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E2497" w14:textId="620B53BC" w:rsidR="00A665DF" w:rsidRDefault="00BC46AD" w:rsidP="0020726B">
      <w:pPr>
        <w:ind w:firstLine="0"/>
        <w:jc w:val="center"/>
      </w:pPr>
      <w:bookmarkStart w:id="0" w:name="_Toc439039430"/>
      <w:r>
        <w:t>SUPERVISORY</w:t>
      </w:r>
      <w:r w:rsidR="00C71A0A">
        <w:t xml:space="preserve"> LEADERSHIP STYLE INFLUENCE ON SUBORDINATE STRESS: </w:t>
      </w:r>
    </w:p>
    <w:p w14:paraId="519EB668" w14:textId="7B3292A2" w:rsidR="00145C5E" w:rsidRDefault="00C71A0A" w:rsidP="0020726B">
      <w:pPr>
        <w:ind w:firstLine="0"/>
        <w:jc w:val="center"/>
      </w:pPr>
      <w:r>
        <w:t>A CROSS-CULTURAL ST</w:t>
      </w:r>
      <w:bookmarkStart w:id="1" w:name="_GoBack"/>
      <w:bookmarkEnd w:id="1"/>
      <w:r>
        <w:t>UDY OF THE BENEFITS OF TRANSFORMATIONAL SUPERVISION</w:t>
      </w:r>
    </w:p>
    <w:p w14:paraId="50C88FDE" w14:textId="77777777" w:rsidR="00145C5E" w:rsidRDefault="00145C5E" w:rsidP="00324E9C">
      <w:pPr>
        <w:spacing w:after="1000" w:line="360" w:lineRule="auto"/>
        <w:ind w:firstLine="0"/>
        <w:jc w:val="center"/>
      </w:pPr>
    </w:p>
    <w:p w14:paraId="04BB8A70" w14:textId="61780FEC" w:rsidR="00C71A0A" w:rsidRDefault="0067644A" w:rsidP="0020726B">
      <w:pPr>
        <w:spacing w:line="480" w:lineRule="auto"/>
        <w:ind w:firstLine="0"/>
        <w:jc w:val="center"/>
      </w:pPr>
      <w:r>
        <w:t xml:space="preserve">A </w:t>
      </w:r>
      <w:r w:rsidR="00C71A0A">
        <w:t>T</w:t>
      </w:r>
      <w:r>
        <w:t xml:space="preserve">hesis </w:t>
      </w:r>
    </w:p>
    <w:p w14:paraId="29BA9DCA" w14:textId="77777777" w:rsidR="00C71A0A" w:rsidRDefault="00C71A0A" w:rsidP="0020726B">
      <w:pPr>
        <w:spacing w:line="480" w:lineRule="auto"/>
        <w:ind w:firstLine="0"/>
        <w:jc w:val="center"/>
      </w:pPr>
      <w:r>
        <w:t>Presented to</w:t>
      </w:r>
    </w:p>
    <w:p w14:paraId="77442393" w14:textId="77777777" w:rsidR="00C71A0A" w:rsidRDefault="00C71A0A" w:rsidP="0020726B">
      <w:pPr>
        <w:spacing w:line="480" w:lineRule="auto"/>
        <w:ind w:firstLine="0"/>
        <w:jc w:val="center"/>
      </w:pPr>
      <w:r>
        <w:t>The Faculty of the Division of Applied Behavioral Sciences</w:t>
      </w:r>
    </w:p>
    <w:p w14:paraId="0C15AC67" w14:textId="77777777" w:rsidR="00C71A0A" w:rsidRDefault="00C71A0A" w:rsidP="0020726B">
      <w:pPr>
        <w:spacing w:line="480" w:lineRule="auto"/>
        <w:ind w:firstLine="0"/>
        <w:jc w:val="center"/>
      </w:pPr>
      <w:r>
        <w:t>University of Baltimore</w:t>
      </w:r>
    </w:p>
    <w:p w14:paraId="36839168" w14:textId="77777777" w:rsidR="00C71A0A" w:rsidRDefault="00C71A0A" w:rsidP="0020726B">
      <w:pPr>
        <w:spacing w:line="480" w:lineRule="auto"/>
        <w:ind w:firstLine="0"/>
        <w:jc w:val="center"/>
      </w:pPr>
    </w:p>
    <w:p w14:paraId="706E2024" w14:textId="77777777" w:rsidR="00C71A0A" w:rsidRDefault="00C71A0A" w:rsidP="0020726B">
      <w:pPr>
        <w:spacing w:line="480" w:lineRule="auto"/>
        <w:ind w:firstLine="0"/>
        <w:jc w:val="center"/>
      </w:pPr>
    </w:p>
    <w:p w14:paraId="4BD3EB5B" w14:textId="5933868B" w:rsidR="0067644A" w:rsidRDefault="00C71A0A" w:rsidP="0020726B">
      <w:pPr>
        <w:spacing w:line="480" w:lineRule="auto"/>
        <w:ind w:firstLine="0"/>
        <w:jc w:val="center"/>
      </w:pPr>
      <w:r>
        <w:t>I</w:t>
      </w:r>
      <w:r w:rsidR="0067644A">
        <w:t xml:space="preserve">n </w:t>
      </w:r>
      <w:r>
        <w:t>P</w:t>
      </w:r>
      <w:r w:rsidR="0067644A">
        <w:t xml:space="preserve">artial </w:t>
      </w:r>
      <w:r>
        <w:t>F</w:t>
      </w:r>
      <w:r w:rsidR="0067644A">
        <w:t xml:space="preserve">ulfillment </w:t>
      </w:r>
    </w:p>
    <w:p w14:paraId="1BF8D9A7" w14:textId="065AC096" w:rsidR="0067644A" w:rsidRDefault="00C71A0A" w:rsidP="0020726B">
      <w:pPr>
        <w:spacing w:line="480" w:lineRule="auto"/>
        <w:ind w:firstLine="0"/>
        <w:jc w:val="center"/>
      </w:pPr>
      <w:r>
        <w:t xml:space="preserve">Of </w:t>
      </w:r>
      <w:r w:rsidR="0067644A">
        <w:t xml:space="preserve">the </w:t>
      </w:r>
      <w:r>
        <w:t xml:space="preserve">Requirements </w:t>
      </w:r>
      <w:r w:rsidR="0067644A">
        <w:t xml:space="preserve">for the </w:t>
      </w:r>
      <w:r>
        <w:t xml:space="preserve">Degree </w:t>
      </w:r>
      <w:r w:rsidR="0067644A">
        <w:t xml:space="preserve">of </w:t>
      </w:r>
    </w:p>
    <w:p w14:paraId="34C29C1B" w14:textId="77777777" w:rsidR="0067644A" w:rsidRDefault="0067644A" w:rsidP="0020726B">
      <w:pPr>
        <w:spacing w:after="1000" w:line="480" w:lineRule="auto"/>
        <w:ind w:firstLine="0"/>
        <w:jc w:val="center"/>
      </w:pPr>
      <w:r>
        <w:t>Master of Science</w:t>
      </w:r>
    </w:p>
    <w:p w14:paraId="28EB99BE" w14:textId="6D6B8BF8" w:rsidR="00C71A0A" w:rsidRDefault="00C71A0A" w:rsidP="0020726B">
      <w:pPr>
        <w:spacing w:line="480" w:lineRule="auto"/>
        <w:ind w:firstLine="0"/>
        <w:jc w:val="center"/>
      </w:pPr>
      <w:r>
        <w:t>by</w:t>
      </w:r>
      <w:r w:rsidRPr="00C71A0A">
        <w:t xml:space="preserve"> </w:t>
      </w:r>
    </w:p>
    <w:p w14:paraId="7175D102" w14:textId="77777777" w:rsidR="00C71A0A" w:rsidRDefault="00C71A0A" w:rsidP="0020726B">
      <w:pPr>
        <w:spacing w:line="480" w:lineRule="auto"/>
        <w:ind w:firstLine="0"/>
        <w:jc w:val="center"/>
      </w:pPr>
      <w:r>
        <w:t>Ivica Pavisic</w:t>
      </w:r>
    </w:p>
    <w:p w14:paraId="01732517" w14:textId="2206587E" w:rsidR="00087935" w:rsidRDefault="00C71A0A" w:rsidP="0020726B">
      <w:pPr>
        <w:spacing w:line="480" w:lineRule="auto"/>
        <w:ind w:firstLine="0"/>
        <w:jc w:val="center"/>
        <w:sectPr w:rsidR="00087935" w:rsidSect="00FA1984">
          <w:headerReference w:type="even" r:id="rId8"/>
          <w:headerReference w:type="default" r:id="rId9"/>
          <w:footerReference w:type="even" r:id="rId10"/>
          <w:footerReference w:type="default" r:id="rId11"/>
          <w:footerReference w:type="first" r:id="rId12"/>
          <w:pgSz w:w="12240" w:h="15840" w:code="1"/>
          <w:pgMar w:top="1800" w:right="1440" w:bottom="1800" w:left="2160" w:header="720" w:footer="720" w:gutter="0"/>
          <w:cols w:space="720"/>
          <w:vAlign w:val="center"/>
          <w:titlePg/>
          <w:docGrid w:linePitch="360"/>
        </w:sectPr>
      </w:pPr>
      <w:r>
        <w:t>December 2016</w:t>
      </w:r>
    </w:p>
    <w:p w14:paraId="3962A2F8" w14:textId="77777777" w:rsidR="00C71A0A" w:rsidRDefault="00C71A0A" w:rsidP="00C71A0A">
      <w:pPr>
        <w:pStyle w:val="APABody"/>
        <w:jc w:val="center"/>
      </w:pPr>
    </w:p>
    <w:p w14:paraId="1812E61B" w14:textId="77777777" w:rsidR="00C71A0A" w:rsidRDefault="00C71A0A" w:rsidP="00C71A0A">
      <w:pPr>
        <w:pStyle w:val="APABody"/>
        <w:jc w:val="center"/>
      </w:pPr>
    </w:p>
    <w:p w14:paraId="281248DE" w14:textId="77777777" w:rsidR="00C71A0A" w:rsidRDefault="00C71A0A" w:rsidP="00C71A0A">
      <w:pPr>
        <w:pStyle w:val="APABody"/>
        <w:jc w:val="center"/>
      </w:pPr>
    </w:p>
    <w:p w14:paraId="608222D2" w14:textId="77777777" w:rsidR="00C71A0A" w:rsidRDefault="00C71A0A" w:rsidP="00C71A0A">
      <w:pPr>
        <w:pStyle w:val="APABody"/>
        <w:jc w:val="center"/>
      </w:pPr>
    </w:p>
    <w:p w14:paraId="7B7EB8A3" w14:textId="77777777" w:rsidR="00C71A0A" w:rsidRDefault="00C71A0A" w:rsidP="00C71A0A">
      <w:pPr>
        <w:pStyle w:val="APABody"/>
        <w:jc w:val="center"/>
      </w:pPr>
    </w:p>
    <w:p w14:paraId="477E4A10" w14:textId="77777777" w:rsidR="00C71A0A" w:rsidRDefault="00C71A0A" w:rsidP="00C71A0A">
      <w:pPr>
        <w:pStyle w:val="APABody"/>
        <w:jc w:val="center"/>
      </w:pPr>
    </w:p>
    <w:p w14:paraId="52EC2399" w14:textId="77777777" w:rsidR="00C71A0A" w:rsidRDefault="00C71A0A" w:rsidP="00C71A0A">
      <w:pPr>
        <w:pStyle w:val="APABody"/>
        <w:jc w:val="center"/>
      </w:pPr>
    </w:p>
    <w:p w14:paraId="481E91FA" w14:textId="77777777" w:rsidR="00C71A0A" w:rsidRDefault="00C71A0A" w:rsidP="00C71A0A">
      <w:pPr>
        <w:pStyle w:val="APABody"/>
        <w:jc w:val="center"/>
      </w:pPr>
    </w:p>
    <w:p w14:paraId="57D30527" w14:textId="77777777" w:rsidR="00C71A0A" w:rsidRDefault="00C71A0A" w:rsidP="00C71A0A">
      <w:pPr>
        <w:pStyle w:val="APABody"/>
        <w:jc w:val="center"/>
      </w:pPr>
    </w:p>
    <w:p w14:paraId="55798122" w14:textId="77777777" w:rsidR="00C71A0A" w:rsidRDefault="00C71A0A" w:rsidP="00C71A0A">
      <w:pPr>
        <w:pStyle w:val="APABody"/>
        <w:jc w:val="center"/>
      </w:pPr>
    </w:p>
    <w:p w14:paraId="30188592" w14:textId="77777777" w:rsidR="00C71A0A" w:rsidRDefault="00C71A0A" w:rsidP="00C71A0A">
      <w:pPr>
        <w:pStyle w:val="APABody"/>
        <w:jc w:val="center"/>
      </w:pPr>
    </w:p>
    <w:p w14:paraId="37C9091B" w14:textId="77777777" w:rsidR="00C71A0A" w:rsidRDefault="00C71A0A" w:rsidP="00C71A0A">
      <w:pPr>
        <w:pStyle w:val="APABody"/>
        <w:jc w:val="center"/>
      </w:pPr>
    </w:p>
    <w:p w14:paraId="366F2D32" w14:textId="77777777" w:rsidR="00C71A0A" w:rsidRDefault="00C71A0A" w:rsidP="00C71A0A">
      <w:pPr>
        <w:pStyle w:val="APABody"/>
        <w:jc w:val="center"/>
      </w:pPr>
    </w:p>
    <w:p w14:paraId="4745810C" w14:textId="77777777" w:rsidR="00FA0142" w:rsidRDefault="00FA0142" w:rsidP="00FA0142">
      <w:pPr>
        <w:pStyle w:val="APABody"/>
        <w:jc w:val="center"/>
      </w:pPr>
    </w:p>
    <w:p w14:paraId="50748B84" w14:textId="77777777" w:rsidR="00FA0142" w:rsidRDefault="00FA0142" w:rsidP="00FA0142">
      <w:pPr>
        <w:pStyle w:val="APABody"/>
        <w:jc w:val="center"/>
      </w:pPr>
    </w:p>
    <w:p w14:paraId="6225AF94" w14:textId="77777777" w:rsidR="00C71A0A" w:rsidRDefault="00C71A0A" w:rsidP="00C71A0A">
      <w:pPr>
        <w:pStyle w:val="APABody"/>
        <w:jc w:val="center"/>
      </w:pPr>
    </w:p>
    <w:p w14:paraId="5ACDA77E" w14:textId="77777777" w:rsidR="00C71A0A" w:rsidRDefault="00C71A0A" w:rsidP="00C71A0A">
      <w:pPr>
        <w:pStyle w:val="APABody"/>
        <w:jc w:val="center"/>
      </w:pPr>
    </w:p>
    <w:p w14:paraId="1E9F67BD" w14:textId="77777777" w:rsidR="00C71A0A" w:rsidRDefault="00C71A0A" w:rsidP="00C71A0A">
      <w:pPr>
        <w:pStyle w:val="APABody"/>
        <w:jc w:val="center"/>
      </w:pPr>
    </w:p>
    <w:p w14:paraId="645B84C4" w14:textId="77777777" w:rsidR="00C71A0A" w:rsidRDefault="00C71A0A" w:rsidP="00C71A0A">
      <w:pPr>
        <w:pStyle w:val="APABody"/>
        <w:jc w:val="center"/>
      </w:pPr>
    </w:p>
    <w:p w14:paraId="26013B81" w14:textId="77777777" w:rsidR="00C71A0A" w:rsidRPr="007507D3" w:rsidRDefault="00C71A0A" w:rsidP="00C71A0A">
      <w:pPr>
        <w:pStyle w:val="APABody"/>
        <w:jc w:val="center"/>
        <w:rPr>
          <w:rFonts w:hAnsi="Times New Roman" w:cs="Times New Roman"/>
        </w:rPr>
      </w:pPr>
      <w:r>
        <w:rPr>
          <w:rFonts w:hAnsi="Times New Roman" w:cs="Times New Roman"/>
        </w:rPr>
        <w:t>© 2016</w:t>
      </w:r>
    </w:p>
    <w:p w14:paraId="185497B6" w14:textId="77777777" w:rsidR="00C71A0A" w:rsidRPr="007507D3" w:rsidRDefault="00C71A0A" w:rsidP="00C71A0A">
      <w:pPr>
        <w:pStyle w:val="APABody"/>
        <w:jc w:val="center"/>
        <w:rPr>
          <w:rFonts w:hAnsi="Times New Roman" w:cs="Times New Roman"/>
        </w:rPr>
      </w:pPr>
      <w:r>
        <w:rPr>
          <w:rFonts w:hAnsi="Times New Roman" w:cs="Times New Roman"/>
        </w:rPr>
        <w:t>Ivica Pavisic</w:t>
      </w:r>
    </w:p>
    <w:p w14:paraId="004CDE6A" w14:textId="77777777" w:rsidR="002436EC" w:rsidRDefault="00C71A0A" w:rsidP="00C71A0A">
      <w:pPr>
        <w:pStyle w:val="APABody"/>
        <w:jc w:val="center"/>
        <w:rPr>
          <w:rFonts w:hAnsi="Times New Roman" w:cs="Times New Roman"/>
        </w:rPr>
      </w:pPr>
      <w:r>
        <w:rPr>
          <w:rFonts w:hAnsi="Times New Roman" w:cs="Times New Roman"/>
        </w:rPr>
        <w:t>ALL RIGHTS RESERVED</w:t>
      </w:r>
    </w:p>
    <w:p w14:paraId="4E8BDFE5" w14:textId="77777777" w:rsidR="002436EC" w:rsidRDefault="002436EC">
      <w:pPr>
        <w:ind w:firstLine="0"/>
      </w:pPr>
      <w:r>
        <w:lastRenderedPageBreak/>
        <w:br w:type="page"/>
      </w:r>
    </w:p>
    <w:p w14:paraId="67193B84" w14:textId="77777777" w:rsidR="002436EC" w:rsidRDefault="002436EC" w:rsidP="00D23966">
      <w:pPr>
        <w:pStyle w:val="Heading1"/>
      </w:pPr>
      <w:r>
        <w:lastRenderedPageBreak/>
        <w:t>Abstract</w:t>
      </w:r>
    </w:p>
    <w:p w14:paraId="06D07D93" w14:textId="77777777" w:rsidR="002436EC" w:rsidRDefault="002436EC" w:rsidP="002436EC">
      <w:pPr>
        <w:spacing w:line="360" w:lineRule="auto"/>
      </w:pPr>
      <w:r>
        <w:t xml:space="preserve">The purpose of this study was to assess the relationships between transformational leadership (TFL), role stressors (role ambiguity and role conflict), and work strains/outcomes (anxiety, affective commitment, and turnover intentions) in nurses across three countries: U.S.A., Spain, and Germany. Specifically, I tested whether the relationship would be better understood as a mediated process, by which supervisory TFL indirectly decreased job strain via decreasing role stressors, or as a moderated process, in which TFL acted as a moderator of the relationship between role stressors and job strains. Finally, I assessed whether the relationships between work stress and TFL worked similarly within each country. Archival data were used from a total sample of 544 nurses (296 from two U.S. hospitals, 131 from diverse Spanish hospitals and primary care centers, and 117 from a German nursing home). Study results show that TFL negatively influenced anxiety and turnover intentions, and positively influenced affective commitment, via role conflict and role ambiguity when controlling for country of origin. The only significant interaction found was the effect of TFL and role conflict on anxiety. Role stressors mediated supervisory TFL’s negative effects on work strains </w:t>
      </w:r>
      <w:r w:rsidRPr="00F14246">
        <w:t xml:space="preserve">in Germany and </w:t>
      </w:r>
      <w:r>
        <w:t>U.S.A.</w:t>
      </w:r>
      <w:r w:rsidRPr="00F14246">
        <w:t>,</w:t>
      </w:r>
      <w:r>
        <w:t xml:space="preserve"> similar to the overall findings. In the Spanish sample TFL did not relate to either role stressor, turnover intentions, or affective commitment. A small, negative relationship with anxiety disappeared when role ambiguity and conflict were also added into the regression. Supervisory TFL can be beneficial to nurses’ well-being, and this relationship is best understood as one in which role stressors mediate the relationship between TFL and nurse strain, rather than one in which TFL moderates the relationship between stressors and strain. However, the effects of TFL on the work stress process may differ depending on cultural contexts. The cross-sectional nature of the study notwithstanding, the present study lays the foundation for future work related to leadership styles and work stress across different cultural contexts. Additional limitations and future directions are also discussed.</w:t>
      </w:r>
    </w:p>
    <w:p w14:paraId="076E22D5" w14:textId="77777777" w:rsidR="002436EC" w:rsidRDefault="002436EC">
      <w:pPr>
        <w:ind w:firstLine="0"/>
        <w:rPr>
          <w:rFonts w:eastAsia="Arial Unicode MS"/>
          <w:color w:val="000000"/>
          <w:u w:color="000000"/>
          <w:bdr w:val="nil"/>
        </w:rPr>
      </w:pPr>
      <w:r>
        <w:br w:type="page"/>
      </w:r>
    </w:p>
    <w:p w14:paraId="273B0239" w14:textId="77777777" w:rsidR="00C71A0A" w:rsidRDefault="00C71A0A" w:rsidP="0020726B">
      <w:pPr>
        <w:pStyle w:val="APABody"/>
        <w:rPr>
          <w:rFonts w:hAnsi="Times New Roman" w:cs="Times New Roman"/>
        </w:rPr>
        <w:sectPr w:rsidR="00C71A0A" w:rsidSect="00FA1984">
          <w:footerReference w:type="default" r:id="rId13"/>
          <w:pgSz w:w="12240" w:h="15840"/>
          <w:pgMar w:top="1800" w:right="1440" w:bottom="1800" w:left="2160" w:header="720" w:footer="864" w:gutter="0"/>
          <w:pgNumType w:fmt="lowerRoman"/>
          <w:cols w:space="720"/>
          <w:titlePg/>
        </w:sectPr>
      </w:pPr>
    </w:p>
    <w:p w14:paraId="1DD10B11" w14:textId="77777777" w:rsidR="00C71A0A" w:rsidRDefault="00C71A0A">
      <w:pPr>
        <w:ind w:firstLine="0"/>
        <w:rPr>
          <w:rFonts w:cstheme="minorBidi"/>
        </w:rPr>
      </w:pPr>
    </w:p>
    <w:p w14:paraId="77A25427" w14:textId="77777777" w:rsidR="00087935" w:rsidRPr="00044C67" w:rsidRDefault="00D96F0C" w:rsidP="00324E9C">
      <w:pPr>
        <w:pStyle w:val="NoSpacing"/>
        <w:spacing w:line="360" w:lineRule="auto"/>
        <w:jc w:val="center"/>
        <w:sectPr w:rsidR="00087935" w:rsidRPr="00044C67" w:rsidSect="00FA1984">
          <w:footerReference w:type="first" r:id="rId14"/>
          <w:pgSz w:w="12240" w:h="15840" w:code="1"/>
          <w:pgMar w:top="1800" w:right="1440" w:bottom="1800" w:left="2160" w:header="720" w:footer="720" w:gutter="0"/>
          <w:pgNumType w:fmt="lowerRoman" w:start="5"/>
          <w:cols w:space="720"/>
          <w:titlePg/>
          <w:docGrid w:linePitch="360"/>
        </w:sectPr>
      </w:pPr>
      <w:r>
        <w:t xml:space="preserve">I wish to dedicate this thesis to my mother, Michele Pavisic, my father, Ivica Pavisic, and my late grandmother, Amelia Franchina. Without </w:t>
      </w:r>
      <w:r w:rsidR="00B4101A">
        <w:t>their love and support, I would never have made it this far.</w:t>
      </w:r>
    </w:p>
    <w:p w14:paraId="2983593A" w14:textId="77777777" w:rsidR="006F16D0" w:rsidRDefault="00087935" w:rsidP="00D23966">
      <w:pPr>
        <w:pStyle w:val="Heading1"/>
      </w:pPr>
      <w:bookmarkStart w:id="2" w:name="_Toc452895191"/>
      <w:bookmarkStart w:id="3" w:name="_Toc453682226"/>
      <w:bookmarkStart w:id="4" w:name="_Toc464560135"/>
      <w:r>
        <w:lastRenderedPageBreak/>
        <w:t>Acknowledgements</w:t>
      </w:r>
      <w:bookmarkEnd w:id="2"/>
      <w:bookmarkEnd w:id="3"/>
      <w:bookmarkEnd w:id="4"/>
    </w:p>
    <w:p w14:paraId="2F02BFB1" w14:textId="77777777" w:rsidR="008F4EBF" w:rsidRDefault="00FD346C" w:rsidP="00324E9C">
      <w:pPr>
        <w:spacing w:line="360" w:lineRule="auto"/>
      </w:pPr>
      <w:r w:rsidRPr="00FD346C">
        <w:t xml:space="preserve">I wish to acknowledge </w:t>
      </w:r>
      <w:r w:rsidR="006B7FBE">
        <w:t xml:space="preserve">the members of </w:t>
      </w:r>
      <w:r w:rsidRPr="00FD346C">
        <w:t>my thesis committee, Drs. Sharon Glazer (chair), Rita Berger, and Rebecca Thompson. In particular, I wish to thank Dr. Glazer, who has been a t</w:t>
      </w:r>
      <w:r w:rsidR="008F4EBF">
        <w:t xml:space="preserve">remendous help with this project. Throughout this process, she has provided thorough feedback, answers to every question I had along the way, and a wealth of academic resources related to work stress and cross-cultural psychology. Beyond her help with this thesis, I also wish to thank her for the guidance she has provided me with my academic career in general. </w:t>
      </w:r>
      <w:r w:rsidRPr="00FD346C">
        <w:t xml:space="preserve">In the four years I have known her, she has been a great supervisor, mentor, and friend. </w:t>
      </w:r>
    </w:p>
    <w:p w14:paraId="1780B6EE" w14:textId="77777777" w:rsidR="00C949CB" w:rsidRDefault="00FD346C" w:rsidP="00324E9C">
      <w:pPr>
        <w:spacing w:line="360" w:lineRule="auto"/>
      </w:pPr>
      <w:r w:rsidRPr="00FD346C">
        <w:t xml:space="preserve">I </w:t>
      </w:r>
      <w:r w:rsidR="00C949CB">
        <w:t xml:space="preserve">would also like to </w:t>
      </w:r>
      <w:r w:rsidRPr="00FD346C">
        <w:t>thank Dr.</w:t>
      </w:r>
      <w:r>
        <w:t xml:space="preserve"> Ber</w:t>
      </w:r>
      <w:r w:rsidR="00C949CB">
        <w:t xml:space="preserve">ger, who collected </w:t>
      </w:r>
      <w:r>
        <w:t xml:space="preserve">and </w:t>
      </w:r>
      <w:r w:rsidR="00C949CB">
        <w:t xml:space="preserve">provided </w:t>
      </w:r>
      <w:r>
        <w:t xml:space="preserve">the data from </w:t>
      </w:r>
      <w:r w:rsidRPr="00FD346C">
        <w:t>German and Spanish</w:t>
      </w:r>
      <w:r w:rsidR="00C949CB">
        <w:t xml:space="preserve"> nurses</w:t>
      </w:r>
      <w:r w:rsidRPr="00FD346C">
        <w:t>. Dr. Berger provided</w:t>
      </w:r>
      <w:r w:rsidR="00C949CB">
        <w:t xml:space="preserve"> helpful insight into how those data were collected</w:t>
      </w:r>
      <w:r w:rsidR="005E2CCB">
        <w:t>, and h</w:t>
      </w:r>
      <w:r w:rsidR="00C949CB">
        <w:t>er suggestions for interpreting the effects found in the Spanish sample were also valuable.</w:t>
      </w:r>
    </w:p>
    <w:p w14:paraId="28C3DDAF" w14:textId="069C01DE" w:rsidR="002F73C9" w:rsidRDefault="002F73C9" w:rsidP="00324E9C">
      <w:pPr>
        <w:spacing w:line="360" w:lineRule="auto"/>
      </w:pPr>
      <w:r>
        <w:t>In addition, I wish to thank Rebecca Thompson, who provided me with several rounds of feedback. Her comments, questions, and suggestions were a great help, and ultimately led to a greatly improved finished product.</w:t>
      </w:r>
    </w:p>
    <w:p w14:paraId="3FF682D5" w14:textId="77777777" w:rsidR="00C949CB" w:rsidRDefault="00C949CB" w:rsidP="00324E9C">
      <w:pPr>
        <w:spacing w:line="360" w:lineRule="auto"/>
      </w:pPr>
    </w:p>
    <w:p w14:paraId="6F05EBF5" w14:textId="77777777" w:rsidR="00C949CB" w:rsidRPr="00FD346C" w:rsidRDefault="00C949CB" w:rsidP="00324E9C">
      <w:pPr>
        <w:spacing w:line="360" w:lineRule="auto"/>
        <w:sectPr w:rsidR="00C949CB" w:rsidRPr="00FD346C" w:rsidSect="00FA1984">
          <w:footerReference w:type="first" r:id="rId15"/>
          <w:pgSz w:w="12240" w:h="15840" w:code="1"/>
          <w:pgMar w:top="1800" w:right="1440" w:bottom="1800" w:left="2160" w:header="720" w:footer="720" w:gutter="0"/>
          <w:pgNumType w:fmt="lowerRoman"/>
          <w:cols w:space="720"/>
          <w:titlePg/>
          <w:docGrid w:linePitch="360"/>
        </w:sectPr>
      </w:pPr>
    </w:p>
    <w:bookmarkStart w:id="5" w:name="_Toc452895193" w:displacedByCustomXml="next"/>
    <w:sdt>
      <w:sdtPr>
        <w:id w:val="1714238275"/>
        <w:docPartObj>
          <w:docPartGallery w:val="Table of Contents"/>
          <w:docPartUnique/>
        </w:docPartObj>
      </w:sdtPr>
      <w:sdtEndPr>
        <w:rPr>
          <w:b w:val="0"/>
          <w:bCs/>
          <w:noProof/>
          <w:szCs w:val="24"/>
        </w:rPr>
      </w:sdtEndPr>
      <w:sdtContent>
        <w:p w14:paraId="50DA0EAB" w14:textId="77777777" w:rsidR="00F50861" w:rsidRPr="0020726B" w:rsidRDefault="00CA63ED" w:rsidP="00324E9C">
          <w:pPr>
            <w:pStyle w:val="TOC3"/>
            <w:spacing w:line="360" w:lineRule="auto"/>
            <w:jc w:val="center"/>
            <w:rPr>
              <w:rStyle w:val="Heading1Char"/>
              <w:b/>
            </w:rPr>
          </w:pPr>
          <w:r w:rsidRPr="00357D52">
            <w:rPr>
              <w:rStyle w:val="Heading1Char"/>
              <w:b/>
            </w:rPr>
            <w:t>Table of Contents</w:t>
          </w:r>
          <w:bookmarkEnd w:id="5"/>
        </w:p>
        <w:p w14:paraId="587194C1" w14:textId="0C27A201" w:rsidR="000F683E" w:rsidRPr="00281A99" w:rsidRDefault="008813E8" w:rsidP="00D23966">
          <w:pPr>
            <w:pStyle w:val="TOC1"/>
            <w:rPr>
              <w:rFonts w:asciiTheme="minorHAnsi" w:hAnsiTheme="minorHAnsi" w:cstheme="minorBidi"/>
              <w:noProof/>
            </w:rPr>
          </w:pPr>
          <w:r w:rsidRPr="00D23966">
            <w:fldChar w:fldCharType="begin"/>
          </w:r>
          <w:r w:rsidRPr="00281A99">
            <w:instrText xml:space="preserve"> TOC \o "1-3" </w:instrText>
          </w:r>
          <w:r w:rsidRPr="00D23966">
            <w:fldChar w:fldCharType="separate"/>
          </w:r>
          <w:r w:rsidR="000F683E" w:rsidRPr="00FA0142">
            <w:rPr>
              <w:noProof/>
            </w:rPr>
            <w:t>List of Tables</w:t>
          </w:r>
          <w:r w:rsidR="000F683E" w:rsidRPr="00FA0142">
            <w:rPr>
              <w:noProof/>
            </w:rPr>
            <w:tab/>
          </w:r>
          <w:r w:rsidR="000F683E" w:rsidRPr="00FA0142">
            <w:rPr>
              <w:noProof/>
            </w:rPr>
            <w:fldChar w:fldCharType="begin"/>
          </w:r>
          <w:r w:rsidR="000F683E" w:rsidRPr="00FA0142">
            <w:rPr>
              <w:noProof/>
            </w:rPr>
            <w:instrText xml:space="preserve"> PAGEREF _Toc464560137 \h </w:instrText>
          </w:r>
          <w:r w:rsidR="000F683E" w:rsidRPr="00FA0142">
            <w:rPr>
              <w:noProof/>
            </w:rPr>
          </w:r>
          <w:r w:rsidR="000F683E" w:rsidRPr="00FA0142">
            <w:rPr>
              <w:noProof/>
            </w:rPr>
            <w:fldChar w:fldCharType="separate"/>
          </w:r>
          <w:r w:rsidR="00D614E8">
            <w:rPr>
              <w:noProof/>
            </w:rPr>
            <w:t>ix</w:t>
          </w:r>
          <w:r w:rsidR="000F683E" w:rsidRPr="00FA0142">
            <w:rPr>
              <w:noProof/>
            </w:rPr>
            <w:fldChar w:fldCharType="end"/>
          </w:r>
        </w:p>
        <w:p w14:paraId="186499C4" w14:textId="2B2C1034" w:rsidR="000F683E" w:rsidRPr="00281A99" w:rsidRDefault="000F683E" w:rsidP="00D23966">
          <w:pPr>
            <w:pStyle w:val="TOC1"/>
            <w:rPr>
              <w:rFonts w:asciiTheme="minorHAnsi" w:hAnsiTheme="minorHAnsi" w:cstheme="minorBidi"/>
              <w:noProof/>
            </w:rPr>
          </w:pPr>
          <w:r w:rsidRPr="00FA0142">
            <w:rPr>
              <w:noProof/>
            </w:rPr>
            <w:t>List of Figures</w:t>
          </w:r>
          <w:r w:rsidRPr="00FA0142">
            <w:rPr>
              <w:noProof/>
            </w:rPr>
            <w:tab/>
          </w:r>
          <w:r w:rsidRPr="00FA0142">
            <w:rPr>
              <w:noProof/>
            </w:rPr>
            <w:fldChar w:fldCharType="begin"/>
          </w:r>
          <w:r w:rsidRPr="00FA0142">
            <w:rPr>
              <w:noProof/>
            </w:rPr>
            <w:instrText xml:space="preserve"> PAGEREF _Toc464560138 \h </w:instrText>
          </w:r>
          <w:r w:rsidRPr="00FA0142">
            <w:rPr>
              <w:noProof/>
            </w:rPr>
          </w:r>
          <w:r w:rsidRPr="00FA0142">
            <w:rPr>
              <w:noProof/>
            </w:rPr>
            <w:fldChar w:fldCharType="separate"/>
          </w:r>
          <w:r w:rsidR="00D614E8">
            <w:rPr>
              <w:noProof/>
            </w:rPr>
            <w:t>xii</w:t>
          </w:r>
          <w:r w:rsidRPr="00FA0142">
            <w:rPr>
              <w:noProof/>
            </w:rPr>
            <w:fldChar w:fldCharType="end"/>
          </w:r>
        </w:p>
        <w:p w14:paraId="666BAC06" w14:textId="77777777" w:rsidR="000F683E" w:rsidRPr="00281A99" w:rsidRDefault="000F683E" w:rsidP="00D23966">
          <w:pPr>
            <w:pStyle w:val="TOC1"/>
            <w:rPr>
              <w:rFonts w:asciiTheme="minorHAnsi" w:hAnsiTheme="minorHAnsi" w:cstheme="minorBidi"/>
              <w:noProof/>
            </w:rPr>
          </w:pPr>
          <w:r w:rsidRPr="00FA0142">
            <w:rPr>
              <w:noProof/>
            </w:rPr>
            <w:t>Introduction</w:t>
          </w:r>
          <w:r w:rsidRPr="00FA0142">
            <w:rPr>
              <w:noProof/>
            </w:rPr>
            <w:tab/>
          </w:r>
          <w:r w:rsidRPr="00FA0142">
            <w:rPr>
              <w:noProof/>
            </w:rPr>
            <w:fldChar w:fldCharType="begin"/>
          </w:r>
          <w:r w:rsidRPr="00FA0142">
            <w:rPr>
              <w:noProof/>
            </w:rPr>
            <w:instrText xml:space="preserve"> PAGEREF _Toc464560139 \h </w:instrText>
          </w:r>
          <w:r w:rsidRPr="00FA0142">
            <w:rPr>
              <w:noProof/>
            </w:rPr>
          </w:r>
          <w:r w:rsidRPr="00FA0142">
            <w:rPr>
              <w:noProof/>
            </w:rPr>
            <w:fldChar w:fldCharType="separate"/>
          </w:r>
          <w:r w:rsidR="00D614E8">
            <w:rPr>
              <w:noProof/>
            </w:rPr>
            <w:t>1</w:t>
          </w:r>
          <w:r w:rsidRPr="00FA0142">
            <w:rPr>
              <w:noProof/>
            </w:rPr>
            <w:fldChar w:fldCharType="end"/>
          </w:r>
        </w:p>
        <w:p w14:paraId="4BB34862" w14:textId="77777777" w:rsidR="000F683E" w:rsidRPr="00281A99" w:rsidRDefault="000F683E" w:rsidP="00D23966">
          <w:pPr>
            <w:pStyle w:val="TOC1"/>
            <w:rPr>
              <w:rFonts w:asciiTheme="minorHAnsi" w:hAnsiTheme="minorHAnsi" w:cstheme="minorBidi"/>
              <w:noProof/>
            </w:rPr>
          </w:pPr>
          <w:r w:rsidRPr="00FA0142">
            <w:rPr>
              <w:noProof/>
            </w:rPr>
            <w:t>Literature Review</w:t>
          </w:r>
          <w:r w:rsidRPr="00FA0142">
            <w:rPr>
              <w:noProof/>
            </w:rPr>
            <w:tab/>
          </w:r>
          <w:r w:rsidRPr="00FA0142">
            <w:rPr>
              <w:noProof/>
            </w:rPr>
            <w:fldChar w:fldCharType="begin"/>
          </w:r>
          <w:r w:rsidRPr="00FA0142">
            <w:rPr>
              <w:noProof/>
            </w:rPr>
            <w:instrText xml:space="preserve"> PAGEREF _Toc464560140 \h </w:instrText>
          </w:r>
          <w:r w:rsidRPr="00FA0142">
            <w:rPr>
              <w:noProof/>
            </w:rPr>
          </w:r>
          <w:r w:rsidRPr="00FA0142">
            <w:rPr>
              <w:noProof/>
            </w:rPr>
            <w:fldChar w:fldCharType="separate"/>
          </w:r>
          <w:r w:rsidR="00D614E8">
            <w:rPr>
              <w:noProof/>
            </w:rPr>
            <w:t>3</w:t>
          </w:r>
          <w:r w:rsidRPr="00FA0142">
            <w:rPr>
              <w:noProof/>
            </w:rPr>
            <w:fldChar w:fldCharType="end"/>
          </w:r>
        </w:p>
        <w:p w14:paraId="37ECA826"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Transformational Leadership</w:t>
          </w:r>
          <w:r w:rsidRPr="00D23966">
            <w:rPr>
              <w:b w:val="0"/>
              <w:noProof/>
              <w:szCs w:val="24"/>
            </w:rPr>
            <w:tab/>
          </w:r>
          <w:r w:rsidRPr="00D23966">
            <w:rPr>
              <w:b w:val="0"/>
              <w:noProof/>
              <w:szCs w:val="24"/>
            </w:rPr>
            <w:fldChar w:fldCharType="begin"/>
          </w:r>
          <w:r w:rsidRPr="00D23966">
            <w:rPr>
              <w:b w:val="0"/>
              <w:noProof/>
              <w:szCs w:val="24"/>
            </w:rPr>
            <w:instrText xml:space="preserve"> PAGEREF _Toc464560141 \h </w:instrText>
          </w:r>
          <w:r w:rsidRPr="00D23966">
            <w:rPr>
              <w:b w:val="0"/>
              <w:noProof/>
              <w:szCs w:val="24"/>
            </w:rPr>
          </w:r>
          <w:r w:rsidRPr="00D23966">
            <w:rPr>
              <w:b w:val="0"/>
              <w:noProof/>
              <w:szCs w:val="24"/>
            </w:rPr>
            <w:fldChar w:fldCharType="separate"/>
          </w:r>
          <w:r w:rsidR="00D614E8">
            <w:rPr>
              <w:b w:val="0"/>
              <w:noProof/>
              <w:szCs w:val="24"/>
            </w:rPr>
            <w:t>3</w:t>
          </w:r>
          <w:r w:rsidRPr="00D23966">
            <w:rPr>
              <w:b w:val="0"/>
              <w:noProof/>
              <w:szCs w:val="24"/>
            </w:rPr>
            <w:fldChar w:fldCharType="end"/>
          </w:r>
        </w:p>
        <w:p w14:paraId="0CFB9DC3"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Occupational Stress</w:t>
          </w:r>
          <w:r w:rsidRPr="00D23966">
            <w:rPr>
              <w:b w:val="0"/>
              <w:noProof/>
              <w:szCs w:val="24"/>
            </w:rPr>
            <w:tab/>
          </w:r>
          <w:r w:rsidRPr="00D23966">
            <w:rPr>
              <w:b w:val="0"/>
              <w:noProof/>
              <w:szCs w:val="24"/>
            </w:rPr>
            <w:fldChar w:fldCharType="begin"/>
          </w:r>
          <w:r w:rsidRPr="00D23966">
            <w:rPr>
              <w:b w:val="0"/>
              <w:noProof/>
              <w:szCs w:val="24"/>
            </w:rPr>
            <w:instrText xml:space="preserve"> PAGEREF _Toc464560142 \h </w:instrText>
          </w:r>
          <w:r w:rsidRPr="00D23966">
            <w:rPr>
              <w:b w:val="0"/>
              <w:noProof/>
              <w:szCs w:val="24"/>
            </w:rPr>
          </w:r>
          <w:r w:rsidRPr="00D23966">
            <w:rPr>
              <w:b w:val="0"/>
              <w:noProof/>
              <w:szCs w:val="24"/>
            </w:rPr>
            <w:fldChar w:fldCharType="separate"/>
          </w:r>
          <w:r w:rsidR="00D614E8">
            <w:rPr>
              <w:b w:val="0"/>
              <w:noProof/>
              <w:szCs w:val="24"/>
            </w:rPr>
            <w:t>5</w:t>
          </w:r>
          <w:r w:rsidRPr="00D23966">
            <w:rPr>
              <w:b w:val="0"/>
              <w:noProof/>
              <w:szCs w:val="24"/>
            </w:rPr>
            <w:fldChar w:fldCharType="end"/>
          </w:r>
        </w:p>
        <w:p w14:paraId="2BE00128"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Organizational stressors.</w:t>
          </w:r>
          <w:r w:rsidRPr="00D23966">
            <w:rPr>
              <w:b w:val="0"/>
              <w:noProof/>
              <w:szCs w:val="24"/>
            </w:rPr>
            <w:tab/>
          </w:r>
          <w:r w:rsidRPr="00D23966">
            <w:rPr>
              <w:b w:val="0"/>
              <w:noProof/>
              <w:szCs w:val="24"/>
            </w:rPr>
            <w:fldChar w:fldCharType="begin"/>
          </w:r>
          <w:r w:rsidRPr="00D23966">
            <w:rPr>
              <w:b w:val="0"/>
              <w:noProof/>
              <w:szCs w:val="24"/>
            </w:rPr>
            <w:instrText xml:space="preserve"> PAGEREF _Toc464560143 \h </w:instrText>
          </w:r>
          <w:r w:rsidRPr="00D23966">
            <w:rPr>
              <w:b w:val="0"/>
              <w:noProof/>
              <w:szCs w:val="24"/>
            </w:rPr>
          </w:r>
          <w:r w:rsidRPr="00D23966">
            <w:rPr>
              <w:b w:val="0"/>
              <w:noProof/>
              <w:szCs w:val="24"/>
            </w:rPr>
            <w:fldChar w:fldCharType="separate"/>
          </w:r>
          <w:r w:rsidR="00D614E8">
            <w:rPr>
              <w:b w:val="0"/>
              <w:noProof/>
              <w:szCs w:val="24"/>
            </w:rPr>
            <w:t>6</w:t>
          </w:r>
          <w:r w:rsidRPr="00D23966">
            <w:rPr>
              <w:b w:val="0"/>
              <w:noProof/>
              <w:szCs w:val="24"/>
            </w:rPr>
            <w:fldChar w:fldCharType="end"/>
          </w:r>
        </w:p>
        <w:p w14:paraId="4B9921AA"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Work strain and other outcomes.</w:t>
          </w:r>
          <w:r w:rsidRPr="00D23966">
            <w:rPr>
              <w:b w:val="0"/>
              <w:noProof/>
              <w:szCs w:val="24"/>
            </w:rPr>
            <w:tab/>
          </w:r>
          <w:r w:rsidRPr="00D23966">
            <w:rPr>
              <w:b w:val="0"/>
              <w:noProof/>
              <w:szCs w:val="24"/>
            </w:rPr>
            <w:fldChar w:fldCharType="begin"/>
          </w:r>
          <w:r w:rsidRPr="00D23966">
            <w:rPr>
              <w:b w:val="0"/>
              <w:noProof/>
              <w:szCs w:val="24"/>
            </w:rPr>
            <w:instrText xml:space="preserve"> PAGEREF _Toc464560144 \h </w:instrText>
          </w:r>
          <w:r w:rsidRPr="00D23966">
            <w:rPr>
              <w:b w:val="0"/>
              <w:noProof/>
              <w:szCs w:val="24"/>
            </w:rPr>
          </w:r>
          <w:r w:rsidRPr="00D23966">
            <w:rPr>
              <w:b w:val="0"/>
              <w:noProof/>
              <w:szCs w:val="24"/>
            </w:rPr>
            <w:fldChar w:fldCharType="separate"/>
          </w:r>
          <w:r w:rsidR="00D614E8">
            <w:rPr>
              <w:b w:val="0"/>
              <w:noProof/>
              <w:szCs w:val="24"/>
            </w:rPr>
            <w:t>10</w:t>
          </w:r>
          <w:r w:rsidRPr="00D23966">
            <w:rPr>
              <w:b w:val="0"/>
              <w:noProof/>
              <w:szCs w:val="24"/>
            </w:rPr>
            <w:fldChar w:fldCharType="end"/>
          </w:r>
        </w:p>
        <w:p w14:paraId="4CAD5132"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Leadership applied to the transactional stress framework</w:t>
          </w:r>
          <w:r w:rsidRPr="00D23966">
            <w:rPr>
              <w:b w:val="0"/>
              <w:noProof/>
              <w:szCs w:val="24"/>
            </w:rPr>
            <w:tab/>
          </w:r>
          <w:r w:rsidRPr="00D23966">
            <w:rPr>
              <w:b w:val="0"/>
              <w:noProof/>
              <w:szCs w:val="24"/>
            </w:rPr>
            <w:fldChar w:fldCharType="begin"/>
          </w:r>
          <w:r w:rsidRPr="00D23966">
            <w:rPr>
              <w:b w:val="0"/>
              <w:noProof/>
              <w:szCs w:val="24"/>
            </w:rPr>
            <w:instrText xml:space="preserve"> PAGEREF _Toc464560145 \h </w:instrText>
          </w:r>
          <w:r w:rsidRPr="00D23966">
            <w:rPr>
              <w:b w:val="0"/>
              <w:noProof/>
              <w:szCs w:val="24"/>
            </w:rPr>
          </w:r>
          <w:r w:rsidRPr="00D23966">
            <w:rPr>
              <w:b w:val="0"/>
              <w:noProof/>
              <w:szCs w:val="24"/>
            </w:rPr>
            <w:fldChar w:fldCharType="separate"/>
          </w:r>
          <w:r w:rsidR="00D614E8">
            <w:rPr>
              <w:b w:val="0"/>
              <w:noProof/>
              <w:szCs w:val="24"/>
            </w:rPr>
            <w:t>12</w:t>
          </w:r>
          <w:r w:rsidRPr="00D23966">
            <w:rPr>
              <w:b w:val="0"/>
              <w:noProof/>
              <w:szCs w:val="24"/>
            </w:rPr>
            <w:fldChar w:fldCharType="end"/>
          </w:r>
        </w:p>
        <w:p w14:paraId="3010CE38"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Transformational Leadership as an Antecedent in a Mediaton Model</w:t>
          </w:r>
          <w:r w:rsidRPr="00D23966">
            <w:rPr>
              <w:b w:val="0"/>
              <w:noProof/>
              <w:szCs w:val="24"/>
            </w:rPr>
            <w:tab/>
          </w:r>
          <w:r w:rsidRPr="00D23966">
            <w:rPr>
              <w:b w:val="0"/>
              <w:noProof/>
              <w:szCs w:val="24"/>
            </w:rPr>
            <w:fldChar w:fldCharType="begin"/>
          </w:r>
          <w:r w:rsidRPr="00D23966">
            <w:rPr>
              <w:b w:val="0"/>
              <w:noProof/>
              <w:szCs w:val="24"/>
            </w:rPr>
            <w:instrText xml:space="preserve"> PAGEREF _Toc464560146 \h </w:instrText>
          </w:r>
          <w:r w:rsidRPr="00D23966">
            <w:rPr>
              <w:b w:val="0"/>
              <w:noProof/>
              <w:szCs w:val="24"/>
            </w:rPr>
          </w:r>
          <w:r w:rsidRPr="00D23966">
            <w:rPr>
              <w:b w:val="0"/>
              <w:noProof/>
              <w:szCs w:val="24"/>
            </w:rPr>
            <w:fldChar w:fldCharType="separate"/>
          </w:r>
          <w:r w:rsidR="00D614E8">
            <w:rPr>
              <w:b w:val="0"/>
              <w:noProof/>
              <w:szCs w:val="24"/>
            </w:rPr>
            <w:t>13</w:t>
          </w:r>
          <w:r w:rsidRPr="00D23966">
            <w:rPr>
              <w:b w:val="0"/>
              <w:noProof/>
              <w:szCs w:val="24"/>
            </w:rPr>
            <w:fldChar w:fldCharType="end"/>
          </w:r>
        </w:p>
        <w:p w14:paraId="0FC41922"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Transformational Leadership as a Moderator</w:t>
          </w:r>
          <w:r w:rsidRPr="00D23966">
            <w:rPr>
              <w:b w:val="0"/>
              <w:noProof/>
              <w:szCs w:val="24"/>
            </w:rPr>
            <w:tab/>
          </w:r>
          <w:r w:rsidRPr="00D23966">
            <w:rPr>
              <w:b w:val="0"/>
              <w:noProof/>
              <w:szCs w:val="24"/>
            </w:rPr>
            <w:fldChar w:fldCharType="begin"/>
          </w:r>
          <w:r w:rsidRPr="00D23966">
            <w:rPr>
              <w:b w:val="0"/>
              <w:noProof/>
              <w:szCs w:val="24"/>
            </w:rPr>
            <w:instrText xml:space="preserve"> PAGEREF _Toc464560147 \h </w:instrText>
          </w:r>
          <w:r w:rsidRPr="00D23966">
            <w:rPr>
              <w:b w:val="0"/>
              <w:noProof/>
              <w:szCs w:val="24"/>
            </w:rPr>
          </w:r>
          <w:r w:rsidRPr="00D23966">
            <w:rPr>
              <w:b w:val="0"/>
              <w:noProof/>
              <w:szCs w:val="24"/>
            </w:rPr>
            <w:fldChar w:fldCharType="separate"/>
          </w:r>
          <w:r w:rsidR="00D614E8">
            <w:rPr>
              <w:b w:val="0"/>
              <w:noProof/>
              <w:szCs w:val="24"/>
            </w:rPr>
            <w:t>14</w:t>
          </w:r>
          <w:r w:rsidRPr="00D23966">
            <w:rPr>
              <w:b w:val="0"/>
              <w:noProof/>
              <w:szCs w:val="24"/>
            </w:rPr>
            <w:fldChar w:fldCharType="end"/>
          </w:r>
        </w:p>
        <w:p w14:paraId="7104D835"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The Universality of Transformational Leadership’s Benefits</w:t>
          </w:r>
          <w:r w:rsidRPr="00D23966">
            <w:rPr>
              <w:b w:val="0"/>
              <w:noProof/>
              <w:szCs w:val="24"/>
            </w:rPr>
            <w:tab/>
          </w:r>
          <w:r w:rsidRPr="00D23966">
            <w:rPr>
              <w:b w:val="0"/>
              <w:noProof/>
              <w:szCs w:val="24"/>
            </w:rPr>
            <w:fldChar w:fldCharType="begin"/>
          </w:r>
          <w:r w:rsidRPr="00D23966">
            <w:rPr>
              <w:b w:val="0"/>
              <w:noProof/>
              <w:szCs w:val="24"/>
            </w:rPr>
            <w:instrText xml:space="preserve"> PAGEREF _Toc464560148 \h </w:instrText>
          </w:r>
          <w:r w:rsidRPr="00D23966">
            <w:rPr>
              <w:b w:val="0"/>
              <w:noProof/>
              <w:szCs w:val="24"/>
            </w:rPr>
          </w:r>
          <w:r w:rsidRPr="00D23966">
            <w:rPr>
              <w:b w:val="0"/>
              <w:noProof/>
              <w:szCs w:val="24"/>
            </w:rPr>
            <w:fldChar w:fldCharType="separate"/>
          </w:r>
          <w:r w:rsidR="00D614E8">
            <w:rPr>
              <w:b w:val="0"/>
              <w:noProof/>
              <w:szCs w:val="24"/>
            </w:rPr>
            <w:t>17</w:t>
          </w:r>
          <w:r w:rsidRPr="00D23966">
            <w:rPr>
              <w:b w:val="0"/>
              <w:noProof/>
              <w:szCs w:val="24"/>
            </w:rPr>
            <w:fldChar w:fldCharType="end"/>
          </w:r>
        </w:p>
        <w:p w14:paraId="61E7658F" w14:textId="77777777" w:rsidR="000F683E" w:rsidRPr="00281A99" w:rsidRDefault="000F683E" w:rsidP="00D23966">
          <w:pPr>
            <w:pStyle w:val="TOC1"/>
            <w:rPr>
              <w:rFonts w:asciiTheme="minorHAnsi" w:hAnsiTheme="minorHAnsi" w:cstheme="minorBidi"/>
              <w:noProof/>
            </w:rPr>
          </w:pPr>
          <w:r w:rsidRPr="00FA0142">
            <w:rPr>
              <w:noProof/>
            </w:rPr>
            <w:t>Methods</w:t>
          </w:r>
          <w:r w:rsidRPr="00FA0142">
            <w:rPr>
              <w:noProof/>
            </w:rPr>
            <w:tab/>
          </w:r>
          <w:r w:rsidRPr="00FA0142">
            <w:rPr>
              <w:noProof/>
            </w:rPr>
            <w:fldChar w:fldCharType="begin"/>
          </w:r>
          <w:r w:rsidRPr="00FA0142">
            <w:rPr>
              <w:noProof/>
            </w:rPr>
            <w:instrText xml:space="preserve"> PAGEREF _Toc464560149 \h </w:instrText>
          </w:r>
          <w:r w:rsidRPr="00FA0142">
            <w:rPr>
              <w:noProof/>
            </w:rPr>
          </w:r>
          <w:r w:rsidRPr="00FA0142">
            <w:rPr>
              <w:noProof/>
            </w:rPr>
            <w:fldChar w:fldCharType="separate"/>
          </w:r>
          <w:r w:rsidR="00D614E8">
            <w:rPr>
              <w:noProof/>
            </w:rPr>
            <w:t>22</w:t>
          </w:r>
          <w:r w:rsidRPr="00FA0142">
            <w:rPr>
              <w:noProof/>
            </w:rPr>
            <w:fldChar w:fldCharType="end"/>
          </w:r>
        </w:p>
        <w:p w14:paraId="053005FB"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Participants</w:t>
          </w:r>
          <w:r w:rsidRPr="00D23966">
            <w:rPr>
              <w:b w:val="0"/>
              <w:noProof/>
              <w:szCs w:val="24"/>
            </w:rPr>
            <w:tab/>
          </w:r>
          <w:r w:rsidRPr="00D23966">
            <w:rPr>
              <w:b w:val="0"/>
              <w:noProof/>
              <w:szCs w:val="24"/>
            </w:rPr>
            <w:fldChar w:fldCharType="begin"/>
          </w:r>
          <w:r w:rsidRPr="00D23966">
            <w:rPr>
              <w:b w:val="0"/>
              <w:noProof/>
              <w:szCs w:val="24"/>
            </w:rPr>
            <w:instrText xml:space="preserve"> PAGEREF _Toc464560150 \h </w:instrText>
          </w:r>
          <w:r w:rsidRPr="00D23966">
            <w:rPr>
              <w:b w:val="0"/>
              <w:noProof/>
              <w:szCs w:val="24"/>
            </w:rPr>
          </w:r>
          <w:r w:rsidRPr="00D23966">
            <w:rPr>
              <w:b w:val="0"/>
              <w:noProof/>
              <w:szCs w:val="24"/>
            </w:rPr>
            <w:fldChar w:fldCharType="separate"/>
          </w:r>
          <w:r w:rsidR="00D614E8">
            <w:rPr>
              <w:b w:val="0"/>
              <w:noProof/>
              <w:szCs w:val="24"/>
            </w:rPr>
            <w:t>22</w:t>
          </w:r>
          <w:r w:rsidRPr="00D23966">
            <w:rPr>
              <w:b w:val="0"/>
              <w:noProof/>
              <w:szCs w:val="24"/>
            </w:rPr>
            <w:fldChar w:fldCharType="end"/>
          </w:r>
        </w:p>
        <w:p w14:paraId="1E62184C"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Measures</w:t>
          </w:r>
          <w:r w:rsidRPr="00D23966">
            <w:rPr>
              <w:b w:val="0"/>
              <w:noProof/>
              <w:szCs w:val="24"/>
            </w:rPr>
            <w:tab/>
          </w:r>
          <w:r w:rsidRPr="00D23966">
            <w:rPr>
              <w:b w:val="0"/>
              <w:noProof/>
              <w:szCs w:val="24"/>
            </w:rPr>
            <w:fldChar w:fldCharType="begin"/>
          </w:r>
          <w:r w:rsidRPr="00D23966">
            <w:rPr>
              <w:b w:val="0"/>
              <w:noProof/>
              <w:szCs w:val="24"/>
            </w:rPr>
            <w:instrText xml:space="preserve"> PAGEREF _Toc464560151 \h </w:instrText>
          </w:r>
          <w:r w:rsidRPr="00D23966">
            <w:rPr>
              <w:b w:val="0"/>
              <w:noProof/>
              <w:szCs w:val="24"/>
            </w:rPr>
          </w:r>
          <w:r w:rsidRPr="00D23966">
            <w:rPr>
              <w:b w:val="0"/>
              <w:noProof/>
              <w:szCs w:val="24"/>
            </w:rPr>
            <w:fldChar w:fldCharType="separate"/>
          </w:r>
          <w:r w:rsidR="00D614E8">
            <w:rPr>
              <w:b w:val="0"/>
              <w:noProof/>
              <w:szCs w:val="24"/>
            </w:rPr>
            <w:t>24</w:t>
          </w:r>
          <w:r w:rsidRPr="00D23966">
            <w:rPr>
              <w:b w:val="0"/>
              <w:noProof/>
              <w:szCs w:val="24"/>
            </w:rPr>
            <w:fldChar w:fldCharType="end"/>
          </w:r>
        </w:p>
        <w:p w14:paraId="344AD23C"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Transformational Leadership.</w:t>
          </w:r>
          <w:r w:rsidRPr="00D23966">
            <w:rPr>
              <w:b w:val="0"/>
              <w:noProof/>
              <w:szCs w:val="24"/>
            </w:rPr>
            <w:tab/>
          </w:r>
          <w:r w:rsidRPr="00D23966">
            <w:rPr>
              <w:b w:val="0"/>
              <w:noProof/>
              <w:szCs w:val="24"/>
            </w:rPr>
            <w:fldChar w:fldCharType="begin"/>
          </w:r>
          <w:r w:rsidRPr="00D23966">
            <w:rPr>
              <w:b w:val="0"/>
              <w:noProof/>
              <w:szCs w:val="24"/>
            </w:rPr>
            <w:instrText xml:space="preserve"> PAGEREF _Toc464560152 \h </w:instrText>
          </w:r>
          <w:r w:rsidRPr="00D23966">
            <w:rPr>
              <w:b w:val="0"/>
              <w:noProof/>
              <w:szCs w:val="24"/>
            </w:rPr>
          </w:r>
          <w:r w:rsidRPr="00D23966">
            <w:rPr>
              <w:b w:val="0"/>
              <w:noProof/>
              <w:szCs w:val="24"/>
            </w:rPr>
            <w:fldChar w:fldCharType="separate"/>
          </w:r>
          <w:r w:rsidR="00D614E8">
            <w:rPr>
              <w:b w:val="0"/>
              <w:noProof/>
              <w:szCs w:val="24"/>
            </w:rPr>
            <w:t>24</w:t>
          </w:r>
          <w:r w:rsidRPr="00D23966">
            <w:rPr>
              <w:b w:val="0"/>
              <w:noProof/>
              <w:szCs w:val="24"/>
            </w:rPr>
            <w:fldChar w:fldCharType="end"/>
          </w:r>
        </w:p>
        <w:p w14:paraId="35700B3C"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Role Stressors.</w:t>
          </w:r>
          <w:r w:rsidRPr="00D23966">
            <w:rPr>
              <w:b w:val="0"/>
              <w:noProof/>
              <w:szCs w:val="24"/>
            </w:rPr>
            <w:tab/>
          </w:r>
          <w:r w:rsidRPr="00D23966">
            <w:rPr>
              <w:b w:val="0"/>
              <w:noProof/>
              <w:szCs w:val="24"/>
            </w:rPr>
            <w:fldChar w:fldCharType="begin"/>
          </w:r>
          <w:r w:rsidRPr="00D23966">
            <w:rPr>
              <w:b w:val="0"/>
              <w:noProof/>
              <w:szCs w:val="24"/>
            </w:rPr>
            <w:instrText xml:space="preserve"> PAGEREF _Toc464560153 \h </w:instrText>
          </w:r>
          <w:r w:rsidRPr="00D23966">
            <w:rPr>
              <w:b w:val="0"/>
              <w:noProof/>
              <w:szCs w:val="24"/>
            </w:rPr>
          </w:r>
          <w:r w:rsidRPr="00D23966">
            <w:rPr>
              <w:b w:val="0"/>
              <w:noProof/>
              <w:szCs w:val="24"/>
            </w:rPr>
            <w:fldChar w:fldCharType="separate"/>
          </w:r>
          <w:r w:rsidR="00D614E8">
            <w:rPr>
              <w:b w:val="0"/>
              <w:noProof/>
              <w:szCs w:val="24"/>
            </w:rPr>
            <w:t>24</w:t>
          </w:r>
          <w:r w:rsidRPr="00D23966">
            <w:rPr>
              <w:b w:val="0"/>
              <w:noProof/>
              <w:szCs w:val="24"/>
            </w:rPr>
            <w:fldChar w:fldCharType="end"/>
          </w:r>
        </w:p>
        <w:p w14:paraId="266BC28F"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Anxiety.</w:t>
          </w:r>
          <w:r w:rsidRPr="00D23966">
            <w:rPr>
              <w:b w:val="0"/>
              <w:noProof/>
              <w:szCs w:val="24"/>
            </w:rPr>
            <w:tab/>
          </w:r>
          <w:r w:rsidRPr="00D23966">
            <w:rPr>
              <w:b w:val="0"/>
              <w:noProof/>
              <w:szCs w:val="24"/>
            </w:rPr>
            <w:fldChar w:fldCharType="begin"/>
          </w:r>
          <w:r w:rsidRPr="00D23966">
            <w:rPr>
              <w:b w:val="0"/>
              <w:noProof/>
              <w:szCs w:val="24"/>
            </w:rPr>
            <w:instrText xml:space="preserve"> PAGEREF _Toc464560154 \h </w:instrText>
          </w:r>
          <w:r w:rsidRPr="00D23966">
            <w:rPr>
              <w:b w:val="0"/>
              <w:noProof/>
              <w:szCs w:val="24"/>
            </w:rPr>
          </w:r>
          <w:r w:rsidRPr="00D23966">
            <w:rPr>
              <w:b w:val="0"/>
              <w:noProof/>
              <w:szCs w:val="24"/>
            </w:rPr>
            <w:fldChar w:fldCharType="separate"/>
          </w:r>
          <w:r w:rsidR="00D614E8">
            <w:rPr>
              <w:b w:val="0"/>
              <w:noProof/>
              <w:szCs w:val="24"/>
            </w:rPr>
            <w:t>25</w:t>
          </w:r>
          <w:r w:rsidRPr="00D23966">
            <w:rPr>
              <w:b w:val="0"/>
              <w:noProof/>
              <w:szCs w:val="24"/>
            </w:rPr>
            <w:fldChar w:fldCharType="end"/>
          </w:r>
        </w:p>
        <w:p w14:paraId="0F139F8D"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Turnover Intentions.</w:t>
          </w:r>
          <w:r w:rsidRPr="00D23966">
            <w:rPr>
              <w:b w:val="0"/>
              <w:noProof/>
              <w:szCs w:val="24"/>
            </w:rPr>
            <w:tab/>
          </w:r>
          <w:r w:rsidRPr="00D23966">
            <w:rPr>
              <w:b w:val="0"/>
              <w:noProof/>
              <w:szCs w:val="24"/>
            </w:rPr>
            <w:fldChar w:fldCharType="begin"/>
          </w:r>
          <w:r w:rsidRPr="00D23966">
            <w:rPr>
              <w:b w:val="0"/>
              <w:noProof/>
              <w:szCs w:val="24"/>
            </w:rPr>
            <w:instrText xml:space="preserve"> PAGEREF _Toc464560155 \h </w:instrText>
          </w:r>
          <w:r w:rsidRPr="00D23966">
            <w:rPr>
              <w:b w:val="0"/>
              <w:noProof/>
              <w:szCs w:val="24"/>
            </w:rPr>
          </w:r>
          <w:r w:rsidRPr="00D23966">
            <w:rPr>
              <w:b w:val="0"/>
              <w:noProof/>
              <w:szCs w:val="24"/>
            </w:rPr>
            <w:fldChar w:fldCharType="separate"/>
          </w:r>
          <w:r w:rsidR="00D614E8">
            <w:rPr>
              <w:b w:val="0"/>
              <w:noProof/>
              <w:szCs w:val="24"/>
            </w:rPr>
            <w:t>25</w:t>
          </w:r>
          <w:r w:rsidRPr="00D23966">
            <w:rPr>
              <w:b w:val="0"/>
              <w:noProof/>
              <w:szCs w:val="24"/>
            </w:rPr>
            <w:fldChar w:fldCharType="end"/>
          </w:r>
        </w:p>
        <w:p w14:paraId="7EDC8F27"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Affective Commitment.</w:t>
          </w:r>
          <w:r w:rsidRPr="00D23966">
            <w:rPr>
              <w:b w:val="0"/>
              <w:noProof/>
              <w:szCs w:val="24"/>
            </w:rPr>
            <w:tab/>
          </w:r>
          <w:r w:rsidRPr="00D23966">
            <w:rPr>
              <w:b w:val="0"/>
              <w:noProof/>
              <w:szCs w:val="24"/>
            </w:rPr>
            <w:fldChar w:fldCharType="begin"/>
          </w:r>
          <w:r w:rsidRPr="00D23966">
            <w:rPr>
              <w:b w:val="0"/>
              <w:noProof/>
              <w:szCs w:val="24"/>
            </w:rPr>
            <w:instrText xml:space="preserve"> PAGEREF _Toc464560156 \h </w:instrText>
          </w:r>
          <w:r w:rsidRPr="00D23966">
            <w:rPr>
              <w:b w:val="0"/>
              <w:noProof/>
              <w:szCs w:val="24"/>
            </w:rPr>
          </w:r>
          <w:r w:rsidRPr="00D23966">
            <w:rPr>
              <w:b w:val="0"/>
              <w:noProof/>
              <w:szCs w:val="24"/>
            </w:rPr>
            <w:fldChar w:fldCharType="separate"/>
          </w:r>
          <w:r w:rsidR="00D614E8">
            <w:rPr>
              <w:b w:val="0"/>
              <w:noProof/>
              <w:szCs w:val="24"/>
            </w:rPr>
            <w:t>25</w:t>
          </w:r>
          <w:r w:rsidRPr="00D23966">
            <w:rPr>
              <w:b w:val="0"/>
              <w:noProof/>
              <w:szCs w:val="24"/>
            </w:rPr>
            <w:fldChar w:fldCharType="end"/>
          </w:r>
        </w:p>
        <w:p w14:paraId="6E6CCE71"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Data Analysis</w:t>
          </w:r>
          <w:r w:rsidRPr="00D23966">
            <w:rPr>
              <w:b w:val="0"/>
              <w:noProof/>
              <w:szCs w:val="24"/>
            </w:rPr>
            <w:tab/>
          </w:r>
          <w:r w:rsidRPr="00D23966">
            <w:rPr>
              <w:b w:val="0"/>
              <w:noProof/>
              <w:szCs w:val="24"/>
            </w:rPr>
            <w:fldChar w:fldCharType="begin"/>
          </w:r>
          <w:r w:rsidRPr="00D23966">
            <w:rPr>
              <w:b w:val="0"/>
              <w:noProof/>
              <w:szCs w:val="24"/>
            </w:rPr>
            <w:instrText xml:space="preserve"> PAGEREF _Toc464560157 \h </w:instrText>
          </w:r>
          <w:r w:rsidRPr="00D23966">
            <w:rPr>
              <w:b w:val="0"/>
              <w:noProof/>
              <w:szCs w:val="24"/>
            </w:rPr>
          </w:r>
          <w:r w:rsidRPr="00D23966">
            <w:rPr>
              <w:b w:val="0"/>
              <w:noProof/>
              <w:szCs w:val="24"/>
            </w:rPr>
            <w:fldChar w:fldCharType="separate"/>
          </w:r>
          <w:r w:rsidR="00D614E8">
            <w:rPr>
              <w:b w:val="0"/>
              <w:noProof/>
              <w:szCs w:val="24"/>
            </w:rPr>
            <w:t>26</w:t>
          </w:r>
          <w:r w:rsidRPr="00D23966">
            <w:rPr>
              <w:b w:val="0"/>
              <w:noProof/>
              <w:szCs w:val="24"/>
            </w:rPr>
            <w:fldChar w:fldCharType="end"/>
          </w:r>
        </w:p>
        <w:p w14:paraId="5F38A7E1" w14:textId="77777777" w:rsidR="000F683E" w:rsidRPr="00281A99" w:rsidRDefault="000F683E" w:rsidP="00D23966">
          <w:pPr>
            <w:pStyle w:val="TOC1"/>
            <w:rPr>
              <w:rFonts w:asciiTheme="minorHAnsi" w:hAnsiTheme="minorHAnsi" w:cstheme="minorBidi"/>
              <w:noProof/>
            </w:rPr>
          </w:pPr>
          <w:r w:rsidRPr="00FA0142">
            <w:rPr>
              <w:noProof/>
            </w:rPr>
            <w:t>Results</w:t>
          </w:r>
          <w:r w:rsidRPr="00FA0142">
            <w:rPr>
              <w:noProof/>
            </w:rPr>
            <w:tab/>
          </w:r>
          <w:r w:rsidRPr="00FA0142">
            <w:rPr>
              <w:noProof/>
            </w:rPr>
            <w:fldChar w:fldCharType="begin"/>
          </w:r>
          <w:r w:rsidRPr="00FA0142">
            <w:rPr>
              <w:noProof/>
            </w:rPr>
            <w:instrText xml:space="preserve"> PAGEREF _Toc464560158 \h </w:instrText>
          </w:r>
          <w:r w:rsidRPr="00FA0142">
            <w:rPr>
              <w:noProof/>
            </w:rPr>
          </w:r>
          <w:r w:rsidRPr="00FA0142">
            <w:rPr>
              <w:noProof/>
            </w:rPr>
            <w:fldChar w:fldCharType="separate"/>
          </w:r>
          <w:r w:rsidR="00D614E8">
            <w:rPr>
              <w:noProof/>
            </w:rPr>
            <w:t>28</w:t>
          </w:r>
          <w:r w:rsidRPr="00FA0142">
            <w:rPr>
              <w:noProof/>
            </w:rPr>
            <w:fldChar w:fldCharType="end"/>
          </w:r>
        </w:p>
        <w:p w14:paraId="1B8D530F"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Overall Mediation Model</w:t>
          </w:r>
          <w:r w:rsidRPr="00D23966">
            <w:rPr>
              <w:b w:val="0"/>
              <w:noProof/>
              <w:szCs w:val="24"/>
            </w:rPr>
            <w:tab/>
          </w:r>
          <w:r w:rsidRPr="00D23966">
            <w:rPr>
              <w:b w:val="0"/>
              <w:noProof/>
              <w:szCs w:val="24"/>
            </w:rPr>
            <w:fldChar w:fldCharType="begin"/>
          </w:r>
          <w:r w:rsidRPr="00D23966">
            <w:rPr>
              <w:b w:val="0"/>
              <w:noProof/>
              <w:szCs w:val="24"/>
            </w:rPr>
            <w:instrText xml:space="preserve"> PAGEREF _Toc464560159 \h </w:instrText>
          </w:r>
          <w:r w:rsidRPr="00D23966">
            <w:rPr>
              <w:b w:val="0"/>
              <w:noProof/>
              <w:szCs w:val="24"/>
            </w:rPr>
          </w:r>
          <w:r w:rsidRPr="00D23966">
            <w:rPr>
              <w:b w:val="0"/>
              <w:noProof/>
              <w:szCs w:val="24"/>
            </w:rPr>
            <w:fldChar w:fldCharType="separate"/>
          </w:r>
          <w:r w:rsidR="00D614E8">
            <w:rPr>
              <w:b w:val="0"/>
              <w:noProof/>
              <w:szCs w:val="24"/>
            </w:rPr>
            <w:t>28</w:t>
          </w:r>
          <w:r w:rsidRPr="00D23966">
            <w:rPr>
              <w:b w:val="0"/>
              <w:noProof/>
              <w:szCs w:val="24"/>
            </w:rPr>
            <w:fldChar w:fldCharType="end"/>
          </w:r>
        </w:p>
        <w:p w14:paraId="17B824A4"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lastRenderedPageBreak/>
            <w:t>Country-Specific Mediation Models</w:t>
          </w:r>
          <w:r w:rsidRPr="00D23966">
            <w:rPr>
              <w:b w:val="0"/>
              <w:noProof/>
              <w:szCs w:val="24"/>
            </w:rPr>
            <w:tab/>
          </w:r>
          <w:r w:rsidRPr="00D23966">
            <w:rPr>
              <w:b w:val="0"/>
              <w:noProof/>
              <w:szCs w:val="24"/>
            </w:rPr>
            <w:fldChar w:fldCharType="begin"/>
          </w:r>
          <w:r w:rsidRPr="00D23966">
            <w:rPr>
              <w:b w:val="0"/>
              <w:noProof/>
              <w:szCs w:val="24"/>
            </w:rPr>
            <w:instrText xml:space="preserve"> PAGEREF _Toc464560160 \h </w:instrText>
          </w:r>
          <w:r w:rsidRPr="00D23966">
            <w:rPr>
              <w:b w:val="0"/>
              <w:noProof/>
              <w:szCs w:val="24"/>
            </w:rPr>
          </w:r>
          <w:r w:rsidRPr="00D23966">
            <w:rPr>
              <w:b w:val="0"/>
              <w:noProof/>
              <w:szCs w:val="24"/>
            </w:rPr>
            <w:fldChar w:fldCharType="separate"/>
          </w:r>
          <w:r w:rsidR="00D614E8">
            <w:rPr>
              <w:b w:val="0"/>
              <w:noProof/>
              <w:szCs w:val="24"/>
            </w:rPr>
            <w:t>36</w:t>
          </w:r>
          <w:r w:rsidRPr="00D23966">
            <w:rPr>
              <w:b w:val="0"/>
              <w:noProof/>
              <w:szCs w:val="24"/>
            </w:rPr>
            <w:fldChar w:fldCharType="end"/>
          </w:r>
        </w:p>
        <w:p w14:paraId="0E627847"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U</w:t>
          </w:r>
          <w:r w:rsidR="007166EF" w:rsidRPr="00D23966">
            <w:rPr>
              <w:b w:val="0"/>
              <w:noProof/>
              <w:szCs w:val="24"/>
            </w:rPr>
            <w:t>.</w:t>
          </w:r>
          <w:r w:rsidRPr="00D23966">
            <w:rPr>
              <w:b w:val="0"/>
              <w:noProof/>
              <w:szCs w:val="24"/>
            </w:rPr>
            <w:t>S</w:t>
          </w:r>
          <w:r w:rsidR="007166EF" w:rsidRPr="00D23966">
            <w:rPr>
              <w:b w:val="0"/>
              <w:noProof/>
              <w:szCs w:val="24"/>
            </w:rPr>
            <w:t>.</w:t>
          </w:r>
          <w:r w:rsidRPr="00D23966">
            <w:rPr>
              <w:b w:val="0"/>
              <w:noProof/>
              <w:szCs w:val="24"/>
            </w:rPr>
            <w:t xml:space="preserve">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_Toc464560161 \h </w:instrText>
          </w:r>
          <w:r w:rsidRPr="00D23966">
            <w:rPr>
              <w:b w:val="0"/>
              <w:noProof/>
              <w:szCs w:val="24"/>
            </w:rPr>
          </w:r>
          <w:r w:rsidRPr="00D23966">
            <w:rPr>
              <w:b w:val="0"/>
              <w:noProof/>
              <w:szCs w:val="24"/>
            </w:rPr>
            <w:fldChar w:fldCharType="separate"/>
          </w:r>
          <w:r w:rsidR="00D614E8">
            <w:rPr>
              <w:b w:val="0"/>
              <w:noProof/>
              <w:szCs w:val="24"/>
            </w:rPr>
            <w:t>36</w:t>
          </w:r>
          <w:r w:rsidRPr="00D23966">
            <w:rPr>
              <w:b w:val="0"/>
              <w:noProof/>
              <w:szCs w:val="24"/>
            </w:rPr>
            <w:fldChar w:fldCharType="end"/>
          </w:r>
        </w:p>
        <w:p w14:paraId="72AD0751"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Spanish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_Toc464560162 \h </w:instrText>
          </w:r>
          <w:r w:rsidRPr="00D23966">
            <w:rPr>
              <w:b w:val="0"/>
              <w:noProof/>
              <w:szCs w:val="24"/>
            </w:rPr>
          </w:r>
          <w:r w:rsidRPr="00D23966">
            <w:rPr>
              <w:b w:val="0"/>
              <w:noProof/>
              <w:szCs w:val="24"/>
            </w:rPr>
            <w:fldChar w:fldCharType="separate"/>
          </w:r>
          <w:r w:rsidR="00D614E8">
            <w:rPr>
              <w:b w:val="0"/>
              <w:noProof/>
              <w:szCs w:val="24"/>
            </w:rPr>
            <w:t>35</w:t>
          </w:r>
          <w:r w:rsidRPr="00D23966">
            <w:rPr>
              <w:b w:val="0"/>
              <w:noProof/>
              <w:szCs w:val="24"/>
            </w:rPr>
            <w:fldChar w:fldCharType="end"/>
          </w:r>
        </w:p>
        <w:p w14:paraId="72FEB239"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German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_Toc464560163 \h </w:instrText>
          </w:r>
          <w:r w:rsidRPr="00D23966">
            <w:rPr>
              <w:b w:val="0"/>
              <w:noProof/>
              <w:szCs w:val="24"/>
            </w:rPr>
          </w:r>
          <w:r w:rsidRPr="00D23966">
            <w:rPr>
              <w:b w:val="0"/>
              <w:noProof/>
              <w:szCs w:val="24"/>
            </w:rPr>
            <w:fldChar w:fldCharType="separate"/>
          </w:r>
          <w:r w:rsidR="00D614E8">
            <w:rPr>
              <w:b w:val="0"/>
              <w:noProof/>
              <w:szCs w:val="24"/>
            </w:rPr>
            <w:t>35</w:t>
          </w:r>
          <w:r w:rsidRPr="00D23966">
            <w:rPr>
              <w:b w:val="0"/>
              <w:noProof/>
              <w:szCs w:val="24"/>
            </w:rPr>
            <w:fldChar w:fldCharType="end"/>
          </w:r>
        </w:p>
        <w:p w14:paraId="30082207"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Overall Moderation Model</w:t>
          </w:r>
          <w:r w:rsidRPr="00D23966">
            <w:rPr>
              <w:b w:val="0"/>
              <w:noProof/>
              <w:szCs w:val="24"/>
            </w:rPr>
            <w:tab/>
          </w:r>
          <w:r w:rsidRPr="00D23966">
            <w:rPr>
              <w:b w:val="0"/>
              <w:noProof/>
              <w:szCs w:val="24"/>
            </w:rPr>
            <w:fldChar w:fldCharType="begin"/>
          </w:r>
          <w:r w:rsidRPr="00D23966">
            <w:rPr>
              <w:b w:val="0"/>
              <w:noProof/>
              <w:szCs w:val="24"/>
            </w:rPr>
            <w:instrText xml:space="preserve"> PAGEREF _Toc464560164 \h </w:instrText>
          </w:r>
          <w:r w:rsidRPr="00D23966">
            <w:rPr>
              <w:b w:val="0"/>
              <w:noProof/>
              <w:szCs w:val="24"/>
            </w:rPr>
          </w:r>
          <w:r w:rsidRPr="00D23966">
            <w:rPr>
              <w:b w:val="0"/>
              <w:noProof/>
              <w:szCs w:val="24"/>
            </w:rPr>
            <w:fldChar w:fldCharType="separate"/>
          </w:r>
          <w:r w:rsidR="00D614E8">
            <w:rPr>
              <w:b w:val="0"/>
              <w:noProof/>
              <w:szCs w:val="24"/>
            </w:rPr>
            <w:t>36</w:t>
          </w:r>
          <w:r w:rsidRPr="00D23966">
            <w:rPr>
              <w:b w:val="0"/>
              <w:noProof/>
              <w:szCs w:val="24"/>
            </w:rPr>
            <w:fldChar w:fldCharType="end"/>
          </w:r>
        </w:p>
        <w:p w14:paraId="430E40FB"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Country-specific Moderation Models</w:t>
          </w:r>
          <w:r w:rsidRPr="00D23966">
            <w:rPr>
              <w:b w:val="0"/>
              <w:noProof/>
              <w:szCs w:val="24"/>
            </w:rPr>
            <w:tab/>
          </w:r>
          <w:r w:rsidRPr="00D23966">
            <w:rPr>
              <w:b w:val="0"/>
              <w:noProof/>
              <w:szCs w:val="24"/>
            </w:rPr>
            <w:fldChar w:fldCharType="begin"/>
          </w:r>
          <w:r w:rsidRPr="00D23966">
            <w:rPr>
              <w:b w:val="0"/>
              <w:noProof/>
              <w:szCs w:val="24"/>
            </w:rPr>
            <w:instrText xml:space="preserve"> PAGEREF _Toc464560165 \h </w:instrText>
          </w:r>
          <w:r w:rsidRPr="00D23966">
            <w:rPr>
              <w:b w:val="0"/>
              <w:noProof/>
              <w:szCs w:val="24"/>
            </w:rPr>
          </w:r>
          <w:r w:rsidRPr="00D23966">
            <w:rPr>
              <w:b w:val="0"/>
              <w:noProof/>
              <w:szCs w:val="24"/>
            </w:rPr>
            <w:fldChar w:fldCharType="separate"/>
          </w:r>
          <w:r w:rsidR="00D614E8">
            <w:rPr>
              <w:b w:val="0"/>
              <w:noProof/>
              <w:szCs w:val="24"/>
            </w:rPr>
            <w:t>46</w:t>
          </w:r>
          <w:r w:rsidRPr="00D23966">
            <w:rPr>
              <w:b w:val="0"/>
              <w:noProof/>
              <w:szCs w:val="24"/>
            </w:rPr>
            <w:fldChar w:fldCharType="end"/>
          </w:r>
        </w:p>
        <w:p w14:paraId="14DFC03E"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U</w:t>
          </w:r>
          <w:r w:rsidR="007166EF" w:rsidRPr="00D23966">
            <w:rPr>
              <w:b w:val="0"/>
              <w:noProof/>
              <w:szCs w:val="24"/>
            </w:rPr>
            <w:t>.</w:t>
          </w:r>
          <w:r w:rsidRPr="00D23966">
            <w:rPr>
              <w:b w:val="0"/>
              <w:noProof/>
              <w:szCs w:val="24"/>
            </w:rPr>
            <w:t>S</w:t>
          </w:r>
          <w:r w:rsidR="007166EF" w:rsidRPr="00D23966">
            <w:rPr>
              <w:b w:val="0"/>
              <w:noProof/>
              <w:szCs w:val="24"/>
            </w:rPr>
            <w:t>.</w:t>
          </w:r>
          <w:r w:rsidRPr="00D23966">
            <w:rPr>
              <w:b w:val="0"/>
              <w:noProof/>
              <w:szCs w:val="24"/>
            </w:rPr>
            <w:t xml:space="preserve">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_Toc464560166 \h </w:instrText>
          </w:r>
          <w:r w:rsidRPr="00D23966">
            <w:rPr>
              <w:b w:val="0"/>
              <w:noProof/>
              <w:szCs w:val="24"/>
            </w:rPr>
          </w:r>
          <w:r w:rsidRPr="00D23966">
            <w:rPr>
              <w:b w:val="0"/>
              <w:noProof/>
              <w:szCs w:val="24"/>
            </w:rPr>
            <w:fldChar w:fldCharType="separate"/>
          </w:r>
          <w:r w:rsidR="00D614E8">
            <w:rPr>
              <w:b w:val="0"/>
              <w:noProof/>
              <w:szCs w:val="24"/>
            </w:rPr>
            <w:t>46</w:t>
          </w:r>
          <w:r w:rsidRPr="00D23966">
            <w:rPr>
              <w:b w:val="0"/>
              <w:noProof/>
              <w:szCs w:val="24"/>
            </w:rPr>
            <w:fldChar w:fldCharType="end"/>
          </w:r>
        </w:p>
        <w:p w14:paraId="66DEC2F1"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Spanish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_Toc464560167 \h </w:instrText>
          </w:r>
          <w:r w:rsidRPr="00D23966">
            <w:rPr>
              <w:b w:val="0"/>
              <w:noProof/>
              <w:szCs w:val="24"/>
            </w:rPr>
          </w:r>
          <w:r w:rsidRPr="00D23966">
            <w:rPr>
              <w:b w:val="0"/>
              <w:noProof/>
              <w:szCs w:val="24"/>
            </w:rPr>
            <w:fldChar w:fldCharType="separate"/>
          </w:r>
          <w:r w:rsidR="00D614E8">
            <w:rPr>
              <w:b w:val="0"/>
              <w:noProof/>
              <w:szCs w:val="24"/>
            </w:rPr>
            <w:t>46</w:t>
          </w:r>
          <w:r w:rsidRPr="00D23966">
            <w:rPr>
              <w:b w:val="0"/>
              <w:noProof/>
              <w:szCs w:val="24"/>
            </w:rPr>
            <w:fldChar w:fldCharType="end"/>
          </w:r>
        </w:p>
        <w:p w14:paraId="0AE98F24" w14:textId="77777777" w:rsidR="000F683E" w:rsidRPr="00281A99" w:rsidRDefault="000F683E" w:rsidP="007D09B7">
          <w:pPr>
            <w:pStyle w:val="TOC3"/>
            <w:tabs>
              <w:tab w:val="right" w:leader="dot" w:pos="8640"/>
            </w:tabs>
            <w:spacing w:line="360" w:lineRule="auto"/>
            <w:ind w:left="1440"/>
            <w:rPr>
              <w:rFonts w:asciiTheme="minorHAnsi" w:hAnsiTheme="minorHAnsi" w:cstheme="minorBidi"/>
              <w:b w:val="0"/>
              <w:noProof/>
              <w:szCs w:val="24"/>
            </w:rPr>
          </w:pPr>
          <w:r w:rsidRPr="00D23966">
            <w:rPr>
              <w:b w:val="0"/>
              <w:noProof/>
              <w:szCs w:val="24"/>
            </w:rPr>
            <w:t>German sample</w:t>
          </w:r>
          <w:r w:rsidRPr="00D23966">
            <w:rPr>
              <w:b w:val="0"/>
              <w:noProof/>
              <w:szCs w:val="24"/>
            </w:rPr>
            <w:tab/>
          </w:r>
          <w:r w:rsidRPr="00D23966">
            <w:rPr>
              <w:b w:val="0"/>
              <w:noProof/>
              <w:szCs w:val="24"/>
            </w:rPr>
            <w:fldChar w:fldCharType="begin"/>
          </w:r>
          <w:r w:rsidRPr="00D23966">
            <w:rPr>
              <w:b w:val="0"/>
              <w:noProof/>
              <w:szCs w:val="24"/>
            </w:rPr>
            <w:instrText xml:space="preserve"> PAGEREF _Toc464560168 \h </w:instrText>
          </w:r>
          <w:r w:rsidRPr="00D23966">
            <w:rPr>
              <w:b w:val="0"/>
              <w:noProof/>
              <w:szCs w:val="24"/>
            </w:rPr>
          </w:r>
          <w:r w:rsidRPr="00D23966">
            <w:rPr>
              <w:b w:val="0"/>
              <w:noProof/>
              <w:szCs w:val="24"/>
            </w:rPr>
            <w:fldChar w:fldCharType="separate"/>
          </w:r>
          <w:r w:rsidR="00D614E8">
            <w:rPr>
              <w:b w:val="0"/>
              <w:noProof/>
              <w:szCs w:val="24"/>
            </w:rPr>
            <w:t>46</w:t>
          </w:r>
          <w:r w:rsidRPr="00D23966">
            <w:rPr>
              <w:b w:val="0"/>
              <w:noProof/>
              <w:szCs w:val="24"/>
            </w:rPr>
            <w:fldChar w:fldCharType="end"/>
          </w:r>
        </w:p>
        <w:p w14:paraId="3D2507A8" w14:textId="77777777" w:rsidR="000F683E" w:rsidRPr="00281A99" w:rsidRDefault="000F683E" w:rsidP="00D23966">
          <w:pPr>
            <w:pStyle w:val="TOC1"/>
            <w:rPr>
              <w:rFonts w:asciiTheme="minorHAnsi" w:hAnsiTheme="minorHAnsi" w:cstheme="minorBidi"/>
              <w:noProof/>
            </w:rPr>
          </w:pPr>
          <w:r w:rsidRPr="00FA0142">
            <w:rPr>
              <w:noProof/>
            </w:rPr>
            <w:t>Discussion</w:t>
          </w:r>
          <w:r w:rsidRPr="00FA0142">
            <w:rPr>
              <w:noProof/>
            </w:rPr>
            <w:tab/>
          </w:r>
          <w:r w:rsidRPr="00FA0142">
            <w:rPr>
              <w:noProof/>
            </w:rPr>
            <w:fldChar w:fldCharType="begin"/>
          </w:r>
          <w:r w:rsidRPr="00FA0142">
            <w:rPr>
              <w:noProof/>
            </w:rPr>
            <w:instrText xml:space="preserve"> PAGEREF _Toc464560169 \h </w:instrText>
          </w:r>
          <w:r w:rsidRPr="00FA0142">
            <w:rPr>
              <w:noProof/>
            </w:rPr>
          </w:r>
          <w:r w:rsidRPr="00FA0142">
            <w:rPr>
              <w:noProof/>
            </w:rPr>
            <w:fldChar w:fldCharType="separate"/>
          </w:r>
          <w:r w:rsidR="00D614E8">
            <w:rPr>
              <w:noProof/>
            </w:rPr>
            <w:t>54</w:t>
          </w:r>
          <w:r w:rsidRPr="00FA0142">
            <w:rPr>
              <w:noProof/>
            </w:rPr>
            <w:fldChar w:fldCharType="end"/>
          </w:r>
        </w:p>
        <w:p w14:paraId="50A39EFB"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Implications</w:t>
          </w:r>
          <w:r w:rsidRPr="00D23966">
            <w:rPr>
              <w:b w:val="0"/>
              <w:noProof/>
              <w:szCs w:val="24"/>
            </w:rPr>
            <w:tab/>
          </w:r>
          <w:r w:rsidRPr="00D23966">
            <w:rPr>
              <w:b w:val="0"/>
              <w:noProof/>
              <w:szCs w:val="24"/>
            </w:rPr>
            <w:fldChar w:fldCharType="begin"/>
          </w:r>
          <w:r w:rsidRPr="00D23966">
            <w:rPr>
              <w:b w:val="0"/>
              <w:noProof/>
              <w:szCs w:val="24"/>
            </w:rPr>
            <w:instrText xml:space="preserve"> PAGEREF _Toc464560170 \h </w:instrText>
          </w:r>
          <w:r w:rsidRPr="00D23966">
            <w:rPr>
              <w:b w:val="0"/>
              <w:noProof/>
              <w:szCs w:val="24"/>
            </w:rPr>
          </w:r>
          <w:r w:rsidRPr="00D23966">
            <w:rPr>
              <w:b w:val="0"/>
              <w:noProof/>
              <w:szCs w:val="24"/>
            </w:rPr>
            <w:fldChar w:fldCharType="separate"/>
          </w:r>
          <w:r w:rsidR="00D614E8">
            <w:rPr>
              <w:b w:val="0"/>
              <w:noProof/>
              <w:szCs w:val="24"/>
            </w:rPr>
            <w:t>58</w:t>
          </w:r>
          <w:r w:rsidRPr="00D23966">
            <w:rPr>
              <w:b w:val="0"/>
              <w:noProof/>
              <w:szCs w:val="24"/>
            </w:rPr>
            <w:fldChar w:fldCharType="end"/>
          </w:r>
        </w:p>
        <w:p w14:paraId="3016F30E"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Limitations and Future Directions</w:t>
          </w:r>
          <w:r w:rsidRPr="00D23966">
            <w:rPr>
              <w:b w:val="0"/>
              <w:noProof/>
              <w:szCs w:val="24"/>
            </w:rPr>
            <w:tab/>
          </w:r>
          <w:r w:rsidRPr="00D23966">
            <w:rPr>
              <w:b w:val="0"/>
              <w:noProof/>
              <w:szCs w:val="24"/>
            </w:rPr>
            <w:fldChar w:fldCharType="begin"/>
          </w:r>
          <w:r w:rsidRPr="00D23966">
            <w:rPr>
              <w:b w:val="0"/>
              <w:noProof/>
              <w:szCs w:val="24"/>
            </w:rPr>
            <w:instrText xml:space="preserve"> PAGEREF _Toc464560171 \h </w:instrText>
          </w:r>
          <w:r w:rsidRPr="00D23966">
            <w:rPr>
              <w:b w:val="0"/>
              <w:noProof/>
              <w:szCs w:val="24"/>
            </w:rPr>
          </w:r>
          <w:r w:rsidRPr="00D23966">
            <w:rPr>
              <w:b w:val="0"/>
              <w:noProof/>
              <w:szCs w:val="24"/>
            </w:rPr>
            <w:fldChar w:fldCharType="separate"/>
          </w:r>
          <w:r w:rsidR="00D614E8">
            <w:rPr>
              <w:b w:val="0"/>
              <w:noProof/>
              <w:szCs w:val="24"/>
            </w:rPr>
            <w:t>60</w:t>
          </w:r>
          <w:r w:rsidRPr="00D23966">
            <w:rPr>
              <w:b w:val="0"/>
              <w:noProof/>
              <w:szCs w:val="24"/>
            </w:rPr>
            <w:fldChar w:fldCharType="end"/>
          </w:r>
        </w:p>
        <w:p w14:paraId="7B771AD4" w14:textId="77777777" w:rsidR="000F683E" w:rsidRPr="00D23966" w:rsidRDefault="000F683E" w:rsidP="007D09B7">
          <w:pPr>
            <w:pStyle w:val="TOC2"/>
            <w:ind w:left="720"/>
            <w:rPr>
              <w:rFonts w:asciiTheme="minorHAnsi" w:hAnsiTheme="minorHAnsi" w:cstheme="minorBidi"/>
              <w:b w:val="0"/>
              <w:noProof/>
              <w:szCs w:val="24"/>
            </w:rPr>
          </w:pPr>
          <w:r w:rsidRPr="00D23966">
            <w:rPr>
              <w:b w:val="0"/>
              <w:noProof/>
              <w:szCs w:val="24"/>
            </w:rPr>
            <w:t>Conclusion</w:t>
          </w:r>
          <w:r w:rsidRPr="00D23966">
            <w:rPr>
              <w:b w:val="0"/>
              <w:noProof/>
              <w:szCs w:val="24"/>
            </w:rPr>
            <w:tab/>
          </w:r>
          <w:r w:rsidRPr="00D23966">
            <w:rPr>
              <w:b w:val="0"/>
              <w:noProof/>
              <w:szCs w:val="24"/>
            </w:rPr>
            <w:fldChar w:fldCharType="begin"/>
          </w:r>
          <w:r w:rsidRPr="00D23966">
            <w:rPr>
              <w:b w:val="0"/>
              <w:noProof/>
              <w:szCs w:val="24"/>
            </w:rPr>
            <w:instrText xml:space="preserve"> PAGEREF _Toc464560172 \h </w:instrText>
          </w:r>
          <w:r w:rsidRPr="00D23966">
            <w:rPr>
              <w:b w:val="0"/>
              <w:noProof/>
              <w:szCs w:val="24"/>
            </w:rPr>
          </w:r>
          <w:r w:rsidRPr="00D23966">
            <w:rPr>
              <w:b w:val="0"/>
              <w:noProof/>
              <w:szCs w:val="24"/>
            </w:rPr>
            <w:fldChar w:fldCharType="separate"/>
          </w:r>
          <w:r w:rsidR="00D614E8">
            <w:rPr>
              <w:b w:val="0"/>
              <w:noProof/>
              <w:szCs w:val="24"/>
            </w:rPr>
            <w:t>64</w:t>
          </w:r>
          <w:r w:rsidRPr="00D23966">
            <w:rPr>
              <w:b w:val="0"/>
              <w:noProof/>
              <w:szCs w:val="24"/>
            </w:rPr>
            <w:fldChar w:fldCharType="end"/>
          </w:r>
        </w:p>
        <w:p w14:paraId="234D2071" w14:textId="77777777" w:rsidR="000F683E" w:rsidRPr="00281A99" w:rsidRDefault="000F683E" w:rsidP="00D23966">
          <w:pPr>
            <w:pStyle w:val="TOC1"/>
            <w:rPr>
              <w:rFonts w:asciiTheme="minorHAnsi" w:hAnsiTheme="minorHAnsi" w:cstheme="minorBidi"/>
              <w:noProof/>
            </w:rPr>
          </w:pPr>
          <w:r w:rsidRPr="00FA0142">
            <w:rPr>
              <w:noProof/>
            </w:rPr>
            <w:t>References</w:t>
          </w:r>
          <w:r w:rsidRPr="00FA0142">
            <w:rPr>
              <w:noProof/>
            </w:rPr>
            <w:tab/>
          </w:r>
          <w:r w:rsidRPr="00FA0142">
            <w:rPr>
              <w:noProof/>
            </w:rPr>
            <w:fldChar w:fldCharType="begin"/>
          </w:r>
          <w:r w:rsidRPr="00FA0142">
            <w:rPr>
              <w:noProof/>
            </w:rPr>
            <w:instrText xml:space="preserve"> PAGEREF _Toc464560173 \h </w:instrText>
          </w:r>
          <w:r w:rsidRPr="00FA0142">
            <w:rPr>
              <w:noProof/>
            </w:rPr>
          </w:r>
          <w:r w:rsidRPr="00FA0142">
            <w:rPr>
              <w:noProof/>
            </w:rPr>
            <w:fldChar w:fldCharType="separate"/>
          </w:r>
          <w:r w:rsidR="00D614E8">
            <w:rPr>
              <w:noProof/>
            </w:rPr>
            <w:t>65</w:t>
          </w:r>
          <w:r w:rsidRPr="00FA0142">
            <w:rPr>
              <w:noProof/>
            </w:rPr>
            <w:fldChar w:fldCharType="end"/>
          </w:r>
        </w:p>
        <w:p w14:paraId="60E25867" w14:textId="77777777" w:rsidR="000F683E" w:rsidRPr="00281A99" w:rsidRDefault="000F683E" w:rsidP="00D23966">
          <w:pPr>
            <w:pStyle w:val="TOC1"/>
            <w:rPr>
              <w:rFonts w:asciiTheme="minorHAnsi" w:hAnsiTheme="minorHAnsi" w:cstheme="minorBidi"/>
              <w:noProof/>
            </w:rPr>
          </w:pPr>
          <w:r w:rsidRPr="00FA0142">
            <w:rPr>
              <w:noProof/>
            </w:rPr>
            <w:t>Appendix A: SURVEY ITEMS Used</w:t>
          </w:r>
          <w:r w:rsidRPr="00FA0142">
            <w:rPr>
              <w:noProof/>
            </w:rPr>
            <w:tab/>
          </w:r>
          <w:r w:rsidRPr="00FA0142">
            <w:rPr>
              <w:noProof/>
            </w:rPr>
            <w:fldChar w:fldCharType="begin"/>
          </w:r>
          <w:r w:rsidRPr="00FA0142">
            <w:rPr>
              <w:noProof/>
            </w:rPr>
            <w:instrText xml:space="preserve"> PAGEREF _Toc464560174 \h </w:instrText>
          </w:r>
          <w:r w:rsidRPr="00FA0142">
            <w:rPr>
              <w:noProof/>
            </w:rPr>
          </w:r>
          <w:r w:rsidRPr="00FA0142">
            <w:rPr>
              <w:noProof/>
            </w:rPr>
            <w:fldChar w:fldCharType="separate"/>
          </w:r>
          <w:r w:rsidR="00D614E8">
            <w:rPr>
              <w:noProof/>
            </w:rPr>
            <w:t>77</w:t>
          </w:r>
          <w:r w:rsidRPr="00FA0142">
            <w:rPr>
              <w:noProof/>
            </w:rPr>
            <w:fldChar w:fldCharType="end"/>
          </w:r>
        </w:p>
        <w:p w14:paraId="666660F3" w14:textId="710A4BD8" w:rsidR="00F50861" w:rsidRPr="00D23966" w:rsidRDefault="008813E8" w:rsidP="00324E9C">
          <w:pPr>
            <w:pStyle w:val="TOC3"/>
            <w:tabs>
              <w:tab w:val="right" w:leader="dot" w:pos="8640"/>
            </w:tabs>
            <w:spacing w:line="360" w:lineRule="auto"/>
            <w:rPr>
              <w:b w:val="0"/>
              <w:szCs w:val="24"/>
            </w:rPr>
          </w:pPr>
          <w:r w:rsidRPr="00D23966">
            <w:rPr>
              <w:b w:val="0"/>
              <w:szCs w:val="24"/>
            </w:rPr>
            <w:fldChar w:fldCharType="end"/>
          </w:r>
        </w:p>
      </w:sdtContent>
    </w:sdt>
    <w:p w14:paraId="00A23BF3" w14:textId="77777777" w:rsidR="000C2188" w:rsidRDefault="000C2188" w:rsidP="00324E9C">
      <w:pPr>
        <w:tabs>
          <w:tab w:val="right" w:leader="dot" w:pos="8640"/>
        </w:tabs>
        <w:spacing w:line="360" w:lineRule="auto"/>
        <w:ind w:firstLine="0"/>
        <w:jc w:val="center"/>
        <w:sectPr w:rsidR="000C2188" w:rsidSect="00FA1984">
          <w:footerReference w:type="default" r:id="rId16"/>
          <w:pgSz w:w="12240" w:h="15840" w:code="1"/>
          <w:pgMar w:top="1800" w:right="1440" w:bottom="1800" w:left="2160" w:header="720" w:footer="720" w:gutter="0"/>
          <w:pgNumType w:fmt="lowerRoman"/>
          <w:cols w:space="720"/>
          <w:docGrid w:linePitch="360"/>
        </w:sectPr>
      </w:pPr>
    </w:p>
    <w:p w14:paraId="6AE27B71" w14:textId="77777777" w:rsidR="002112B7" w:rsidRDefault="00CA63ED" w:rsidP="00D23966">
      <w:pPr>
        <w:pStyle w:val="Heading1"/>
      </w:pPr>
      <w:bookmarkStart w:id="6" w:name="_Toc464560137"/>
      <w:r>
        <w:lastRenderedPageBreak/>
        <w:t>List o</w:t>
      </w:r>
      <w:r w:rsidRPr="00CA63ED">
        <w:t>f Tables</w:t>
      </w:r>
      <w:bookmarkEnd w:id="6"/>
    </w:p>
    <w:p w14:paraId="0DA697AA" w14:textId="325D8034"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fldChar w:fldCharType="begin"/>
      </w:r>
      <w:r>
        <w:instrText xml:space="preserve"> TOC \c "Table" </w:instrText>
      </w:r>
      <w:r>
        <w:fldChar w:fldCharType="separate"/>
      </w:r>
      <w:r>
        <w:rPr>
          <w:noProof/>
        </w:rPr>
        <w:t xml:space="preserve">Table 1. </w:t>
      </w:r>
      <w:r w:rsidR="00EA7C5D">
        <w:rPr>
          <w:noProof/>
        </w:rPr>
        <w:tab/>
      </w:r>
      <w:r>
        <w:rPr>
          <w:noProof/>
        </w:rPr>
        <w:t>Illustrative System Variables for the Stress and Emotion Process</w:t>
      </w:r>
      <w:r>
        <w:rPr>
          <w:noProof/>
        </w:rPr>
        <w:tab/>
      </w:r>
      <w:r>
        <w:rPr>
          <w:noProof/>
        </w:rPr>
        <w:fldChar w:fldCharType="begin"/>
      </w:r>
      <w:r>
        <w:rPr>
          <w:noProof/>
        </w:rPr>
        <w:instrText xml:space="preserve"> PAGEREF _Toc455580231 \h </w:instrText>
      </w:r>
      <w:r>
        <w:rPr>
          <w:noProof/>
        </w:rPr>
      </w:r>
      <w:r>
        <w:rPr>
          <w:noProof/>
        </w:rPr>
        <w:fldChar w:fldCharType="separate"/>
      </w:r>
      <w:r w:rsidR="00D614E8">
        <w:rPr>
          <w:noProof/>
        </w:rPr>
        <w:t>6</w:t>
      </w:r>
      <w:r>
        <w:rPr>
          <w:noProof/>
        </w:rPr>
        <w:fldChar w:fldCharType="end"/>
      </w:r>
    </w:p>
    <w:p w14:paraId="4B150C48" w14:textId="480C19A4"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2. </w:t>
      </w:r>
      <w:r w:rsidR="00EA7C5D">
        <w:rPr>
          <w:noProof/>
        </w:rPr>
        <w:tab/>
      </w:r>
      <w:r>
        <w:rPr>
          <w:noProof/>
        </w:rPr>
        <w:t>Frequencies and Descriptive Statistics for Demographic Variables</w:t>
      </w:r>
      <w:r>
        <w:rPr>
          <w:noProof/>
        </w:rPr>
        <w:tab/>
      </w:r>
      <w:r>
        <w:rPr>
          <w:noProof/>
        </w:rPr>
        <w:fldChar w:fldCharType="begin"/>
      </w:r>
      <w:r>
        <w:rPr>
          <w:noProof/>
        </w:rPr>
        <w:instrText xml:space="preserve"> PAGEREF _Toc455580232 \h </w:instrText>
      </w:r>
      <w:r>
        <w:rPr>
          <w:noProof/>
        </w:rPr>
      </w:r>
      <w:r>
        <w:rPr>
          <w:noProof/>
        </w:rPr>
        <w:fldChar w:fldCharType="separate"/>
      </w:r>
      <w:r w:rsidR="00D614E8">
        <w:rPr>
          <w:noProof/>
        </w:rPr>
        <w:t>23</w:t>
      </w:r>
      <w:r>
        <w:rPr>
          <w:noProof/>
        </w:rPr>
        <w:fldChar w:fldCharType="end"/>
      </w:r>
    </w:p>
    <w:p w14:paraId="0184F07D" w14:textId="13407EC0"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Table 3.</w:t>
      </w:r>
      <w:r w:rsidRPr="00C3574F">
        <w:rPr>
          <w:noProof/>
        </w:rPr>
        <w:t xml:space="preserve"> </w:t>
      </w:r>
      <w:r w:rsidR="00EA7C5D">
        <w:rPr>
          <w:noProof/>
        </w:rPr>
        <w:tab/>
      </w:r>
      <w:r>
        <w:rPr>
          <w:noProof/>
        </w:rPr>
        <w:t xml:space="preserve">Pan-cultural and Country-specific Means, Standard Deviations, Reliabilities (on Diagonal in Bold for Each Country), Correlations, and Sample Sizes among Study Variables for All Countries (Controlling for Country), </w:t>
      </w:r>
      <w:r w:rsidR="00A11C92">
        <w:rPr>
          <w:noProof/>
        </w:rPr>
        <w:t>U.S.A.</w:t>
      </w:r>
      <w:r>
        <w:rPr>
          <w:noProof/>
        </w:rPr>
        <w:t xml:space="preserve">, Spain, and Germany  </w:t>
      </w:r>
      <w:r>
        <w:rPr>
          <w:noProof/>
        </w:rPr>
        <w:tab/>
      </w:r>
      <w:r>
        <w:rPr>
          <w:noProof/>
        </w:rPr>
        <w:fldChar w:fldCharType="begin"/>
      </w:r>
      <w:r>
        <w:rPr>
          <w:noProof/>
        </w:rPr>
        <w:instrText xml:space="preserve"> PAGEREF _Toc455580233 \h </w:instrText>
      </w:r>
      <w:r>
        <w:rPr>
          <w:noProof/>
        </w:rPr>
      </w:r>
      <w:r>
        <w:rPr>
          <w:noProof/>
        </w:rPr>
        <w:fldChar w:fldCharType="separate"/>
      </w:r>
      <w:r w:rsidR="00D614E8">
        <w:rPr>
          <w:noProof/>
        </w:rPr>
        <w:t>29</w:t>
      </w:r>
      <w:r>
        <w:rPr>
          <w:noProof/>
        </w:rPr>
        <w:fldChar w:fldCharType="end"/>
      </w:r>
    </w:p>
    <w:p w14:paraId="640AA614" w14:textId="0CE37A79"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4. </w:t>
      </w:r>
      <w:r w:rsidR="00EA7C5D">
        <w:rPr>
          <w:noProof/>
        </w:rPr>
        <w:tab/>
      </w:r>
      <w:r w:rsidRPr="002A62D3">
        <w:rPr>
          <w:rFonts w:eastAsia="Times New Roman"/>
          <w:noProof/>
          <w:color w:val="000000"/>
        </w:rPr>
        <w:t>Unstandardized Regression Coefficients and Standard Errors for the</w:t>
      </w:r>
      <w:r>
        <w:rPr>
          <w:noProof/>
        </w:rPr>
        <w:t xml:space="preserve"> Total Effects of Transformational Leadership on Anxiety, Affective Commitment, and Turnover Intentions for All Three Countries (Controlling for Country), </w:t>
      </w:r>
      <w:r w:rsidR="00A11C92">
        <w:rPr>
          <w:noProof/>
        </w:rPr>
        <w:t>U.S.A.</w:t>
      </w:r>
      <w:r>
        <w:rPr>
          <w:noProof/>
        </w:rPr>
        <w:t>, Spain, and Germany</w:t>
      </w:r>
      <w:r>
        <w:rPr>
          <w:noProof/>
        </w:rPr>
        <w:tab/>
      </w:r>
      <w:r>
        <w:rPr>
          <w:noProof/>
        </w:rPr>
        <w:fldChar w:fldCharType="begin"/>
      </w:r>
      <w:r>
        <w:rPr>
          <w:noProof/>
        </w:rPr>
        <w:instrText xml:space="preserve"> PAGEREF _Toc455580234 \h </w:instrText>
      </w:r>
      <w:r>
        <w:rPr>
          <w:noProof/>
        </w:rPr>
      </w:r>
      <w:r>
        <w:rPr>
          <w:noProof/>
        </w:rPr>
        <w:fldChar w:fldCharType="separate"/>
      </w:r>
      <w:r w:rsidR="00D614E8">
        <w:rPr>
          <w:noProof/>
        </w:rPr>
        <w:t>30</w:t>
      </w:r>
      <w:r>
        <w:rPr>
          <w:noProof/>
        </w:rPr>
        <w:fldChar w:fldCharType="end"/>
      </w:r>
    </w:p>
    <w:p w14:paraId="07922FBA" w14:textId="0DDE3992"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5.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Anxiety, across All Three Countries (Controlling for Country)</w:t>
      </w:r>
      <w:r>
        <w:rPr>
          <w:noProof/>
        </w:rPr>
        <w:tab/>
      </w:r>
      <w:r>
        <w:rPr>
          <w:noProof/>
        </w:rPr>
        <w:fldChar w:fldCharType="begin"/>
      </w:r>
      <w:r>
        <w:rPr>
          <w:noProof/>
        </w:rPr>
        <w:instrText xml:space="preserve"> PAGEREF _Toc455580235 \h </w:instrText>
      </w:r>
      <w:r>
        <w:rPr>
          <w:noProof/>
        </w:rPr>
      </w:r>
      <w:r>
        <w:rPr>
          <w:noProof/>
        </w:rPr>
        <w:fldChar w:fldCharType="separate"/>
      </w:r>
      <w:r w:rsidR="00D614E8">
        <w:rPr>
          <w:noProof/>
        </w:rPr>
        <w:t>32</w:t>
      </w:r>
      <w:r>
        <w:rPr>
          <w:noProof/>
        </w:rPr>
        <w:fldChar w:fldCharType="end"/>
      </w:r>
    </w:p>
    <w:p w14:paraId="0E3DA513" w14:textId="21533FB4"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Table 6.</w:t>
      </w:r>
      <w:r w:rsidRPr="00C3574F">
        <w:rPr>
          <w:noProof/>
        </w:rPr>
        <w:t xml:space="preserve">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Affective Commitment, across All Three Countries (Controlling for Country)</w:t>
      </w:r>
      <w:r>
        <w:rPr>
          <w:noProof/>
        </w:rPr>
        <w:tab/>
      </w:r>
      <w:r>
        <w:rPr>
          <w:noProof/>
        </w:rPr>
        <w:fldChar w:fldCharType="begin"/>
      </w:r>
      <w:r>
        <w:rPr>
          <w:noProof/>
        </w:rPr>
        <w:instrText xml:space="preserve"> PAGEREF _Toc455580236 \h </w:instrText>
      </w:r>
      <w:r>
        <w:rPr>
          <w:noProof/>
        </w:rPr>
      </w:r>
      <w:r>
        <w:rPr>
          <w:noProof/>
        </w:rPr>
        <w:fldChar w:fldCharType="separate"/>
      </w:r>
      <w:r w:rsidR="00D614E8">
        <w:rPr>
          <w:noProof/>
        </w:rPr>
        <w:t>33</w:t>
      </w:r>
      <w:r>
        <w:rPr>
          <w:noProof/>
        </w:rPr>
        <w:fldChar w:fldCharType="end"/>
      </w:r>
    </w:p>
    <w:p w14:paraId="6DF28DB6" w14:textId="11BF8F92"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7.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Turnover Intentions, across All Three Countries (Controlling for Country)</w:t>
      </w:r>
      <w:r>
        <w:rPr>
          <w:noProof/>
        </w:rPr>
        <w:tab/>
      </w:r>
      <w:r>
        <w:rPr>
          <w:noProof/>
        </w:rPr>
        <w:fldChar w:fldCharType="begin"/>
      </w:r>
      <w:r>
        <w:rPr>
          <w:noProof/>
        </w:rPr>
        <w:instrText xml:space="preserve"> PAGEREF _Toc455580237 \h </w:instrText>
      </w:r>
      <w:r>
        <w:rPr>
          <w:noProof/>
        </w:rPr>
      </w:r>
      <w:r>
        <w:rPr>
          <w:noProof/>
        </w:rPr>
        <w:fldChar w:fldCharType="separate"/>
      </w:r>
      <w:r w:rsidR="00D614E8">
        <w:rPr>
          <w:noProof/>
        </w:rPr>
        <w:t>34</w:t>
      </w:r>
      <w:r>
        <w:rPr>
          <w:noProof/>
        </w:rPr>
        <w:fldChar w:fldCharType="end"/>
      </w:r>
    </w:p>
    <w:p w14:paraId="0D3367B8" w14:textId="7CF389D6"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8.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Anxiety i</w:t>
      </w:r>
      <w:r w:rsidR="009E11F7">
        <w:rPr>
          <w:noProof/>
        </w:rPr>
        <w:t>n U.S.</w:t>
      </w:r>
      <w:r>
        <w:rPr>
          <w:noProof/>
        </w:rPr>
        <w:t xml:space="preserve"> Nurses</w:t>
      </w:r>
      <w:r>
        <w:rPr>
          <w:noProof/>
        </w:rPr>
        <w:tab/>
      </w:r>
      <w:r>
        <w:rPr>
          <w:noProof/>
        </w:rPr>
        <w:fldChar w:fldCharType="begin"/>
      </w:r>
      <w:r>
        <w:rPr>
          <w:noProof/>
        </w:rPr>
        <w:instrText xml:space="preserve"> PAGEREF _Toc455580238 \h </w:instrText>
      </w:r>
      <w:r>
        <w:rPr>
          <w:noProof/>
        </w:rPr>
      </w:r>
      <w:r>
        <w:rPr>
          <w:noProof/>
        </w:rPr>
        <w:fldChar w:fldCharType="separate"/>
      </w:r>
      <w:r w:rsidR="00D614E8">
        <w:rPr>
          <w:noProof/>
        </w:rPr>
        <w:t>37</w:t>
      </w:r>
      <w:r>
        <w:rPr>
          <w:noProof/>
        </w:rPr>
        <w:fldChar w:fldCharType="end"/>
      </w:r>
    </w:p>
    <w:p w14:paraId="081EC734" w14:textId="50DA9756"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Table 9.</w:t>
      </w:r>
      <w:r w:rsidR="00EA7C5D">
        <w:rPr>
          <w:noProof/>
        </w:rPr>
        <w:t xml:space="preserve">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Affective Commitment i</w:t>
      </w:r>
      <w:r w:rsidR="009E11F7">
        <w:rPr>
          <w:noProof/>
        </w:rPr>
        <w:t>n U.S.</w:t>
      </w:r>
      <w:r>
        <w:rPr>
          <w:noProof/>
        </w:rPr>
        <w:t xml:space="preserve"> Nurses</w:t>
      </w:r>
      <w:r>
        <w:rPr>
          <w:noProof/>
        </w:rPr>
        <w:tab/>
      </w:r>
      <w:r>
        <w:rPr>
          <w:noProof/>
        </w:rPr>
        <w:fldChar w:fldCharType="begin"/>
      </w:r>
      <w:r>
        <w:rPr>
          <w:noProof/>
        </w:rPr>
        <w:instrText xml:space="preserve"> PAGEREF _Toc455580239 \h </w:instrText>
      </w:r>
      <w:r>
        <w:rPr>
          <w:noProof/>
        </w:rPr>
      </w:r>
      <w:r>
        <w:rPr>
          <w:noProof/>
        </w:rPr>
        <w:fldChar w:fldCharType="separate"/>
      </w:r>
      <w:r w:rsidR="00D614E8">
        <w:rPr>
          <w:noProof/>
        </w:rPr>
        <w:t>38</w:t>
      </w:r>
      <w:r>
        <w:rPr>
          <w:noProof/>
        </w:rPr>
        <w:fldChar w:fldCharType="end"/>
      </w:r>
    </w:p>
    <w:p w14:paraId="1FCCC2B3" w14:textId="6CEC8BCA"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10. </w:t>
      </w:r>
      <w:r w:rsidR="00EA7C5D">
        <w:rPr>
          <w:noProof/>
        </w:rPr>
        <w:tab/>
      </w:r>
      <w:r>
        <w:rPr>
          <w:noProof/>
        </w:rPr>
        <w:t xml:space="preserve">Unstandardized Regression Coefficients, Standard Errors, and Model Summary Information for the Parallel Mediator Model Examining Role Stressors as </w:t>
      </w:r>
      <w:r>
        <w:rPr>
          <w:noProof/>
        </w:rPr>
        <w:lastRenderedPageBreak/>
        <w:t>Mediators in the Relationships between Transformational Leadership and Turnover Intentions i</w:t>
      </w:r>
      <w:r w:rsidR="009E11F7">
        <w:rPr>
          <w:noProof/>
        </w:rPr>
        <w:t>n U.S.</w:t>
      </w:r>
      <w:r>
        <w:rPr>
          <w:noProof/>
        </w:rPr>
        <w:t xml:space="preserve"> Nurses</w:t>
      </w:r>
      <w:r>
        <w:rPr>
          <w:noProof/>
        </w:rPr>
        <w:tab/>
      </w:r>
      <w:r>
        <w:rPr>
          <w:noProof/>
        </w:rPr>
        <w:fldChar w:fldCharType="begin"/>
      </w:r>
      <w:r>
        <w:rPr>
          <w:noProof/>
        </w:rPr>
        <w:instrText xml:space="preserve"> PAGEREF _Toc455580240 \h </w:instrText>
      </w:r>
      <w:r>
        <w:rPr>
          <w:noProof/>
        </w:rPr>
      </w:r>
      <w:r>
        <w:rPr>
          <w:noProof/>
        </w:rPr>
        <w:fldChar w:fldCharType="separate"/>
      </w:r>
      <w:r w:rsidR="00D614E8">
        <w:rPr>
          <w:noProof/>
        </w:rPr>
        <w:t>39</w:t>
      </w:r>
      <w:r>
        <w:rPr>
          <w:noProof/>
        </w:rPr>
        <w:fldChar w:fldCharType="end"/>
      </w:r>
    </w:p>
    <w:p w14:paraId="0D561855" w14:textId="49BBC483"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11.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Anxiety in Spanish Nurses</w:t>
      </w:r>
      <w:r>
        <w:rPr>
          <w:noProof/>
        </w:rPr>
        <w:tab/>
      </w:r>
      <w:r>
        <w:rPr>
          <w:noProof/>
        </w:rPr>
        <w:fldChar w:fldCharType="begin"/>
      </w:r>
      <w:r>
        <w:rPr>
          <w:noProof/>
        </w:rPr>
        <w:instrText xml:space="preserve"> PAGEREF _Toc455580241 \h </w:instrText>
      </w:r>
      <w:r>
        <w:rPr>
          <w:noProof/>
        </w:rPr>
      </w:r>
      <w:r>
        <w:rPr>
          <w:noProof/>
        </w:rPr>
        <w:fldChar w:fldCharType="separate"/>
      </w:r>
      <w:r w:rsidR="00D614E8">
        <w:rPr>
          <w:noProof/>
        </w:rPr>
        <w:t>40</w:t>
      </w:r>
      <w:r>
        <w:rPr>
          <w:noProof/>
        </w:rPr>
        <w:fldChar w:fldCharType="end"/>
      </w:r>
    </w:p>
    <w:p w14:paraId="3AF03D69" w14:textId="436EA071"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12.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Affective Commitment in Spanish Nurses</w:t>
      </w:r>
      <w:r>
        <w:rPr>
          <w:noProof/>
        </w:rPr>
        <w:tab/>
      </w:r>
      <w:r>
        <w:rPr>
          <w:noProof/>
        </w:rPr>
        <w:fldChar w:fldCharType="begin"/>
      </w:r>
      <w:r>
        <w:rPr>
          <w:noProof/>
        </w:rPr>
        <w:instrText xml:space="preserve"> PAGEREF _Toc455580242 \h </w:instrText>
      </w:r>
      <w:r>
        <w:rPr>
          <w:noProof/>
        </w:rPr>
      </w:r>
      <w:r>
        <w:rPr>
          <w:noProof/>
        </w:rPr>
        <w:fldChar w:fldCharType="separate"/>
      </w:r>
      <w:r w:rsidR="00D614E8">
        <w:rPr>
          <w:noProof/>
        </w:rPr>
        <w:t>41</w:t>
      </w:r>
      <w:r>
        <w:rPr>
          <w:noProof/>
        </w:rPr>
        <w:fldChar w:fldCharType="end"/>
      </w:r>
    </w:p>
    <w:p w14:paraId="2D70B864" w14:textId="060DFA80"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13.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Turnover Intentions in Spanish Nurses</w:t>
      </w:r>
      <w:r>
        <w:rPr>
          <w:noProof/>
        </w:rPr>
        <w:tab/>
      </w:r>
      <w:r>
        <w:rPr>
          <w:noProof/>
        </w:rPr>
        <w:fldChar w:fldCharType="begin"/>
      </w:r>
      <w:r>
        <w:rPr>
          <w:noProof/>
        </w:rPr>
        <w:instrText xml:space="preserve"> PAGEREF _Toc455580243 \h </w:instrText>
      </w:r>
      <w:r>
        <w:rPr>
          <w:noProof/>
        </w:rPr>
      </w:r>
      <w:r>
        <w:rPr>
          <w:noProof/>
        </w:rPr>
        <w:fldChar w:fldCharType="separate"/>
      </w:r>
      <w:r w:rsidR="00D614E8">
        <w:rPr>
          <w:noProof/>
        </w:rPr>
        <w:t>42</w:t>
      </w:r>
      <w:r>
        <w:rPr>
          <w:noProof/>
        </w:rPr>
        <w:fldChar w:fldCharType="end"/>
      </w:r>
    </w:p>
    <w:p w14:paraId="585EA699" w14:textId="614FC61B"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14.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Anxiety German Nurses</w:t>
      </w:r>
      <w:r>
        <w:rPr>
          <w:noProof/>
        </w:rPr>
        <w:tab/>
      </w:r>
      <w:r>
        <w:rPr>
          <w:noProof/>
        </w:rPr>
        <w:fldChar w:fldCharType="begin"/>
      </w:r>
      <w:r>
        <w:rPr>
          <w:noProof/>
        </w:rPr>
        <w:instrText xml:space="preserve"> PAGEREF _Toc455580244 \h </w:instrText>
      </w:r>
      <w:r>
        <w:rPr>
          <w:noProof/>
        </w:rPr>
      </w:r>
      <w:r>
        <w:rPr>
          <w:noProof/>
        </w:rPr>
        <w:fldChar w:fldCharType="separate"/>
      </w:r>
      <w:r w:rsidR="00D614E8">
        <w:rPr>
          <w:noProof/>
        </w:rPr>
        <w:t>43</w:t>
      </w:r>
      <w:r>
        <w:rPr>
          <w:noProof/>
        </w:rPr>
        <w:fldChar w:fldCharType="end"/>
      </w:r>
    </w:p>
    <w:p w14:paraId="422A265B" w14:textId="4C6FF032"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15.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Affective Commitment in German Nurses</w:t>
      </w:r>
      <w:r>
        <w:rPr>
          <w:noProof/>
        </w:rPr>
        <w:tab/>
      </w:r>
      <w:r>
        <w:rPr>
          <w:noProof/>
        </w:rPr>
        <w:fldChar w:fldCharType="begin"/>
      </w:r>
      <w:r>
        <w:rPr>
          <w:noProof/>
        </w:rPr>
        <w:instrText xml:space="preserve"> PAGEREF _Toc455580245 \h </w:instrText>
      </w:r>
      <w:r>
        <w:rPr>
          <w:noProof/>
        </w:rPr>
      </w:r>
      <w:r>
        <w:rPr>
          <w:noProof/>
        </w:rPr>
        <w:fldChar w:fldCharType="separate"/>
      </w:r>
      <w:r w:rsidR="00D614E8">
        <w:rPr>
          <w:noProof/>
        </w:rPr>
        <w:t>44</w:t>
      </w:r>
      <w:r>
        <w:rPr>
          <w:noProof/>
        </w:rPr>
        <w:fldChar w:fldCharType="end"/>
      </w:r>
    </w:p>
    <w:p w14:paraId="660E44AD" w14:textId="7D5E87B3"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16. </w:t>
      </w:r>
      <w:r w:rsidR="00EA7C5D">
        <w:rPr>
          <w:noProof/>
        </w:rPr>
        <w:tab/>
      </w:r>
      <w:r>
        <w:rPr>
          <w:noProof/>
        </w:rPr>
        <w:t>Unstandardized Regression Coefficients, Standard Errors, and Model Summary Information for the Parallel Mediator Model Examining Role Stressors as Mediators in the Relationships between Transformational Leadership and Turnover Intentions in German Nurses</w:t>
      </w:r>
      <w:r>
        <w:rPr>
          <w:noProof/>
        </w:rPr>
        <w:tab/>
      </w:r>
      <w:r>
        <w:rPr>
          <w:noProof/>
        </w:rPr>
        <w:fldChar w:fldCharType="begin"/>
      </w:r>
      <w:r>
        <w:rPr>
          <w:noProof/>
        </w:rPr>
        <w:instrText xml:space="preserve"> PAGEREF _Toc455580246 \h </w:instrText>
      </w:r>
      <w:r>
        <w:rPr>
          <w:noProof/>
        </w:rPr>
      </w:r>
      <w:r>
        <w:rPr>
          <w:noProof/>
        </w:rPr>
        <w:fldChar w:fldCharType="separate"/>
      </w:r>
      <w:r w:rsidR="00D614E8">
        <w:rPr>
          <w:noProof/>
        </w:rPr>
        <w:t>45</w:t>
      </w:r>
      <w:r>
        <w:rPr>
          <w:noProof/>
        </w:rPr>
        <w:fldChar w:fldCharType="end"/>
      </w:r>
    </w:p>
    <w:p w14:paraId="4C6D95F6" w14:textId="2E88E08E"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17. </w:t>
      </w:r>
      <w:r w:rsidR="00EA7C5D">
        <w:rPr>
          <w:noProof/>
        </w:rPr>
        <w:tab/>
      </w:r>
      <w:r>
        <w:rPr>
          <w:noProof/>
        </w:rPr>
        <w:t xml:space="preserve">Unstandardized Regression Coefficients, Standard Errors, and Model Summary Information for the Moderator Model Examining Transformational Leadership as a Moderator in the Relationship Between Role Stressors and Work Strains across Nurses in </w:t>
      </w:r>
      <w:r w:rsidR="00A11C92">
        <w:rPr>
          <w:noProof/>
        </w:rPr>
        <w:t>U.S.A.</w:t>
      </w:r>
      <w:r>
        <w:rPr>
          <w:noProof/>
        </w:rPr>
        <w:t>, Germany, and Spain (Controlling for Country)</w:t>
      </w:r>
      <w:r>
        <w:rPr>
          <w:noProof/>
        </w:rPr>
        <w:tab/>
      </w:r>
      <w:r>
        <w:rPr>
          <w:noProof/>
        </w:rPr>
        <w:fldChar w:fldCharType="begin"/>
      </w:r>
      <w:r>
        <w:rPr>
          <w:noProof/>
        </w:rPr>
        <w:instrText xml:space="preserve"> PAGEREF _Toc455580247 \h </w:instrText>
      </w:r>
      <w:r>
        <w:rPr>
          <w:noProof/>
        </w:rPr>
      </w:r>
      <w:r>
        <w:rPr>
          <w:noProof/>
        </w:rPr>
        <w:fldChar w:fldCharType="separate"/>
      </w:r>
      <w:r w:rsidR="00D614E8">
        <w:rPr>
          <w:noProof/>
        </w:rPr>
        <w:t>47</w:t>
      </w:r>
      <w:r>
        <w:rPr>
          <w:noProof/>
        </w:rPr>
        <w:fldChar w:fldCharType="end"/>
      </w:r>
    </w:p>
    <w:p w14:paraId="231ED489" w14:textId="3AEE2A8D"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18. </w:t>
      </w:r>
      <w:r w:rsidR="00EA7C5D">
        <w:rPr>
          <w:noProof/>
        </w:rPr>
        <w:tab/>
      </w:r>
      <w:r>
        <w:rPr>
          <w:noProof/>
        </w:rPr>
        <w:t xml:space="preserve">Unstandardized Regression Coefficients, Standard Errors, and Model Summary Information for the Moderator Model Examining Transformational Leadership as a Moderator in the Relationship Between Role Stressors and Work Strains in </w:t>
      </w:r>
      <w:r w:rsidR="00A11C92">
        <w:rPr>
          <w:noProof/>
        </w:rPr>
        <w:t>U.S.A.</w:t>
      </w:r>
      <w:r>
        <w:rPr>
          <w:noProof/>
        </w:rPr>
        <w:tab/>
      </w:r>
      <w:r>
        <w:rPr>
          <w:noProof/>
        </w:rPr>
        <w:fldChar w:fldCharType="begin"/>
      </w:r>
      <w:r>
        <w:rPr>
          <w:noProof/>
        </w:rPr>
        <w:instrText xml:space="preserve"> PAGEREF _Toc455580248 \h </w:instrText>
      </w:r>
      <w:r>
        <w:rPr>
          <w:noProof/>
        </w:rPr>
      </w:r>
      <w:r>
        <w:rPr>
          <w:noProof/>
        </w:rPr>
        <w:fldChar w:fldCharType="separate"/>
      </w:r>
      <w:r w:rsidR="00D614E8">
        <w:rPr>
          <w:noProof/>
        </w:rPr>
        <w:t>48</w:t>
      </w:r>
      <w:r>
        <w:rPr>
          <w:noProof/>
        </w:rPr>
        <w:fldChar w:fldCharType="end"/>
      </w:r>
    </w:p>
    <w:p w14:paraId="70CC6143" w14:textId="706E2EB5"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19. </w:t>
      </w:r>
      <w:r w:rsidR="00EA7C5D">
        <w:rPr>
          <w:noProof/>
        </w:rPr>
        <w:tab/>
      </w:r>
      <w:r>
        <w:rPr>
          <w:noProof/>
        </w:rPr>
        <w:t xml:space="preserve">Unstandardized Regression Coefficients, Standard Errors, and Model Summary Information for the Moderator Model Examining Transformational Leadership </w:t>
      </w:r>
      <w:r>
        <w:rPr>
          <w:noProof/>
        </w:rPr>
        <w:lastRenderedPageBreak/>
        <w:t>as a Moderator in the Relationship Between Role Stressors and Work Strains in Spain</w:t>
      </w:r>
      <w:r>
        <w:rPr>
          <w:noProof/>
        </w:rPr>
        <w:tab/>
      </w:r>
      <w:r>
        <w:rPr>
          <w:noProof/>
        </w:rPr>
        <w:fldChar w:fldCharType="begin"/>
      </w:r>
      <w:r>
        <w:rPr>
          <w:noProof/>
        </w:rPr>
        <w:instrText xml:space="preserve"> PAGEREF _Toc455580249 \h </w:instrText>
      </w:r>
      <w:r>
        <w:rPr>
          <w:noProof/>
        </w:rPr>
      </w:r>
      <w:r>
        <w:rPr>
          <w:noProof/>
        </w:rPr>
        <w:fldChar w:fldCharType="separate"/>
      </w:r>
      <w:r w:rsidR="00D614E8">
        <w:rPr>
          <w:noProof/>
        </w:rPr>
        <w:t>49</w:t>
      </w:r>
      <w:r>
        <w:rPr>
          <w:noProof/>
        </w:rPr>
        <w:fldChar w:fldCharType="end"/>
      </w:r>
    </w:p>
    <w:p w14:paraId="6BBC2AD8" w14:textId="4E02CE76" w:rsidR="00C3574F" w:rsidRDefault="00C3574F" w:rsidP="00D23966">
      <w:pPr>
        <w:pStyle w:val="TableofFigures"/>
        <w:tabs>
          <w:tab w:val="left" w:pos="990"/>
          <w:tab w:val="right" w:leader="dot" w:pos="8630"/>
        </w:tabs>
        <w:spacing w:before="240" w:after="240" w:line="240" w:lineRule="auto"/>
        <w:ind w:left="1008" w:hanging="1008"/>
        <w:rPr>
          <w:rFonts w:asciiTheme="minorHAnsi" w:hAnsiTheme="minorHAnsi" w:cstheme="minorBidi"/>
          <w:iCs w:val="0"/>
          <w:noProof/>
          <w:szCs w:val="24"/>
        </w:rPr>
      </w:pPr>
      <w:r>
        <w:rPr>
          <w:noProof/>
        </w:rPr>
        <w:t xml:space="preserve">Table 20. </w:t>
      </w:r>
      <w:r w:rsidR="00EA7C5D">
        <w:rPr>
          <w:noProof/>
        </w:rPr>
        <w:tab/>
      </w:r>
      <w:r>
        <w:rPr>
          <w:noProof/>
        </w:rPr>
        <w:t>Unstandardized Regression Coefficients, Standard Errors, and Model Summary Information for the Moderator Model Examining Transformational Leadership as a Moderator in the Relationship Between Role Stressors and Work Strains in Germany</w:t>
      </w:r>
      <w:r>
        <w:rPr>
          <w:noProof/>
        </w:rPr>
        <w:tab/>
      </w:r>
      <w:r>
        <w:rPr>
          <w:noProof/>
        </w:rPr>
        <w:fldChar w:fldCharType="begin"/>
      </w:r>
      <w:r>
        <w:rPr>
          <w:noProof/>
        </w:rPr>
        <w:instrText xml:space="preserve"> PAGEREF _Toc455580250 \h </w:instrText>
      </w:r>
      <w:r>
        <w:rPr>
          <w:noProof/>
        </w:rPr>
      </w:r>
      <w:r>
        <w:rPr>
          <w:noProof/>
        </w:rPr>
        <w:fldChar w:fldCharType="separate"/>
      </w:r>
      <w:r w:rsidR="00D614E8">
        <w:rPr>
          <w:noProof/>
        </w:rPr>
        <w:t>50</w:t>
      </w:r>
      <w:r>
        <w:rPr>
          <w:noProof/>
        </w:rPr>
        <w:fldChar w:fldCharType="end"/>
      </w:r>
    </w:p>
    <w:p w14:paraId="2CC482B4" w14:textId="77777777" w:rsidR="002112B7" w:rsidRDefault="00C3574F" w:rsidP="00324E9C">
      <w:pPr>
        <w:pStyle w:val="TableofFigures"/>
        <w:sectPr w:rsidR="002112B7" w:rsidSect="00FA1984">
          <w:pgSz w:w="12240" w:h="15840" w:code="1"/>
          <w:pgMar w:top="1800" w:right="1440" w:bottom="1800" w:left="2160" w:header="720" w:footer="720" w:gutter="0"/>
          <w:pgNumType w:fmt="lowerRoman"/>
          <w:cols w:space="720"/>
          <w:docGrid w:linePitch="360"/>
        </w:sectPr>
      </w:pPr>
      <w:r>
        <w:fldChar w:fldCharType="end"/>
      </w:r>
    </w:p>
    <w:p w14:paraId="09D6EBF7" w14:textId="77777777" w:rsidR="002112B7" w:rsidRPr="002112B7" w:rsidRDefault="002112B7" w:rsidP="00D23966">
      <w:pPr>
        <w:pStyle w:val="Heading1"/>
      </w:pPr>
      <w:bookmarkStart w:id="7" w:name="_Toc464560138"/>
      <w:r>
        <w:lastRenderedPageBreak/>
        <w:t>List of Figures</w:t>
      </w:r>
      <w:bookmarkEnd w:id="7"/>
    </w:p>
    <w:p w14:paraId="15271B87" w14:textId="5CB776AF" w:rsidR="00CA63ED" w:rsidRDefault="00CA63ED" w:rsidP="00EA7C5D">
      <w:pPr>
        <w:pStyle w:val="TableofFigures"/>
        <w:tabs>
          <w:tab w:val="right" w:leader="dot" w:pos="8640"/>
        </w:tabs>
        <w:spacing w:before="240" w:after="240" w:line="240" w:lineRule="auto"/>
        <w:ind w:left="1008" w:hanging="1008"/>
        <w:rPr>
          <w:rFonts w:asciiTheme="minorHAnsi" w:hAnsiTheme="minorHAnsi" w:cstheme="minorBidi"/>
          <w:noProof/>
          <w:sz w:val="22"/>
          <w:szCs w:val="22"/>
        </w:rPr>
      </w:pPr>
      <w:r>
        <w:fldChar w:fldCharType="begin"/>
      </w:r>
      <w:r>
        <w:instrText xml:space="preserve"> TOC \c "Figure" </w:instrText>
      </w:r>
      <w:r>
        <w:fldChar w:fldCharType="separate"/>
      </w:r>
      <w:r w:rsidRPr="00600A14">
        <w:rPr>
          <w:noProof/>
        </w:rPr>
        <w:t>Figure 1.</w:t>
      </w:r>
      <w:r w:rsidR="00EA7C5D">
        <w:rPr>
          <w:noProof/>
        </w:rPr>
        <w:tab/>
      </w:r>
      <w:r w:rsidRPr="00600A14">
        <w:rPr>
          <w:noProof/>
        </w:rPr>
        <w:t>Hypothetical models of the relationship between supervisory transformational leadership, role stressors, and outcomes/strains</w:t>
      </w:r>
      <w:r>
        <w:rPr>
          <w:noProof/>
        </w:rPr>
        <w:tab/>
      </w:r>
      <w:r>
        <w:rPr>
          <w:noProof/>
        </w:rPr>
        <w:fldChar w:fldCharType="begin"/>
      </w:r>
      <w:r>
        <w:rPr>
          <w:noProof/>
        </w:rPr>
        <w:instrText xml:space="preserve"> PAGEREF _Toc448975292 \h </w:instrText>
      </w:r>
      <w:r>
        <w:rPr>
          <w:noProof/>
        </w:rPr>
      </w:r>
      <w:r>
        <w:rPr>
          <w:noProof/>
        </w:rPr>
        <w:fldChar w:fldCharType="separate"/>
      </w:r>
      <w:r w:rsidR="00D614E8">
        <w:rPr>
          <w:noProof/>
        </w:rPr>
        <w:t>18</w:t>
      </w:r>
      <w:r>
        <w:rPr>
          <w:noProof/>
        </w:rPr>
        <w:fldChar w:fldCharType="end"/>
      </w:r>
    </w:p>
    <w:p w14:paraId="1857D7BF" w14:textId="0550EE0C" w:rsidR="00CA63ED" w:rsidRPr="003A2BD1" w:rsidRDefault="00CA63ED" w:rsidP="00EA7C5D">
      <w:pPr>
        <w:pStyle w:val="TableofFigures"/>
        <w:tabs>
          <w:tab w:val="right" w:leader="dot" w:pos="8640"/>
        </w:tabs>
        <w:spacing w:before="240" w:after="240" w:line="240" w:lineRule="auto"/>
        <w:ind w:left="1008" w:hanging="1008"/>
        <w:rPr>
          <w:rFonts w:asciiTheme="minorHAnsi" w:hAnsiTheme="minorHAnsi" w:cstheme="minorBidi"/>
          <w:noProof/>
          <w:sz w:val="22"/>
          <w:szCs w:val="22"/>
        </w:rPr>
      </w:pPr>
      <w:r w:rsidRPr="003A2BD1">
        <w:rPr>
          <w:noProof/>
        </w:rPr>
        <w:t xml:space="preserve">Figure 2. </w:t>
      </w:r>
      <w:r w:rsidR="00EA7C5D">
        <w:rPr>
          <w:noProof/>
        </w:rPr>
        <w:tab/>
      </w:r>
      <w:r w:rsidRPr="003A2BD1">
        <w:rPr>
          <w:noProof/>
        </w:rPr>
        <w:t>The moderating role of supervisory transformational leadership on the relationship between role conflict and anxiety in nurses, across all three countries, controlling for country.</w:t>
      </w:r>
      <w:r w:rsidRPr="003A2BD1">
        <w:rPr>
          <w:noProof/>
        </w:rPr>
        <w:tab/>
      </w:r>
      <w:r w:rsidRPr="003A2BD1">
        <w:rPr>
          <w:noProof/>
        </w:rPr>
        <w:fldChar w:fldCharType="begin"/>
      </w:r>
      <w:r w:rsidRPr="003A2BD1">
        <w:rPr>
          <w:noProof/>
        </w:rPr>
        <w:instrText xml:space="preserve"> PAGEREF _Toc448975293 \h </w:instrText>
      </w:r>
      <w:r w:rsidRPr="003A2BD1">
        <w:rPr>
          <w:noProof/>
        </w:rPr>
      </w:r>
      <w:r w:rsidRPr="003A2BD1">
        <w:rPr>
          <w:noProof/>
        </w:rPr>
        <w:fldChar w:fldCharType="separate"/>
      </w:r>
      <w:r w:rsidR="00D614E8">
        <w:rPr>
          <w:noProof/>
        </w:rPr>
        <w:t>51</w:t>
      </w:r>
      <w:r w:rsidRPr="003A2BD1">
        <w:rPr>
          <w:noProof/>
        </w:rPr>
        <w:fldChar w:fldCharType="end"/>
      </w:r>
    </w:p>
    <w:p w14:paraId="7CFC7BB9" w14:textId="0CC8E701" w:rsidR="00CA63ED" w:rsidRPr="003A2BD1" w:rsidRDefault="00CA63ED" w:rsidP="00EA7C5D">
      <w:pPr>
        <w:pStyle w:val="TableofFigures"/>
        <w:tabs>
          <w:tab w:val="right" w:leader="dot" w:pos="8640"/>
        </w:tabs>
        <w:spacing w:before="240" w:after="240" w:line="240" w:lineRule="auto"/>
        <w:ind w:left="1008" w:hanging="1008"/>
        <w:rPr>
          <w:rFonts w:asciiTheme="minorHAnsi" w:hAnsiTheme="minorHAnsi" w:cstheme="minorBidi"/>
          <w:noProof/>
          <w:sz w:val="22"/>
          <w:szCs w:val="22"/>
        </w:rPr>
      </w:pPr>
      <w:r w:rsidRPr="003A2BD1">
        <w:rPr>
          <w:noProof/>
        </w:rPr>
        <w:t xml:space="preserve">Figure 3. </w:t>
      </w:r>
      <w:r w:rsidR="00EA7C5D">
        <w:rPr>
          <w:noProof/>
        </w:rPr>
        <w:tab/>
      </w:r>
      <w:r w:rsidRPr="003A2BD1">
        <w:rPr>
          <w:noProof/>
        </w:rPr>
        <w:t>The moderating role of supervisory transformational leadership on the relationship between role conflict and anxiety i</w:t>
      </w:r>
      <w:r w:rsidR="009E11F7">
        <w:rPr>
          <w:noProof/>
        </w:rPr>
        <w:t>n U.S.</w:t>
      </w:r>
      <w:r w:rsidRPr="003A2BD1">
        <w:rPr>
          <w:noProof/>
        </w:rPr>
        <w:t xml:space="preserve"> nurses</w:t>
      </w:r>
      <w:r w:rsidRPr="003A2BD1">
        <w:rPr>
          <w:noProof/>
        </w:rPr>
        <w:tab/>
      </w:r>
      <w:r w:rsidRPr="003A2BD1">
        <w:rPr>
          <w:noProof/>
        </w:rPr>
        <w:fldChar w:fldCharType="begin"/>
      </w:r>
      <w:r w:rsidRPr="003A2BD1">
        <w:rPr>
          <w:noProof/>
        </w:rPr>
        <w:instrText xml:space="preserve"> PAGEREF _Toc448975294 \h </w:instrText>
      </w:r>
      <w:r w:rsidRPr="003A2BD1">
        <w:rPr>
          <w:noProof/>
        </w:rPr>
      </w:r>
      <w:r w:rsidRPr="003A2BD1">
        <w:rPr>
          <w:noProof/>
        </w:rPr>
        <w:fldChar w:fldCharType="separate"/>
      </w:r>
      <w:r w:rsidR="00D614E8">
        <w:rPr>
          <w:noProof/>
        </w:rPr>
        <w:t>52</w:t>
      </w:r>
      <w:r w:rsidRPr="003A2BD1">
        <w:rPr>
          <w:noProof/>
        </w:rPr>
        <w:fldChar w:fldCharType="end"/>
      </w:r>
    </w:p>
    <w:p w14:paraId="7D235107" w14:textId="1252BE06" w:rsidR="00CA63ED" w:rsidRDefault="00CA63ED" w:rsidP="00EA7C5D">
      <w:pPr>
        <w:pStyle w:val="TableofFigures"/>
        <w:tabs>
          <w:tab w:val="right" w:leader="dot" w:pos="8640"/>
        </w:tabs>
        <w:spacing w:before="240" w:after="240" w:line="240" w:lineRule="auto"/>
        <w:ind w:left="1008" w:hanging="1008"/>
        <w:rPr>
          <w:rFonts w:asciiTheme="minorHAnsi" w:hAnsiTheme="minorHAnsi" w:cstheme="minorBidi"/>
          <w:noProof/>
          <w:sz w:val="22"/>
          <w:szCs w:val="22"/>
        </w:rPr>
      </w:pPr>
      <w:r w:rsidRPr="003A2BD1">
        <w:rPr>
          <w:noProof/>
        </w:rPr>
        <w:t xml:space="preserve">Figure 4. </w:t>
      </w:r>
      <w:r w:rsidR="00EA7C5D">
        <w:rPr>
          <w:noProof/>
        </w:rPr>
        <w:tab/>
      </w:r>
      <w:r w:rsidRPr="003A2BD1">
        <w:rPr>
          <w:noProof/>
        </w:rPr>
        <w:t>T</w:t>
      </w:r>
      <w:r>
        <w:rPr>
          <w:noProof/>
        </w:rPr>
        <w:t>he moderating role of supervisory transformational leadership on the relationship between role conflict and turnover intentions in Spanish nurses</w:t>
      </w:r>
      <w:r>
        <w:rPr>
          <w:noProof/>
        </w:rPr>
        <w:tab/>
      </w:r>
      <w:r>
        <w:rPr>
          <w:noProof/>
        </w:rPr>
        <w:fldChar w:fldCharType="begin"/>
      </w:r>
      <w:r>
        <w:rPr>
          <w:noProof/>
        </w:rPr>
        <w:instrText xml:space="preserve"> PAGEREF _Toc448975295 \h </w:instrText>
      </w:r>
      <w:r>
        <w:rPr>
          <w:noProof/>
        </w:rPr>
      </w:r>
      <w:r>
        <w:rPr>
          <w:noProof/>
        </w:rPr>
        <w:fldChar w:fldCharType="separate"/>
      </w:r>
      <w:r w:rsidR="00D614E8">
        <w:rPr>
          <w:noProof/>
        </w:rPr>
        <w:t>53</w:t>
      </w:r>
      <w:r>
        <w:rPr>
          <w:noProof/>
        </w:rPr>
        <w:fldChar w:fldCharType="end"/>
      </w:r>
    </w:p>
    <w:p w14:paraId="4EE87E3E" w14:textId="77777777" w:rsidR="00CA0C7A" w:rsidRPr="00CA0C7A" w:rsidRDefault="00CA63ED" w:rsidP="00EA7C5D">
      <w:pPr>
        <w:tabs>
          <w:tab w:val="right" w:leader="dot" w:pos="9360"/>
        </w:tabs>
        <w:spacing w:before="240" w:after="240"/>
        <w:ind w:left="1008" w:hanging="1008"/>
        <w:jc w:val="center"/>
        <w:sectPr w:rsidR="00CA0C7A" w:rsidRPr="00CA0C7A" w:rsidSect="00FA1984">
          <w:pgSz w:w="12240" w:h="15840" w:code="1"/>
          <w:pgMar w:top="1800" w:right="1440" w:bottom="1800" w:left="2160" w:header="720" w:footer="720" w:gutter="0"/>
          <w:pgNumType w:fmt="lowerRoman"/>
          <w:cols w:space="720"/>
          <w:docGrid w:linePitch="360"/>
        </w:sectPr>
      </w:pPr>
      <w:r>
        <w:fldChar w:fldCharType="end"/>
      </w:r>
    </w:p>
    <w:p w14:paraId="483FDE60" w14:textId="77777777" w:rsidR="00A665DF" w:rsidRPr="001032B3" w:rsidRDefault="00647BAF" w:rsidP="00D23966">
      <w:pPr>
        <w:pStyle w:val="Heading1"/>
      </w:pPr>
      <w:bookmarkStart w:id="8" w:name="_Toc464560139"/>
      <w:r>
        <w:lastRenderedPageBreak/>
        <w:t>Introduction</w:t>
      </w:r>
      <w:bookmarkEnd w:id="8"/>
    </w:p>
    <w:p w14:paraId="5542D826" w14:textId="77777777" w:rsidR="00E96E67" w:rsidRDefault="00757CAE" w:rsidP="00324E9C">
      <w:pPr>
        <w:pStyle w:val="Regulartext"/>
        <w:spacing w:line="360" w:lineRule="auto"/>
      </w:pPr>
      <w:r w:rsidRPr="006C30E0">
        <w:t>Working in a hospital environment can be extremely strain-inducing (</w:t>
      </w:r>
      <w:r w:rsidR="00F32A67" w:rsidRPr="006C30E0">
        <w:t>Kirk</w:t>
      </w:r>
      <w:r w:rsidR="003A3A81" w:rsidRPr="006C30E0">
        <w:t>c</w:t>
      </w:r>
      <w:r w:rsidR="00F32A67" w:rsidRPr="006C30E0">
        <w:t xml:space="preserve">aldy &amp; Martin, 2000). Nurses in </w:t>
      </w:r>
      <w:r w:rsidR="005A4B65">
        <w:t xml:space="preserve">healthcare institutions (the focal population in the present study), in </w:t>
      </w:r>
      <w:r w:rsidR="00F32A67" w:rsidRPr="006C30E0">
        <w:t>particular</w:t>
      </w:r>
      <w:r w:rsidR="005A4B65">
        <w:t>,</w:t>
      </w:r>
      <w:r w:rsidR="00F32A67" w:rsidRPr="006C30E0">
        <w:t xml:space="preserve"> deal with a high number of stressors each day, including r</w:t>
      </w:r>
      <w:r w:rsidRPr="006C30E0">
        <w:t xml:space="preserve">otating schedules, long work hours, </w:t>
      </w:r>
      <w:r w:rsidR="00F32A67" w:rsidRPr="006C30E0">
        <w:t xml:space="preserve">conflict with physicians, </w:t>
      </w:r>
      <w:r w:rsidR="003F3181" w:rsidRPr="006C30E0">
        <w:t xml:space="preserve">and </w:t>
      </w:r>
      <w:r w:rsidR="00F32A67" w:rsidRPr="006C30E0">
        <w:t>dealing with patients’ families, among other issues (French, Lenton, Walters, &amp; Eyles, 2000; Glazer, 2005)</w:t>
      </w:r>
      <w:r w:rsidR="003A3A81" w:rsidRPr="006C30E0">
        <w:t>.</w:t>
      </w:r>
      <w:r w:rsidR="00F94A92" w:rsidRPr="006C30E0">
        <w:t xml:space="preserve"> </w:t>
      </w:r>
      <w:r w:rsidR="009E2E2B">
        <w:t>In the</w:t>
      </w:r>
      <w:r w:rsidR="00B41E40">
        <w:t xml:space="preserve"> United States of America (</w:t>
      </w:r>
      <w:r w:rsidR="00A11C92">
        <w:t>U.S.A.</w:t>
      </w:r>
      <w:r w:rsidR="00B41E40">
        <w:t>)</w:t>
      </w:r>
      <w:r w:rsidR="009E2E2B">
        <w:t xml:space="preserve">, nurses have consistently rated </w:t>
      </w:r>
      <w:r w:rsidR="00154427">
        <w:t>occupational stress</w:t>
      </w:r>
      <w:r w:rsidR="009E2E2B">
        <w:t xml:space="preserve"> as one of their top three concerns</w:t>
      </w:r>
      <w:r w:rsidR="00E96E67">
        <w:t xml:space="preserve">, with 74% and 70% of nurses surveyed in 2001 and 2011, respectively, reporting it as a problem </w:t>
      </w:r>
      <w:r w:rsidR="009E2E2B">
        <w:t>(American Nurses Association, 2011).</w:t>
      </w:r>
      <w:r w:rsidR="00E96E67">
        <w:t xml:space="preserve"> </w:t>
      </w:r>
    </w:p>
    <w:p w14:paraId="006B0A64" w14:textId="77777777" w:rsidR="00DB612E" w:rsidRPr="00E96E67" w:rsidRDefault="00AC542A" w:rsidP="00324E9C">
      <w:pPr>
        <w:pStyle w:val="Regulartext"/>
        <w:spacing w:line="360" w:lineRule="auto"/>
      </w:pPr>
      <w:r w:rsidRPr="006C30E0">
        <w:t>Because</w:t>
      </w:r>
      <w:r w:rsidR="005B7618" w:rsidRPr="006C30E0">
        <w:t xml:space="preserve"> </w:t>
      </w:r>
      <w:r w:rsidR="003A3A81" w:rsidRPr="006C30E0">
        <w:t>of the stressors they face,</w:t>
      </w:r>
      <w:r w:rsidR="003F3181" w:rsidRPr="006C30E0">
        <w:t xml:space="preserve"> </w:t>
      </w:r>
      <w:r w:rsidR="00FC7AC3" w:rsidRPr="006C30E0">
        <w:t>nurses</w:t>
      </w:r>
      <w:r w:rsidR="003A3A81" w:rsidRPr="006C30E0">
        <w:t xml:space="preserve"> may develop</w:t>
      </w:r>
      <w:r w:rsidR="00AC17E3" w:rsidRPr="006C30E0">
        <w:t xml:space="preserve"> anxiety,</w:t>
      </w:r>
      <w:r w:rsidR="003A3A81" w:rsidRPr="006C30E0">
        <w:t xml:space="preserve"> sleep impairment</w:t>
      </w:r>
      <w:r w:rsidR="00AC17E3" w:rsidRPr="006C30E0">
        <w:t>, and a host of other negative outcomes</w:t>
      </w:r>
      <w:r w:rsidR="003A3A81" w:rsidRPr="006C30E0">
        <w:t xml:space="preserve"> (</w:t>
      </w:r>
      <w:r w:rsidR="00AC17E3" w:rsidRPr="006C30E0">
        <w:t>Oehler &amp; Davidson, 1992</w:t>
      </w:r>
      <w:r w:rsidR="00047D32" w:rsidRPr="006C30E0">
        <w:t xml:space="preserve">; Rutledge et al., 2009). </w:t>
      </w:r>
      <w:r w:rsidR="005B7618" w:rsidRPr="006C30E0">
        <w:t xml:space="preserve">Ultimately, </w:t>
      </w:r>
      <w:r w:rsidR="002B6971">
        <w:t>these</w:t>
      </w:r>
      <w:r w:rsidR="002B6971" w:rsidRPr="006C30E0">
        <w:t xml:space="preserve"> </w:t>
      </w:r>
      <w:r w:rsidR="00A665DF">
        <w:t>strain</w:t>
      </w:r>
      <w:r w:rsidR="002B6971">
        <w:t>s</w:t>
      </w:r>
      <w:r w:rsidR="00A665DF">
        <w:t xml:space="preserve"> </w:t>
      </w:r>
      <w:r w:rsidR="005B7618" w:rsidRPr="006C30E0">
        <w:t>may lead to decreased quality of care and patient satisfaction, as well as increased rates of medical errors (</w:t>
      </w:r>
      <w:r w:rsidR="006E6D02">
        <w:t xml:space="preserve">Leiter, Harvie, &amp; Frizzell, 1998; </w:t>
      </w:r>
      <w:r w:rsidR="005B7618" w:rsidRPr="006C30E0">
        <w:t>Rutledge et al.</w:t>
      </w:r>
      <w:r w:rsidR="003F3181" w:rsidRPr="006C30E0">
        <w:t>,</w:t>
      </w:r>
      <w:r w:rsidR="005B7618" w:rsidRPr="006C30E0">
        <w:t xml:space="preserve"> 2009).</w:t>
      </w:r>
      <w:r w:rsidR="00106D87">
        <w:t xml:space="preserve"> For example, in a study o</w:t>
      </w:r>
      <w:r w:rsidR="009E11F7">
        <w:t>f U.S.</w:t>
      </w:r>
      <w:r w:rsidR="00106D87">
        <w:t xml:space="preserve"> nurses, burnout me</w:t>
      </w:r>
      <w:r w:rsidR="00E96E67">
        <w:t>diated the relationship between patient-to-nurse ratio and infections in patients</w:t>
      </w:r>
      <w:r w:rsidR="00145C5E">
        <w:t xml:space="preserve">, such that </w:t>
      </w:r>
      <w:r w:rsidR="00E978C9">
        <w:t xml:space="preserve">an increase in the ratio of patients to nurses led to more burnout in nurses, which led to an increase in the spread of infections </w:t>
      </w:r>
      <w:r w:rsidR="00E96E67">
        <w:t xml:space="preserve">(Cimiotti, Aiken, Sloane, &amp; Wu, 2012). </w:t>
      </w:r>
      <w:r w:rsidR="006E6D02">
        <w:t>The relationship</w:t>
      </w:r>
      <w:r w:rsidR="005A4B65">
        <w:t>s</w:t>
      </w:r>
      <w:r w:rsidR="006E6D02">
        <w:t xml:space="preserve"> between </w:t>
      </w:r>
      <w:r w:rsidR="00987F33">
        <w:t>work stress</w:t>
      </w:r>
      <w:r w:rsidR="002B6971">
        <w:t>ors and strain</w:t>
      </w:r>
      <w:r w:rsidR="005A4B65">
        <w:t>s</w:t>
      </w:r>
      <w:r w:rsidR="00987F33">
        <w:t xml:space="preserve"> </w:t>
      </w:r>
      <w:r w:rsidR="005A4B65">
        <w:t>among</w:t>
      </w:r>
      <w:r w:rsidR="00987F33">
        <w:t xml:space="preserve"> </w:t>
      </w:r>
      <w:r w:rsidR="006E6D02">
        <w:t>nurse</w:t>
      </w:r>
      <w:r w:rsidR="00987F33">
        <w:t>s</w:t>
      </w:r>
      <w:r w:rsidR="006E6D02">
        <w:t xml:space="preserve"> is not unique to </w:t>
      </w:r>
      <w:r w:rsidR="00A665DF">
        <w:t xml:space="preserve">the </w:t>
      </w:r>
      <w:r w:rsidR="00A11C92">
        <w:t>U.S.A.</w:t>
      </w:r>
      <w:r w:rsidR="006E6D02">
        <w:t xml:space="preserve">, however. </w:t>
      </w:r>
      <w:r w:rsidR="00735AE4">
        <w:t>Glazer and Beehr (2005) found that nurses’ experience of role stressors directly increased anxiety and indirectly predicted decreased job commitment and increased turnover intentions in Hungarian, Italian, British, and</w:t>
      </w:r>
      <w:r w:rsidR="009E11F7">
        <w:t xml:space="preserve"> </w:t>
      </w:r>
      <w:r w:rsidR="00F14246">
        <w:t>U.S.</w:t>
      </w:r>
      <w:r w:rsidR="00735AE4">
        <w:t xml:space="preserve"> samples.</w:t>
      </w:r>
      <w:r w:rsidR="006E6D02">
        <w:t xml:space="preserve"> </w:t>
      </w:r>
      <w:r w:rsidR="00357D52" w:rsidRPr="00934B31">
        <w:t xml:space="preserve">Liu, Spector, and Shi (2007) </w:t>
      </w:r>
      <w:r w:rsidR="005926B7" w:rsidRPr="00934B31">
        <w:t>reported</w:t>
      </w:r>
      <w:r w:rsidR="005926B7">
        <w:t xml:space="preserve"> </w:t>
      </w:r>
      <w:r w:rsidR="00934B31">
        <w:t>positive correlations between job stressors</w:t>
      </w:r>
      <w:r w:rsidR="00885C4B">
        <w:t xml:space="preserve"> </w:t>
      </w:r>
      <w:r w:rsidR="00934B31">
        <w:t>and strains</w:t>
      </w:r>
      <w:r w:rsidR="00885C4B">
        <w:t xml:space="preserve"> </w:t>
      </w:r>
      <w:r w:rsidR="00934B31">
        <w:t>in both</w:t>
      </w:r>
      <w:r w:rsidR="00885C4B">
        <w:t xml:space="preserve"> Chinese and</w:t>
      </w:r>
      <w:r w:rsidR="009E11F7">
        <w:t xml:space="preserve"> </w:t>
      </w:r>
      <w:r w:rsidR="00F14246">
        <w:t>U.S.</w:t>
      </w:r>
      <w:r w:rsidR="00885C4B">
        <w:t xml:space="preserve"> nurse samples, and</w:t>
      </w:r>
      <w:r w:rsidR="00934B31">
        <w:t xml:space="preserve"> </w:t>
      </w:r>
      <w:r w:rsidR="00885C4B">
        <w:t>Liu, Spector, Liu, and Shi (2011) found that conflict with one’s supervisor</w:t>
      </w:r>
      <w:r w:rsidR="00217830">
        <w:t xml:space="preserve"> positively</w:t>
      </w:r>
      <w:r w:rsidR="00885C4B">
        <w:t xml:space="preserve"> </w:t>
      </w:r>
      <w:r w:rsidR="00217830">
        <w:t>related to frustration, depression, anxiety, and depression for both</w:t>
      </w:r>
      <w:r w:rsidR="009E11F7">
        <w:t xml:space="preserve"> </w:t>
      </w:r>
      <w:r w:rsidR="00F14246">
        <w:t>U.S.</w:t>
      </w:r>
      <w:r w:rsidR="00217830">
        <w:t xml:space="preserve"> and Chinese employees.</w:t>
      </w:r>
    </w:p>
    <w:p w14:paraId="257A56FA" w14:textId="77777777" w:rsidR="00B41E40" w:rsidRPr="006C30E0" w:rsidRDefault="00F94A92" w:rsidP="00324E9C">
      <w:pPr>
        <w:pStyle w:val="Regulartext"/>
        <w:spacing w:line="360" w:lineRule="auto"/>
      </w:pPr>
      <w:r w:rsidRPr="006C30E0">
        <w:t xml:space="preserve">Supervisors and others in organizational leadership positions </w:t>
      </w:r>
      <w:r w:rsidR="00287D98" w:rsidRPr="006C30E0">
        <w:t xml:space="preserve">can have a significant influence on the amount of strain </w:t>
      </w:r>
      <w:r w:rsidR="00FC797E" w:rsidRPr="006C30E0">
        <w:t xml:space="preserve">employees </w:t>
      </w:r>
      <w:r w:rsidR="00287D98" w:rsidRPr="006C30E0">
        <w:t>fe</w:t>
      </w:r>
      <w:r w:rsidR="00FC797E" w:rsidRPr="006C30E0">
        <w:t>e</w:t>
      </w:r>
      <w:r w:rsidR="00287D98" w:rsidRPr="006C30E0">
        <w:t>l</w:t>
      </w:r>
      <w:r w:rsidR="00660330" w:rsidRPr="006C30E0">
        <w:t xml:space="preserve"> (Lyons &amp; Schneider, 2009; Offermann &amp; Hellmann, 1996; </w:t>
      </w:r>
      <w:r w:rsidR="00E978C9" w:rsidRPr="006C30E0">
        <w:t>Skogstad, Einarsen, Torsheim, Aasland, &amp; Hetland, 2007</w:t>
      </w:r>
      <w:r w:rsidR="00660330" w:rsidRPr="006C30E0">
        <w:t>; Sosik &amp; Godshalk, 2000)</w:t>
      </w:r>
      <w:r w:rsidR="00287D98" w:rsidRPr="006C30E0">
        <w:t xml:space="preserve">. </w:t>
      </w:r>
      <w:r w:rsidR="00B41E40" w:rsidRPr="006C30E0">
        <w:t xml:space="preserve">One </w:t>
      </w:r>
      <w:r w:rsidR="00B41E40">
        <w:t xml:space="preserve">specific </w:t>
      </w:r>
      <w:r w:rsidR="00B41E40" w:rsidRPr="006C30E0">
        <w:t xml:space="preserve">style of supervisory leadership that has been </w:t>
      </w:r>
      <w:r w:rsidR="00B41E40" w:rsidRPr="006C30E0">
        <w:lastRenderedPageBreak/>
        <w:t>associated with a number of positive benefits for employees is transformational leadership</w:t>
      </w:r>
      <w:r w:rsidR="00735AE4">
        <w:t xml:space="preserve"> (e.g., </w:t>
      </w:r>
      <w:r w:rsidR="001344DF">
        <w:t>Arnold, Turner, Barling, Kelloway, &amp; McKee, 2007; Braun, Peus, Weisweiler, &amp; Frey, 2013; Hoffman, Bynum, Piccolo, &amp; Sutton, 2011)</w:t>
      </w:r>
      <w:r w:rsidR="00B41E40" w:rsidRPr="006C30E0">
        <w:t xml:space="preserve">. A transformational leader is one who encourages growth in followers through aligning individuals’ goals with the organization’s, empowers employees, and inspires them to reach their potentials (Bass &amp; Riggio, 2006). </w:t>
      </w:r>
    </w:p>
    <w:p w14:paraId="61677495" w14:textId="77777777" w:rsidR="00B41E40" w:rsidRDefault="00A30465" w:rsidP="00324E9C">
      <w:pPr>
        <w:pStyle w:val="Regulartext"/>
        <w:spacing w:line="360" w:lineRule="auto"/>
      </w:pPr>
      <w:r>
        <w:t>In healthcare facilities, n</w:t>
      </w:r>
      <w:r w:rsidR="0096428E" w:rsidRPr="006C30E0">
        <w:t xml:space="preserve">urses’ </w:t>
      </w:r>
      <w:r w:rsidR="00660330" w:rsidRPr="006C30E0">
        <w:t xml:space="preserve">relationships with nurse managers and head nurses may either alleviate stressors </w:t>
      </w:r>
      <w:r w:rsidR="00517F26">
        <w:t>and strains or exacerbate them.</w:t>
      </w:r>
      <w:r w:rsidR="00B41E40">
        <w:t xml:space="preserve"> For </w:t>
      </w:r>
      <w:r w:rsidR="00B41E40" w:rsidRPr="006C30E0">
        <w:t xml:space="preserve">example, leaders who do not make decisions or </w:t>
      </w:r>
      <w:r w:rsidR="00A665DF">
        <w:t xml:space="preserve">do not </w:t>
      </w:r>
      <w:r w:rsidR="00B41E40" w:rsidRPr="006C30E0">
        <w:t xml:space="preserve">give feedback to their subordinates foster role ambiguity, role conflict, and interpersonal conflict </w:t>
      </w:r>
      <w:r w:rsidR="00B41E40">
        <w:t>within</w:t>
      </w:r>
      <w:r w:rsidR="00B41E40" w:rsidRPr="006C30E0">
        <w:t xml:space="preserve"> their employees (</w:t>
      </w:r>
      <w:r w:rsidR="00E978C9">
        <w:t>Skogstad et al., 2007</w:t>
      </w:r>
      <w:r w:rsidR="00B41E40" w:rsidRPr="006C30E0">
        <w:t xml:space="preserve">). Transformational leaders, however, are more likely to make followers feel as though </w:t>
      </w:r>
      <w:r w:rsidR="00154427">
        <w:t>occupational stress</w:t>
      </w:r>
      <w:r w:rsidR="00B41E40" w:rsidRPr="006C30E0">
        <w:t>ors are less threatening to their personal resources (Lyons &amp; Schneider, 2009).</w:t>
      </w:r>
      <w:r w:rsidR="00A12357">
        <w:t xml:space="preserve"> This evidence suggests that transformational leadership in nurse supervisors may be negatively related to subordinates’ experience of stressors and strains</w:t>
      </w:r>
      <w:r>
        <w:t xml:space="preserve"> (</w:t>
      </w:r>
      <w:r w:rsidR="00F14246">
        <w:t>Lyons &amp; Schneider, 2009; Skogstad et al., 2007</w:t>
      </w:r>
      <w:r>
        <w:t>)</w:t>
      </w:r>
      <w:r w:rsidR="00A12357">
        <w:t xml:space="preserve">. </w:t>
      </w:r>
      <w:r w:rsidR="00C563F9">
        <w:t>However,</w:t>
      </w:r>
      <w:r w:rsidR="00A12357">
        <w:t xml:space="preserve"> </w:t>
      </w:r>
      <w:r w:rsidR="00C563F9">
        <w:t>the literature on th</w:t>
      </w:r>
      <w:r w:rsidR="004155CE">
        <w:t>e stressor-strain</w:t>
      </w:r>
      <w:r w:rsidR="00C563F9">
        <w:t xml:space="preserve"> relationship in healthcare setting</w:t>
      </w:r>
      <w:r w:rsidR="00EA3285">
        <w:t>s</w:t>
      </w:r>
      <w:r w:rsidR="00C563F9">
        <w:t xml:space="preserve"> is </w:t>
      </w:r>
      <w:r w:rsidR="00EA3285">
        <w:t>relatively</w:t>
      </w:r>
      <w:r w:rsidR="00C71845">
        <w:t xml:space="preserve"> </w:t>
      </w:r>
      <w:r w:rsidR="00C563F9">
        <w:t>scarce. T</w:t>
      </w:r>
      <w:r w:rsidR="00F504FA" w:rsidRPr="006C30E0">
        <w:t xml:space="preserve">he first purpose of this study, </w:t>
      </w:r>
      <w:r w:rsidR="00C563F9">
        <w:t xml:space="preserve">therefore, </w:t>
      </w:r>
      <w:r w:rsidR="00F504FA" w:rsidRPr="006C30E0">
        <w:t xml:space="preserve">is to examine the effects of transformational leadership on the stressor-strain process among nurses. </w:t>
      </w:r>
    </w:p>
    <w:p w14:paraId="58F07392" w14:textId="77777777" w:rsidR="00660330" w:rsidRPr="006C30E0" w:rsidRDefault="00B41E40" w:rsidP="00324E9C">
      <w:pPr>
        <w:pStyle w:val="Regulartext"/>
        <w:spacing w:line="360" w:lineRule="auto"/>
      </w:pPr>
      <w:r>
        <w:t xml:space="preserve">Although transformational leadership is effective in certain contexts, there is </w:t>
      </w:r>
      <w:r w:rsidR="00B55FBF">
        <w:t xml:space="preserve">some </w:t>
      </w:r>
      <w:r>
        <w:t xml:space="preserve">evidence that it may not be universally endorsed across </w:t>
      </w:r>
      <w:r w:rsidR="00F504FA" w:rsidRPr="006C30E0">
        <w:t>all national cultures (Ergene</w:t>
      </w:r>
      <w:r>
        <w:t>li, Gohar, &amp; Temirbekova, 2007). Therefore,</w:t>
      </w:r>
      <w:r w:rsidR="00F504FA" w:rsidRPr="006C30E0">
        <w:t xml:space="preserve"> this study’s second purpose is to examine</w:t>
      </w:r>
      <w:r w:rsidR="00530E97">
        <w:t xml:space="preserve"> whether</w:t>
      </w:r>
      <w:r w:rsidR="00F504FA" w:rsidRPr="006C30E0">
        <w:t xml:space="preserve"> the relationship between </w:t>
      </w:r>
      <w:r>
        <w:t xml:space="preserve">supervisory transformational </w:t>
      </w:r>
      <w:r w:rsidR="00F504FA" w:rsidRPr="006C30E0">
        <w:t xml:space="preserve">leadership and the stressor-strain </w:t>
      </w:r>
      <w:r>
        <w:t>process</w:t>
      </w:r>
      <w:r w:rsidR="00F504FA" w:rsidRPr="006C30E0">
        <w:t xml:space="preserve"> is </w:t>
      </w:r>
      <w:r w:rsidR="00530E97">
        <w:t xml:space="preserve">similar </w:t>
      </w:r>
      <w:r w:rsidR="00F504FA" w:rsidRPr="006C30E0">
        <w:t xml:space="preserve">across cultures, specifically the national cultures of </w:t>
      </w:r>
      <w:r w:rsidR="00A11C92">
        <w:t>U.S.A.</w:t>
      </w:r>
      <w:r w:rsidR="00F504FA" w:rsidRPr="006C30E0">
        <w:t xml:space="preserve">, Spain, and Germany. </w:t>
      </w:r>
    </w:p>
    <w:p w14:paraId="1B8E9EBA" w14:textId="77777777" w:rsidR="00B30110" w:rsidRDefault="00B30110" w:rsidP="00324E9C">
      <w:pPr>
        <w:spacing w:line="360" w:lineRule="auto"/>
        <w:ind w:firstLine="0"/>
        <w:rPr>
          <w:rFonts w:cstheme="majorBidi"/>
          <w:b/>
          <w:szCs w:val="32"/>
        </w:rPr>
      </w:pPr>
      <w:r>
        <w:br w:type="page"/>
      </w:r>
    </w:p>
    <w:p w14:paraId="496C149F" w14:textId="77777777" w:rsidR="00CB5FBC" w:rsidRPr="00145C5E" w:rsidRDefault="00647BAF" w:rsidP="00D23966">
      <w:pPr>
        <w:pStyle w:val="Heading1"/>
      </w:pPr>
      <w:bookmarkStart w:id="9" w:name="_Toc464560140"/>
      <w:r>
        <w:lastRenderedPageBreak/>
        <w:t>Literature R</w:t>
      </w:r>
      <w:r w:rsidRPr="00AC542A">
        <w:t>eview</w:t>
      </w:r>
      <w:bookmarkEnd w:id="9"/>
    </w:p>
    <w:p w14:paraId="525FE370" w14:textId="77777777" w:rsidR="00CB5FBC" w:rsidRPr="006C30E0" w:rsidRDefault="00CB5FBC" w:rsidP="00324E9C">
      <w:pPr>
        <w:pStyle w:val="Regulartext"/>
        <w:spacing w:line="360" w:lineRule="auto"/>
      </w:pPr>
      <w:r w:rsidRPr="006C30E0">
        <w:t xml:space="preserve"> </w:t>
      </w:r>
      <w:r w:rsidR="00D0733A">
        <w:t xml:space="preserve">In the </w:t>
      </w:r>
      <w:r w:rsidR="009059DA">
        <w:t xml:space="preserve">current </w:t>
      </w:r>
      <w:r w:rsidR="00D0733A">
        <w:t xml:space="preserve">section, I expand upon the previously stated definition of transformational leadership and outline its four components, as </w:t>
      </w:r>
      <w:r w:rsidR="00A665DF">
        <w:t xml:space="preserve">Bass and Riggio (2006) </w:t>
      </w:r>
      <w:r w:rsidR="00B61B62">
        <w:t>originally explicated</w:t>
      </w:r>
      <w:r w:rsidR="00D0733A">
        <w:t>.</w:t>
      </w:r>
      <w:r w:rsidR="00154427">
        <w:t xml:space="preserve"> I</w:t>
      </w:r>
      <w:r w:rsidR="00B61B62">
        <w:t xml:space="preserve"> define occupational stress in terms of an interaction between stressors and strains before presenting a general framework of work stress. </w:t>
      </w:r>
      <w:r w:rsidR="00F21641">
        <w:t xml:space="preserve">Through a summary of previous literature and theoretical justification, I present my initial hypotheses about the relationships between supervisory transformational leadership, role stressors, and employee strains. </w:t>
      </w:r>
      <w:r w:rsidR="00D0733A">
        <w:t xml:space="preserve">Finally, I discuss </w:t>
      </w:r>
      <w:r w:rsidR="00747FFE">
        <w:t>whether transformational leadership’</w:t>
      </w:r>
      <w:r w:rsidR="000052E6">
        <w:t>s benefit</w:t>
      </w:r>
      <w:r w:rsidR="00F21641">
        <w:t>s</w:t>
      </w:r>
      <w:r w:rsidR="00845347">
        <w:t xml:space="preserve"> </w:t>
      </w:r>
      <w:r w:rsidR="00422ECD">
        <w:t xml:space="preserve">are culturally dependent </w:t>
      </w:r>
      <w:r w:rsidR="00845347">
        <w:t>by</w:t>
      </w:r>
      <w:r w:rsidR="00D0733A">
        <w:t xml:space="preserve"> presenting </w:t>
      </w:r>
      <w:r w:rsidR="00F21641">
        <w:t>relevant findings</w:t>
      </w:r>
      <w:r w:rsidR="008B64C6">
        <w:t xml:space="preserve"> from different cultur</w:t>
      </w:r>
      <w:r w:rsidR="00F21641">
        <w:t>al contexts</w:t>
      </w:r>
      <w:r w:rsidR="00B61B62">
        <w:t xml:space="preserve">. </w:t>
      </w:r>
      <w:r w:rsidR="00F21641">
        <w:t>Through</w:t>
      </w:r>
      <w:r w:rsidR="00B61B62">
        <w:t xml:space="preserve"> doing so, I justify why there </w:t>
      </w:r>
      <w:r w:rsidR="008B64C6">
        <w:t xml:space="preserve">may be </w:t>
      </w:r>
      <w:r w:rsidR="00B61B62">
        <w:t xml:space="preserve">cross-cultural </w:t>
      </w:r>
      <w:r w:rsidR="008B64C6">
        <w:t xml:space="preserve">differences in my hypothesized relationships </w:t>
      </w:r>
      <w:r w:rsidR="00B61B62">
        <w:t>between supervisory transformational leadership and occupational stressors and strains.</w:t>
      </w:r>
    </w:p>
    <w:p w14:paraId="43A52B0F" w14:textId="77777777" w:rsidR="00D0733A" w:rsidRPr="00E978C9" w:rsidRDefault="00D0733A" w:rsidP="00324E9C">
      <w:pPr>
        <w:pStyle w:val="Heading2"/>
        <w:spacing w:line="360" w:lineRule="auto"/>
      </w:pPr>
      <w:bookmarkStart w:id="10" w:name="_Toc464560141"/>
      <w:r w:rsidRPr="00E978C9">
        <w:t>Transformational Leadership</w:t>
      </w:r>
      <w:bookmarkEnd w:id="10"/>
    </w:p>
    <w:p w14:paraId="3271C374" w14:textId="77777777" w:rsidR="00D0733A" w:rsidRPr="00B63E9C" w:rsidRDefault="00297000" w:rsidP="00324E9C">
      <w:pPr>
        <w:pStyle w:val="Regulartext"/>
        <w:spacing w:line="360" w:lineRule="auto"/>
        <w:rPr>
          <w:vertAlign w:val="subscript"/>
        </w:rPr>
      </w:pPr>
      <w:r>
        <w:t xml:space="preserve">Burns (1978) first popularized the concepts of transformational </w:t>
      </w:r>
      <w:r w:rsidR="00960079">
        <w:t>leadership</w:t>
      </w:r>
      <w:r>
        <w:t>,</w:t>
      </w:r>
      <w:r w:rsidR="00960079">
        <w:t xml:space="preserve"> </w:t>
      </w:r>
      <w:r w:rsidR="00BF4E70">
        <w:t>defin</w:t>
      </w:r>
      <w:r>
        <w:t>ing</w:t>
      </w:r>
      <w:r w:rsidR="00BF4E70">
        <w:t xml:space="preserve"> it as a process in which leaders establish a relationship with their followers that encourages increased motivation and moral growth</w:t>
      </w:r>
      <w:r w:rsidR="005F4BC0">
        <w:t>. It is distinct from transactional leadership, in which people lead and are lead solely through social exchange</w:t>
      </w:r>
      <w:r w:rsidR="00D52B3E">
        <w:t>, such as</w:t>
      </w:r>
      <w:r w:rsidR="005F4BC0">
        <w:t xml:space="preserve"> receiving financial rewards in exchange for productivity (Bass &amp; Riggio, 2006</w:t>
      </w:r>
      <w:r w:rsidR="00145C5E">
        <w:t>; Burns, 1978</w:t>
      </w:r>
      <w:r w:rsidR="005F4BC0">
        <w:t xml:space="preserve">). Burns’ </w:t>
      </w:r>
      <w:r w:rsidR="003D6A5C">
        <w:t>transformational leader</w:t>
      </w:r>
      <w:r w:rsidR="005F4BC0">
        <w:t xml:space="preserve"> was conceptually similar to House’</w:t>
      </w:r>
      <w:r w:rsidR="003D6A5C">
        <w:t>s (1977</w:t>
      </w:r>
      <w:r w:rsidR="005F4BC0">
        <w:t xml:space="preserve">) charismatic </w:t>
      </w:r>
      <w:r w:rsidR="003D6A5C">
        <w:t>leader</w:t>
      </w:r>
      <w:r w:rsidR="0009678E">
        <w:t xml:space="preserve">. Charismatic leaders </w:t>
      </w:r>
      <w:r w:rsidR="0039245F">
        <w:t xml:space="preserve">have </w:t>
      </w:r>
      <w:r w:rsidR="003D6A5C">
        <w:t>impressive attributes</w:t>
      </w:r>
      <w:r w:rsidR="00145C5E">
        <w:t xml:space="preserve">, </w:t>
      </w:r>
      <w:r w:rsidR="0009678E">
        <w:t>such as confidence, communication skills, and strong moral values</w:t>
      </w:r>
      <w:r w:rsidR="00145C5E">
        <w:t xml:space="preserve">, </w:t>
      </w:r>
      <w:r w:rsidR="003D6A5C">
        <w:t>that have the effect of captivating and motivating followers</w:t>
      </w:r>
      <w:r w:rsidR="0009678E">
        <w:t xml:space="preserve"> (House, 1977). </w:t>
      </w:r>
      <w:r w:rsidR="00AD20A6">
        <w:t>Charismatic</w:t>
      </w:r>
      <w:r w:rsidR="00DA37C1">
        <w:t xml:space="preserve"> leaders</w:t>
      </w:r>
      <w:r w:rsidR="00BC74B7">
        <w:t xml:space="preserve"> possess: (a) a vision of the future that is distinct from the status quo,</w:t>
      </w:r>
      <w:r w:rsidR="00B63E9C">
        <w:t xml:space="preserve"> and the ability to articulate their vision,</w:t>
      </w:r>
      <w:r w:rsidR="00BC74B7">
        <w:t xml:space="preserve"> (b) </w:t>
      </w:r>
      <w:r w:rsidR="00B63E9C">
        <w:t xml:space="preserve">unconventional </w:t>
      </w:r>
      <w:r w:rsidR="00BC74B7">
        <w:t xml:space="preserve">means of achieving goals, (c) the ability to assess the environment for both </w:t>
      </w:r>
      <w:r w:rsidR="00B63E9C">
        <w:t xml:space="preserve">constraints </w:t>
      </w:r>
      <w:r w:rsidR="00BC74B7">
        <w:t xml:space="preserve">and opportunities for enacting change, </w:t>
      </w:r>
      <w:r w:rsidR="00B63E9C">
        <w:t>(d</w:t>
      </w:r>
      <w:r w:rsidR="00BC74B7">
        <w:t xml:space="preserve">) </w:t>
      </w:r>
      <w:r w:rsidR="00B63E9C">
        <w:t>a sensitivity to followers’ individual needs, and (e) personal risk-taking behaviors (Conger &amp; Kanungo, 1998; Conger, Kanungo, &amp; Menon, 2000).</w:t>
      </w:r>
    </w:p>
    <w:p w14:paraId="51640D49" w14:textId="77777777" w:rsidR="00544DCF" w:rsidRDefault="00B63E9C" w:rsidP="00324E9C">
      <w:pPr>
        <w:pStyle w:val="Regulartext"/>
        <w:spacing w:line="360" w:lineRule="auto"/>
      </w:pPr>
      <w:r>
        <w:t>Building upon these and other theories of leadership,</w:t>
      </w:r>
      <w:r w:rsidR="001755BE">
        <w:t xml:space="preserve"> Bass (1991;</w:t>
      </w:r>
      <w:r>
        <w:t xml:space="preserve"> </w:t>
      </w:r>
      <w:r w:rsidR="001755BE">
        <w:t xml:space="preserve">Bass &amp; Riggio, </w:t>
      </w:r>
      <w:r w:rsidR="00D0733A" w:rsidRPr="006C30E0">
        <w:t xml:space="preserve">2006) defined transformational leaders as “those who stimulate and inspire followers” (p. </w:t>
      </w:r>
      <w:r w:rsidR="00D0733A" w:rsidRPr="006C30E0">
        <w:lastRenderedPageBreak/>
        <w:t>3).</w:t>
      </w:r>
      <w:r w:rsidR="001755BE">
        <w:t xml:space="preserve"> </w:t>
      </w:r>
      <w:r w:rsidR="00D0733A" w:rsidRPr="006C30E0">
        <w:t>Transformational leaders align followers’ values and goals with those of the organization by challenging them and encouraging personal growth (Bass &amp; Riggio, 2006).</w:t>
      </w:r>
      <w:r w:rsidR="001755BE">
        <w:t xml:space="preserve"> Using this definition, researchers have applied</w:t>
      </w:r>
      <w:r w:rsidR="00544DCF">
        <w:t xml:space="preserve"> transformational leadership to</w:t>
      </w:r>
      <w:r w:rsidR="001755BE">
        <w:t xml:space="preserve"> organizational</w:t>
      </w:r>
      <w:r w:rsidR="00544DCF">
        <w:t xml:space="preserve"> and supervisory contexts (Bass &amp; Riggio, 2006). </w:t>
      </w:r>
    </w:p>
    <w:p w14:paraId="065E82B0" w14:textId="77777777" w:rsidR="0039245F" w:rsidRDefault="0039245F" w:rsidP="00324E9C">
      <w:pPr>
        <w:pStyle w:val="Regulartext"/>
        <w:spacing w:line="360" w:lineRule="auto"/>
      </w:pPr>
      <w:r>
        <w:t xml:space="preserve">There are four distinct qualities that every transformational leader possesses, similar to Conger and Kanungo’s (1998) qualities of charismatic leadership: </w:t>
      </w:r>
      <w:r w:rsidRPr="006C30E0">
        <w:t>inspirational motivation, idealized influence, intellectual stimulation, and individualized c</w:t>
      </w:r>
      <w:r>
        <w:t>onsideration.</w:t>
      </w:r>
      <w:r w:rsidR="00145C5E">
        <w:t xml:space="preserve"> </w:t>
      </w:r>
      <w:r w:rsidRPr="006C30E0">
        <w:t xml:space="preserve">Inspirational motivation </w:t>
      </w:r>
      <w:r w:rsidR="005360C2">
        <w:t>refers</w:t>
      </w:r>
      <w:r w:rsidRPr="006C30E0">
        <w:t xml:space="preserve"> to the way in which transformational leaders </w:t>
      </w:r>
      <w:r w:rsidR="005360C2">
        <w:t>inspire followers, bring meaning to their work, and articulate a clear vision for the future (Bass &amp; Riggio, 2006</w:t>
      </w:r>
      <w:r w:rsidRPr="006C30E0">
        <w:t xml:space="preserve">). </w:t>
      </w:r>
      <w:r w:rsidR="005360C2" w:rsidRPr="006C30E0">
        <w:t xml:space="preserve">Idealized influence </w:t>
      </w:r>
      <w:r w:rsidR="00B00A89">
        <w:t xml:space="preserve">involves </w:t>
      </w:r>
      <w:r w:rsidR="005A1F10">
        <w:t xml:space="preserve">leaders communicating high </w:t>
      </w:r>
      <w:r w:rsidR="005360C2" w:rsidRPr="006C30E0">
        <w:t>expectations of performance and ethical conduct</w:t>
      </w:r>
      <w:r w:rsidR="005A1F10">
        <w:t xml:space="preserve"> through both explicitly stating these values to followers and by embodying them </w:t>
      </w:r>
      <w:r w:rsidR="005360C2" w:rsidRPr="006C30E0">
        <w:t xml:space="preserve">(Bass, 1999; Bass &amp; Riggio, 2006). </w:t>
      </w:r>
      <w:r w:rsidR="005A1F10">
        <w:t xml:space="preserve">Intellectual stimulation is the emphasis that transformational leaders place on solving problems through innovative and novel methods </w:t>
      </w:r>
      <w:r w:rsidR="005360C2" w:rsidRPr="006C30E0">
        <w:t>(Bass &amp; Riggio, 2006).</w:t>
      </w:r>
      <w:r w:rsidR="00B00A89">
        <w:t xml:space="preserve"> </w:t>
      </w:r>
      <w:r w:rsidR="005A1F10">
        <w:t xml:space="preserve">Finally, individualized consideration pertains to the </w:t>
      </w:r>
      <w:r w:rsidR="00B00A89">
        <w:t xml:space="preserve">attention that leaders give to followers’ individual needs, goals, and concerns (Bass &amp; Riggio, 2006). </w:t>
      </w:r>
    </w:p>
    <w:p w14:paraId="72C85341" w14:textId="675A0E9C" w:rsidR="003563AD" w:rsidRPr="00A57CB4" w:rsidRDefault="00B00A89" w:rsidP="00324E9C">
      <w:pPr>
        <w:pStyle w:val="Regulartext"/>
        <w:spacing w:line="360" w:lineRule="auto"/>
      </w:pPr>
      <w:r w:rsidRPr="00A57CB4">
        <w:t xml:space="preserve">Transformational </w:t>
      </w:r>
      <w:r w:rsidR="00D0733A" w:rsidRPr="00A57CB4">
        <w:t xml:space="preserve">leadership has been associated with </w:t>
      </w:r>
      <w:r w:rsidRPr="00A57CB4">
        <w:t xml:space="preserve">a number of </w:t>
      </w:r>
      <w:r w:rsidR="003563AD" w:rsidRPr="00A57CB4">
        <w:t xml:space="preserve">beneficial </w:t>
      </w:r>
      <w:r w:rsidR="006D1C94" w:rsidRPr="00A57CB4">
        <w:t>outcomes in the workplace.</w:t>
      </w:r>
      <w:r w:rsidR="003563AD" w:rsidRPr="00A57CB4">
        <w:t xml:space="preserve"> For example, Judge and Piccolo</w:t>
      </w:r>
      <w:r w:rsidR="00EA3285">
        <w:t>’s</w:t>
      </w:r>
      <w:r w:rsidR="003563AD" w:rsidRPr="00A57CB4">
        <w:t xml:space="preserve"> (2004) </w:t>
      </w:r>
      <w:r w:rsidR="00EA3285">
        <w:t xml:space="preserve">meta-analysis </w:t>
      </w:r>
      <w:r w:rsidR="003563AD" w:rsidRPr="00A57CB4">
        <w:t>found that transformational leadership positively related to followers</w:t>
      </w:r>
      <w:r w:rsidR="00E93C26">
        <w:t>’</w:t>
      </w:r>
      <w:r w:rsidR="003563AD" w:rsidRPr="00A57CB4">
        <w:t xml:space="preserve"> job satisfaction, motivation, and satisfaction with the leader; leaders</w:t>
      </w:r>
      <w:r w:rsidR="00E93C26">
        <w:t>’</w:t>
      </w:r>
      <w:r w:rsidR="003563AD" w:rsidRPr="00A57CB4">
        <w:t xml:space="preserve"> job performance</w:t>
      </w:r>
      <w:r w:rsidR="00AC542A">
        <w:t xml:space="preserve"> and effectiveness;</w:t>
      </w:r>
      <w:r w:rsidR="003563AD" w:rsidRPr="00A57CB4">
        <w:t xml:space="preserve"> and overall group and organizational performance. </w:t>
      </w:r>
      <w:r w:rsidR="00145C5E">
        <w:t>In a</w:t>
      </w:r>
      <w:r w:rsidR="003563AD" w:rsidRPr="00A57CB4">
        <w:t xml:space="preserve"> more recent meta-analysis</w:t>
      </w:r>
      <w:r w:rsidR="00145C5E">
        <w:t>,</w:t>
      </w:r>
      <w:r w:rsidR="003563AD" w:rsidRPr="00A57CB4">
        <w:t xml:space="preserve"> Wang, Oh, Courtight, and Colbert (2011)</w:t>
      </w:r>
      <w:r w:rsidR="00852A8B" w:rsidRPr="00A57CB4">
        <w:t xml:space="preserve"> confirmed the </w:t>
      </w:r>
      <w:r w:rsidR="00233615">
        <w:t>beneficial</w:t>
      </w:r>
      <w:r w:rsidR="00233615" w:rsidRPr="00A57CB4">
        <w:t xml:space="preserve"> </w:t>
      </w:r>
      <w:r w:rsidR="00852A8B" w:rsidRPr="00A57CB4">
        <w:t xml:space="preserve">effects of transformational leadership, demonstrating positive relationships between leadership style and </w:t>
      </w:r>
      <w:r w:rsidR="00E93C26">
        <w:t xml:space="preserve">(a) </w:t>
      </w:r>
      <w:r w:rsidR="00852A8B" w:rsidRPr="00A57CB4">
        <w:t>followers’ task, contextual, and creative performance;</w:t>
      </w:r>
      <w:r w:rsidR="00E93C26">
        <w:t xml:space="preserve"> (b)</w:t>
      </w:r>
      <w:r w:rsidR="00852A8B" w:rsidRPr="00A57CB4">
        <w:t xml:space="preserve"> team performance; and </w:t>
      </w:r>
      <w:r w:rsidR="00E93C26">
        <w:t xml:space="preserve">(c) </w:t>
      </w:r>
      <w:r w:rsidR="00852A8B" w:rsidRPr="00A57CB4">
        <w:t xml:space="preserve">overall organizational performance. </w:t>
      </w:r>
      <w:r w:rsidR="00615D22">
        <w:t>More s</w:t>
      </w:r>
      <w:r w:rsidR="00DA37C1">
        <w:t>pecific</w:t>
      </w:r>
      <w:r w:rsidR="00615D22">
        <w:t>ally,</w:t>
      </w:r>
      <w:r w:rsidR="00DA37C1">
        <w:t xml:space="preserve"> </w:t>
      </w:r>
      <w:r w:rsidR="00615D22">
        <w:t xml:space="preserve">in a study of 280 Portuguese </w:t>
      </w:r>
      <w:r w:rsidR="00DA37C1">
        <w:t>nurse</w:t>
      </w:r>
      <w:r w:rsidR="00ED6B7B">
        <w:t>s and 17 nurse supervisors</w:t>
      </w:r>
      <w:r w:rsidR="00DA37C1">
        <w:t xml:space="preserve">, Salanova, Lorente, Chambel, and Martínez (2011) </w:t>
      </w:r>
      <w:r w:rsidR="00233615">
        <w:t>found that</w:t>
      </w:r>
      <w:r w:rsidR="00ED6B7B">
        <w:t xml:space="preserve"> subordinate-rated</w:t>
      </w:r>
      <w:r w:rsidR="00233615">
        <w:t xml:space="preserve"> </w:t>
      </w:r>
      <w:r w:rsidR="00ED6B7B">
        <w:t xml:space="preserve">supervisory </w:t>
      </w:r>
      <w:r w:rsidR="00233615">
        <w:t xml:space="preserve">transformational leadership </w:t>
      </w:r>
      <w:r w:rsidR="00892F2C">
        <w:t>was positively</w:t>
      </w:r>
      <w:r w:rsidR="00ED6B7B">
        <w:t xml:space="preserve"> associated with </w:t>
      </w:r>
      <w:r w:rsidR="00892F2C">
        <w:t xml:space="preserve">subordinate’s </w:t>
      </w:r>
      <w:r w:rsidR="00233615">
        <w:t>organizational citizenship behavior</w:t>
      </w:r>
      <w:r w:rsidR="00892F2C">
        <w:t xml:space="preserve">, as rated by their supervisors. This relationship was fully explained by subordinates’ </w:t>
      </w:r>
      <w:r w:rsidR="00233615">
        <w:t xml:space="preserve">self-efficacy beliefs and work </w:t>
      </w:r>
      <w:r w:rsidR="00233615">
        <w:lastRenderedPageBreak/>
        <w:t>engagement</w:t>
      </w:r>
      <w:r w:rsidR="00892F2C">
        <w:t xml:space="preserve"> (Salanova et al., 2011)</w:t>
      </w:r>
      <w:r w:rsidR="00233615">
        <w:t xml:space="preserve">. </w:t>
      </w:r>
      <w:r w:rsidR="00615D22">
        <w:t>Similarly, u</w:t>
      </w:r>
      <w:r w:rsidR="00CF0735">
        <w:t xml:space="preserve">sing a sample of 343 French nurses and auxiliary nurses, </w:t>
      </w:r>
      <w:r w:rsidR="00233615">
        <w:t>Gillet, Fouquereau, Bonnaud-Antignac, Mokounkolo, and Colombat (201</w:t>
      </w:r>
      <w:r w:rsidR="00CD2FA3">
        <w:t>3</w:t>
      </w:r>
      <w:r w:rsidR="00233615">
        <w:t xml:space="preserve">) found a positive indirect relationship between </w:t>
      </w:r>
      <w:r w:rsidR="003E1997">
        <w:t xml:space="preserve">nurses’ reports of supervisors’ </w:t>
      </w:r>
      <w:r w:rsidR="00233615">
        <w:t xml:space="preserve">transformational leadership and </w:t>
      </w:r>
      <w:r w:rsidR="003E1997">
        <w:t xml:space="preserve">their self-reported </w:t>
      </w:r>
      <w:r w:rsidR="00CF0735">
        <w:t xml:space="preserve">work engagement, mediated by </w:t>
      </w:r>
      <w:r w:rsidR="003E1997">
        <w:t xml:space="preserve">self-perceived </w:t>
      </w:r>
      <w:r w:rsidR="00CF0735">
        <w:t>justice and work life quality.</w:t>
      </w:r>
    </w:p>
    <w:p w14:paraId="0A2EE319" w14:textId="77777777" w:rsidR="00852A8B" w:rsidRDefault="00AC542A" w:rsidP="00324E9C">
      <w:pPr>
        <w:pStyle w:val="Heading2"/>
        <w:spacing w:line="360" w:lineRule="auto"/>
      </w:pPr>
      <w:bookmarkStart w:id="11" w:name="_Toc464560142"/>
      <w:r>
        <w:t>Occupational S</w:t>
      </w:r>
      <w:r w:rsidR="00154427">
        <w:t>tress</w:t>
      </w:r>
      <w:bookmarkEnd w:id="11"/>
      <w:r w:rsidR="00A57CB4">
        <w:t xml:space="preserve"> </w:t>
      </w:r>
    </w:p>
    <w:p w14:paraId="43CADA92" w14:textId="77777777" w:rsidR="00F92997" w:rsidRDefault="004D57D9" w:rsidP="00324E9C">
      <w:pPr>
        <w:pStyle w:val="Regulartext"/>
        <w:spacing w:line="360" w:lineRule="auto"/>
      </w:pPr>
      <w:r>
        <w:t xml:space="preserve">Transformational leadership may also benefit nurses by decreasing subordinates’ levels of occupational stress. </w:t>
      </w:r>
      <w:r w:rsidR="00B166B3">
        <w:t xml:space="preserve">Occupational stress is the dynamic, interactive relationship between job-related stressors </w:t>
      </w:r>
      <w:r w:rsidR="003B13C6">
        <w:t xml:space="preserve">(i.e., demands, constraints, or opportunities) </w:t>
      </w:r>
      <w:r w:rsidR="001C0C28">
        <w:t>that</w:t>
      </w:r>
      <w:r w:rsidR="003B13C6">
        <w:t xml:space="preserve"> may</w:t>
      </w:r>
      <w:r w:rsidR="001C0C28">
        <w:t xml:space="preserve"> result in working </w:t>
      </w:r>
      <w:r w:rsidR="00EF4F57">
        <w:t xml:space="preserve">individuals’ strain </w:t>
      </w:r>
      <w:r w:rsidR="00B166B3">
        <w:t>experience</w:t>
      </w:r>
      <w:r w:rsidR="00EF4F57">
        <w:t>s</w:t>
      </w:r>
      <w:r w:rsidR="001C0C28">
        <w:t xml:space="preserve"> </w:t>
      </w:r>
      <w:r w:rsidR="00B166B3" w:rsidRPr="006C30E0">
        <w:t>(</w:t>
      </w:r>
      <w:r w:rsidR="003B13C6">
        <w:t>i.e., undesirable responses or reactions;</w:t>
      </w:r>
      <w:r w:rsidR="003B13C6" w:rsidRPr="006C30E0">
        <w:t xml:space="preserve"> </w:t>
      </w:r>
      <w:r w:rsidR="003F5F31" w:rsidRPr="006C30E0">
        <w:t>Jex, Beehr, &amp; Roberts, 1992;</w:t>
      </w:r>
      <w:r w:rsidR="003F5F31">
        <w:t xml:space="preserve"> </w:t>
      </w:r>
      <w:r w:rsidR="003F5F31" w:rsidRPr="006C30E0">
        <w:t xml:space="preserve">Lazarus, 1990; </w:t>
      </w:r>
      <w:r w:rsidR="00B166B3" w:rsidRPr="006C30E0">
        <w:t>Lazarus &amp; Folkman, 1984; Sulsky &amp; Smith, 2005)</w:t>
      </w:r>
      <w:r w:rsidR="00B166B3">
        <w:t>. Stressors are</w:t>
      </w:r>
      <w:r w:rsidR="00B166B3" w:rsidRPr="006C30E0">
        <w:t xml:space="preserve"> external events that elicit an “adaptive response” from a</w:t>
      </w:r>
      <w:r w:rsidR="00B166B3">
        <w:t xml:space="preserve"> person </w:t>
      </w:r>
      <w:r w:rsidR="00B166B3" w:rsidRPr="006C30E0">
        <w:t xml:space="preserve">(Cox &amp; Griffiths, 1995; Jex et al., 1992). In </w:t>
      </w:r>
      <w:r w:rsidR="00B166B3">
        <w:t xml:space="preserve">the context of </w:t>
      </w:r>
      <w:r w:rsidR="00B166B3" w:rsidRPr="006C30E0">
        <w:t xml:space="preserve">organizational research, a stressor is any characteristic associated with a job that </w:t>
      </w:r>
      <w:r w:rsidR="002855F0">
        <w:t xml:space="preserve">may </w:t>
      </w:r>
      <w:r w:rsidR="00B166B3" w:rsidRPr="006C30E0">
        <w:t xml:space="preserve">require an employee to adapt </w:t>
      </w:r>
      <w:r w:rsidR="002855F0">
        <w:t xml:space="preserve">to avoid harmful effects </w:t>
      </w:r>
      <w:r w:rsidR="00B166B3" w:rsidRPr="006C30E0">
        <w:t>and</w:t>
      </w:r>
      <w:r w:rsidR="002855F0">
        <w:t>/or</w:t>
      </w:r>
      <w:r w:rsidR="00B166B3" w:rsidRPr="006C30E0">
        <w:t xml:space="preserve"> has the potential to harm </w:t>
      </w:r>
      <w:r w:rsidR="003F5F31">
        <w:t>employee</w:t>
      </w:r>
      <w:r w:rsidR="00B166B3" w:rsidRPr="006C30E0">
        <w:t>s</w:t>
      </w:r>
      <w:r w:rsidR="003F5F31">
        <w:t>’</w:t>
      </w:r>
      <w:r w:rsidR="00B166B3" w:rsidRPr="006C30E0">
        <w:t xml:space="preserve"> </w:t>
      </w:r>
      <w:r w:rsidR="003F5F31">
        <w:t>well-being</w:t>
      </w:r>
      <w:r w:rsidR="00B166B3" w:rsidRPr="006C30E0">
        <w:t xml:space="preserve"> (Jex et al., 1992; Sulsky &amp; Smith, 2005)</w:t>
      </w:r>
      <w:r w:rsidR="002855F0">
        <w:t xml:space="preserve">, even if the stressor is perceived positively </w:t>
      </w:r>
      <w:r w:rsidR="008F7620">
        <w:t xml:space="preserve">(e.g., </w:t>
      </w:r>
      <w:r w:rsidR="007855FF">
        <w:t>an opportunity to prepare</w:t>
      </w:r>
      <w:r w:rsidR="002855F0">
        <w:t xml:space="preserve"> a presentation that has high stakes visibility</w:t>
      </w:r>
      <w:r w:rsidR="008F7620">
        <w:t>)</w:t>
      </w:r>
      <w:r w:rsidR="00B166B3" w:rsidRPr="006C30E0">
        <w:t>.</w:t>
      </w:r>
      <w:r w:rsidR="003F5F31">
        <w:t xml:space="preserve"> Strains are </w:t>
      </w:r>
      <w:r w:rsidR="007855FF">
        <w:t xml:space="preserve">negative </w:t>
      </w:r>
      <w:r w:rsidR="003F5F31" w:rsidRPr="006C30E0">
        <w:t xml:space="preserve">reactions </w:t>
      </w:r>
      <w:r w:rsidR="003B13C6">
        <w:t xml:space="preserve">or unfavorable responses </w:t>
      </w:r>
      <w:r w:rsidR="007855FF">
        <w:t>that result from</w:t>
      </w:r>
      <w:r w:rsidR="003F5F31">
        <w:t xml:space="preserve"> </w:t>
      </w:r>
      <w:r w:rsidR="007855FF">
        <w:t xml:space="preserve">unmanageable or minimally manageable </w:t>
      </w:r>
      <w:r w:rsidR="003F5F31" w:rsidRPr="006C30E0">
        <w:t>stressor</w:t>
      </w:r>
      <w:r w:rsidR="007855FF">
        <w:t>s</w:t>
      </w:r>
      <w:r w:rsidR="003F5F31" w:rsidRPr="006C30E0">
        <w:t xml:space="preserve"> (Jex et al., 1992; Sulsky &amp; Smith, 2005). The</w:t>
      </w:r>
      <w:r w:rsidR="003C3830">
        <w:t>se strains</w:t>
      </w:r>
      <w:r w:rsidR="003F5F31" w:rsidRPr="006C30E0">
        <w:t xml:space="preserve"> are </w:t>
      </w:r>
      <w:r w:rsidR="007855FF">
        <w:t xml:space="preserve">typically categorized as </w:t>
      </w:r>
      <w:r w:rsidR="003F5F31" w:rsidRPr="006C30E0">
        <w:t>behavioral, psychological, or physiological reactions in response to environmental stressors (Cox, 1978; Jex et al., 1992).</w:t>
      </w:r>
      <w:r w:rsidR="006B15F4">
        <w:t xml:space="preserve"> For example, experiencing an extremely high workload may cause a worker to feel anxiety, a psychological form of strain.</w:t>
      </w:r>
    </w:p>
    <w:p w14:paraId="582FFE7C" w14:textId="195C9DA5" w:rsidR="00040B1A" w:rsidRDefault="00525187" w:rsidP="00324E9C">
      <w:pPr>
        <w:pStyle w:val="Regulartext"/>
        <w:spacing w:line="360" w:lineRule="auto"/>
      </w:pPr>
      <w:r>
        <w:t>According to Lazarus and</w:t>
      </w:r>
      <w:r w:rsidRPr="006C30E0">
        <w:t xml:space="preserve"> Folkman</w:t>
      </w:r>
      <w:r>
        <w:t xml:space="preserve"> (</w:t>
      </w:r>
      <w:r w:rsidRPr="006C30E0">
        <w:t>1984</w:t>
      </w:r>
      <w:r w:rsidR="0073363A">
        <w:t>,</w:t>
      </w:r>
      <w:r>
        <w:t xml:space="preserve"> 1987),</w:t>
      </w:r>
      <w:r w:rsidRPr="006C30E0">
        <w:t xml:space="preserve"> the </w:t>
      </w:r>
      <w:r>
        <w:t xml:space="preserve">extent to which a stressor leads a person to experience strain </w:t>
      </w:r>
      <w:r w:rsidRPr="006C30E0">
        <w:t xml:space="preserve">is dependent on </w:t>
      </w:r>
      <w:r>
        <w:t xml:space="preserve">that person’s </w:t>
      </w:r>
      <w:r w:rsidRPr="006C30E0">
        <w:t xml:space="preserve">appraisal of </w:t>
      </w:r>
      <w:r>
        <w:t>the stressor</w:t>
      </w:r>
      <w:r w:rsidRPr="006C30E0">
        <w:t>.</w:t>
      </w:r>
      <w:r>
        <w:t xml:space="preserve"> The appraisal of the stressor as threatening or not (primary appraisal) and </w:t>
      </w:r>
      <w:r w:rsidR="006B15F4">
        <w:t xml:space="preserve">the </w:t>
      </w:r>
      <w:r>
        <w:t xml:space="preserve">evaluation of one’s coping resources (secondary appraisal) </w:t>
      </w:r>
      <w:r w:rsidR="00BA56D6">
        <w:t xml:space="preserve">both </w:t>
      </w:r>
      <w:r>
        <w:t xml:space="preserve">occur with additional input from the person’s environment </w:t>
      </w:r>
      <w:r w:rsidR="00C72F73">
        <w:t xml:space="preserve">(or context) </w:t>
      </w:r>
      <w:r>
        <w:t>and aspects of the person him or herself. Thus</w:t>
      </w:r>
      <w:r w:rsidR="00BA56D6">
        <w:t>, a</w:t>
      </w:r>
      <w:r w:rsidR="00FD23E5">
        <w:t xml:space="preserve"> stressor </w:t>
      </w:r>
      <w:r w:rsidR="00BA56D6">
        <w:t>that is perceived as a str</w:t>
      </w:r>
      <w:r w:rsidR="00FD23E5">
        <w:t xml:space="preserve">ain-producing event </w:t>
      </w:r>
      <w:r w:rsidR="00BA56D6">
        <w:t>in one context may not cause strain if it were to occur in a different context.</w:t>
      </w:r>
      <w:r w:rsidR="00FD23E5">
        <w:t xml:space="preserve"> Similarly, a stressor that is perceived as a strain-</w:t>
      </w:r>
      <w:r w:rsidR="00FD23E5">
        <w:lastRenderedPageBreak/>
        <w:t>producing event for one person within a given context may not be cause strain for another person.</w:t>
      </w:r>
      <w:r w:rsidR="00443736">
        <w:t xml:space="preserve"> In other words, </w:t>
      </w:r>
      <w:r w:rsidR="007855FF">
        <w:t xml:space="preserve">not all stressors </w:t>
      </w:r>
      <w:r w:rsidR="00443736">
        <w:t xml:space="preserve">will </w:t>
      </w:r>
      <w:r w:rsidR="00134452">
        <w:t xml:space="preserve">result in </w:t>
      </w:r>
      <w:r w:rsidR="007855FF">
        <w:t xml:space="preserve">strains, but </w:t>
      </w:r>
      <w:r w:rsidR="00443736">
        <w:t xml:space="preserve">if there are </w:t>
      </w:r>
      <w:r w:rsidR="007855FF">
        <w:t>strains</w:t>
      </w:r>
      <w:r w:rsidR="00100813">
        <w:t>,</w:t>
      </w:r>
      <w:r w:rsidR="007855FF">
        <w:t xml:space="preserve"> </w:t>
      </w:r>
      <w:r w:rsidR="00100813">
        <w:t>they</w:t>
      </w:r>
      <w:r w:rsidR="00443736">
        <w:t xml:space="preserve"> must have been the </w:t>
      </w:r>
      <w:r w:rsidR="007855FF">
        <w:t>result of stressors</w:t>
      </w:r>
      <w:r w:rsidR="00134452">
        <w:t xml:space="preserve"> (Glazer, Ko</w:t>
      </w:r>
      <w:r w:rsidR="00824A7A">
        <w:t>ż</w:t>
      </w:r>
      <w:r w:rsidR="00134452">
        <w:t>usznik, &amp; Shargo, 2012)</w:t>
      </w:r>
      <w:r w:rsidR="007855FF">
        <w:t>.</w:t>
      </w:r>
      <w:r w:rsidRPr="00525187">
        <w:t xml:space="preserve"> </w:t>
      </w:r>
      <w:r>
        <w:t>Lazarus and Folkman</w:t>
      </w:r>
      <w:r w:rsidR="0073363A">
        <w:t xml:space="preserve"> (1984,</w:t>
      </w:r>
      <w:r w:rsidR="001909AA">
        <w:t xml:space="preserve"> 1987)</w:t>
      </w:r>
      <w:r>
        <w:t xml:space="preserve"> refer to these </w:t>
      </w:r>
      <w:r w:rsidR="00100813">
        <w:t xml:space="preserve">complex </w:t>
      </w:r>
      <w:r>
        <w:t xml:space="preserve">relationships as the </w:t>
      </w:r>
      <w:r w:rsidRPr="004D57D9">
        <w:rPr>
          <w:b/>
          <w:i/>
        </w:rPr>
        <w:t>transactional framework of stress</w:t>
      </w:r>
      <w:r>
        <w:t>.</w:t>
      </w:r>
      <w:r w:rsidRPr="006C30E0">
        <w:t xml:space="preserve"> </w:t>
      </w:r>
      <w:r w:rsidR="00761F0C">
        <w:t>Table 1</w:t>
      </w:r>
      <w:r>
        <w:t xml:space="preserve"> outlines the basic components of this framework.</w:t>
      </w:r>
    </w:p>
    <w:p w14:paraId="20585D5E" w14:textId="77777777" w:rsidR="00814021" w:rsidRDefault="00814021" w:rsidP="00814021">
      <w:pPr>
        <w:pStyle w:val="Regulartext"/>
        <w:spacing w:line="360" w:lineRule="auto"/>
      </w:pPr>
      <w:r>
        <w:t xml:space="preserve">The benefit of using Lazarus and Folkman’s (1984, 1987) transactional framework of stress over other models and frameworks, such as Karasek’s (1979) demand-control model (DCM) or Demerouti, Bakker, Nachreiner, and Schaufeli’s (2001) job demands-resources model (JD-RM), is that the transactional model accounts for differences in individuals’ appraisals of external variables. Both DCM and JD-RM assume that job demands impact employees in the same way. Specifically, both frameworks assume that job demands lead to strain when resources like autonomy or social support are lacking, or when workers have not had adequate time to recover (Bakker &amp; Demerouti, 2007; Karasek, 1979). In contrast to these theories, the transactional framework allows for a more thorough consideration of peoples’ perceptions of job demands. A demand that is interpreted by some workers to be a hindrance to goal accomplishment may be seen by others as a challenge to overcome and a beneficial opportunity for personal growth. Employees who see a job demand as a hindrance may experience more strain as a result of that demand, compared to employees who see the demand as a challenge (LePine, Podsakoff, &amp; LePine, 2005). Thus, employees’ appraisals of job </w:t>
      </w:r>
      <w:proofErr w:type="gramStart"/>
      <w:r>
        <w:t>demands</w:t>
      </w:r>
      <w:proofErr w:type="gramEnd"/>
      <w:r>
        <w:t xml:space="preserve"> have an impact on the stressor-strain relationship.</w:t>
      </w:r>
    </w:p>
    <w:p w14:paraId="7BF224DD" w14:textId="4DDBC72E" w:rsidR="00766803" w:rsidRDefault="00814021" w:rsidP="00C96069">
      <w:pPr>
        <w:pStyle w:val="Regulartext"/>
        <w:spacing w:line="360" w:lineRule="auto"/>
        <w:sectPr w:rsidR="00766803" w:rsidSect="00766803">
          <w:headerReference w:type="default" r:id="rId17"/>
          <w:footerReference w:type="default" r:id="rId18"/>
          <w:headerReference w:type="first" r:id="rId19"/>
          <w:footerReference w:type="first" r:id="rId20"/>
          <w:pgSz w:w="12240" w:h="15840"/>
          <w:pgMar w:top="1800" w:right="1440" w:bottom="1800" w:left="2160" w:header="720" w:footer="720" w:gutter="0"/>
          <w:pgNumType w:start="1"/>
          <w:cols w:space="720"/>
          <w:titlePg/>
          <w:docGrid w:linePitch="360"/>
        </w:sectPr>
      </w:pPr>
      <w:bookmarkStart w:id="12" w:name="_Toc464560143"/>
      <w:r>
        <w:rPr>
          <w:rStyle w:val="Heading3Char"/>
        </w:rPr>
        <w:t>Organizational</w:t>
      </w:r>
      <w:r w:rsidRPr="00AC542A">
        <w:rPr>
          <w:rStyle w:val="Heading3Char"/>
        </w:rPr>
        <w:t xml:space="preserve"> stressors.</w:t>
      </w:r>
      <w:bookmarkEnd w:id="12"/>
      <w:r>
        <w:t xml:space="preserve"> Organizational </w:t>
      </w:r>
      <w:r w:rsidRPr="006C30E0">
        <w:t>stressors are job-related demands</w:t>
      </w:r>
      <w:r>
        <w:t>, constraints, or opportunities that arise due to one’s affiliation and relationship to their employing organization</w:t>
      </w:r>
      <w:r w:rsidRPr="006C30E0">
        <w:t xml:space="preserve"> (Beehr &amp; Glazer, 2005; Beehr</w:t>
      </w:r>
      <w:r>
        <w:t>, Jex, Stacy, &amp; Murray</w:t>
      </w:r>
      <w:r w:rsidRPr="006C30E0">
        <w:t xml:space="preserve">, 2000). They can either be acute—short-term, with discrete beginnings and endings—or chronic—ongoing and long-term. Additionally, </w:t>
      </w:r>
      <w:r>
        <w:t>organizational stressors</w:t>
      </w:r>
      <w:r w:rsidRPr="006C30E0">
        <w:t xml:space="preserve"> may be job-specific </w:t>
      </w:r>
      <w:r>
        <w:t xml:space="preserve">(i.e., specific to the job and role one is responsible for fulfilling) </w:t>
      </w:r>
      <w:r w:rsidRPr="006C30E0">
        <w:t>or general</w:t>
      </w:r>
      <w:r>
        <w:t xml:space="preserve"> (i.e., demands that may be found in any kind of job, role, or organization)</w:t>
      </w:r>
      <w:r w:rsidRPr="006C30E0">
        <w:t>. Role stressors are psychological</w:t>
      </w:r>
      <w:r>
        <w:t xml:space="preserve"> and social demands, opportunities, or constraints</w:t>
      </w:r>
      <w:r w:rsidRPr="006C30E0">
        <w:t xml:space="preserve"> that </w:t>
      </w:r>
      <w:r>
        <w:t>derive from</w:t>
      </w:r>
      <w:r w:rsidRPr="006C30E0">
        <w:t xml:space="preserve"> </w:t>
      </w:r>
      <w:bookmarkStart w:id="13" w:name="_Toc455580231"/>
      <w:r w:rsidR="00766803">
        <w:t>an</w:t>
      </w:r>
    </w:p>
    <w:p w14:paraId="0FF830BF" w14:textId="4DED502A" w:rsidR="00766803" w:rsidRPr="00766803" w:rsidRDefault="00766803" w:rsidP="00766803">
      <w:pPr>
        <w:ind w:firstLine="0"/>
        <w:rPr>
          <w:color w:val="FFFFFF" w:themeColor="background1"/>
        </w:rPr>
      </w:pPr>
    </w:p>
    <w:p w14:paraId="06577869" w14:textId="3F72D30C" w:rsidR="00766803" w:rsidRDefault="00040B1A" w:rsidP="00CD6F64">
      <w:pPr>
        <w:pStyle w:val="Caption"/>
        <w:rPr>
          <w:noProof/>
        </w:rPr>
      </w:pPr>
      <w:r>
        <w:t xml:space="preserve">Table </w:t>
      </w:r>
      <w:fldSimple w:instr=" SEQ Table \* ARABIC ">
        <w:r w:rsidR="00D614E8">
          <w:rPr>
            <w:noProof/>
          </w:rPr>
          <w:t>1</w:t>
        </w:r>
        <w:bookmarkEnd w:id="13"/>
      </w:fldSimple>
    </w:p>
    <w:p w14:paraId="50D9DAD7" w14:textId="64B3145B" w:rsidR="00040B1A" w:rsidRDefault="00040B1A" w:rsidP="00CD6F64">
      <w:pPr>
        <w:pStyle w:val="Caption"/>
      </w:pPr>
      <w:r>
        <w:t>Illustrative System Variables for the Stress and Emotion Process</w:t>
      </w:r>
    </w:p>
    <w:tbl>
      <w:tblPr>
        <w:tblW w:w="5000" w:type="pct"/>
        <w:tblLook w:val="04A0" w:firstRow="1" w:lastRow="0" w:firstColumn="1" w:lastColumn="0" w:noHBand="0" w:noVBand="1"/>
      </w:tblPr>
      <w:tblGrid>
        <w:gridCol w:w="2210"/>
        <w:gridCol w:w="1203"/>
        <w:gridCol w:w="2207"/>
        <w:gridCol w:w="1203"/>
        <w:gridCol w:w="2215"/>
        <w:gridCol w:w="1203"/>
        <w:gridCol w:w="2215"/>
      </w:tblGrid>
      <w:tr w:rsidR="00040B1A" w:rsidRPr="00D460D8" w14:paraId="7EDFBA90" w14:textId="77777777" w:rsidTr="00DF1D98">
        <w:trPr>
          <w:trHeight w:val="251"/>
        </w:trPr>
        <w:tc>
          <w:tcPr>
            <w:tcW w:w="887" w:type="pct"/>
            <w:tcBorders>
              <w:top w:val="single" w:sz="4" w:space="0" w:color="auto"/>
              <w:bottom w:val="single" w:sz="4" w:space="0" w:color="auto"/>
            </w:tcBorders>
            <w:shd w:val="clear" w:color="auto" w:fill="auto"/>
            <w:vAlign w:val="bottom"/>
            <w:hideMark/>
          </w:tcPr>
          <w:p w14:paraId="50AD43A5"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Causal antecedent</w:t>
            </w:r>
          </w:p>
        </w:tc>
        <w:tc>
          <w:tcPr>
            <w:tcW w:w="483" w:type="pct"/>
            <w:tcBorders>
              <w:top w:val="single" w:sz="4" w:space="0" w:color="auto"/>
              <w:bottom w:val="single" w:sz="4" w:space="0" w:color="auto"/>
            </w:tcBorders>
            <w:shd w:val="clear" w:color="auto" w:fill="auto"/>
            <w:vAlign w:val="bottom"/>
            <w:hideMark/>
          </w:tcPr>
          <w:p w14:paraId="2208ED1B" w14:textId="77777777" w:rsidR="00040B1A" w:rsidRPr="00057A71" w:rsidRDefault="00040B1A" w:rsidP="00D23966">
            <w:pPr>
              <w:ind w:firstLine="0"/>
              <w:rPr>
                <w:rFonts w:eastAsia="Times New Roman"/>
                <w:b/>
                <w:bCs/>
                <w:i/>
                <w:iCs/>
                <w:szCs w:val="22"/>
              </w:rPr>
            </w:pPr>
            <w:r w:rsidRPr="00D96F0C">
              <w:rPr>
                <w:rFonts w:eastAsia="Times New Roman"/>
                <w:b/>
                <w:bCs/>
                <w:noProof/>
                <w:szCs w:val="22"/>
              </w:rPr>
              <mc:AlternateContent>
                <mc:Choice Requires="wps">
                  <w:drawing>
                    <wp:anchor distT="0" distB="0" distL="114300" distR="114300" simplePos="0" relativeHeight="251659264" behindDoc="0" locked="0" layoutInCell="1" allowOverlap="1" wp14:anchorId="301A9332" wp14:editId="068DB172">
                      <wp:simplePos x="0" y="0"/>
                      <wp:positionH relativeFrom="column">
                        <wp:posOffset>13970</wp:posOffset>
                      </wp:positionH>
                      <wp:positionV relativeFrom="paragraph">
                        <wp:posOffset>73025</wp:posOffset>
                      </wp:positionV>
                      <wp:extent cx="534035" cy="0"/>
                      <wp:effectExtent l="0" t="76200" r="18415" b="95250"/>
                      <wp:wrapNone/>
                      <wp:docPr id="35" name="Straight Arrow Connector 35"/>
                      <wp:cNvGraphicFramePr/>
                      <a:graphic xmlns:a="http://schemas.openxmlformats.org/drawingml/2006/main">
                        <a:graphicData uri="http://schemas.microsoft.com/office/word/2010/wordprocessingShape">
                          <wps:wsp>
                            <wps:cNvCnPr/>
                            <wps:spPr>
                              <a:xfrm>
                                <a:off x="0" y="0"/>
                                <a:ext cx="5340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5" o:spid="_x0000_s1026" type="#_x0000_t32" style="position:absolute;margin-left:1.1pt;margin-top:5.7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8KX+UBAAA0BAAADgAAAGRycy9lMm9Eb2MueG1srFPbjtMwEH1H4h8sv9OkuyxCVdMV6rK8IKhY&#10;+ACvYzeWfNN4aJK/Z+ykKTettIgXJ2PPmTPneLy9HZxlJwXJBN/w9armTHkZWuOPDf/29f7VW84S&#10;Ct8KG7xq+KgSv929fLHt40ZdhS7YVgGjIj5t+tjwDjFuqirJTjmRViEqT4c6gBNIIRyrFkRP1Z2t&#10;rur6TdUHaCMEqVKi3bvpkO9Kfa2VxM9aJ4XMNpx6w7JCWR/zWu22YnMEETsj5zbEP3ThhPFEupS6&#10;EyjYdzB/lHJGQkhB40oGVwWtjVRFA6lZ17+peehEVEULmZPiYlP6f2Xlp9MBmGkbfn3DmReO7ugB&#10;QZhjh+wdQOjZPnhPPgZglEJ+9TFtCLb3B5ijFA+QxQ8aXP6SLDYUj8fFYzUgk7R5c/26zlTyfFRd&#10;cBESflDBsfzT8DT3sTSwLhaL08eExEzAMyCTWp/XFKxp7421JchTpPYW2EnQ/eOwzv0T7pcsFMa+&#10;9y3DMZJ4BCP80ao5M1etsuJJY/nD0aqJ8YvS5B2pmjorU3vhE1Iqj2dO6yk7wzR1twDrIulJ4Jyf&#10;oapM9HPAC6IwB48L2Bkf4G/sF5v0lH92YNKdLXgM7Vhuv1hDo1lcnZ9Rnv2f4wK/PPbdDwAAAP//&#10;AwBQSwMEFAAGAAgAAAAhAAR2WjjaAAAABgEAAA8AAABkcnMvZG93bnJldi54bWxMjs1OwzAQhO9I&#10;vIO1SNyoUyNKG+JUBYkiLq0oFWc3XpIIex3FTht4ehZxgOP8aOYrlqN34oh9bANpmE4yEEhVsC3V&#10;Gvavj1dzEDEZssYFQg2fGGFZnp8VJrfhRC943KVa8AjF3GhoUupyKWPVoDdxEjokzt5D701i2dfS&#10;9ubE495JlWUz6U1L/NCYDh8arD52g9dw+xQ27WYxbhUOar3afr3dP7u11pcX4+oORMIx/ZXhB5/R&#10;oWSmQxjIRuE0KMVFtqc3IDiez65BHH61LAv5H7/8BgAA//8DAFBLAQItABQABgAIAAAAIQDkmcPA&#10;+wAAAOEBAAATAAAAAAAAAAAAAAAAAAAAAABbQ29udGVudF9UeXBlc10ueG1sUEsBAi0AFAAGAAgA&#10;AAAhACOyauHXAAAAlAEAAAsAAAAAAAAAAAAAAAAALAEAAF9yZWxzLy5yZWxzUEsBAi0AFAAGAAgA&#10;AAAhACVvCl/lAQAANAQAAA4AAAAAAAAAAAAAAAAALAIAAGRycy9lMm9Eb2MueG1sUEsBAi0AFAAG&#10;AAgAAAAhAAR2WjjaAAAABgEAAA8AAAAAAAAAAAAAAAAAPQQAAGRycy9kb3ducmV2LnhtbFBLBQYA&#10;AAAABAAEAPMAAABEBQAAAAA=&#10;" strokecolor="black [3213]">
                      <v:stroke endarrow="block"/>
                    </v:shape>
                  </w:pict>
                </mc:Fallback>
              </mc:AlternateContent>
            </w:r>
            <w:r w:rsidRPr="00057A71">
              <w:rPr>
                <w:rFonts w:eastAsia="Times New Roman"/>
                <w:b/>
                <w:bCs/>
                <w:szCs w:val="22"/>
              </w:rPr>
              <w:t> </w:t>
            </w:r>
          </w:p>
        </w:tc>
        <w:tc>
          <w:tcPr>
            <w:tcW w:w="886" w:type="pct"/>
            <w:tcBorders>
              <w:top w:val="single" w:sz="4" w:space="0" w:color="auto"/>
              <w:bottom w:val="single" w:sz="4" w:space="0" w:color="auto"/>
            </w:tcBorders>
            <w:shd w:val="clear" w:color="auto" w:fill="auto"/>
            <w:vAlign w:val="bottom"/>
            <w:hideMark/>
          </w:tcPr>
          <w:p w14:paraId="4B7CE852"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Mediating process</w:t>
            </w:r>
          </w:p>
        </w:tc>
        <w:tc>
          <w:tcPr>
            <w:tcW w:w="483" w:type="pct"/>
            <w:tcBorders>
              <w:top w:val="single" w:sz="4" w:space="0" w:color="auto"/>
              <w:bottom w:val="single" w:sz="4" w:space="0" w:color="auto"/>
            </w:tcBorders>
            <w:shd w:val="clear" w:color="auto" w:fill="auto"/>
            <w:vAlign w:val="bottom"/>
            <w:hideMark/>
          </w:tcPr>
          <w:p w14:paraId="11E95E85"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 </w:t>
            </w:r>
            <w:r w:rsidRPr="00D96F0C">
              <w:rPr>
                <w:rFonts w:eastAsia="Times New Roman"/>
                <w:b/>
                <w:bCs/>
                <w:noProof/>
                <w:szCs w:val="22"/>
              </w:rPr>
              <mc:AlternateContent>
                <mc:Choice Requires="wps">
                  <w:drawing>
                    <wp:anchor distT="0" distB="0" distL="114300" distR="114300" simplePos="0" relativeHeight="251660288" behindDoc="0" locked="0" layoutInCell="1" allowOverlap="1" wp14:anchorId="04DD1272" wp14:editId="30196373">
                      <wp:simplePos x="0" y="0"/>
                      <wp:positionH relativeFrom="column">
                        <wp:posOffset>-10160</wp:posOffset>
                      </wp:positionH>
                      <wp:positionV relativeFrom="paragraph">
                        <wp:posOffset>81280</wp:posOffset>
                      </wp:positionV>
                      <wp:extent cx="534389" cy="0"/>
                      <wp:effectExtent l="0" t="76200" r="18415" b="95250"/>
                      <wp:wrapNone/>
                      <wp:docPr id="36" name="Straight Arrow Connector 36"/>
                      <wp:cNvGraphicFramePr/>
                      <a:graphic xmlns:a="http://schemas.openxmlformats.org/drawingml/2006/main">
                        <a:graphicData uri="http://schemas.microsoft.com/office/word/2010/wordprocessingShape">
                          <wps:wsp>
                            <wps:cNvCnPr/>
                            <wps:spPr>
                              <a:xfrm>
                                <a:off x="0" y="0"/>
                                <a:ext cx="5343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75pt;margin-top:6.4pt;width:4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j7cucBAAA0BAAADgAAAGRycy9lMm9Eb2MueG1srFPbjtMwEH1H4h8sv9O0W1gtVdMV6rK8IKhY&#10;9gO8zjix5JvGpkn/nrGTpty0EogXJ2PPmTPneLy9HaxhR8Covav5arHkDJz0jXZtzR+/3r+64Swm&#10;4RphvIOanyDy293LF9s+bODKd940gIyKuLjpQ827lMKmqqLswIq48AEcHSqPViQKsa0aFD1Vt6a6&#10;Wi6vq95jE9BLiJF278ZDviv1lQKZPisVITFTc+otlRXL+pTXarcVmxZF6LSc2hD/0IUV2hHpXOpO&#10;JMG+of6tlNUSffQqLaS3lVdKSygaSM1q+Yuah04EKFrInBhmm+L/Kys/HQ/IdFPz9TVnTli6o4eE&#10;QrddYu8Qfc/23jny0SOjFPKrD3FDsL074BTFcMAsflBo85dksaF4fJo9hiExSZtv1q/XN285k+ej&#10;6oILGNMH8Jbln5rHqY+5gVWxWBw/xkTMBDwDMqlxeY3e6OZeG1OCPEWwN8iOgu4/DavcP+F+ykpC&#10;m/euYekUSHxCLVxrYMrMVauseNRY/tLJwMj4BRR5R6rGzsrUXviElODSmdM4ys4wRd3NwGWR9Cxw&#10;ys9QKBP9N+AZUZi9SzPYaufxT+wXm9SYf3Zg1J0tePLNqdx+sYZGs7g6PaM8+z/GBX557LvvAAAA&#10;//8DAFBLAwQUAAYACAAAACEAyADk89wAAAAHAQAADwAAAGRycy9kb3ducmV2LnhtbEyPwU7DMBBE&#10;70j8g7VI3FqnlqBtiFMVJIq4tKJUnN14SSLsdRQ7beDrWcQBjrMzmn1TrEbvxAn72AbSMJtmIJCq&#10;YFuqNRxeHycLEDEZssYFQg2fGGFVXl4UJrfhTC942qdacAnF3GhoUupyKWPVoDdxGjok9t5D701i&#10;2dfS9ubM5d5JlWW30puW+ENjOnxosPrYD17D/Cls2+1y3Ckc1Ga9+3q7f3Ybra+vxvUdiIRj+gvD&#10;Dz6jQ8lMxzCQjcJpmMxuOMl3xQvYX6g5iOOvlmUh//OX3wAAAP//AwBQSwECLQAUAAYACAAAACEA&#10;5JnDwPsAAADhAQAAEwAAAAAAAAAAAAAAAAAAAAAAW0NvbnRlbnRfVHlwZXNdLnhtbFBLAQItABQA&#10;BgAIAAAAIQAjsmrh1wAAAJQBAAALAAAAAAAAAAAAAAAAACwBAABfcmVscy8ucmVsc1BLAQItABQA&#10;BgAIAAAAIQDpiPty5wEAADQEAAAOAAAAAAAAAAAAAAAAACwCAABkcnMvZTJvRG9jLnhtbFBLAQIt&#10;ABQABgAIAAAAIQDIAOTz3AAAAAcBAAAPAAAAAAAAAAAAAAAAAD8EAABkcnMvZG93bnJldi54bWxQ&#10;SwUGAAAAAAQABADzAAAASAUAAAAA&#10;" strokecolor="black [3213]">
                      <v:stroke endarrow="block"/>
                    </v:shape>
                  </w:pict>
                </mc:Fallback>
              </mc:AlternateContent>
            </w:r>
          </w:p>
        </w:tc>
        <w:tc>
          <w:tcPr>
            <w:tcW w:w="889" w:type="pct"/>
            <w:tcBorders>
              <w:top w:val="single" w:sz="4" w:space="0" w:color="auto"/>
              <w:bottom w:val="single" w:sz="4" w:space="0" w:color="auto"/>
            </w:tcBorders>
            <w:shd w:val="clear" w:color="auto" w:fill="auto"/>
            <w:vAlign w:val="bottom"/>
            <w:hideMark/>
          </w:tcPr>
          <w:p w14:paraId="40DBC7CB"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Immediate effect</w:t>
            </w:r>
          </w:p>
        </w:tc>
        <w:tc>
          <w:tcPr>
            <w:tcW w:w="483" w:type="pct"/>
            <w:tcBorders>
              <w:top w:val="single" w:sz="4" w:space="0" w:color="auto"/>
              <w:bottom w:val="single" w:sz="4" w:space="0" w:color="auto"/>
            </w:tcBorders>
            <w:shd w:val="clear" w:color="auto" w:fill="auto"/>
            <w:vAlign w:val="bottom"/>
            <w:hideMark/>
          </w:tcPr>
          <w:p w14:paraId="4A8C886B"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 </w:t>
            </w:r>
            <w:r w:rsidRPr="00D96F0C">
              <w:rPr>
                <w:rFonts w:eastAsia="Times New Roman"/>
                <w:b/>
                <w:bCs/>
                <w:noProof/>
                <w:szCs w:val="22"/>
              </w:rPr>
              <mc:AlternateContent>
                <mc:Choice Requires="wps">
                  <w:drawing>
                    <wp:anchor distT="0" distB="0" distL="114300" distR="114300" simplePos="0" relativeHeight="251661312" behindDoc="0" locked="0" layoutInCell="1" allowOverlap="1" wp14:anchorId="590909EB" wp14:editId="4ACE5FBA">
                      <wp:simplePos x="0" y="0"/>
                      <wp:positionH relativeFrom="column">
                        <wp:posOffset>-1270</wp:posOffset>
                      </wp:positionH>
                      <wp:positionV relativeFrom="paragraph">
                        <wp:posOffset>81280</wp:posOffset>
                      </wp:positionV>
                      <wp:extent cx="534389" cy="0"/>
                      <wp:effectExtent l="0" t="76200" r="18415" b="95250"/>
                      <wp:wrapNone/>
                      <wp:docPr id="38" name="Straight Arrow Connector 38"/>
                      <wp:cNvGraphicFramePr/>
                      <a:graphic xmlns:a="http://schemas.openxmlformats.org/drawingml/2006/main">
                        <a:graphicData uri="http://schemas.microsoft.com/office/word/2010/wordprocessingShape">
                          <wps:wsp>
                            <wps:cNvCnPr/>
                            <wps:spPr>
                              <a:xfrm>
                                <a:off x="0" y="0"/>
                                <a:ext cx="5343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05pt;margin-top:6.4pt;width:42.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q0mecBAAA0BAAADgAAAGRycy9lMm9Eb2MueG1srFPbbtswDH0fsH8Q9L44abahC+IUQ7ruZdiC&#10;dv0AVaZsAbqB0uL470fJjrNLMWDDXmhT4iF5DqntzckadgSM2ruarxZLzsBJ32jX1vzx692ra85i&#10;Eq4Rxjuo+QCR3+xevtj2YQNXvvOmAWSUxMVNH2repRQ2VRVlB1bEhQ/g6FJ5tCKRi23VoOgpuzXV&#10;1XL5tuo9NgG9hBjp9Ha85LuSXymQ6YtSERIzNafeUrFY7FO21W4rNi2K0Gk5tSH+oQsrtKOic6pb&#10;kQT7hvq3VFZL9NGrtJDeVl4pLaFwIDar5S9sHjoRoHAhcWKYZYr/L638fDwg003N1zQpJyzN6CGh&#10;0G2X2HtE37O9d4509MgohPTqQ9wQbO8OOHkxHDCTPym0+Uu02KloPMwawykxSYdv1q/X1+84k+er&#10;6oILGNNH8Jbln5rHqY+5gVWRWBw/xUSVCXgG5KLGZRu90c2dNqY4eYtgb5AdBc0/nVa5f8L9FJWE&#10;Nh9cw9IQiHxCLVxrYIrMWavMeORY/tJgYKx4D4q0I1ZjZ2VrL/WElODSuaZxFJ1hirqbgctC6Y/A&#10;KT5DoWz034BnRKnsXZrBVjuPz1W/yKTG+LMCI+8swZNvhjL9Ig2tZlF1ekZ593/0C/zy2HffAQAA&#10;//8DAFBLAwQUAAYACAAAACEASQLGzdsAAAAGAQAADwAAAGRycy9kb3ducmV2LnhtbEyPQU/CQBCF&#10;7yb+h82QeIMtjVGs3RI0EcMFIhLOS3dsG3Znm+4WKr/eMRz0+Oa9vPlePh+cFSfsQuNJwXSSgEAq&#10;vWmoUrD7fBvPQISoyWjrCRV8Y4B5cXuT68z4M33gaRsrwSUUMq2gjrHNpAxljU6HiW+R2PvyndOR&#10;ZVdJ0+kzlzsr0yR5kE43xB9q3eJrjeVx2zsFj+9+3ayfhk2KfbpcbC77l5VdKnU3GhbPICIO8S8M&#10;v/iMDgUzHXxPJgirYDzlIJ9THsD27J714aplkcv/+MUPAAAA//8DAFBLAQItABQABgAIAAAAIQDk&#10;mcPA+wAAAOEBAAATAAAAAAAAAAAAAAAAAAAAAABbQ29udGVudF9UeXBlc10ueG1sUEsBAi0AFAAG&#10;AAgAAAAhACOyauHXAAAAlAEAAAsAAAAAAAAAAAAAAAAALAEAAF9yZWxzLy5yZWxzUEsBAi0AFAAG&#10;AAgAAAAhAINqtJnnAQAANAQAAA4AAAAAAAAAAAAAAAAALAIAAGRycy9lMm9Eb2MueG1sUEsBAi0A&#10;FAAGAAgAAAAhAEkCxs3bAAAABgEAAA8AAAAAAAAAAAAAAAAAPwQAAGRycy9kb3ducmV2LnhtbFBL&#10;BQYAAAAABAAEAPMAAABHBQAAAAA=&#10;" strokecolor="black [3213]">
                      <v:stroke endarrow="block"/>
                    </v:shape>
                  </w:pict>
                </mc:Fallback>
              </mc:AlternateContent>
            </w:r>
          </w:p>
        </w:tc>
        <w:tc>
          <w:tcPr>
            <w:tcW w:w="889" w:type="pct"/>
            <w:tcBorders>
              <w:top w:val="single" w:sz="4" w:space="0" w:color="auto"/>
              <w:bottom w:val="single" w:sz="4" w:space="0" w:color="auto"/>
            </w:tcBorders>
            <w:shd w:val="clear" w:color="auto" w:fill="auto"/>
            <w:vAlign w:val="bottom"/>
            <w:hideMark/>
          </w:tcPr>
          <w:p w14:paraId="0C5A4A44" w14:textId="77777777" w:rsidR="00040B1A" w:rsidRPr="00057A71" w:rsidRDefault="00040B1A" w:rsidP="00D23966">
            <w:pPr>
              <w:ind w:firstLine="0"/>
              <w:rPr>
                <w:rFonts w:eastAsia="Times New Roman"/>
                <w:b/>
                <w:bCs/>
                <w:i/>
                <w:iCs/>
                <w:color w:val="000000"/>
                <w:szCs w:val="22"/>
              </w:rPr>
            </w:pPr>
            <w:r w:rsidRPr="00057A71">
              <w:rPr>
                <w:rFonts w:eastAsia="Times New Roman"/>
                <w:b/>
                <w:bCs/>
                <w:color w:val="000000"/>
                <w:szCs w:val="22"/>
              </w:rPr>
              <w:t>Long-term effect</w:t>
            </w:r>
          </w:p>
        </w:tc>
      </w:tr>
      <w:tr w:rsidR="00040B1A" w:rsidRPr="00D460D8" w14:paraId="15572D27" w14:textId="77777777" w:rsidTr="004261C2">
        <w:trPr>
          <w:trHeight w:val="1663"/>
        </w:trPr>
        <w:tc>
          <w:tcPr>
            <w:tcW w:w="887" w:type="pct"/>
            <w:vMerge w:val="restart"/>
            <w:tcBorders>
              <w:top w:val="single" w:sz="4" w:space="0" w:color="auto"/>
            </w:tcBorders>
            <w:shd w:val="clear" w:color="auto" w:fill="auto"/>
            <w:hideMark/>
          </w:tcPr>
          <w:p w14:paraId="6805186D" w14:textId="77777777" w:rsidR="00040B1A" w:rsidRPr="00766803" w:rsidRDefault="00040B1A" w:rsidP="00D23966">
            <w:pPr>
              <w:ind w:firstLine="0"/>
              <w:rPr>
                <w:rStyle w:val="apple-converted-space"/>
              </w:rPr>
            </w:pPr>
            <w:r w:rsidRPr="00766803">
              <w:rPr>
                <w:rStyle w:val="apple-converted-space"/>
              </w:rPr>
              <w:t>Person variables</w:t>
            </w:r>
          </w:p>
          <w:p w14:paraId="26870004" w14:textId="77777777" w:rsidR="00040B1A" w:rsidRPr="00766803" w:rsidRDefault="00040B1A" w:rsidP="00D23966">
            <w:pPr>
              <w:ind w:left="158" w:hanging="14"/>
              <w:rPr>
                <w:rStyle w:val="apple-converted-space"/>
              </w:rPr>
            </w:pPr>
            <w:r w:rsidRPr="00766803">
              <w:rPr>
                <w:rStyle w:val="apple-converted-space"/>
              </w:rPr>
              <w:t>Values, commitments, and goals</w:t>
            </w:r>
          </w:p>
          <w:p w14:paraId="24185AF1" w14:textId="77777777" w:rsidR="00040B1A" w:rsidRPr="00766803" w:rsidRDefault="00040B1A" w:rsidP="00D23966">
            <w:pPr>
              <w:ind w:firstLine="0"/>
              <w:rPr>
                <w:rStyle w:val="apple-converted-space"/>
              </w:rPr>
            </w:pPr>
            <w:r w:rsidRPr="00766803">
              <w:rPr>
                <w:rStyle w:val="apple-converted-space"/>
              </w:rPr>
              <w:t>General beliefs, such as:</w:t>
            </w:r>
          </w:p>
          <w:p w14:paraId="55659FF3" w14:textId="77777777" w:rsidR="00040B1A" w:rsidRPr="00766803" w:rsidRDefault="00040B1A" w:rsidP="00D23966">
            <w:pPr>
              <w:ind w:left="162" w:firstLine="0"/>
              <w:rPr>
                <w:rStyle w:val="apple-converted-space"/>
              </w:rPr>
            </w:pPr>
            <w:r w:rsidRPr="00766803">
              <w:rPr>
                <w:rStyle w:val="apple-converted-space"/>
              </w:rPr>
              <w:t>Self-esteem</w:t>
            </w:r>
          </w:p>
          <w:p w14:paraId="36B6034C" w14:textId="77777777" w:rsidR="00040B1A" w:rsidRPr="00766803" w:rsidRDefault="00040B1A" w:rsidP="00D23966">
            <w:pPr>
              <w:ind w:left="162" w:firstLine="0"/>
              <w:rPr>
                <w:rStyle w:val="apple-converted-space"/>
              </w:rPr>
            </w:pPr>
            <w:r w:rsidRPr="00766803">
              <w:rPr>
                <w:rStyle w:val="apple-converted-space"/>
              </w:rPr>
              <w:t>Mastery</w:t>
            </w:r>
          </w:p>
          <w:p w14:paraId="7FA9422A" w14:textId="77777777" w:rsidR="00040B1A" w:rsidRPr="00766803" w:rsidRDefault="00040B1A" w:rsidP="00D23966">
            <w:pPr>
              <w:ind w:left="162" w:firstLine="0"/>
              <w:rPr>
                <w:rStyle w:val="apple-converted-space"/>
              </w:rPr>
            </w:pPr>
            <w:r w:rsidRPr="00766803">
              <w:rPr>
                <w:rStyle w:val="apple-converted-space"/>
              </w:rPr>
              <w:t>Sense of control</w:t>
            </w:r>
          </w:p>
          <w:p w14:paraId="1B5C3102" w14:textId="77777777" w:rsidR="00040B1A" w:rsidRPr="00766803" w:rsidRDefault="00040B1A" w:rsidP="00D23966">
            <w:pPr>
              <w:ind w:left="162" w:firstLine="0"/>
              <w:rPr>
                <w:rStyle w:val="apple-converted-space"/>
              </w:rPr>
            </w:pPr>
            <w:r w:rsidRPr="00766803">
              <w:rPr>
                <w:rStyle w:val="apple-converted-space"/>
              </w:rPr>
              <w:t>Interpersonal trust</w:t>
            </w:r>
          </w:p>
          <w:p w14:paraId="3AD0D4FF" w14:textId="77777777" w:rsidR="00040B1A" w:rsidRPr="00766803" w:rsidRDefault="00040B1A" w:rsidP="00D23966">
            <w:pPr>
              <w:ind w:left="162" w:firstLine="0"/>
              <w:rPr>
                <w:rStyle w:val="apple-converted-space"/>
              </w:rPr>
            </w:pPr>
            <w:r w:rsidRPr="00766803">
              <w:rPr>
                <w:rStyle w:val="apple-converted-space"/>
              </w:rPr>
              <w:t>Existential beliefs</w:t>
            </w:r>
          </w:p>
          <w:p w14:paraId="7888081C" w14:textId="77777777" w:rsidR="0051769C" w:rsidRPr="00766803" w:rsidRDefault="0051769C" w:rsidP="00D23966">
            <w:pPr>
              <w:ind w:firstLine="0"/>
              <w:rPr>
                <w:rStyle w:val="apple-converted-space"/>
              </w:rPr>
            </w:pPr>
          </w:p>
          <w:p w14:paraId="15AC1355" w14:textId="77777777" w:rsidR="00040B1A" w:rsidRPr="00766803" w:rsidRDefault="00040B1A" w:rsidP="00D23966">
            <w:pPr>
              <w:ind w:firstLine="0"/>
              <w:rPr>
                <w:rStyle w:val="apple-converted-space"/>
              </w:rPr>
            </w:pPr>
            <w:r w:rsidRPr="00766803">
              <w:rPr>
                <w:rStyle w:val="apple-converted-space"/>
              </w:rPr>
              <w:t>Environmental variables</w:t>
            </w:r>
          </w:p>
          <w:p w14:paraId="056E72C8" w14:textId="77777777" w:rsidR="00040B1A" w:rsidRPr="00766803" w:rsidRDefault="00040B1A" w:rsidP="00D23966">
            <w:pPr>
              <w:ind w:left="162" w:firstLine="0"/>
              <w:rPr>
                <w:rStyle w:val="apple-converted-space"/>
              </w:rPr>
            </w:pPr>
            <w:r w:rsidRPr="00766803">
              <w:rPr>
                <w:rStyle w:val="apple-converted-space"/>
              </w:rPr>
              <w:t>Demands</w:t>
            </w:r>
          </w:p>
          <w:p w14:paraId="79362065" w14:textId="77777777" w:rsidR="00040B1A" w:rsidRPr="00766803" w:rsidRDefault="00040B1A" w:rsidP="00D23966">
            <w:pPr>
              <w:ind w:left="162" w:firstLine="0"/>
              <w:rPr>
                <w:rStyle w:val="apple-converted-space"/>
              </w:rPr>
            </w:pPr>
            <w:r w:rsidRPr="00766803">
              <w:rPr>
                <w:rStyle w:val="apple-converted-space"/>
              </w:rPr>
              <w:t>Resources (e.g., social support network)</w:t>
            </w:r>
          </w:p>
          <w:p w14:paraId="2C85B64F" w14:textId="77777777" w:rsidR="00040B1A" w:rsidRPr="00766803" w:rsidRDefault="00040B1A" w:rsidP="00D23966">
            <w:pPr>
              <w:ind w:left="162" w:firstLine="0"/>
              <w:rPr>
                <w:rStyle w:val="apple-converted-space"/>
              </w:rPr>
            </w:pPr>
            <w:r w:rsidRPr="00766803">
              <w:rPr>
                <w:rStyle w:val="apple-converted-space"/>
              </w:rPr>
              <w:t>Constraints</w:t>
            </w:r>
          </w:p>
          <w:p w14:paraId="20AFB2AB" w14:textId="77777777" w:rsidR="00040B1A" w:rsidRPr="00766803" w:rsidRDefault="00040B1A" w:rsidP="00D23966">
            <w:pPr>
              <w:ind w:left="162" w:firstLine="0"/>
              <w:rPr>
                <w:rStyle w:val="apple-converted-space"/>
              </w:rPr>
            </w:pPr>
            <w:r w:rsidRPr="00766803">
              <w:rPr>
                <w:rStyle w:val="apple-converted-space"/>
              </w:rPr>
              <w:t>Temporal aspects</w:t>
            </w:r>
          </w:p>
        </w:tc>
        <w:tc>
          <w:tcPr>
            <w:tcW w:w="483" w:type="pct"/>
            <w:vMerge w:val="restart"/>
            <w:tcBorders>
              <w:top w:val="single" w:sz="4" w:space="0" w:color="auto"/>
            </w:tcBorders>
            <w:shd w:val="clear" w:color="auto" w:fill="auto"/>
            <w:vAlign w:val="bottom"/>
            <w:hideMark/>
          </w:tcPr>
          <w:p w14:paraId="0F6605EB" w14:textId="77777777" w:rsidR="00040B1A" w:rsidRPr="00766803" w:rsidRDefault="00040B1A" w:rsidP="00761F0C">
            <w:pPr>
              <w:rPr>
                <w:rStyle w:val="apple-converted-space"/>
              </w:rPr>
            </w:pPr>
            <w:r w:rsidRPr="00766803">
              <w:rPr>
                <w:rStyle w:val="apple-converted-space"/>
              </w:rPr>
              <w:t> </w:t>
            </w:r>
          </w:p>
        </w:tc>
        <w:tc>
          <w:tcPr>
            <w:tcW w:w="2258" w:type="pct"/>
            <w:gridSpan w:val="3"/>
            <w:tcBorders>
              <w:top w:val="single" w:sz="4" w:space="0" w:color="auto"/>
            </w:tcBorders>
            <w:shd w:val="clear" w:color="auto" w:fill="auto"/>
            <w:hideMark/>
          </w:tcPr>
          <w:p w14:paraId="57FDB9E6" w14:textId="77777777" w:rsidR="00040B1A" w:rsidRPr="00D460D8" w:rsidRDefault="00040B1A" w:rsidP="00D23966">
            <w:pPr>
              <w:ind w:firstLine="0"/>
              <w:jc w:val="center"/>
              <w:rPr>
                <w:rFonts w:eastAsia="Times New Roman"/>
                <w:b/>
                <w:i/>
                <w:iCs/>
                <w:color w:val="000000"/>
                <w:szCs w:val="22"/>
              </w:rPr>
            </w:pPr>
            <w:r w:rsidRPr="00057A71">
              <w:rPr>
                <w:rFonts w:eastAsia="Times New Roman"/>
                <w:color w:val="000000"/>
                <w:szCs w:val="22"/>
              </w:rPr>
              <w:t>Encounter 1</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color w:val="000000"/>
                <w:szCs w:val="22"/>
              </w:rPr>
              <w:t>2</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color w:val="000000"/>
                <w:szCs w:val="22"/>
              </w:rPr>
              <w:t>3</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i/>
                <w:iCs/>
                <w:color w:val="000000"/>
                <w:szCs w:val="22"/>
              </w:rPr>
              <w:t>n</w:t>
            </w:r>
          </w:p>
          <w:p w14:paraId="3BD188DE" w14:textId="77777777" w:rsidR="00040B1A" w:rsidRPr="00D460D8" w:rsidRDefault="00040B1A" w:rsidP="00D23966">
            <w:pPr>
              <w:ind w:firstLine="0"/>
              <w:jc w:val="center"/>
              <w:rPr>
                <w:rFonts w:eastAsia="Times New Roman"/>
                <w:b/>
                <w:i/>
                <w:iCs/>
                <w:color w:val="000000"/>
                <w:szCs w:val="22"/>
              </w:rPr>
            </w:pPr>
            <w:r w:rsidRPr="00057A71">
              <w:rPr>
                <w:rFonts w:eastAsia="Times New Roman"/>
                <w:color w:val="000000"/>
                <w:szCs w:val="22"/>
              </w:rPr>
              <w:t>Within an encounter</w:t>
            </w:r>
          </w:p>
          <w:p w14:paraId="707C7E18" w14:textId="77777777" w:rsidR="00040B1A" w:rsidRPr="00057A71" w:rsidRDefault="00040B1A" w:rsidP="00D23966">
            <w:pPr>
              <w:ind w:firstLine="0"/>
              <w:jc w:val="center"/>
              <w:rPr>
                <w:rFonts w:eastAsia="Times New Roman"/>
                <w:b/>
                <w:i/>
                <w:iCs/>
                <w:color w:val="000000"/>
                <w:szCs w:val="22"/>
              </w:rPr>
            </w:pPr>
            <w:r w:rsidRPr="00057A71">
              <w:rPr>
                <w:rFonts w:eastAsia="Times New Roman"/>
                <w:color w:val="000000"/>
                <w:szCs w:val="22"/>
              </w:rPr>
              <w:t>Time 1</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color w:val="000000"/>
                <w:szCs w:val="22"/>
              </w:rPr>
              <w:t>2</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color w:val="000000"/>
                <w:szCs w:val="22"/>
              </w:rPr>
              <w:t>3</w:t>
            </w:r>
            <w:r w:rsidRPr="00D460D8">
              <w:rPr>
                <w:rFonts w:eastAsia="Times New Roman"/>
                <w:color w:val="000000"/>
                <w:szCs w:val="22"/>
              </w:rPr>
              <w:t xml:space="preserve"> </w:t>
            </w:r>
            <w:r w:rsidRPr="00057A71">
              <w:rPr>
                <w:rFonts w:eastAsia="Times New Roman"/>
                <w:color w:val="000000"/>
                <w:szCs w:val="22"/>
              </w:rPr>
              <w:t>…</w:t>
            </w:r>
            <w:r w:rsidRPr="00D460D8">
              <w:rPr>
                <w:rFonts w:eastAsia="Times New Roman"/>
                <w:color w:val="000000"/>
                <w:szCs w:val="22"/>
              </w:rPr>
              <w:t xml:space="preserve"> </w:t>
            </w:r>
            <w:r w:rsidRPr="00057A71">
              <w:rPr>
                <w:rFonts w:eastAsia="Times New Roman"/>
                <w:i/>
                <w:iCs/>
                <w:color w:val="000000"/>
                <w:szCs w:val="22"/>
              </w:rPr>
              <w:t>n</w:t>
            </w:r>
          </w:p>
        </w:tc>
        <w:tc>
          <w:tcPr>
            <w:tcW w:w="483" w:type="pct"/>
            <w:tcBorders>
              <w:top w:val="single" w:sz="4" w:space="0" w:color="auto"/>
            </w:tcBorders>
            <w:shd w:val="clear" w:color="auto" w:fill="auto"/>
            <w:vAlign w:val="bottom"/>
            <w:hideMark/>
          </w:tcPr>
          <w:p w14:paraId="72FE4990" w14:textId="77777777" w:rsidR="00040B1A" w:rsidRPr="00057A71" w:rsidRDefault="00040B1A" w:rsidP="00761F0C">
            <w:pPr>
              <w:rPr>
                <w:rFonts w:eastAsia="Times New Roman"/>
                <w:color w:val="000000"/>
                <w:szCs w:val="22"/>
              </w:rPr>
            </w:pPr>
            <w:r w:rsidRPr="00057A71">
              <w:rPr>
                <w:rFonts w:eastAsia="Times New Roman"/>
                <w:color w:val="000000"/>
                <w:szCs w:val="22"/>
              </w:rPr>
              <w:t> </w:t>
            </w:r>
          </w:p>
        </w:tc>
        <w:tc>
          <w:tcPr>
            <w:tcW w:w="889" w:type="pct"/>
            <w:tcBorders>
              <w:top w:val="single" w:sz="4" w:space="0" w:color="auto"/>
            </w:tcBorders>
            <w:shd w:val="clear" w:color="auto" w:fill="auto"/>
            <w:vAlign w:val="bottom"/>
          </w:tcPr>
          <w:p w14:paraId="20591A6B" w14:textId="77777777" w:rsidR="00040B1A" w:rsidRPr="00057A71" w:rsidRDefault="00040B1A" w:rsidP="00761F0C">
            <w:pPr>
              <w:ind w:firstLine="0"/>
              <w:rPr>
                <w:rFonts w:eastAsia="Times New Roman"/>
                <w:color w:val="000000"/>
                <w:szCs w:val="22"/>
              </w:rPr>
            </w:pPr>
          </w:p>
        </w:tc>
      </w:tr>
      <w:tr w:rsidR="00040B1A" w:rsidRPr="00D460D8" w14:paraId="1136FC52" w14:textId="77777777" w:rsidTr="004261C2">
        <w:trPr>
          <w:trHeight w:val="3051"/>
        </w:trPr>
        <w:tc>
          <w:tcPr>
            <w:tcW w:w="887" w:type="pct"/>
            <w:vMerge/>
            <w:tcBorders>
              <w:bottom w:val="single" w:sz="4" w:space="0" w:color="auto"/>
            </w:tcBorders>
            <w:shd w:val="clear" w:color="auto" w:fill="auto"/>
            <w:hideMark/>
          </w:tcPr>
          <w:p w14:paraId="4C6BE013" w14:textId="77777777" w:rsidR="00040B1A" w:rsidRPr="00057A71" w:rsidRDefault="00040B1A">
            <w:pPr>
              <w:rPr>
                <w:rFonts w:eastAsia="Times New Roman"/>
                <w:color w:val="000000"/>
                <w:szCs w:val="22"/>
              </w:rPr>
            </w:pPr>
          </w:p>
        </w:tc>
        <w:tc>
          <w:tcPr>
            <w:tcW w:w="483" w:type="pct"/>
            <w:vMerge/>
            <w:tcBorders>
              <w:bottom w:val="single" w:sz="4" w:space="0" w:color="auto"/>
            </w:tcBorders>
            <w:shd w:val="clear" w:color="auto" w:fill="auto"/>
            <w:vAlign w:val="bottom"/>
            <w:hideMark/>
          </w:tcPr>
          <w:p w14:paraId="61800780" w14:textId="77777777" w:rsidR="00040B1A" w:rsidRPr="00057A71" w:rsidRDefault="00040B1A">
            <w:pPr>
              <w:rPr>
                <w:rFonts w:eastAsia="Times New Roman"/>
                <w:color w:val="000000"/>
                <w:szCs w:val="22"/>
              </w:rPr>
            </w:pPr>
          </w:p>
        </w:tc>
        <w:tc>
          <w:tcPr>
            <w:tcW w:w="886" w:type="pct"/>
            <w:tcBorders>
              <w:bottom w:val="single" w:sz="4" w:space="0" w:color="auto"/>
            </w:tcBorders>
            <w:shd w:val="clear" w:color="auto" w:fill="auto"/>
            <w:hideMark/>
          </w:tcPr>
          <w:p w14:paraId="07ACA819"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Priming appraisal (stakes)</w:t>
            </w:r>
          </w:p>
          <w:p w14:paraId="05B97E75" w14:textId="77777777" w:rsidR="00040B1A" w:rsidRPr="00D460D8" w:rsidRDefault="00040B1A" w:rsidP="00D23966">
            <w:pPr>
              <w:ind w:left="158" w:hanging="158"/>
              <w:rPr>
                <w:rFonts w:eastAsia="Times New Roman"/>
                <w:color w:val="000000"/>
                <w:szCs w:val="22"/>
              </w:rPr>
            </w:pPr>
          </w:p>
          <w:p w14:paraId="38350AE6" w14:textId="77777777" w:rsidR="00040B1A" w:rsidRDefault="00040B1A" w:rsidP="00D23966">
            <w:pPr>
              <w:ind w:left="158" w:hanging="158"/>
              <w:rPr>
                <w:rFonts w:eastAsia="Times New Roman"/>
                <w:b/>
                <w:i/>
                <w:iCs/>
                <w:color w:val="000000"/>
                <w:szCs w:val="22"/>
              </w:rPr>
            </w:pPr>
            <w:r w:rsidRPr="00057A71">
              <w:rPr>
                <w:rFonts w:eastAsia="Times New Roman"/>
                <w:color w:val="000000"/>
                <w:szCs w:val="22"/>
              </w:rPr>
              <w:t>Secondary appraisal (coping options)</w:t>
            </w:r>
          </w:p>
          <w:p w14:paraId="65EFDC77"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Coping (including use of social support)</w:t>
            </w:r>
          </w:p>
          <w:p w14:paraId="3DE9A2F0"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Problem-focused forms</w:t>
            </w:r>
          </w:p>
          <w:p w14:paraId="471CA5A2" w14:textId="77777777" w:rsidR="00040B1A" w:rsidRPr="00057A71" w:rsidRDefault="00040B1A" w:rsidP="00D23966">
            <w:pPr>
              <w:ind w:left="158" w:hanging="158"/>
              <w:rPr>
                <w:rFonts w:eastAsia="Times New Roman"/>
                <w:b/>
                <w:i/>
                <w:iCs/>
                <w:color w:val="000000"/>
                <w:szCs w:val="22"/>
              </w:rPr>
            </w:pPr>
            <w:r w:rsidRPr="00057A71">
              <w:rPr>
                <w:rFonts w:eastAsia="Times New Roman"/>
                <w:color w:val="000000"/>
                <w:szCs w:val="22"/>
              </w:rPr>
              <w:t>Emotion-focused forms</w:t>
            </w:r>
          </w:p>
        </w:tc>
        <w:tc>
          <w:tcPr>
            <w:tcW w:w="483" w:type="pct"/>
            <w:tcBorders>
              <w:bottom w:val="single" w:sz="4" w:space="0" w:color="auto"/>
            </w:tcBorders>
            <w:shd w:val="clear" w:color="auto" w:fill="auto"/>
          </w:tcPr>
          <w:p w14:paraId="310B0687" w14:textId="77777777" w:rsidR="00040B1A" w:rsidRPr="00D460D8" w:rsidRDefault="00040B1A" w:rsidP="00761F0C">
            <w:pPr>
              <w:rPr>
                <w:rFonts w:eastAsia="Times New Roman"/>
                <w:color w:val="000000"/>
                <w:szCs w:val="22"/>
              </w:rPr>
            </w:pPr>
          </w:p>
        </w:tc>
        <w:tc>
          <w:tcPr>
            <w:tcW w:w="889" w:type="pct"/>
            <w:tcBorders>
              <w:bottom w:val="single" w:sz="4" w:space="0" w:color="auto"/>
            </w:tcBorders>
            <w:shd w:val="clear" w:color="auto" w:fill="auto"/>
          </w:tcPr>
          <w:p w14:paraId="0F06383F"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Affect</w:t>
            </w:r>
          </w:p>
          <w:p w14:paraId="7CA87C22" w14:textId="77777777" w:rsidR="00040B1A" w:rsidRPr="00D460D8" w:rsidRDefault="00040B1A" w:rsidP="00D23966">
            <w:pPr>
              <w:ind w:left="158" w:hanging="158"/>
              <w:rPr>
                <w:rFonts w:eastAsia="Times New Roman"/>
                <w:color w:val="000000"/>
                <w:szCs w:val="22"/>
              </w:rPr>
            </w:pPr>
          </w:p>
          <w:p w14:paraId="66AF2DD8"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Physiological changes</w:t>
            </w:r>
          </w:p>
          <w:p w14:paraId="697E9D4B" w14:textId="77777777" w:rsidR="00040B1A" w:rsidRPr="00D460D8" w:rsidRDefault="00040B1A" w:rsidP="00D23966">
            <w:pPr>
              <w:ind w:left="158" w:hanging="158"/>
              <w:rPr>
                <w:rFonts w:eastAsia="Times New Roman"/>
                <w:color w:val="000000"/>
                <w:szCs w:val="22"/>
              </w:rPr>
            </w:pPr>
          </w:p>
          <w:p w14:paraId="396540AE"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Quality of encounter outcome</w:t>
            </w:r>
          </w:p>
          <w:p w14:paraId="7C6F2567" w14:textId="77777777" w:rsidR="00040B1A" w:rsidRPr="00057A71" w:rsidRDefault="00040B1A" w:rsidP="00761F0C">
            <w:pPr>
              <w:rPr>
                <w:rFonts w:eastAsia="Times New Roman"/>
                <w:color w:val="000000"/>
                <w:szCs w:val="22"/>
              </w:rPr>
            </w:pPr>
            <w:r w:rsidRPr="00057A71">
              <w:rPr>
                <w:rFonts w:eastAsia="Times New Roman"/>
                <w:color w:val="000000"/>
                <w:szCs w:val="22"/>
              </w:rPr>
              <w:t> </w:t>
            </w:r>
          </w:p>
        </w:tc>
        <w:tc>
          <w:tcPr>
            <w:tcW w:w="483" w:type="pct"/>
            <w:tcBorders>
              <w:bottom w:val="single" w:sz="4" w:space="0" w:color="auto"/>
            </w:tcBorders>
            <w:shd w:val="clear" w:color="auto" w:fill="auto"/>
            <w:hideMark/>
          </w:tcPr>
          <w:p w14:paraId="4EFAEA96" w14:textId="77777777" w:rsidR="00040B1A" w:rsidRPr="00057A71" w:rsidRDefault="00040B1A" w:rsidP="00761F0C">
            <w:pPr>
              <w:rPr>
                <w:rFonts w:eastAsia="Times New Roman"/>
                <w:color w:val="000000"/>
                <w:szCs w:val="22"/>
              </w:rPr>
            </w:pPr>
          </w:p>
        </w:tc>
        <w:tc>
          <w:tcPr>
            <w:tcW w:w="889" w:type="pct"/>
            <w:tcBorders>
              <w:bottom w:val="single" w:sz="4" w:space="0" w:color="auto"/>
            </w:tcBorders>
            <w:shd w:val="clear" w:color="auto" w:fill="auto"/>
            <w:hideMark/>
          </w:tcPr>
          <w:p w14:paraId="0B06543D"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Psychological well-being</w:t>
            </w:r>
          </w:p>
          <w:p w14:paraId="0CDA502D" w14:textId="77777777" w:rsidR="00040B1A" w:rsidRPr="00D460D8" w:rsidRDefault="00040B1A" w:rsidP="00D23966">
            <w:pPr>
              <w:ind w:left="158" w:hanging="158"/>
              <w:rPr>
                <w:rFonts w:eastAsia="Times New Roman"/>
                <w:color w:val="000000"/>
                <w:szCs w:val="22"/>
              </w:rPr>
            </w:pPr>
          </w:p>
          <w:p w14:paraId="2E4281AD" w14:textId="77777777" w:rsidR="00040B1A" w:rsidRPr="00D460D8" w:rsidRDefault="00040B1A" w:rsidP="00D23966">
            <w:pPr>
              <w:ind w:left="158" w:hanging="158"/>
              <w:rPr>
                <w:rFonts w:eastAsia="Times New Roman"/>
                <w:b/>
                <w:i/>
                <w:iCs/>
                <w:color w:val="000000"/>
                <w:szCs w:val="22"/>
              </w:rPr>
            </w:pPr>
            <w:r w:rsidRPr="00057A71">
              <w:rPr>
                <w:rFonts w:eastAsia="Times New Roman"/>
                <w:color w:val="000000"/>
                <w:szCs w:val="22"/>
              </w:rPr>
              <w:t>Somatic health/illness</w:t>
            </w:r>
          </w:p>
          <w:p w14:paraId="48758D95" w14:textId="77777777" w:rsidR="00040B1A" w:rsidRPr="00D460D8" w:rsidRDefault="00040B1A" w:rsidP="00D23966">
            <w:pPr>
              <w:ind w:left="158" w:hanging="158"/>
              <w:rPr>
                <w:rFonts w:eastAsia="Times New Roman"/>
                <w:color w:val="000000"/>
                <w:szCs w:val="22"/>
              </w:rPr>
            </w:pPr>
          </w:p>
          <w:p w14:paraId="60C56EC2" w14:textId="77777777" w:rsidR="00040B1A" w:rsidRPr="00057A71" w:rsidRDefault="00040B1A" w:rsidP="00D23966">
            <w:pPr>
              <w:ind w:left="158" w:hanging="158"/>
              <w:rPr>
                <w:rFonts w:eastAsia="Times New Roman"/>
                <w:b/>
                <w:i/>
                <w:iCs/>
                <w:color w:val="000000"/>
                <w:szCs w:val="22"/>
              </w:rPr>
            </w:pPr>
            <w:r w:rsidRPr="00057A71">
              <w:rPr>
                <w:rFonts w:eastAsia="Times New Roman"/>
                <w:color w:val="000000"/>
                <w:szCs w:val="22"/>
              </w:rPr>
              <w:t>Social functioning</w:t>
            </w:r>
            <w:r w:rsidRPr="00057A71">
              <w:rPr>
                <w:rFonts w:ascii="Calibri" w:eastAsia="Times New Roman" w:hAnsi="Calibri"/>
                <w:color w:val="000000"/>
                <w:szCs w:val="22"/>
              </w:rPr>
              <w:t> </w:t>
            </w:r>
          </w:p>
        </w:tc>
      </w:tr>
    </w:tbl>
    <w:p w14:paraId="057A823A" w14:textId="5FD58F3A" w:rsidR="00040B1A" w:rsidRDefault="00055FDC" w:rsidP="00324E9C">
      <w:pPr>
        <w:spacing w:line="360" w:lineRule="auto"/>
        <w:ind w:firstLine="0"/>
        <w:sectPr w:rsidR="00040B1A" w:rsidSect="000D083B">
          <w:headerReference w:type="first" r:id="rId21"/>
          <w:pgSz w:w="15840" w:h="12240" w:orient="landscape"/>
          <w:pgMar w:top="2160" w:right="1800" w:bottom="1440" w:left="1800" w:header="720" w:footer="720" w:gutter="0"/>
          <w:cols w:space="720"/>
          <w:titlePg/>
          <w:docGrid w:linePitch="360"/>
        </w:sectPr>
      </w:pPr>
      <w:r>
        <w:rPr>
          <w:i/>
          <w:noProof/>
        </w:rPr>
        <mc:AlternateContent>
          <mc:Choice Requires="wps">
            <w:drawing>
              <wp:anchor distT="0" distB="0" distL="114300" distR="114300" simplePos="0" relativeHeight="251664384" behindDoc="0" locked="0" layoutInCell="1" allowOverlap="1" wp14:anchorId="7D46D078" wp14:editId="2FEEDE79">
                <wp:simplePos x="0" y="0"/>
                <wp:positionH relativeFrom="column">
                  <wp:posOffset>7936230</wp:posOffset>
                </wp:positionH>
                <wp:positionV relativeFrom="paragraph">
                  <wp:posOffset>700376</wp:posOffset>
                </wp:positionV>
                <wp:extent cx="607695" cy="67754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607695" cy="677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1A246" w14:textId="77777777" w:rsidR="00BC46AD" w:rsidRDefault="00BC46AD" w:rsidP="00055FDC">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6D078" id="_x0000_t202" coordsize="21600,21600" o:spt="202" path="m0,0l0,21600,21600,21600,21600,0xe">
                <v:stroke joinstyle="miter"/>
                <v:path gradientshapeok="t" o:connecttype="rect"/>
              </v:shapetype>
              <v:shape id="Text Box 10" o:spid="_x0000_s1026" type="#_x0000_t202" style="position:absolute;margin-left:624.9pt;margin-top:55.15pt;width:47.85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OPzXkCAABcBQAADgAAAGRycy9lMm9Eb2MueG1srFRNb9swDL0P2H8QdF+dFPlYgzpF1qLDgKIr&#10;1m49K7LUGJNFTVISZ79+T7KTZt0uHXaxKfKRIh9JnV+0jWEb5UNNtuTDkwFnykqqavtU8q8P1+/e&#10;cxaisJUwZFXJdyrwi/nbN+dbN1OntCJTKc8QxIbZ1pV8FaObFUWQK9WIcEJOWRg1+UZEHP1TUXmx&#10;RfTGFKeDwaTYkq+cJ6lCgPaqM/J5jq+1kvGz1kFFZkqO3GL++vxdpm8xPxezJy/cqpZ9GuIfsmhE&#10;bXHpIdSViIKtff1HqKaWngLpeCKpKUjrWqpcA6oZDl5Uc78STuVaQE5wB5rC/wsrbzd3ntUVegd6&#10;rGjQowfVRvaBWgYV+Nm6MAPs3gEYW+iB3esDlKnsVvsm/VEQgx2hdgd2UzQJ5WQwnZyNOZMwTabT&#10;8WicohTPzs6H+FFRw5JQco/mZU7F5ibEDrqHpLssXdfG5AYa+5sCMTuNyhPQe6c6unyzFHdGJS9j&#10;vygNBnLaSZFnT10azzYCUyOkVDbminNcoBNK4+7XOPb45Npl9Rrng0e+mWw8ODe1JZ9ZepF29X2f&#10;su7woPqo7iTGdtn2/V1StUN7PXULEpy8rtGEGxHinfDYCHQUWx4/46MNbUtOvcTZivzPv+kTvuRK&#10;fMOfsy12rOThx1p4xZn5ZDHEZ8PRKC1lPozG01Mc/LFleWyx6+aS0JAhXhQns5jw0exF7al5xHOw&#10;SPfCJKxEbiXH7Z14GbvNx3Mi1WKRQVhDJ+KNvXcyhU4EpyF7aB+Fd/0kRozwLe23UcxeDGSHTZ6W&#10;FutIus7TmijueO2pxwrnee+fm/RGHJ8z6vlRnP8CAAD//wMAUEsDBBQABgAIAAAAIQCX4eP45AAA&#10;AA0BAAAPAAAAZHJzL2Rvd25yZXYueG1sTI/BTsMwEETvSPyDtUjcqJ00LTTEqQISEuIQicKhRzs2&#10;SUS8DrbThn497oneZjSj2bfFdjYDOWjne4sckgUDorGxqseWw+fHy90DEB8EKjFY1Bx+tYdteX1V&#10;iFzZI77rwy60JI6gzwWHLoQxp9Q3nTbCL+yoMWZf1hkRonUtVU4c47gZaMrYmhrRY7zQiVE/d7r5&#10;3k2Gw2u1n34mV2eb0/5U1VK+1U9yzfntzVw9Agl6Dv9lOONHdCgjk7QTKk+G6NNsE9lDVAlbAjlX&#10;ltlqBURySJN7BrQs6OUX5R8AAAD//wMAUEsBAi0AFAAGAAgAAAAhAOSZw8D7AAAA4QEAABMAAAAA&#10;AAAAAAAAAAAAAAAAAFtDb250ZW50X1R5cGVzXS54bWxQSwECLQAUAAYACAAAACEAI7Jq4dcAAACU&#10;AQAACwAAAAAAAAAAAAAAAAAsAQAAX3JlbHMvLnJlbHNQSwECLQAUAAYACAAAACEA4COPzXkCAABc&#10;BQAADgAAAAAAAAAAAAAAAAAsAgAAZHJzL2Uyb0RvYy54bWxQSwECLQAUAAYACAAAACEAl+Hj+OQA&#10;AAANAQAADwAAAAAAAAAAAAAAAADRBAAAZHJzL2Rvd25yZXYueG1sUEsFBgAAAAAEAAQA8wAAAOIF&#10;AAAAAA==&#10;" filled="f" stroked="f">
                <v:textbox style="layout-flow:vertical-ideographic">
                  <w:txbxContent>
                    <w:p w14:paraId="4E51A246" w14:textId="77777777" w:rsidR="00BC46AD" w:rsidRDefault="00BC46AD" w:rsidP="00055FDC">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xbxContent>
                </v:textbox>
                <w10:wrap type="square"/>
              </v:shape>
            </w:pict>
          </mc:Fallback>
        </mc:AlternateContent>
      </w:r>
      <w:r w:rsidR="00040B1A">
        <w:rPr>
          <w:i/>
        </w:rPr>
        <w:t xml:space="preserve">Note. </w:t>
      </w:r>
      <w:r w:rsidR="00040B1A">
        <w:t>Although not shown here, the model is recursive. Also, note parallelism between short-term and long-term effects. Adapted from Lazarus (1990, p. 4). Reprinted here by permission of Taylor &amp; Francis.</w:t>
      </w:r>
    </w:p>
    <w:p w14:paraId="5A42A58A" w14:textId="63547F5F" w:rsidR="003F5F31" w:rsidRDefault="003F5F31" w:rsidP="00814021">
      <w:pPr>
        <w:pStyle w:val="Regulartext"/>
        <w:spacing w:line="360" w:lineRule="auto"/>
        <w:ind w:firstLine="0"/>
      </w:pPr>
      <w:r w:rsidRPr="006C30E0">
        <w:lastRenderedPageBreak/>
        <w:t xml:space="preserve">individuals’ </w:t>
      </w:r>
      <w:r w:rsidR="00080F55">
        <w:t>interactive and social responsibilities</w:t>
      </w:r>
      <w:r w:rsidR="00080F55" w:rsidRPr="006C30E0">
        <w:t xml:space="preserve"> </w:t>
      </w:r>
      <w:r w:rsidRPr="006C30E0">
        <w:t>in</w:t>
      </w:r>
      <w:r w:rsidR="00080F55">
        <w:t xml:space="preserve"> an</w:t>
      </w:r>
      <w:r w:rsidRPr="006C30E0">
        <w:t xml:space="preserve"> organization (Beehr &amp; Glazer, 2005). </w:t>
      </w:r>
      <w:r w:rsidR="00FF4D02">
        <w:t>Workers have specific roles and associated expectations.</w:t>
      </w:r>
      <w:r w:rsidRPr="006C30E0">
        <w:t xml:space="preserve"> </w:t>
      </w:r>
      <w:r w:rsidR="00FF4D02">
        <w:t>Thus, r</w:t>
      </w:r>
      <w:r w:rsidRPr="006C30E0">
        <w:t xml:space="preserve">ole expectations are communicated through role senders, such as supervisors, peers, or subordinates (Beehr &amp; Glazer, 2005). Those expectations are then interpreted by the role receiver, who may perceive them as demands, constraints, or opportunities (Beehr &amp; Glazer, 2005). Role stressors arise when there is an incongruity between what role receivers perceive to be their expected roles and how much they are realistically achieving within their roles (Lambert &amp; Lambert, 2001). </w:t>
      </w:r>
      <w:r w:rsidR="00B63F7B">
        <w:t xml:space="preserve">Two </w:t>
      </w:r>
      <w:r w:rsidR="00CE25C7">
        <w:t>generic role stressors often cited in the literature include role ambiguity</w:t>
      </w:r>
      <w:r w:rsidR="00B63F7B">
        <w:t xml:space="preserve"> and</w:t>
      </w:r>
      <w:r w:rsidR="00CE25C7">
        <w:t xml:space="preserve"> role conflict</w:t>
      </w:r>
      <w:r w:rsidR="00B63F7B">
        <w:t xml:space="preserve"> </w:t>
      </w:r>
      <w:r w:rsidR="008F167B">
        <w:t>(Glazer &amp; Beehr, 2005)</w:t>
      </w:r>
      <w:r w:rsidR="00CE25C7">
        <w:t>.</w:t>
      </w:r>
    </w:p>
    <w:p w14:paraId="49D596DE" w14:textId="77777777" w:rsidR="00544DCF" w:rsidRDefault="00AC542A" w:rsidP="00324E9C">
      <w:pPr>
        <w:pStyle w:val="Regulartext"/>
        <w:spacing w:line="360" w:lineRule="auto"/>
      </w:pPr>
      <w:r>
        <w:rPr>
          <w:rStyle w:val="Heading4Char"/>
        </w:rPr>
        <w:t>Role a</w:t>
      </w:r>
      <w:r w:rsidR="003F5F31" w:rsidRPr="00E978C9">
        <w:rPr>
          <w:rStyle w:val="Heading4Char"/>
        </w:rPr>
        <w:t>mbiguity</w:t>
      </w:r>
      <w:r w:rsidR="003F5F31" w:rsidRPr="00AC542A">
        <w:rPr>
          <w:rStyle w:val="Heading4Char"/>
        </w:rPr>
        <w:t xml:space="preserve">. </w:t>
      </w:r>
      <w:r w:rsidR="003F5F31" w:rsidRPr="00AC542A">
        <w:t xml:space="preserve">Role ambiguity </w:t>
      </w:r>
      <w:r w:rsidR="00E749B8">
        <w:t>occurs</w:t>
      </w:r>
      <w:r w:rsidR="003F5F31" w:rsidRPr="00AC542A">
        <w:t xml:space="preserve"> when individuals are unclear about their work duties and responsibilities, and when role receivers do not understand the expectations given to them by role receivers (Beehr &amp; Glazer, 2005; King &amp; King, 1990). For example, new nurses may experience a high amount of role ambiguity during their first months on the job as they attempt to make sense of their new roles</w:t>
      </w:r>
      <w:r w:rsidR="00E749B8">
        <w:t>, including how to fulfill those roles given an organization’s procedures, practices, and policies</w:t>
      </w:r>
      <w:r w:rsidR="003F5F31" w:rsidRPr="00AC542A">
        <w:t xml:space="preserve"> (Chang &amp; Hancock, 2003</w:t>
      </w:r>
      <w:r w:rsidR="00F47CD6" w:rsidRPr="00AC542A">
        <w:t xml:space="preserve">). </w:t>
      </w:r>
    </w:p>
    <w:p w14:paraId="2209A688" w14:textId="77777777" w:rsidR="00B42465" w:rsidRPr="00D952E2" w:rsidRDefault="00F47CD6" w:rsidP="00324E9C">
      <w:pPr>
        <w:pStyle w:val="Regulartext"/>
        <w:spacing w:line="360" w:lineRule="auto"/>
        <w:rPr>
          <w:vertAlign w:val="subscript"/>
        </w:rPr>
      </w:pPr>
      <w:r>
        <w:t xml:space="preserve">Because one of the duties of a supervisor is to communicate expectations and directions to subordinates, supervisors can be a major source of role ambiguity. Indeed, </w:t>
      </w:r>
      <w:r w:rsidR="002A78D2">
        <w:t xml:space="preserve">Beehr, Farmer, Glazer, Gudanowski, and Nair (2003) </w:t>
      </w:r>
      <w:r>
        <w:t xml:space="preserve">confirmed </w:t>
      </w:r>
      <w:r w:rsidR="002A78D2">
        <w:t xml:space="preserve">that </w:t>
      </w:r>
      <w:r w:rsidR="00652C83">
        <w:t>the more</w:t>
      </w:r>
      <w:r>
        <w:t xml:space="preserve"> social support U</w:t>
      </w:r>
      <w:r w:rsidR="007B4E95">
        <w:t>.</w:t>
      </w:r>
      <w:r>
        <w:t>S</w:t>
      </w:r>
      <w:r w:rsidR="007B4E95">
        <w:t>.</w:t>
      </w:r>
      <w:r>
        <w:t xml:space="preserve"> employees working at a hospital supply company received from their supervisors</w:t>
      </w:r>
      <w:r w:rsidR="00652C83">
        <w:t xml:space="preserve">, the less </w:t>
      </w:r>
      <w:r>
        <w:t xml:space="preserve">role ambiguity they experienced. Further, </w:t>
      </w:r>
      <w:r w:rsidR="00EE0702">
        <w:t xml:space="preserve">when </w:t>
      </w:r>
      <w:r>
        <w:t xml:space="preserve">role ambiguity was </w:t>
      </w:r>
      <w:r w:rsidR="00EE0702">
        <w:t>high</w:t>
      </w:r>
      <w:r w:rsidR="00E978C9">
        <w:t>,</w:t>
      </w:r>
      <w:r w:rsidR="00EE0702">
        <w:t xml:space="preserve"> </w:t>
      </w:r>
      <w:r>
        <w:t>job dissatisfaction, anxiety, and psychological strain</w:t>
      </w:r>
      <w:r w:rsidR="00EE0702">
        <w:t xml:space="preserve"> were </w:t>
      </w:r>
      <w:r w:rsidR="00E978C9">
        <w:t xml:space="preserve">also </w:t>
      </w:r>
      <w:r w:rsidR="00EE0702">
        <w:t>high</w:t>
      </w:r>
      <w:r>
        <w:t xml:space="preserve"> (Beehr et al., 2003). </w:t>
      </w:r>
      <w:r w:rsidR="00D952E2">
        <w:t>Skogstad</w:t>
      </w:r>
      <w:r w:rsidR="00E87488">
        <w:t xml:space="preserve"> and colleagues </w:t>
      </w:r>
      <w:r w:rsidR="00D952E2">
        <w:t xml:space="preserve">(2007) </w:t>
      </w:r>
      <w:r w:rsidR="007719D7">
        <w:t xml:space="preserve">also </w:t>
      </w:r>
      <w:r w:rsidR="00D952E2">
        <w:t xml:space="preserve">found a positive link between poor leadership (i.e., laissez-faire style leadership) and role ambiguity in a sample of Norwegian employees. They reasoned that </w:t>
      </w:r>
      <w:r w:rsidR="00E978C9">
        <w:t xml:space="preserve">a </w:t>
      </w:r>
      <w:r w:rsidR="00D952E2">
        <w:t xml:space="preserve">lack of communication and explicit expectations </w:t>
      </w:r>
      <w:r w:rsidR="00BE29E0">
        <w:t xml:space="preserve">between leaders and followers </w:t>
      </w:r>
      <w:r w:rsidR="007719D7">
        <w:t>were the source of</w:t>
      </w:r>
      <w:r w:rsidR="00BE29E0">
        <w:t xml:space="preserve"> low role clarity. Ultimately, </w:t>
      </w:r>
      <w:r w:rsidR="007719D7">
        <w:t>Skogstad</w:t>
      </w:r>
      <w:r w:rsidR="007719D7" w:rsidDel="007719D7">
        <w:t xml:space="preserve"> </w:t>
      </w:r>
      <w:r w:rsidR="007719D7">
        <w:t xml:space="preserve">and colleagues </w:t>
      </w:r>
      <w:r w:rsidR="00BE29E0">
        <w:t xml:space="preserve">found that role stressors mediated the </w:t>
      </w:r>
      <w:r w:rsidR="00BC29A5">
        <w:t>relationship</w:t>
      </w:r>
      <w:r w:rsidR="00BE29E0">
        <w:t xml:space="preserve"> between a poor leadership style and negative outcomes.</w:t>
      </w:r>
      <w:r w:rsidR="007719D7">
        <w:t xml:space="preserve"> </w:t>
      </w:r>
      <w:r w:rsidR="00817B0F">
        <w:t>More specifically, l</w:t>
      </w:r>
      <w:r w:rsidR="00E978C9">
        <w:t xml:space="preserve">aissez-faire leadership led to an increase in role conflict and ambiguity, which then led to an increase in workplace </w:t>
      </w:r>
      <w:r w:rsidR="00E978C9">
        <w:lastRenderedPageBreak/>
        <w:t>bullying. This</w:t>
      </w:r>
      <w:r w:rsidR="00427FEE">
        <w:t xml:space="preserve"> increase</w:t>
      </w:r>
      <w:r w:rsidR="00E978C9">
        <w:t>, in turn, led to psychological distress among employees (Skogstad et al., 2007).</w:t>
      </w:r>
    </w:p>
    <w:p w14:paraId="674667C0" w14:textId="77777777" w:rsidR="003F5F31" w:rsidRDefault="003F5F31" w:rsidP="00324E9C">
      <w:pPr>
        <w:pStyle w:val="Regulartext"/>
        <w:spacing w:line="360" w:lineRule="auto"/>
      </w:pPr>
      <w:r w:rsidRPr="00AC542A">
        <w:rPr>
          <w:rStyle w:val="Heading4Char"/>
        </w:rPr>
        <w:t xml:space="preserve">Role </w:t>
      </w:r>
      <w:r w:rsidR="00AC542A">
        <w:rPr>
          <w:rStyle w:val="Heading4Char"/>
        </w:rPr>
        <w:t>c</w:t>
      </w:r>
      <w:r w:rsidRPr="00AC542A">
        <w:rPr>
          <w:rStyle w:val="Heading4Char"/>
        </w:rPr>
        <w:t>onflict.</w:t>
      </w:r>
      <w:r w:rsidRPr="006C30E0">
        <w:t xml:space="preserve"> </w:t>
      </w:r>
      <w:r w:rsidR="00A75144">
        <w:t xml:space="preserve">Role conflict in the workplace refers to incompatibilities a person may face in his or her work role. </w:t>
      </w:r>
      <w:r w:rsidRPr="006C30E0">
        <w:t xml:space="preserve">There are several specific types of role conflict. </w:t>
      </w:r>
      <w:r w:rsidR="002644D0">
        <w:t xml:space="preserve">One is </w:t>
      </w:r>
      <w:r w:rsidR="002644D0" w:rsidRPr="006C30E0">
        <w:t>inter</w:t>
      </w:r>
      <w:r w:rsidR="002644D0">
        <w:t>-</w:t>
      </w:r>
      <w:r w:rsidR="002644D0" w:rsidRPr="006C30E0">
        <w:t>sender role conflict</w:t>
      </w:r>
      <w:r w:rsidR="002644D0">
        <w:t>.</w:t>
      </w:r>
      <w:r w:rsidR="002644D0" w:rsidRPr="006C30E0">
        <w:t xml:space="preserve"> </w:t>
      </w:r>
      <w:r w:rsidR="002644D0">
        <w:t xml:space="preserve">It refers to the demand an </w:t>
      </w:r>
      <w:r w:rsidRPr="006C30E0">
        <w:t>employee</w:t>
      </w:r>
      <w:r w:rsidR="002644D0">
        <w:t xml:space="preserve"> experiences when </w:t>
      </w:r>
      <w:r w:rsidRPr="006C30E0">
        <w:t>receiv</w:t>
      </w:r>
      <w:r w:rsidR="002644D0">
        <w:t>ing</w:t>
      </w:r>
      <w:r w:rsidRPr="006C30E0">
        <w:t xml:space="preserve"> incompatible expectations from two or more role senders (Beehr &amp; Glazer, 2005). An example of inter</w:t>
      </w:r>
      <w:r w:rsidR="002644D0">
        <w:t>-</w:t>
      </w:r>
      <w:r w:rsidRPr="006C30E0">
        <w:t xml:space="preserve">sender role conflict is when two </w:t>
      </w:r>
      <w:r w:rsidR="002644D0">
        <w:t>physicians in a hospital (e.g., the attending physician the patient’s personal physician)</w:t>
      </w:r>
      <w:r w:rsidR="002644D0" w:rsidRPr="006C30E0">
        <w:t xml:space="preserve"> </w:t>
      </w:r>
      <w:r w:rsidRPr="006C30E0">
        <w:t xml:space="preserve">give conflicting instructions to the same nurse. </w:t>
      </w:r>
      <w:r w:rsidR="002644D0">
        <w:t>Second, i</w:t>
      </w:r>
      <w:r w:rsidRPr="006C30E0">
        <w:t>nter</w:t>
      </w:r>
      <w:r w:rsidR="002644D0">
        <w:t>-</w:t>
      </w:r>
      <w:r w:rsidRPr="006C30E0">
        <w:t>role conflict occurs when an employee has two or more roles</w:t>
      </w:r>
      <w:r w:rsidR="00E978C9">
        <w:t xml:space="preserve"> (e.g.,</w:t>
      </w:r>
      <w:r w:rsidR="0057095A">
        <w:t xml:space="preserve"> head of a hospital unit and primary care provider to a patient in the unit</w:t>
      </w:r>
      <w:r w:rsidR="00E978C9">
        <w:t>)</w:t>
      </w:r>
      <w:r w:rsidR="0057095A">
        <w:t xml:space="preserve"> </w:t>
      </w:r>
      <w:r w:rsidRPr="006C30E0">
        <w:t xml:space="preserve">that require </w:t>
      </w:r>
      <w:r w:rsidR="0057095A">
        <w:t xml:space="preserve">careful attention to potentially </w:t>
      </w:r>
      <w:r w:rsidRPr="006C30E0">
        <w:t xml:space="preserve">conflicting </w:t>
      </w:r>
      <w:r w:rsidR="0057095A">
        <w:t xml:space="preserve">goals </w:t>
      </w:r>
      <w:r w:rsidRPr="006C30E0">
        <w:t xml:space="preserve">(Beehr &amp; Glazer, 2005; Rizzo, House, &amp; Lirtzman, 1970). Person-role conflict </w:t>
      </w:r>
      <w:r w:rsidR="00872677">
        <w:t>(</w:t>
      </w:r>
      <w:r w:rsidR="003A2C25">
        <w:t>or</w:t>
      </w:r>
      <w:r w:rsidR="00872677">
        <w:t xml:space="preserve"> intr</w:t>
      </w:r>
      <w:r w:rsidR="003A2C25">
        <w:t>a</w:t>
      </w:r>
      <w:r w:rsidR="00872677">
        <w:t xml:space="preserve">-role conflict) </w:t>
      </w:r>
      <w:r w:rsidRPr="006C30E0">
        <w:t>occurs when an employee’s values, beliefs, and obligations are not aligned with the organization’s needs</w:t>
      </w:r>
      <w:r w:rsidR="00872677">
        <w:t>, policies, practices, or procedures</w:t>
      </w:r>
      <w:r w:rsidRPr="006C30E0">
        <w:t xml:space="preserve"> (Beehr &amp; Glazer, 2005; Rizzo et al., 1970). </w:t>
      </w:r>
      <w:r w:rsidR="00B63F7B">
        <w:t xml:space="preserve">For </w:t>
      </w:r>
      <w:r w:rsidR="004C2C36">
        <w:t>example</w:t>
      </w:r>
      <w:r w:rsidR="00B63F7B">
        <w:t>, a</w:t>
      </w:r>
      <w:r w:rsidR="00B63F7B" w:rsidDel="00B63F7B">
        <w:t xml:space="preserve"> </w:t>
      </w:r>
      <w:r w:rsidR="003A2C25">
        <w:t xml:space="preserve">hospital may require that nurses advise couples on methods of contraception that some nurses may not personally agree with due to religious beliefs. </w:t>
      </w:r>
      <w:r w:rsidR="00515F66">
        <w:t>F</w:t>
      </w:r>
      <w:r w:rsidR="003A2C25">
        <w:t xml:space="preserve">inally, intra-sender conflict pertains to an employee receiving incompatible expectations from a single role sender (Kahn, Wolfe, Quinn, Snock, &amp; Rosenthal, 1964). </w:t>
      </w:r>
      <w:r w:rsidR="00050CE6">
        <w:t xml:space="preserve">A </w:t>
      </w:r>
      <w:r w:rsidR="003A2C25">
        <w:t>nurse manager may demand that a nursing unit maintain high standards of care while simultaneously refusing to provide additional resources to the unit, such as more staff.</w:t>
      </w:r>
    </w:p>
    <w:p w14:paraId="1307215F" w14:textId="77777777" w:rsidR="00B5583D" w:rsidRDefault="00DD68B2" w:rsidP="00324E9C">
      <w:pPr>
        <w:pStyle w:val="Regulartext"/>
        <w:spacing w:line="360" w:lineRule="auto"/>
      </w:pPr>
      <w:r>
        <w:t>In</w:t>
      </w:r>
      <w:r w:rsidR="00C70737">
        <w:t xml:space="preserve"> a meta-analysis examining role stress</w:t>
      </w:r>
      <w:r>
        <w:t>ors</w:t>
      </w:r>
      <w:r w:rsidR="00C70737">
        <w:t xml:space="preserve"> across a variety of occupational contexts, role conflict related to increased anxiety and </w:t>
      </w:r>
      <w:r w:rsidR="0080267E">
        <w:t>turnover intention</w:t>
      </w:r>
      <w:r w:rsidR="00DD167C">
        <w:t>s</w:t>
      </w:r>
      <w:r w:rsidR="00C70737">
        <w:t>, and decreased organizational commitment</w:t>
      </w:r>
      <w:r w:rsidR="00C70737" w:rsidRPr="00C70737">
        <w:t xml:space="preserve"> </w:t>
      </w:r>
      <w:r w:rsidR="00C70737">
        <w:t>(Jackson &amp; Schuler, 1985). S</w:t>
      </w:r>
      <w:r w:rsidR="00DD167C">
        <w:t xml:space="preserve">tudies that draw </w:t>
      </w:r>
      <w:r w:rsidR="00C70737">
        <w:t xml:space="preserve">specifically from healthcare environments </w:t>
      </w:r>
      <w:r w:rsidR="00DD167C">
        <w:t xml:space="preserve">have demonstrated </w:t>
      </w:r>
      <w:r w:rsidR="006B51EF">
        <w:t xml:space="preserve">similar results. </w:t>
      </w:r>
      <w:r w:rsidR="00DD167C">
        <w:t>U</w:t>
      </w:r>
      <w:r w:rsidR="006B51EF">
        <w:t>sing</w:t>
      </w:r>
      <w:r w:rsidR="00B5583D">
        <w:t xml:space="preserve"> a sample of U</w:t>
      </w:r>
      <w:r w:rsidR="00AE6AF8">
        <w:t>.</w:t>
      </w:r>
      <w:r w:rsidR="00B5583D">
        <w:t>S</w:t>
      </w:r>
      <w:r w:rsidR="00AE6AF8">
        <w:t>.</w:t>
      </w:r>
      <w:r w:rsidR="00B5583D">
        <w:t xml:space="preserve"> registered nurses (RNs) and other hospital staff, Bedeian and Armenakis (1981) found that role conflict related to </w:t>
      </w:r>
      <w:r w:rsidR="0080267E">
        <w:t xml:space="preserve">increased </w:t>
      </w:r>
      <w:r w:rsidR="00B5583D">
        <w:t>turnover intention</w:t>
      </w:r>
      <w:r w:rsidR="004B00A6">
        <w:t>s</w:t>
      </w:r>
      <w:r w:rsidR="0080267E">
        <w:t xml:space="preserve"> and</w:t>
      </w:r>
      <w:r w:rsidR="00B5583D">
        <w:t xml:space="preserve"> tension, and decreased job satisfaction.</w:t>
      </w:r>
      <w:r w:rsidR="00BE29E0">
        <w:t xml:space="preserve"> In regard to leadership, Skogstad and colleagues (200</w:t>
      </w:r>
      <w:r w:rsidR="00A5602A">
        <w:t>7</w:t>
      </w:r>
      <w:r w:rsidR="00BE29E0">
        <w:t>) found a positive relationship between poor leadership and role conflict.</w:t>
      </w:r>
    </w:p>
    <w:p w14:paraId="1397ED37" w14:textId="77777777" w:rsidR="00A30199" w:rsidRDefault="00A30199" w:rsidP="00324E9C">
      <w:pPr>
        <w:spacing w:line="360" w:lineRule="auto"/>
        <w:ind w:firstLine="0"/>
      </w:pPr>
      <w:r>
        <w:lastRenderedPageBreak/>
        <w:tab/>
        <w:t xml:space="preserve">Role overload is a role stressor that is conceptually related to role conflict. </w:t>
      </w:r>
      <w:r w:rsidRPr="004A4A99">
        <w:t>Role overload occurs in two different ways: qualitative, in which employees do not possess the necessary qualifications to complete their work tasks, regardless of any time limits, and quantitative, in which employees are not able to achieve their work goals by a specific deadline (Beehr &amp; Glazer, 2005). New nurses, for example, often have difficulties with task prioritization and time management (Chang &amp; Hancock, 2003).</w:t>
      </w:r>
      <w:r w:rsidR="00607B0C">
        <w:t xml:space="preserve"> </w:t>
      </w:r>
      <w:r w:rsidR="00A4243C">
        <w:t>Kahn and colleagues (1964) originally considered r</w:t>
      </w:r>
      <w:r w:rsidR="00607B0C">
        <w:t>ole overload</w:t>
      </w:r>
      <w:r w:rsidR="00193EFD">
        <w:t xml:space="preserve"> </w:t>
      </w:r>
      <w:r w:rsidR="00A4243C">
        <w:t>to be one type of role conflict, although more recent researchers (e.g., Beehr &amp; Glazer, 2005) have conceptualized it as a dis</w:t>
      </w:r>
      <w:r w:rsidR="00531CF6">
        <w:t>crete</w:t>
      </w:r>
      <w:r w:rsidR="00A4243C">
        <w:t xml:space="preserve"> construct.</w:t>
      </w:r>
    </w:p>
    <w:p w14:paraId="46741732" w14:textId="77777777" w:rsidR="00880B6D" w:rsidRDefault="00880B6D" w:rsidP="00324E9C">
      <w:pPr>
        <w:pStyle w:val="Regulartext"/>
        <w:spacing w:line="360" w:lineRule="auto"/>
      </w:pPr>
      <w:r>
        <w:t xml:space="preserve">Both role ambiguity and role </w:t>
      </w:r>
      <w:r w:rsidR="004D57D9">
        <w:t xml:space="preserve">conflict </w:t>
      </w:r>
      <w:r>
        <w:t>have been</w:t>
      </w:r>
      <w:r w:rsidR="00F96D44">
        <w:t xml:space="preserve"> </w:t>
      </w:r>
      <w:r w:rsidR="00BC29A5">
        <w:t>conceptualized</w:t>
      </w:r>
      <w:r>
        <w:t xml:space="preserve"> as hindran</w:t>
      </w:r>
      <w:r w:rsidR="00922D3B">
        <w:t xml:space="preserve">ce stressors, or stressors that people perceive as </w:t>
      </w:r>
      <w:r w:rsidR="00F96D44">
        <w:t xml:space="preserve">barriers </w:t>
      </w:r>
      <w:r w:rsidR="00922D3B">
        <w:t xml:space="preserve">to </w:t>
      </w:r>
      <w:r w:rsidR="00574108">
        <w:t xml:space="preserve">goal </w:t>
      </w:r>
      <w:r w:rsidR="00922D3B">
        <w:t xml:space="preserve">accomplishment or </w:t>
      </w:r>
      <w:r w:rsidR="00574108">
        <w:t>personal growth, and have adverse effects on work-related outcomes</w:t>
      </w:r>
      <w:r w:rsidR="00922D3B">
        <w:t xml:space="preserve"> (</w:t>
      </w:r>
      <w:r w:rsidR="00F96D44">
        <w:t>LePine</w:t>
      </w:r>
      <w:r w:rsidR="00F92997">
        <w:t xml:space="preserve"> et al.</w:t>
      </w:r>
      <w:r w:rsidR="00F96D44">
        <w:t xml:space="preserve">, 2005; </w:t>
      </w:r>
      <w:r w:rsidR="00922D3B">
        <w:t xml:space="preserve">Podsakoff, LePine, &amp; LePine, 2007). </w:t>
      </w:r>
      <w:r w:rsidR="00F96D44">
        <w:t>In contrast, challenge stressors are perceived as opportunities to obtain personal growth and achievemen</w:t>
      </w:r>
      <w:r w:rsidR="00574108">
        <w:t xml:space="preserve">t, and have positive effects on work-related outcomes (LePine et al., 2005; Podsakoff et al., 2007). </w:t>
      </w:r>
      <w:r w:rsidR="00393407">
        <w:t>P</w:t>
      </w:r>
      <w:r w:rsidR="00574108">
        <w:t>revious authors (e.g., LePine et al., 2005)</w:t>
      </w:r>
      <w:r w:rsidR="00393407">
        <w:t xml:space="preserve"> assumed that role </w:t>
      </w:r>
      <w:r w:rsidR="00BC29A5">
        <w:t>stressors were</w:t>
      </w:r>
      <w:r w:rsidR="00393407">
        <w:t xml:space="preserve"> universally perceived by workers as hindrances; however, Webster, Beehr, and Love (2011) </w:t>
      </w:r>
      <w:r w:rsidR="007B6B26">
        <w:t>found that people appraised the two role stressors as both challenges and hindrances simultaneously, and that respondents varied in terms of how they appraised each.</w:t>
      </w:r>
      <w:r w:rsidR="00CC5BAF">
        <w:t xml:space="preserve"> Respondents were just as likely to appraise role ambiguity as a challenge as they were to appraise it as a hindrance</w:t>
      </w:r>
      <w:r w:rsidR="00B63F7B">
        <w:t>. W</w:t>
      </w:r>
      <w:r w:rsidR="007B6B26">
        <w:t>hile role conflict was more highly associated with a hindrance appraisal, there was nonetheless a positive relationship between experiencing role conflict and appraising it as a challeng</w:t>
      </w:r>
      <w:r w:rsidR="00CC5BAF">
        <w:t>e. Further, there was a significant positive relationship between experiencing role stressors and negative work outcomes when the stressors were appraised as hindrances, but the relationship between role stressors and negative work outcomes did not exist when stressors were appraised as cha</w:t>
      </w:r>
      <w:r w:rsidR="002958F4">
        <w:t>llenges (Webster et al., 2011).</w:t>
      </w:r>
    </w:p>
    <w:p w14:paraId="6EAAA630" w14:textId="77777777" w:rsidR="00C9764D" w:rsidRPr="006C30E0" w:rsidRDefault="00C9764D" w:rsidP="00324E9C">
      <w:pPr>
        <w:pStyle w:val="Regulartext"/>
        <w:spacing w:line="360" w:lineRule="auto"/>
      </w:pPr>
      <w:bookmarkStart w:id="14" w:name="_Toc464560144"/>
      <w:r w:rsidRPr="00E43AC8">
        <w:rPr>
          <w:rStyle w:val="Heading3Char"/>
        </w:rPr>
        <w:t xml:space="preserve">Work </w:t>
      </w:r>
      <w:r w:rsidR="00AC542A" w:rsidRPr="00AC542A">
        <w:rPr>
          <w:rStyle w:val="Heading3Char"/>
        </w:rPr>
        <w:t>s</w:t>
      </w:r>
      <w:r w:rsidRPr="00E43AC8">
        <w:rPr>
          <w:rStyle w:val="Heading3Char"/>
        </w:rPr>
        <w:t>train</w:t>
      </w:r>
      <w:r w:rsidR="00D94EF3">
        <w:rPr>
          <w:rStyle w:val="Heading3Char"/>
        </w:rPr>
        <w:t xml:space="preserve"> and other outcomes</w:t>
      </w:r>
      <w:r w:rsidR="00AC542A" w:rsidRPr="00AC542A">
        <w:rPr>
          <w:rStyle w:val="Heading3Char"/>
        </w:rPr>
        <w:t>.</w:t>
      </w:r>
      <w:bookmarkEnd w:id="14"/>
      <w:r w:rsidR="00AC542A">
        <w:t xml:space="preserve"> </w:t>
      </w:r>
      <w:r w:rsidR="00916A97">
        <w:t xml:space="preserve">When people </w:t>
      </w:r>
      <w:r w:rsidRPr="006C30E0">
        <w:t xml:space="preserve">do not successfully cope with </w:t>
      </w:r>
      <w:r w:rsidR="00916A97">
        <w:t xml:space="preserve">perceived </w:t>
      </w:r>
      <w:r w:rsidRPr="006C30E0">
        <w:t>stressors, t</w:t>
      </w:r>
      <w:r w:rsidR="003C2FE9">
        <w:t xml:space="preserve">hey </w:t>
      </w:r>
      <w:r w:rsidR="008F7620">
        <w:t xml:space="preserve">may </w:t>
      </w:r>
      <w:r w:rsidR="003C2FE9">
        <w:t xml:space="preserve">experience adverse outcomes </w:t>
      </w:r>
      <w:r w:rsidRPr="006C30E0">
        <w:t>known as strain</w:t>
      </w:r>
      <w:r w:rsidR="003C2FE9">
        <w:t xml:space="preserve"> </w:t>
      </w:r>
      <w:r w:rsidRPr="006C30E0">
        <w:t xml:space="preserve">(Beehr &amp; Glazer, 2005; Lazarus &amp; Folkman, 1984; Thoits, 1995). Strain manifests in a number of </w:t>
      </w:r>
      <w:r w:rsidRPr="006C30E0">
        <w:lastRenderedPageBreak/>
        <w:t>different ways,</w:t>
      </w:r>
      <w:r w:rsidR="00DD167C">
        <w:t xml:space="preserve"> and can be experienced at b</w:t>
      </w:r>
      <w:r w:rsidRPr="006C30E0">
        <w:t>oth the ind</w:t>
      </w:r>
      <w:r w:rsidR="00DD167C">
        <w:t>ividual and group level</w:t>
      </w:r>
      <w:r w:rsidRPr="006C30E0">
        <w:t>. In this study, I focus on individuals’ experience</w:t>
      </w:r>
      <w:r w:rsidR="00EE25A3">
        <w:t>s</w:t>
      </w:r>
      <w:r w:rsidRPr="006C30E0">
        <w:t xml:space="preserve"> of strain</w:t>
      </w:r>
      <w:r w:rsidR="00D94EF3">
        <w:t xml:space="preserve"> and related outcomes</w:t>
      </w:r>
      <w:r w:rsidRPr="006C30E0">
        <w:t>.</w:t>
      </w:r>
    </w:p>
    <w:p w14:paraId="23B67527" w14:textId="77777777" w:rsidR="00B32BF4" w:rsidRDefault="00050CE6" w:rsidP="00324E9C">
      <w:pPr>
        <w:pStyle w:val="Regulartext"/>
        <w:spacing w:line="360" w:lineRule="auto"/>
      </w:pPr>
      <w:r>
        <w:t>Strain</w:t>
      </w:r>
      <w:r w:rsidR="00DD167C">
        <w:t xml:space="preserve"> can be </w:t>
      </w:r>
      <w:r w:rsidR="00DD167C" w:rsidRPr="006C30E0">
        <w:t>behavioral, physiological, or psychological</w:t>
      </w:r>
      <w:r w:rsidR="00BA56D6">
        <w:t>, and can vary in length of occurence and intensity</w:t>
      </w:r>
      <w:r w:rsidR="00054FCC">
        <w:t xml:space="preserve"> (Lazarus &amp; Folkman, 1984)</w:t>
      </w:r>
      <w:r w:rsidR="00DD167C" w:rsidRPr="006C30E0">
        <w:t>.</w:t>
      </w:r>
      <w:r w:rsidR="00DD167C">
        <w:t xml:space="preserve"> </w:t>
      </w:r>
      <w:r w:rsidR="00544DCF">
        <w:t>Behavioral strains are harmful behaviors enacted in response</w:t>
      </w:r>
      <w:r w:rsidR="00C9764D" w:rsidRPr="006C30E0">
        <w:t xml:space="preserve"> to stressors, such as drug use and verbal abuse of colleagues (Beehr &amp; Glazer, 2005; Rowe &amp; Sherlock, 2005). Physiological strains are negative bodily changes, such as high blood pressure, back pain, and headaches</w:t>
      </w:r>
      <w:r w:rsidR="00A5602A">
        <w:t xml:space="preserve">, </w:t>
      </w:r>
      <w:r w:rsidR="00A5602A" w:rsidRPr="006C30E0">
        <w:t>resulting from</w:t>
      </w:r>
      <w:r w:rsidR="00A5602A">
        <w:t xml:space="preserve"> unmanaged/unmanageable</w:t>
      </w:r>
      <w:r w:rsidR="00A5602A" w:rsidRPr="006C30E0">
        <w:t xml:space="preserve"> stress</w:t>
      </w:r>
      <w:r w:rsidR="00A5602A">
        <w:t>ors</w:t>
      </w:r>
      <w:r w:rsidR="00C9764D" w:rsidRPr="006C30E0">
        <w:t xml:space="preserve"> (Beehr &amp; Glazer, 2005; Liu</w:t>
      </w:r>
      <w:r w:rsidR="009019A9">
        <w:t xml:space="preserve"> et al.</w:t>
      </w:r>
      <w:r w:rsidR="00C9764D" w:rsidRPr="006C30E0">
        <w:t xml:space="preserve">, Spector, &amp; Shi, </w:t>
      </w:r>
      <w:r w:rsidR="00E43AC8">
        <w:t>2007</w:t>
      </w:r>
      <w:r w:rsidR="00DD167C">
        <w:t>). A</w:t>
      </w:r>
      <w:r w:rsidR="00AC1867">
        <w:t xml:space="preserve"> longitudinal study of Swedish nurses linked musculoskeletal problems to work demands</w:t>
      </w:r>
      <w:r w:rsidR="006A638F">
        <w:t>,</w:t>
      </w:r>
      <w:r w:rsidR="00AC1867">
        <w:t xml:space="preserve"> </w:t>
      </w:r>
      <w:r w:rsidR="006A638F">
        <w:t xml:space="preserve">such as </w:t>
      </w:r>
      <w:r w:rsidR="00AC1867">
        <w:t xml:space="preserve">conflicting duties and high workload (Josephson, </w:t>
      </w:r>
      <w:r w:rsidR="00AC1867" w:rsidRPr="00AC1867">
        <w:t>Lagerstrom, Hagberg, &amp; Hjelm</w:t>
      </w:r>
      <w:r w:rsidR="00AC1867">
        <w:t xml:space="preserve">, 1997). </w:t>
      </w:r>
      <w:r w:rsidR="00C9764D" w:rsidRPr="006C30E0">
        <w:t>Psychological strain occur</w:t>
      </w:r>
      <w:r w:rsidR="006D2581">
        <w:t>s</w:t>
      </w:r>
      <w:r w:rsidR="00C9764D" w:rsidRPr="006C30E0">
        <w:t xml:space="preserve"> when stressors adversely influence cognition and affect (Beehr</w:t>
      </w:r>
      <w:r w:rsidR="00916A97">
        <w:t xml:space="preserve"> &amp; Glazer, 2005).</w:t>
      </w:r>
      <w:r w:rsidR="00C9764D" w:rsidRPr="006C30E0">
        <w:t xml:space="preserve"> </w:t>
      </w:r>
      <w:r w:rsidR="00E43AC8">
        <w:t>Anxiety</w:t>
      </w:r>
      <w:r w:rsidR="00E43AC8" w:rsidRPr="006C30E0">
        <w:t xml:space="preserve">, </w:t>
      </w:r>
      <w:r w:rsidR="00DD167C">
        <w:t xml:space="preserve">decreased </w:t>
      </w:r>
      <w:r w:rsidR="00E43AC8" w:rsidRPr="006C30E0">
        <w:t>affective commitment, and turnover intention</w:t>
      </w:r>
      <w:r>
        <w:t>s</w:t>
      </w:r>
      <w:r w:rsidR="00E43AC8" w:rsidRPr="006C30E0">
        <w:t xml:space="preserve"> are all </w:t>
      </w:r>
      <w:r w:rsidR="00DD167C">
        <w:t>psychological</w:t>
      </w:r>
      <w:r w:rsidR="00E43AC8">
        <w:t xml:space="preserve"> </w:t>
      </w:r>
      <w:r w:rsidR="00E43AC8" w:rsidRPr="006C30E0">
        <w:t xml:space="preserve">strains </w:t>
      </w:r>
      <w:r w:rsidR="00DD167C">
        <w:t xml:space="preserve">that people commonly experience in the workplace </w:t>
      </w:r>
      <w:r w:rsidR="00E43AC8" w:rsidRPr="006C30E0">
        <w:t>(Beehr &amp; Glaze</w:t>
      </w:r>
      <w:r w:rsidR="00E43AC8">
        <w:t>r</w:t>
      </w:r>
      <w:r w:rsidR="00E43AC8" w:rsidRPr="006C30E0">
        <w:t>, 2005; Jex, Adams, Bachrach, &amp; Sorenson, 2003).</w:t>
      </w:r>
      <w:r w:rsidR="00E43AC8">
        <w:t xml:space="preserve"> </w:t>
      </w:r>
    </w:p>
    <w:p w14:paraId="29B91A6F" w14:textId="77777777" w:rsidR="008F6EF9" w:rsidRDefault="00C70049" w:rsidP="00324E9C">
      <w:pPr>
        <w:pStyle w:val="Regulartext"/>
        <w:spacing w:line="360" w:lineRule="auto"/>
      </w:pPr>
      <w:r>
        <w:t>A</w:t>
      </w:r>
      <w:r w:rsidR="00B32BF4">
        <w:t xml:space="preserve">nxiety is </w:t>
      </w:r>
      <w:r w:rsidR="00E43AC8">
        <w:t xml:space="preserve">a negative affective state characterized by </w:t>
      </w:r>
      <w:r w:rsidR="00A36AD3">
        <w:t>fear</w:t>
      </w:r>
      <w:r w:rsidR="00E43AC8">
        <w:t xml:space="preserve"> and emotional discomfort, and is often accompanied by physiological responses, such as increased heart rate and blood pressure (</w:t>
      </w:r>
      <w:r w:rsidR="00A36AD3">
        <w:t>F</w:t>
      </w:r>
      <w:r w:rsidR="00E43AC8">
        <w:t>razier et al., 2003</w:t>
      </w:r>
      <w:r w:rsidR="00B32BF4">
        <w:t xml:space="preserve">; </w:t>
      </w:r>
      <w:r w:rsidR="00A36AD3">
        <w:t xml:space="preserve">Lazarus &amp; Lazarus, 1994; </w:t>
      </w:r>
      <w:r w:rsidR="00B32BF4">
        <w:t>Spielberger, 1966</w:t>
      </w:r>
      <w:r w:rsidR="00E43AC8">
        <w:t xml:space="preserve">). </w:t>
      </w:r>
      <w:r w:rsidR="008F6EF9">
        <w:t xml:space="preserve">Kirmeyer and Dougherty </w:t>
      </w:r>
      <w:r w:rsidR="00FE794B">
        <w:t xml:space="preserve">(1988) found that supervisory </w:t>
      </w:r>
      <w:r w:rsidR="00365C47">
        <w:t xml:space="preserve">emotional </w:t>
      </w:r>
      <w:r w:rsidR="00FE794B">
        <w:t>support buffered the effects of workload on employees’ anxiety in a</w:t>
      </w:r>
      <w:r w:rsidR="009E11F7">
        <w:t xml:space="preserve"> </w:t>
      </w:r>
      <w:r w:rsidR="00F14246">
        <w:t>U.S.</w:t>
      </w:r>
      <w:r w:rsidR="00FE794B">
        <w:t xml:space="preserve"> sample, such that employees who had supportive supervisors did not report increases in anxiety as a result of increases in workload.</w:t>
      </w:r>
      <w:r w:rsidR="004000E6">
        <w:t xml:space="preserve"> </w:t>
      </w:r>
    </w:p>
    <w:p w14:paraId="3D37CFD1" w14:textId="77777777" w:rsidR="00B72DCE" w:rsidRDefault="00E43AC8" w:rsidP="00324E9C">
      <w:pPr>
        <w:pStyle w:val="Regulartext"/>
        <w:spacing w:line="360" w:lineRule="auto"/>
      </w:pPr>
      <w:r>
        <w:t>Affective commitment pertains to an employee’s desire to continue working at an organization, as well as a congruence between the employee’s beliefs and values and those of the organization (Glazer &amp; Kruse, 2008)</w:t>
      </w:r>
      <w:r w:rsidR="00416BD8">
        <w:t xml:space="preserve">. A decrease in affective commitment may be conceptualized as a </w:t>
      </w:r>
      <w:r w:rsidR="00054FCC">
        <w:t xml:space="preserve">psychological </w:t>
      </w:r>
      <w:r w:rsidR="00416BD8">
        <w:t>strain</w:t>
      </w:r>
      <w:r w:rsidR="00170F41">
        <w:t xml:space="preserve"> if the negative changes in employees’ attitudes toward the organization are the result of work stressors.</w:t>
      </w:r>
      <w:r w:rsidR="00416BD8">
        <w:t xml:space="preserve"> Jones, Chonko, Rangarajan, and Roberts (2007) found that role overload had a negative effect on employees’ affective commitment in a sample of U.S. salespeople. </w:t>
      </w:r>
      <w:r w:rsidR="004000E6">
        <w:t>Specific to nurses, Yeh, Ko, Chang, and Chen (2007) found moderate negative correlations between</w:t>
      </w:r>
      <w:r w:rsidR="00CB4193">
        <w:t xml:space="preserve"> a </w:t>
      </w:r>
      <w:r w:rsidR="00CB4193">
        <w:lastRenderedPageBreak/>
        <w:t xml:space="preserve">measure of physical, psychological, and behavioral strains </w:t>
      </w:r>
      <w:r w:rsidR="004000E6">
        <w:t>and both organizational and occupational affective commitment in a Taiwanese sample.</w:t>
      </w:r>
    </w:p>
    <w:p w14:paraId="212C674F" w14:textId="77777777" w:rsidR="00916A97" w:rsidRPr="006C30E0" w:rsidRDefault="00056475" w:rsidP="00324E9C">
      <w:pPr>
        <w:pStyle w:val="Regulartext"/>
        <w:spacing w:line="360" w:lineRule="auto"/>
      </w:pPr>
      <w:r w:rsidRPr="00EA3285">
        <w:t>Turnover intentions refer</w:t>
      </w:r>
      <w:r w:rsidR="00E43AC8" w:rsidRPr="00EA3285">
        <w:t xml:space="preserve"> to an employee’s desire to leave an organization. Ultimately, this desire may lead to employees quitting their jobs.</w:t>
      </w:r>
      <w:r w:rsidR="001D3636" w:rsidRPr="00E944F1">
        <w:t xml:space="preserve"> Chan and Morrison (2000) found that 75% of RNs</w:t>
      </w:r>
      <w:r w:rsidR="001D3636" w:rsidRPr="00EA3285">
        <w:t xml:space="preserve"> who decided to leave a Singaporean hospital listed their supervisor’s leadership as a major factor influencing their decision. </w:t>
      </w:r>
      <w:r w:rsidR="009F50B1" w:rsidRPr="00E944F1">
        <w:t xml:space="preserve">Similarly, Kalliath and Beck (2001) reported </w:t>
      </w:r>
      <w:r w:rsidR="007E7589" w:rsidRPr="00E944F1">
        <w:t>that supervisory social support decreased employees’ turnover intentions directly as well as indirectly via decreasing levels of burno</w:t>
      </w:r>
      <w:r w:rsidR="00416BD8" w:rsidRPr="00E944F1">
        <w:t>ut. Jones and colleague</w:t>
      </w:r>
      <w:r w:rsidR="00416BD8" w:rsidRPr="00A42A73">
        <w:t>s (2007) identified role overload as a positive predictor of turnover intentions</w:t>
      </w:r>
      <w:r w:rsidR="00416BD8" w:rsidRPr="00EA3285">
        <w:t>.</w:t>
      </w:r>
    </w:p>
    <w:p w14:paraId="3F840822" w14:textId="77777777" w:rsidR="00DE4743" w:rsidRDefault="00405821" w:rsidP="00324E9C">
      <w:pPr>
        <w:spacing w:line="360" w:lineRule="auto"/>
      </w:pPr>
      <w:bookmarkStart w:id="15" w:name="_Toc464560145"/>
      <w:r w:rsidRPr="004576AB">
        <w:rPr>
          <w:rStyle w:val="Heading3Char"/>
        </w:rPr>
        <w:t>Leadership applied to the transactional stress framework</w:t>
      </w:r>
      <w:bookmarkEnd w:id="15"/>
      <w:r w:rsidRPr="004576AB">
        <w:rPr>
          <w:rStyle w:val="Heading3Char"/>
        </w:rPr>
        <w:t>.</w:t>
      </w:r>
      <w:r>
        <w:t xml:space="preserve"> </w:t>
      </w:r>
      <w:r w:rsidR="00E7094C">
        <w:t xml:space="preserve">Within </w:t>
      </w:r>
      <w:r>
        <w:t>the</w:t>
      </w:r>
      <w:r w:rsidR="00E7094C">
        <w:t xml:space="preserve"> </w:t>
      </w:r>
      <w:r w:rsidR="003156BE">
        <w:t xml:space="preserve">transactional </w:t>
      </w:r>
      <w:r w:rsidR="00E7094C">
        <w:t>framework, s</w:t>
      </w:r>
      <w:r w:rsidR="00AC743D">
        <w:t xml:space="preserve">upervisory leadership </w:t>
      </w:r>
      <w:r w:rsidR="004F6FF3">
        <w:t xml:space="preserve">style </w:t>
      </w:r>
      <w:r w:rsidR="00815282">
        <w:t>may affect the stressor-strain relationship in</w:t>
      </w:r>
      <w:r w:rsidR="0003549D">
        <w:t xml:space="preserve"> one of</w:t>
      </w:r>
      <w:r w:rsidR="00815282">
        <w:t xml:space="preserve"> two different ways</w:t>
      </w:r>
      <w:r w:rsidR="00C334F7">
        <w:t>: as antecedent or as moderator</w:t>
      </w:r>
      <w:r w:rsidR="00AC743D">
        <w:t>.</w:t>
      </w:r>
      <w:r w:rsidR="00F706AD">
        <w:t xml:space="preserve"> </w:t>
      </w:r>
      <w:r w:rsidR="00FB2018">
        <w:t>First, s</w:t>
      </w:r>
      <w:r w:rsidR="00F706AD">
        <w:t xml:space="preserve">upervisory leadership may </w:t>
      </w:r>
      <w:r w:rsidR="00FB2018">
        <w:t xml:space="preserve">be a contextual </w:t>
      </w:r>
      <w:r w:rsidR="00C334F7">
        <w:t xml:space="preserve">“causal </w:t>
      </w:r>
      <w:r w:rsidR="00FB2018">
        <w:t>antecedent</w:t>
      </w:r>
      <w:r w:rsidR="00C334F7">
        <w:t xml:space="preserve">” (Lazarus &amp; Folkman, 1987, p. 4) </w:t>
      </w:r>
      <w:r w:rsidR="00FB2018">
        <w:t xml:space="preserve">to </w:t>
      </w:r>
      <w:r w:rsidR="00C334F7">
        <w:t xml:space="preserve">role </w:t>
      </w:r>
      <w:r w:rsidR="00FB2018">
        <w:t xml:space="preserve">stressors and thus </w:t>
      </w:r>
      <w:r w:rsidR="00F706AD">
        <w:t xml:space="preserve">indirectly influence strain by influencing work stressors. </w:t>
      </w:r>
      <w:r w:rsidR="00C334F7">
        <w:t xml:space="preserve">Indeed, supervisors play a major role in the kinds of work demands placed on subordinates. </w:t>
      </w:r>
      <w:r w:rsidR="00CB4193">
        <w:t>Supervisors</w:t>
      </w:r>
      <w:r w:rsidR="00560FB3">
        <w:t xml:space="preserve"> </w:t>
      </w:r>
      <w:r w:rsidR="00DE4743">
        <w:t>provid</w:t>
      </w:r>
      <w:r w:rsidR="004502E4">
        <w:t>e</w:t>
      </w:r>
      <w:r w:rsidR="00560FB3">
        <w:t xml:space="preserve"> subordinates with</w:t>
      </w:r>
      <w:r w:rsidR="00DE4743">
        <w:t xml:space="preserve"> </w:t>
      </w:r>
      <w:r w:rsidR="00560FB3">
        <w:t xml:space="preserve">tangible and intangible </w:t>
      </w:r>
      <w:r w:rsidR="00DE4743">
        <w:t xml:space="preserve">resources to </w:t>
      </w:r>
      <w:r w:rsidR="00560FB3">
        <w:t xml:space="preserve">fulfill their jobs. </w:t>
      </w:r>
      <w:r w:rsidR="00886F05">
        <w:t>An</w:t>
      </w:r>
      <w:r w:rsidR="00DE4743">
        <w:t xml:space="preserve"> example</w:t>
      </w:r>
      <w:r w:rsidR="00886F05">
        <w:t xml:space="preserve"> of a helpful </w:t>
      </w:r>
      <w:r w:rsidR="00560FB3">
        <w:t xml:space="preserve">intangible resource </w:t>
      </w:r>
      <w:r w:rsidR="00886F05">
        <w:t>is supervisor</w:t>
      </w:r>
      <w:r w:rsidR="00560FB3">
        <w:t xml:space="preserve"> social suppor</w:t>
      </w:r>
      <w:r w:rsidR="006D3FBE">
        <w:t>t</w:t>
      </w:r>
      <w:r w:rsidR="00560FB3">
        <w:t xml:space="preserve">. </w:t>
      </w:r>
      <w:r w:rsidR="000F683E">
        <w:t>A socially supportive supervisor</w:t>
      </w:r>
      <w:r w:rsidR="00560FB3">
        <w:t xml:space="preserve"> </w:t>
      </w:r>
      <w:r w:rsidR="00725C2C">
        <w:t>may</w:t>
      </w:r>
      <w:r w:rsidR="00560FB3">
        <w:t xml:space="preserve"> create a supportive</w:t>
      </w:r>
      <w:r w:rsidR="00911E32">
        <w:t xml:space="preserve"> work</w:t>
      </w:r>
      <w:r w:rsidR="00560FB3">
        <w:t xml:space="preserve"> environment and help </w:t>
      </w:r>
      <w:r w:rsidR="00DE4743">
        <w:t xml:space="preserve">instill </w:t>
      </w:r>
      <w:r w:rsidR="00560FB3">
        <w:t xml:space="preserve">in the subordinate a sense of </w:t>
      </w:r>
      <w:r w:rsidR="00DE4743">
        <w:t xml:space="preserve">confidence and </w:t>
      </w:r>
      <w:r w:rsidR="00560FB3">
        <w:t xml:space="preserve">increased </w:t>
      </w:r>
      <w:r w:rsidR="00DE4743">
        <w:t>motivation</w:t>
      </w:r>
      <w:r w:rsidR="00560FB3">
        <w:t>.</w:t>
      </w:r>
      <w:r w:rsidR="004D0B2C">
        <w:t xml:space="preserve"> </w:t>
      </w:r>
      <w:r w:rsidR="00A237B4">
        <w:t xml:space="preserve">A supportive </w:t>
      </w:r>
      <w:r w:rsidR="004D0B2C">
        <w:t xml:space="preserve">supervisor </w:t>
      </w:r>
      <w:r w:rsidR="00A237B4">
        <w:t>may utilize</w:t>
      </w:r>
      <w:r w:rsidR="004D0B2C">
        <w:t xml:space="preserve"> individualized consideration by acting</w:t>
      </w:r>
      <w:r w:rsidR="00DE4743">
        <w:t xml:space="preserve"> as </w:t>
      </w:r>
      <w:r w:rsidR="00560FB3">
        <w:t xml:space="preserve">a </w:t>
      </w:r>
      <w:r w:rsidR="00DE4743">
        <w:t>role model</w:t>
      </w:r>
      <w:r w:rsidR="00824A7A">
        <w:t xml:space="preserve"> </w:t>
      </w:r>
      <w:r w:rsidR="004D0B2C">
        <w:t>for supervisees and</w:t>
      </w:r>
      <w:r w:rsidR="00560FB3">
        <w:t xml:space="preserve"> expanding </w:t>
      </w:r>
      <w:r w:rsidR="00DE4743">
        <w:t>opportunities for</w:t>
      </w:r>
      <w:r w:rsidR="00560FB3">
        <w:t xml:space="preserve"> a subordinate’s</w:t>
      </w:r>
      <w:r w:rsidR="00DE4743">
        <w:t xml:space="preserve"> career advancement and personal growt</w:t>
      </w:r>
      <w:r w:rsidR="006B02E7">
        <w:t>h</w:t>
      </w:r>
      <w:r w:rsidR="004D0B2C">
        <w:t xml:space="preserve"> (Bass, 1991; Bass &amp; Riggio, 2006)</w:t>
      </w:r>
      <w:r w:rsidR="006B02E7">
        <w:t xml:space="preserve">. A </w:t>
      </w:r>
      <w:r w:rsidR="00546FA7">
        <w:t xml:space="preserve">supervisor </w:t>
      </w:r>
      <w:r w:rsidR="006B02E7">
        <w:t>may also serve to reduce work stressors. For instance, frequent contact</w:t>
      </w:r>
      <w:r w:rsidR="002670C4">
        <w:t xml:space="preserve"> with</w:t>
      </w:r>
      <w:r w:rsidR="006B02E7">
        <w:t xml:space="preserve"> supervisors may provide supervisees with role information that serves to reduce role ambiguity</w:t>
      </w:r>
      <w:r w:rsidR="00C23189">
        <w:t xml:space="preserve"> or conflict</w:t>
      </w:r>
      <w:r w:rsidR="006B02E7">
        <w:t xml:space="preserve">. </w:t>
      </w:r>
      <w:r w:rsidR="000768C6">
        <w:t xml:space="preserve">An example of a detrimental work environment in the control of a supervisor is </w:t>
      </w:r>
      <w:r w:rsidR="00A20356">
        <w:t xml:space="preserve">one in which supervisors </w:t>
      </w:r>
      <w:r w:rsidR="00E5657E">
        <w:t>create</w:t>
      </w:r>
      <w:r w:rsidR="00A20356">
        <w:t xml:space="preserve"> </w:t>
      </w:r>
      <w:r w:rsidR="000768C6">
        <w:t xml:space="preserve">obstacles </w:t>
      </w:r>
      <w:r w:rsidR="00E5657E">
        <w:t xml:space="preserve">that </w:t>
      </w:r>
      <w:r w:rsidR="000768C6">
        <w:t>impede the</w:t>
      </w:r>
      <w:r w:rsidR="00A20356">
        <w:t>ir</w:t>
      </w:r>
      <w:r w:rsidR="000768C6">
        <w:t xml:space="preserve"> </w:t>
      </w:r>
      <w:r w:rsidR="00695EFB">
        <w:t>subordinates</w:t>
      </w:r>
      <w:r w:rsidR="00A20356">
        <w:t>’</w:t>
      </w:r>
      <w:r w:rsidR="00695EFB">
        <w:t xml:space="preserve"> </w:t>
      </w:r>
      <w:r w:rsidR="000768C6">
        <w:t xml:space="preserve">ability to fulfill </w:t>
      </w:r>
      <w:r w:rsidR="00A20356">
        <w:t>their</w:t>
      </w:r>
      <w:r w:rsidR="000768C6">
        <w:t xml:space="preserve"> job duties. </w:t>
      </w:r>
      <w:r w:rsidR="00DB09CB">
        <w:t>For example, laissez-faire</w:t>
      </w:r>
      <w:r w:rsidR="0044522E">
        <w:t xml:space="preserve"> s</w:t>
      </w:r>
      <w:r w:rsidR="000768C6">
        <w:t xml:space="preserve">upervisors </w:t>
      </w:r>
      <w:r w:rsidR="00C23189">
        <w:t>may</w:t>
      </w:r>
      <w:r w:rsidR="000768C6">
        <w:t xml:space="preserve"> </w:t>
      </w:r>
      <w:r w:rsidR="00C40B39">
        <w:t>refrain</w:t>
      </w:r>
      <w:r w:rsidR="000768C6">
        <w:t xml:space="preserve"> from </w:t>
      </w:r>
      <w:r w:rsidR="00E23B56">
        <w:t>mak</w:t>
      </w:r>
      <w:r w:rsidR="000768C6">
        <w:t>ing</w:t>
      </w:r>
      <w:r w:rsidR="00E23B56">
        <w:t xml:space="preserve"> decisions, </w:t>
      </w:r>
      <w:r w:rsidR="00C40B39">
        <w:t xml:space="preserve">present </w:t>
      </w:r>
      <w:r w:rsidR="00E7094C">
        <w:t xml:space="preserve">unclear </w:t>
      </w:r>
      <w:r w:rsidR="00E23B56">
        <w:t xml:space="preserve">or inadequate </w:t>
      </w:r>
      <w:r w:rsidR="00E7094C">
        <w:t>in</w:t>
      </w:r>
      <w:r w:rsidR="00C40B39">
        <w:t xml:space="preserve">structions </w:t>
      </w:r>
      <w:r w:rsidR="00E23B56">
        <w:t xml:space="preserve">and feedback, or </w:t>
      </w:r>
      <w:r w:rsidR="00826AE8">
        <w:t xml:space="preserve">refuse to attend to </w:t>
      </w:r>
      <w:r w:rsidR="00E7094C">
        <w:t>subordinates</w:t>
      </w:r>
      <w:r w:rsidR="00826AE8">
        <w:t>’ need</w:t>
      </w:r>
      <w:r w:rsidR="00C47C4E">
        <w:t>s</w:t>
      </w:r>
      <w:r w:rsidR="00E8784A">
        <w:t>—all of which may result in an increase in subordinates’ levels of strain</w:t>
      </w:r>
      <w:r w:rsidR="00C47C4E">
        <w:t xml:space="preserve">. In other </w:t>
      </w:r>
      <w:r w:rsidR="00C47C4E">
        <w:lastRenderedPageBreak/>
        <w:t xml:space="preserve">words, supervisory leadership can indirectly influence work-related strain by directly influencing </w:t>
      </w:r>
      <w:r w:rsidR="00C23189">
        <w:t xml:space="preserve">the amount of objective </w:t>
      </w:r>
      <w:r w:rsidR="00C47C4E">
        <w:t>work stressors</w:t>
      </w:r>
      <w:r w:rsidR="00C23189">
        <w:t xml:space="preserve"> in the environment</w:t>
      </w:r>
      <w:r w:rsidR="00C47C4E">
        <w:t>.</w:t>
      </w:r>
    </w:p>
    <w:p w14:paraId="4738D04D" w14:textId="77777777" w:rsidR="00CF3A18" w:rsidRDefault="006B02E7" w:rsidP="00324E9C">
      <w:pPr>
        <w:spacing w:line="360" w:lineRule="auto"/>
      </w:pPr>
      <w:r>
        <w:t xml:space="preserve">A second way that supervisory leadership </w:t>
      </w:r>
      <w:r w:rsidR="004F6FF3">
        <w:t xml:space="preserve">style </w:t>
      </w:r>
      <w:r>
        <w:t>may fit into</w:t>
      </w:r>
      <w:r w:rsidR="00870787">
        <w:t xml:space="preserve"> Lazarus</w:t>
      </w:r>
      <w:r w:rsidR="004F6FF3">
        <w:t xml:space="preserve"> and Folkman</w:t>
      </w:r>
      <w:r w:rsidR="00870787">
        <w:t>’</w:t>
      </w:r>
      <w:r w:rsidR="004F6FF3">
        <w:t>s</w:t>
      </w:r>
      <w:r w:rsidR="00C47C4E">
        <w:t xml:space="preserve"> </w:t>
      </w:r>
      <w:r w:rsidR="004F6FF3">
        <w:t xml:space="preserve">(1987) </w:t>
      </w:r>
      <w:r w:rsidR="00C47C4E">
        <w:t xml:space="preserve">model is as </w:t>
      </w:r>
      <w:r w:rsidR="00C334F7">
        <w:t xml:space="preserve">an environmental variable that moderates the relationship between work stressors and employee strains. </w:t>
      </w:r>
      <w:r w:rsidR="00997630">
        <w:t xml:space="preserve">Subordinates may </w:t>
      </w:r>
      <w:r w:rsidR="000347BA">
        <w:t xml:space="preserve">identify </w:t>
      </w:r>
      <w:r w:rsidR="00C334F7">
        <w:t>role stressors</w:t>
      </w:r>
      <w:r w:rsidR="00997630">
        <w:t xml:space="preserve">, but their supervisor may have the ability to prevent strain from developing. </w:t>
      </w:r>
      <w:r w:rsidR="007032CC">
        <w:t xml:space="preserve">When employees perceive </w:t>
      </w:r>
      <w:r w:rsidR="00405821">
        <w:t xml:space="preserve">stressors in a workplace, </w:t>
      </w:r>
      <w:r w:rsidR="005657CA">
        <w:t xml:space="preserve">the extent to which the supervisor can provide necessary resources will impact the extent to which </w:t>
      </w:r>
      <w:r w:rsidR="00405821">
        <w:t>employees may view the</w:t>
      </w:r>
      <w:r w:rsidR="005657CA">
        <w:t xml:space="preserve"> stressors</w:t>
      </w:r>
      <w:r w:rsidR="00405821">
        <w:t xml:space="preserve"> as threats and experience st</w:t>
      </w:r>
      <w:r w:rsidR="007C60C2">
        <w:t>rain. Supervisors</w:t>
      </w:r>
      <w:r w:rsidR="00DF5C41">
        <w:t xml:space="preserve">, possibly through intellectual </w:t>
      </w:r>
      <w:r w:rsidR="004D0B2C">
        <w:t>stimulation and inspirational motivation</w:t>
      </w:r>
      <w:r w:rsidR="00DF5C41">
        <w:t xml:space="preserve"> (</w:t>
      </w:r>
      <w:r w:rsidR="004D0B2C">
        <w:t>Bass &amp; Riggio</w:t>
      </w:r>
      <w:r w:rsidR="00997630">
        <w:t>, 2006</w:t>
      </w:r>
      <w:r w:rsidR="00DF5C41">
        <w:t>),</w:t>
      </w:r>
      <w:r w:rsidR="007C60C2">
        <w:t xml:space="preserve"> may also be able to help subordinates re</w:t>
      </w:r>
      <w:r w:rsidR="00AD20A6">
        <w:t>-</w:t>
      </w:r>
      <w:r w:rsidR="007C60C2">
        <w:t>conceptualize stressors</w:t>
      </w:r>
      <w:r w:rsidR="000347BA">
        <w:t xml:space="preserve"> that were</w:t>
      </w:r>
      <w:r w:rsidR="007C60C2">
        <w:t xml:space="preserve"> </w:t>
      </w:r>
      <w:r w:rsidR="00DB09CB">
        <w:t xml:space="preserve">originally </w:t>
      </w:r>
      <w:r w:rsidR="00D947D9">
        <w:t>perceived</w:t>
      </w:r>
      <w:r w:rsidR="007C60C2">
        <w:t xml:space="preserve"> as hindrances </w:t>
      </w:r>
      <w:r w:rsidR="00D947D9">
        <w:t xml:space="preserve">to be perceived as </w:t>
      </w:r>
      <w:r w:rsidR="007C60C2">
        <w:t xml:space="preserve">challenges. </w:t>
      </w:r>
      <w:r w:rsidR="00C47C4E">
        <w:t>In</w:t>
      </w:r>
      <w:r w:rsidR="001A1AAB">
        <w:t xml:space="preserve"> other words</w:t>
      </w:r>
      <w:r w:rsidR="00C47C4E">
        <w:t xml:space="preserve">, supervisors </w:t>
      </w:r>
      <w:r w:rsidR="007C60C2">
        <w:t xml:space="preserve">may </w:t>
      </w:r>
      <w:r w:rsidR="00696D97">
        <w:t>influenc</w:t>
      </w:r>
      <w:r w:rsidR="001A1AAB">
        <w:t xml:space="preserve">e subordinates’ </w:t>
      </w:r>
      <w:r w:rsidR="00696D97">
        <w:t xml:space="preserve">appraisal </w:t>
      </w:r>
      <w:r w:rsidR="00D947D9">
        <w:t>of</w:t>
      </w:r>
      <w:r w:rsidR="004576AB">
        <w:t xml:space="preserve"> stressors</w:t>
      </w:r>
      <w:r w:rsidR="00D947D9">
        <w:t xml:space="preserve"> and, therefore, minimize</w:t>
      </w:r>
      <w:r w:rsidR="001A1AAB">
        <w:t xml:space="preserve"> strains</w:t>
      </w:r>
      <w:r w:rsidR="004576AB">
        <w:t xml:space="preserve">. </w:t>
      </w:r>
      <w:r w:rsidR="001A1AAB">
        <w:t xml:space="preserve">Further, supervisors may influence the types of coping strategies that subordinates </w:t>
      </w:r>
      <w:r w:rsidR="00D947D9">
        <w:t xml:space="preserve">employ </w:t>
      </w:r>
      <w:r w:rsidR="001A1AAB">
        <w:t>to overcome stressors, or, at the very least, mitigate their effects.</w:t>
      </w:r>
    </w:p>
    <w:p w14:paraId="699BEC8B" w14:textId="77777777" w:rsidR="00045F8D" w:rsidRDefault="001A1AAB" w:rsidP="00324E9C">
      <w:pPr>
        <w:spacing w:line="360" w:lineRule="auto"/>
      </w:pPr>
      <w:r>
        <w:t xml:space="preserve">In sum, supervisors </w:t>
      </w:r>
      <w:r w:rsidR="00DA007D">
        <w:t xml:space="preserve">can </w:t>
      </w:r>
      <w:r>
        <w:t xml:space="preserve">affect the </w:t>
      </w:r>
      <w:proofErr w:type="gramStart"/>
      <w:r>
        <w:t>amount</w:t>
      </w:r>
      <w:proofErr w:type="gramEnd"/>
      <w:r>
        <w:t xml:space="preserve"> of objective stressors in </w:t>
      </w:r>
      <w:r w:rsidR="00D947D9">
        <w:t xml:space="preserve">subordinates’ </w:t>
      </w:r>
      <w:r>
        <w:t>work environments</w:t>
      </w:r>
      <w:r w:rsidR="003C598D">
        <w:t xml:space="preserve"> (i.e., acting as an antecedent in a mediation model)</w:t>
      </w:r>
      <w:r>
        <w:t>, and they may also be able to influence su</w:t>
      </w:r>
      <w:r w:rsidR="00D947D9">
        <w:t>bordinates</w:t>
      </w:r>
      <w:r>
        <w:t>’ perceptions of stressors</w:t>
      </w:r>
      <w:r w:rsidR="00D947D9">
        <w:t xml:space="preserve">, as would be evident if leadership style moderates the relationship between stressors and </w:t>
      </w:r>
      <w:r>
        <w:t>strains.</w:t>
      </w:r>
      <w:r w:rsidR="0073168E">
        <w:t xml:space="preserve"> </w:t>
      </w:r>
      <w:r w:rsidR="00D947D9">
        <w:t>Below</w:t>
      </w:r>
      <w:r w:rsidR="003C598D">
        <w:t>,</w:t>
      </w:r>
      <w:r w:rsidR="00D947D9">
        <w:t xml:space="preserve"> I present arguments supporting both ways in which a </w:t>
      </w:r>
      <w:r w:rsidR="00DA007D">
        <w:t xml:space="preserve">supervisor’s </w:t>
      </w:r>
      <w:r w:rsidR="00D947D9">
        <w:t>leaders</w:t>
      </w:r>
      <w:r w:rsidR="00DA007D">
        <w:t>hip</w:t>
      </w:r>
      <w:r w:rsidR="00D947D9">
        <w:t xml:space="preserve"> style might affect a subordinate</w:t>
      </w:r>
      <w:r w:rsidR="00DA007D">
        <w:t>’</w:t>
      </w:r>
      <w:r w:rsidR="00D947D9">
        <w:t>s experienced work stres</w:t>
      </w:r>
      <w:r w:rsidR="003C598D">
        <w:t>s</w:t>
      </w:r>
      <w:r w:rsidR="00D947D9">
        <w:t>.</w:t>
      </w:r>
      <w:r w:rsidR="00045F8D">
        <w:tab/>
        <w:t xml:space="preserve"> </w:t>
      </w:r>
    </w:p>
    <w:p w14:paraId="1DCE70C8" w14:textId="77777777" w:rsidR="003C598D" w:rsidRDefault="001425E3" w:rsidP="00324E9C">
      <w:pPr>
        <w:pStyle w:val="Heading2"/>
        <w:spacing w:line="360" w:lineRule="auto"/>
      </w:pPr>
      <w:bookmarkStart w:id="16" w:name="_Toc464560146"/>
      <w:r>
        <w:t>Transformational Leadership</w:t>
      </w:r>
      <w:r w:rsidR="003C598D">
        <w:t xml:space="preserve"> as an Antecedent in a Mediaton Model</w:t>
      </w:r>
      <w:bookmarkEnd w:id="16"/>
    </w:p>
    <w:p w14:paraId="13C96BCC" w14:textId="77777777" w:rsidR="0053799A" w:rsidRDefault="0076370D" w:rsidP="00324E9C">
      <w:pPr>
        <w:spacing w:line="360" w:lineRule="auto"/>
      </w:pPr>
      <w:r>
        <w:t>T</w:t>
      </w:r>
      <w:r w:rsidR="0053799A">
        <w:t>ransformational leaders may decrease strain</w:t>
      </w:r>
      <w:r w:rsidR="00327A1A">
        <w:t>s</w:t>
      </w:r>
      <w:r w:rsidR="0053799A">
        <w:t xml:space="preserve"> </w:t>
      </w:r>
      <w:r w:rsidR="001B09CD">
        <w:t>indirectly</w:t>
      </w:r>
      <w:r w:rsidR="0053799A">
        <w:t xml:space="preserve">, through decreasing work stressors. </w:t>
      </w:r>
      <w:r w:rsidR="00B6184D" w:rsidRPr="006C30E0">
        <w:t xml:space="preserve">Densten (2005) argued that </w:t>
      </w:r>
      <w:r w:rsidR="00B6184D">
        <w:t xml:space="preserve">concept-based inspirational motivation (i.e., communicating a vision and achieving an </w:t>
      </w:r>
      <w:r w:rsidR="00B6184D" w:rsidRPr="006C30E0">
        <w:t>organization-wide understanding</w:t>
      </w:r>
      <w:r w:rsidR="00B6184D">
        <w:t xml:space="preserve"> of explicitly stated goals)</w:t>
      </w:r>
      <w:r w:rsidR="00B6184D" w:rsidRPr="006C30E0">
        <w:t xml:space="preserve"> is conceptually similar to role clarification</w:t>
      </w:r>
      <w:r w:rsidR="00327398">
        <w:t>. Because of this similarity, Densten predicted that concept-based inspirational motivation</w:t>
      </w:r>
      <w:r w:rsidR="00B6184D" w:rsidRPr="006C30E0">
        <w:t xml:space="preserve"> </w:t>
      </w:r>
      <w:r w:rsidR="00327398">
        <w:t>would result in less emotional exhaustion due to the reduction in role ambiguity</w:t>
      </w:r>
      <w:r w:rsidR="00B6184D" w:rsidRPr="006C30E0">
        <w:t>.</w:t>
      </w:r>
      <w:r w:rsidR="00327398">
        <w:t xml:space="preserve"> Although the author did not directly measure role ambiguity</w:t>
      </w:r>
      <w:r w:rsidR="0053799A">
        <w:t xml:space="preserve"> and could not assess a mediation effect</w:t>
      </w:r>
      <w:r w:rsidR="00327398">
        <w:t>,</w:t>
      </w:r>
      <w:r w:rsidR="0053799A">
        <w:t xml:space="preserve"> he nevertheless </w:t>
      </w:r>
      <w:r w:rsidR="0053799A">
        <w:lastRenderedPageBreak/>
        <w:t>found support for a total effect</w:t>
      </w:r>
      <w:r w:rsidR="00327398">
        <w:t xml:space="preserve">: concept-based inspirational motivation was negatively correlated with emotional exhaustion </w:t>
      </w:r>
      <w:r w:rsidR="00B6184D" w:rsidRPr="006C30E0">
        <w:t xml:space="preserve">(Densten, 2005). </w:t>
      </w:r>
    </w:p>
    <w:p w14:paraId="31391AFF" w14:textId="77777777" w:rsidR="00B6184D" w:rsidRDefault="001425E3" w:rsidP="00324E9C">
      <w:pPr>
        <w:spacing w:line="360" w:lineRule="auto"/>
      </w:pPr>
      <w:r>
        <w:t xml:space="preserve">In a study of laissez-faire leadership—a style of leadership defined by a hands-off approach to management—Skogstad and colleagues (2007) found that Norwegian employees who experienced laissez-faire leadership from their supervisors had high amounts of role ambiguity and role conflict. </w:t>
      </w:r>
      <w:r w:rsidR="007B393B">
        <w:t xml:space="preserve">Results from Skogstad et al. serve as an example of how poor leadership can lead to undesirable outcomes, such as role ambiguity and conflict. </w:t>
      </w:r>
      <w:r w:rsidR="00E169E6">
        <w:t xml:space="preserve">Without a clear explanation of goals and expectations, subordinates of laissez-faire leaders have less understanding of what is required of them in their roles. A transformational leader, </w:t>
      </w:r>
      <w:r w:rsidR="007B393B">
        <w:t>in comparison</w:t>
      </w:r>
      <w:r w:rsidR="00E169E6">
        <w:t xml:space="preserve">, </w:t>
      </w:r>
      <w:r w:rsidR="007B393B">
        <w:t xml:space="preserve">inspires and </w:t>
      </w:r>
      <w:r w:rsidR="00E169E6">
        <w:t>provides clear and explicit role information to followers</w:t>
      </w:r>
      <w:r w:rsidR="00274E6A">
        <w:t xml:space="preserve"> through </w:t>
      </w:r>
      <w:r w:rsidR="00C02DBA">
        <w:t>communicating a vision and expectations</w:t>
      </w:r>
      <w:r w:rsidR="00E169E6">
        <w:t>. Thus, transformational leadership</w:t>
      </w:r>
      <w:r w:rsidR="006871F1">
        <w:t xml:space="preserve"> may</w:t>
      </w:r>
      <w:r w:rsidR="00E169E6">
        <w:t xml:space="preserve"> be associated with reduced role ambiguity and role conflict in organizations</w:t>
      </w:r>
      <w:r w:rsidR="006871F1">
        <w:t>, which may in turn be associated with a reduction in strain.</w:t>
      </w:r>
    </w:p>
    <w:p w14:paraId="76CD70B7" w14:textId="77777777" w:rsidR="00DF70F2" w:rsidRDefault="00DF70F2" w:rsidP="00324E9C">
      <w:pPr>
        <w:pStyle w:val="Regulartext"/>
        <w:spacing w:line="360" w:lineRule="auto"/>
        <w:ind w:firstLine="0"/>
      </w:pPr>
      <w:r>
        <w:tab/>
        <w:t>Taking a broader view of the literature, there is also evidence that other models and styles of leadership</w:t>
      </w:r>
      <w:r w:rsidR="000F7D91">
        <w:t xml:space="preserve"> that are conceptually similar to transformational leadership</w:t>
      </w:r>
      <w:r>
        <w:t xml:space="preserve"> are negatively related to occupational stress</w:t>
      </w:r>
      <w:r w:rsidR="00231C4F">
        <w:t>ors</w:t>
      </w:r>
      <w:r>
        <w:t>. A</w:t>
      </w:r>
      <w:r w:rsidRPr="006C30E0">
        <w:t xml:space="preserve">ccording to </w:t>
      </w:r>
      <w:r w:rsidR="00D947D9">
        <w:t>Jackson and Schuler’s (1985)</w:t>
      </w:r>
      <w:r w:rsidRPr="006C30E0">
        <w:t xml:space="preserve"> meta-analysis</w:t>
      </w:r>
      <w:r w:rsidR="00D947D9">
        <w:t>,</w:t>
      </w:r>
      <w:r>
        <w:t xml:space="preserve"> the two factors of effective leadership </w:t>
      </w:r>
      <w:r w:rsidR="00D947D9">
        <w:t>(</w:t>
      </w:r>
      <w:r>
        <w:t>belonging to the Ohio State model of leadership</w:t>
      </w:r>
      <w:r w:rsidR="00D947D9">
        <w:t xml:space="preserve">), </w:t>
      </w:r>
      <w:r w:rsidRPr="006C30E0">
        <w:t xml:space="preserve">person- and task-oriented leadership </w:t>
      </w:r>
      <w:r>
        <w:t>behaviors</w:t>
      </w:r>
      <w:r w:rsidR="00D947D9">
        <w:t xml:space="preserve">, </w:t>
      </w:r>
      <w:r>
        <w:t xml:space="preserve">were both negatively correlated with role ambiguity and </w:t>
      </w:r>
      <w:r w:rsidR="00D947D9">
        <w:t xml:space="preserve">role </w:t>
      </w:r>
      <w:r>
        <w:t xml:space="preserve">conflict. </w:t>
      </w:r>
      <w:r w:rsidR="00D947D9">
        <w:t xml:space="preserve">Although </w:t>
      </w:r>
      <w:r>
        <w:t>these factors are distinct from those of transformational leadership, the facets of each style of leadership are nonetheless moderately-to-strongly positively correlated with one another (Seltzer &amp; Bass, 1990). Thus, there is further justification to suggest that supervisory transformational leadership may</w:t>
      </w:r>
      <w:r w:rsidR="00327A1A">
        <w:t xml:space="preserve"> indirectly decrease strains by</w:t>
      </w:r>
      <w:r>
        <w:t xml:space="preserve"> minimiz</w:t>
      </w:r>
      <w:r w:rsidR="00327A1A">
        <w:t xml:space="preserve">ing </w:t>
      </w:r>
      <w:r>
        <w:t xml:space="preserve">role ambiguity and </w:t>
      </w:r>
      <w:r w:rsidR="005B1297">
        <w:t xml:space="preserve">role </w:t>
      </w:r>
      <w:r>
        <w:t>conflict.</w:t>
      </w:r>
    </w:p>
    <w:p w14:paraId="426A12A4" w14:textId="77777777" w:rsidR="00061B7D" w:rsidRDefault="00061B7D" w:rsidP="00324E9C">
      <w:pPr>
        <w:pStyle w:val="Heading2"/>
        <w:spacing w:line="360" w:lineRule="auto"/>
      </w:pPr>
      <w:bookmarkStart w:id="17" w:name="_Toc464560147"/>
      <w:r>
        <w:t>Transformational Leadership as a Moderator</w:t>
      </w:r>
      <w:bookmarkEnd w:id="17"/>
    </w:p>
    <w:p w14:paraId="7A5A08A6" w14:textId="77777777" w:rsidR="00F5456F" w:rsidRDefault="00A82A1D" w:rsidP="00324E9C">
      <w:pPr>
        <w:spacing w:line="360" w:lineRule="auto"/>
      </w:pPr>
      <w:r>
        <w:t xml:space="preserve">It may be that certain stressors cannot be reduced by a supervisor, or cannot be reduced beyond a certain point. </w:t>
      </w:r>
      <w:proofErr w:type="gramStart"/>
      <w:r w:rsidR="007C4598">
        <w:t>Alternatively</w:t>
      </w:r>
      <w:proofErr w:type="gramEnd"/>
      <w:r w:rsidR="007C4598">
        <w:t xml:space="preserve"> to</w:t>
      </w:r>
      <w:r w:rsidR="000C6851">
        <w:t xml:space="preserve"> reducing stressors directly, transformational leaders may be able to buffer the effects of work stressors on employee strain</w:t>
      </w:r>
      <w:r w:rsidR="007B393B">
        <w:t xml:space="preserve"> by creating resources </w:t>
      </w:r>
      <w:r w:rsidR="00256DA7">
        <w:t>or</w:t>
      </w:r>
      <w:r w:rsidR="007B393B">
        <w:t xml:space="preserve"> helping subordinates to reconceptualize stressors as challenges instead of hindrances</w:t>
      </w:r>
      <w:r w:rsidR="000C6851">
        <w:t xml:space="preserve">. Transformational leaders </w:t>
      </w:r>
      <w:r w:rsidR="00F5456F" w:rsidRPr="006C30E0">
        <w:t xml:space="preserve">inspire and motivate their </w:t>
      </w:r>
      <w:r w:rsidR="00F5456F" w:rsidRPr="006C30E0">
        <w:lastRenderedPageBreak/>
        <w:t xml:space="preserve">followers, </w:t>
      </w:r>
      <w:r w:rsidR="005B1297">
        <w:t>by shaping their</w:t>
      </w:r>
      <w:r w:rsidR="00391B2E">
        <w:t xml:space="preserve"> </w:t>
      </w:r>
      <w:r w:rsidR="00F5456F" w:rsidRPr="006C30E0">
        <w:t xml:space="preserve">work </w:t>
      </w:r>
      <w:r w:rsidR="005B1297">
        <w:t xml:space="preserve">to be a source of </w:t>
      </w:r>
      <w:r w:rsidR="00F5456F" w:rsidRPr="006C30E0">
        <w:t xml:space="preserve">“meaning and challenge” (Bass &amp; Riggio, 2006, p. 6). Finding meaning or purpose in different aspects of life has been associated with a number of positive outcomes, such as decreased symptoms of depression and anxiety (Mascaro &amp; Rosen, 2005). Specific to the context of work, viewing one’s job as meaningful allows an employee to see benefits in </w:t>
      </w:r>
      <w:r w:rsidR="00F5456F">
        <w:t>occupational stress</w:t>
      </w:r>
      <w:r w:rsidR="00F5456F" w:rsidRPr="006C30E0">
        <w:t>ors (Britt, Adler, &amp; Bartone, 2001). Encouraging workers to find meaning in stressors or to view them as challenges is a means of influencing th</w:t>
      </w:r>
      <w:r w:rsidR="00F5456F">
        <w:t xml:space="preserve">e appraisal process (Lazarus &amp; Folkman, 1984). </w:t>
      </w:r>
      <w:r w:rsidR="00F5456F" w:rsidRPr="006C30E0">
        <w:t>By viewing job stressors as challenges to overcome rather than as threats</w:t>
      </w:r>
      <w:r w:rsidR="005B1297">
        <w:t xml:space="preserve"> to one’s desired outcomes</w:t>
      </w:r>
      <w:r w:rsidR="00F5456F" w:rsidRPr="006C30E0">
        <w:t xml:space="preserve">, workers are more likely to engage in positive work behaviors, and may be less likely to feel strain as a result (Lazarus &amp; Folkman, 1984). They may be less likely to view specific stressors as threats to their resources, or may be more likely to feel as though they have gained something for having dealt with those stressors. </w:t>
      </w:r>
    </w:p>
    <w:p w14:paraId="6B0AB7CC" w14:textId="77777777" w:rsidR="00427FEE" w:rsidRDefault="00427FEE" w:rsidP="00324E9C">
      <w:pPr>
        <w:pStyle w:val="Regulartext"/>
        <w:spacing w:line="360" w:lineRule="auto"/>
      </w:pPr>
      <w:r>
        <w:t>In an experimental study, Lyons and Schneider (2009) examined the effects of different styles of leadership on stressor and strain outcomes in a sample of U</w:t>
      </w:r>
      <w:r w:rsidR="00256DA7">
        <w:t>.</w:t>
      </w:r>
      <w:r>
        <w:t>S</w:t>
      </w:r>
      <w:r w:rsidR="00256DA7">
        <w:t>.</w:t>
      </w:r>
      <w:r>
        <w:t xml:space="preserve"> undergraduate students. Participants in one of three leadership conditions (transformational, transactional-contingent, and transactional-management by exception) listened to a set of digitally recorded task instructions meant to simulate the relationship between a subordinate and a leader. In the transformational leadership condition, the instructions included language meant to bolster esteem support (e.g., “You might view this task as a challenge you can master”) and emotional support (e.g., “I know this may be a difficult task, and you may be feeling a little nervous;” Lyons &amp; Schneider, 2009, p. 740). The authors found that those in the transformational leadership condition perceived the impending task as less threatening, compared to those in the other conditions (Lyons &amp; Schneider, 2009). This result may have been due to transformational leaders’ tendency to frame problems as challenges to overcome rather than framing them as threats (Bass &amp; Riggio, 2006). Lyons and Schneider also found that those in the transformational leadership condition had higher perceptions of social support—a job resource associated with reductions in strain (e.g., Sargent &amp; Terry, 2000)—than did those in the other two </w:t>
      </w:r>
      <w:r>
        <w:lastRenderedPageBreak/>
        <w:t xml:space="preserve">conditions. They reasoned that this was because transformational leaders tend to foster socially supportive relationships (Lyons &amp; Schneider, 2009). Further, they found that those in the transformational leadership condition experienced less negative affect compared to those in the transactional-management by exception group (Lyons &amp; Schneider, 2009). </w:t>
      </w:r>
    </w:p>
    <w:p w14:paraId="1539F1BE" w14:textId="77777777" w:rsidR="00DD725F" w:rsidRDefault="00AC27DF" w:rsidP="00324E9C">
      <w:pPr>
        <w:pStyle w:val="Regulartext"/>
        <w:spacing w:line="360" w:lineRule="auto"/>
      </w:pPr>
      <w:r>
        <w:t xml:space="preserve">Similarly, Syrek, Apostel, and Antoni (2013) examined the effects of transformational leadership on time pressure, work-life balance, and exhaustion within a sample of </w:t>
      </w:r>
      <w:r w:rsidR="000303EB">
        <w:t>262</w:t>
      </w:r>
      <w:r w:rsidR="00615FCA">
        <w:t xml:space="preserve"> </w:t>
      </w:r>
      <w:r>
        <w:t xml:space="preserve">German </w:t>
      </w:r>
      <w:r w:rsidR="00256DA7">
        <w:t xml:space="preserve">Information Technology (IT) </w:t>
      </w:r>
      <w:r>
        <w:t>employees using a cross-sectional survey design. The</w:t>
      </w:r>
      <w:r w:rsidR="00F23CC8">
        <w:t xml:space="preserve">y </w:t>
      </w:r>
      <w:r>
        <w:t xml:space="preserve">found that transformational leadership buffered the relationships between time pressure and </w:t>
      </w:r>
      <w:r w:rsidR="00C9534D">
        <w:t xml:space="preserve">both </w:t>
      </w:r>
      <w:r w:rsidR="00BC29A5">
        <w:t>exhaustion and work-life imbal</w:t>
      </w:r>
      <w:r w:rsidR="00C9534D">
        <w:t>a</w:t>
      </w:r>
      <w:r w:rsidR="00BC29A5">
        <w:t>n</w:t>
      </w:r>
      <w:r w:rsidR="00C9534D">
        <w:t>ce</w:t>
      </w:r>
      <w:r>
        <w:t xml:space="preserve">. </w:t>
      </w:r>
      <w:r w:rsidR="00327A1A">
        <w:t>T</w:t>
      </w:r>
      <w:r>
        <w:t xml:space="preserve">here were </w:t>
      </w:r>
      <w:r w:rsidR="00327A1A">
        <w:t xml:space="preserve">also </w:t>
      </w:r>
      <w:r>
        <w:t xml:space="preserve">significant negative and positive main effects of transformational leadership on exhaustion and work-life balance, respectively. </w:t>
      </w:r>
      <w:r w:rsidR="000028FB">
        <w:t>In line with Lyons and Schneider (2009), the author</w:t>
      </w:r>
      <w:r w:rsidR="00030F42">
        <w:t>s posited that this moderating effect was due to transformational leaders’ tendencies to encourage subordinates to reframe problems as challenges, as well as provide</w:t>
      </w:r>
      <w:r w:rsidR="0073168E">
        <w:t xml:space="preserve"> them with</w:t>
      </w:r>
      <w:r w:rsidR="00030F42">
        <w:t xml:space="preserve"> social support and individualized consideration.</w:t>
      </w:r>
    </w:p>
    <w:p w14:paraId="6AFBB766" w14:textId="77777777" w:rsidR="000B000E" w:rsidRDefault="000B000E" w:rsidP="00324E9C">
      <w:pPr>
        <w:pStyle w:val="Regulartext"/>
        <w:spacing w:line="360" w:lineRule="auto"/>
      </w:pPr>
      <w:r>
        <w:t>In the context of nursing, nurse supervisors do not always have the power to</w:t>
      </w:r>
      <w:r w:rsidR="00364741">
        <w:t xml:space="preserve"> alter certain features of the work environment. For example, in a hospital environment, role stressors may result from changes in hospit</w:t>
      </w:r>
      <w:r w:rsidR="008D4B84">
        <w:t xml:space="preserve">al policies, </w:t>
      </w:r>
      <w:r w:rsidR="00364741">
        <w:t>discrepant orders from doctors</w:t>
      </w:r>
      <w:r w:rsidR="008D4B84">
        <w:t>, or an unusually large influx of patients</w:t>
      </w:r>
      <w:r w:rsidR="00364741">
        <w:t>—none o</w:t>
      </w:r>
      <w:r w:rsidR="008D4B84">
        <w:t>f which can be easily altered</w:t>
      </w:r>
      <w:r w:rsidR="00364741">
        <w:t xml:space="preserve"> by nurse supervisors.</w:t>
      </w:r>
      <w:r>
        <w:t xml:space="preserve"> </w:t>
      </w:r>
      <w:r w:rsidR="008D4B84">
        <w:t>These events</w:t>
      </w:r>
      <w:r>
        <w:t xml:space="preserve"> may be</w:t>
      </w:r>
      <w:r w:rsidR="00364741">
        <w:t xml:space="preserve"> interpreted</w:t>
      </w:r>
      <w:r>
        <w:t xml:space="preserve"> by nurses as</w:t>
      </w:r>
      <w:r w:rsidR="00364741">
        <w:t xml:space="preserve"> hindrances, which </w:t>
      </w:r>
      <w:r>
        <w:t xml:space="preserve">may then </w:t>
      </w:r>
      <w:r w:rsidR="00364741">
        <w:t>lead</w:t>
      </w:r>
      <w:r>
        <w:t xml:space="preserve"> to strai</w:t>
      </w:r>
      <w:r w:rsidR="002A28F5">
        <w:t xml:space="preserve">n. However, in accordance with </w:t>
      </w:r>
      <w:r w:rsidR="00030F42">
        <w:t>previous research (Lyons &amp; Schneider, 2009; Syrek et al., 2013)</w:t>
      </w:r>
      <w:r w:rsidR="00364741">
        <w:t xml:space="preserve">, </w:t>
      </w:r>
      <w:r>
        <w:t>if nurse supervisors</w:t>
      </w:r>
      <w:r w:rsidR="00364741">
        <w:t xml:space="preserve"> </w:t>
      </w:r>
      <w:r w:rsidR="00030F42">
        <w:t xml:space="preserve">(a) </w:t>
      </w:r>
      <w:r w:rsidR="00364741">
        <w:t xml:space="preserve">encourage their </w:t>
      </w:r>
      <w:r>
        <w:t>supervisees to see their work as a challenge</w:t>
      </w:r>
      <w:r w:rsidR="00030F42">
        <w:t xml:space="preserve"> and (b) provide </w:t>
      </w:r>
      <w:r w:rsidR="008D4B84">
        <w:t xml:space="preserve">them with </w:t>
      </w:r>
      <w:r w:rsidR="00030F42">
        <w:t>social support</w:t>
      </w:r>
      <w:r>
        <w:t>, then nurses may not experience negative</w:t>
      </w:r>
      <w:r w:rsidR="00364741">
        <w:t xml:space="preserve"> symptoms as a resu</w:t>
      </w:r>
      <w:r w:rsidR="00663566">
        <w:t>lt</w:t>
      </w:r>
      <w:r w:rsidR="00030F42">
        <w:t>. Both of these strategies are characteristics of transformational leadership; thus, transformational leadership in nurse supervisors should buffer the effects o</w:t>
      </w:r>
      <w:r w:rsidR="003D6B73">
        <w:t xml:space="preserve">f work stress on nurses’ strain.  </w:t>
      </w:r>
    </w:p>
    <w:p w14:paraId="55B7B8CB" w14:textId="77777777" w:rsidR="00154E83" w:rsidRDefault="00AC27DF" w:rsidP="00324E9C">
      <w:pPr>
        <w:spacing w:line="360" w:lineRule="auto"/>
      </w:pPr>
      <w:r>
        <w:t>In summary, there is both rational and empirical support for transformational leadership’s role in reducing workplace stressors and strain</w:t>
      </w:r>
      <w:r w:rsidR="00737936">
        <w:t>s</w:t>
      </w:r>
      <w:r>
        <w:t>.</w:t>
      </w:r>
      <w:r w:rsidR="00E169E6">
        <w:t xml:space="preserve"> Through providing a vision and </w:t>
      </w:r>
      <w:r w:rsidR="00C63847">
        <w:t xml:space="preserve">clear </w:t>
      </w:r>
      <w:r w:rsidR="00E169E6">
        <w:t xml:space="preserve">expectations, encouraging subordinates to find meaning and challenge in their </w:t>
      </w:r>
      <w:r w:rsidR="00E169E6">
        <w:lastRenderedPageBreak/>
        <w:t>work,</w:t>
      </w:r>
      <w:r w:rsidR="007C0145">
        <w:t xml:space="preserve"> and providing support, supervisors </w:t>
      </w:r>
      <w:r w:rsidR="00CC5661">
        <w:t xml:space="preserve">that behave as </w:t>
      </w:r>
      <w:r w:rsidR="007C0145">
        <w:t xml:space="preserve">transformational leaders can </w:t>
      </w:r>
      <w:r w:rsidR="00D9447D">
        <w:t xml:space="preserve">mitigate subordinates’ </w:t>
      </w:r>
      <w:r w:rsidR="007C0145">
        <w:t>job</w:t>
      </w:r>
      <w:r w:rsidR="00CC5661">
        <w:t>-related</w:t>
      </w:r>
      <w:r w:rsidR="007C0145">
        <w:t xml:space="preserve"> strain</w:t>
      </w:r>
      <w:r w:rsidR="00DF70F2">
        <w:t>s</w:t>
      </w:r>
      <w:r w:rsidR="007C0145">
        <w:t>.</w:t>
      </w:r>
      <w:r w:rsidR="00ED7D7E">
        <w:t xml:space="preserve"> </w:t>
      </w:r>
    </w:p>
    <w:p w14:paraId="04391D97" w14:textId="77777777" w:rsidR="00154E83" w:rsidRDefault="00154E83" w:rsidP="00324E9C">
      <w:pPr>
        <w:spacing w:line="360" w:lineRule="auto"/>
      </w:pPr>
      <w:r w:rsidRPr="006C30E0">
        <w:rPr>
          <w:i/>
        </w:rPr>
        <w:t>Hypothesis 1</w:t>
      </w:r>
      <w:r w:rsidRPr="006C30E0">
        <w:t xml:space="preserve">. </w:t>
      </w:r>
      <w:r>
        <w:t>Supervisory t</w:t>
      </w:r>
      <w:r w:rsidRPr="006C30E0">
        <w:t>ransformati</w:t>
      </w:r>
      <w:r>
        <w:t xml:space="preserve">onal leadership is negatively related to </w:t>
      </w:r>
      <w:r w:rsidRPr="006C30E0">
        <w:t>job strain</w:t>
      </w:r>
      <w:r>
        <w:t>s, including</w:t>
      </w:r>
      <w:r w:rsidRPr="006C30E0">
        <w:t xml:space="preserve"> anxiety, turnover intention</w:t>
      </w:r>
      <w:r>
        <w:t>s</w:t>
      </w:r>
      <w:r w:rsidRPr="006C30E0">
        <w:t xml:space="preserve">, and low affective commitment. </w:t>
      </w:r>
    </w:p>
    <w:p w14:paraId="1E30D52B" w14:textId="77777777" w:rsidR="007C0145" w:rsidRDefault="00063DBA" w:rsidP="00324E9C">
      <w:pPr>
        <w:spacing w:line="360" w:lineRule="auto"/>
      </w:pPr>
      <w:r>
        <w:t>Moreover</w:t>
      </w:r>
      <w:r w:rsidR="007C0145">
        <w:t xml:space="preserve">, </w:t>
      </w:r>
      <w:r w:rsidR="00ED7D7E">
        <w:t xml:space="preserve">there are two </w:t>
      </w:r>
      <w:r w:rsidR="001165DD">
        <w:t xml:space="preserve">plausible </w:t>
      </w:r>
      <w:r w:rsidR="00ED7D7E">
        <w:t>explanations for this relationship</w:t>
      </w:r>
      <w:r w:rsidR="00DF70F2">
        <w:t>.</w:t>
      </w:r>
      <w:r w:rsidR="00ED7D7E">
        <w:t xml:space="preserve"> </w:t>
      </w:r>
      <w:r w:rsidR="00DF70F2">
        <w:t>S</w:t>
      </w:r>
      <w:r w:rsidR="00ED7D7E">
        <w:t>upervisory transformational leadership may result in fewer job stressors, which in turn leads to a decrease in personal strains (i.e.</w:t>
      </w:r>
      <w:r w:rsidR="00113BE5">
        <w:t>,</w:t>
      </w:r>
      <w:r w:rsidR="00ED7D7E">
        <w:t xml:space="preserve"> a mediated relationship)</w:t>
      </w:r>
      <w:r w:rsidR="001165DD">
        <w:t xml:space="preserve">. </w:t>
      </w:r>
      <w:r w:rsidR="0063730D">
        <w:t>Alternatively, t</w:t>
      </w:r>
      <w:r w:rsidR="00ED7D7E">
        <w:t>ransformational leadership may buffer the relationship between</w:t>
      </w:r>
      <w:r w:rsidR="00A6174E">
        <w:t xml:space="preserve"> job stressors and strains (i.e., a moderated relationship).</w:t>
      </w:r>
      <w:r w:rsidR="00ED7D7E">
        <w:t xml:space="preserve"> </w:t>
      </w:r>
      <w:r w:rsidR="00FC15AE">
        <w:t xml:space="preserve">Because previous research supports both </w:t>
      </w:r>
      <w:r w:rsidR="0063730D">
        <w:t>models, the present study tests</w:t>
      </w:r>
      <w:r w:rsidR="00BC5386">
        <w:t xml:space="preserve"> competing hypotheses: one in which transformational leadership is an antecedent in a mediator model, and one in which transformational leadership is a moderator.</w:t>
      </w:r>
      <w:r w:rsidR="00BC51C9">
        <w:t xml:space="preserve"> These models are both depicted in Figure 1.</w:t>
      </w:r>
    </w:p>
    <w:p w14:paraId="526E85A5" w14:textId="77777777" w:rsidR="001165DD" w:rsidRDefault="001165DD" w:rsidP="00324E9C">
      <w:pPr>
        <w:spacing w:line="360" w:lineRule="auto"/>
      </w:pPr>
      <w:r>
        <w:rPr>
          <w:i/>
        </w:rPr>
        <w:t xml:space="preserve">Hypothesis 2. </w:t>
      </w:r>
      <w:r>
        <w:t>Role ambiguity and role conflict</w:t>
      </w:r>
      <w:r w:rsidR="0031593D">
        <w:t xml:space="preserve"> each individually</w:t>
      </w:r>
      <w:r>
        <w:t xml:space="preserve"> mediate the relationship between supervisory transformational leadership and strains (</w:t>
      </w:r>
      <w:r w:rsidR="003716B7">
        <w:t xml:space="preserve">i.e., </w:t>
      </w:r>
      <w:r>
        <w:t>anxiety, turnover intention</w:t>
      </w:r>
      <w:r w:rsidR="004B00A6">
        <w:t>s</w:t>
      </w:r>
      <w:r>
        <w:t xml:space="preserve">, and low affective commitment). </w:t>
      </w:r>
    </w:p>
    <w:p w14:paraId="7509FF87" w14:textId="77777777" w:rsidR="00BC51C9" w:rsidRDefault="001165DD" w:rsidP="00324E9C">
      <w:pPr>
        <w:spacing w:line="360" w:lineRule="auto"/>
      </w:pPr>
      <w:r>
        <w:rPr>
          <w:i/>
        </w:rPr>
        <w:t>Hypothesis 3.</w:t>
      </w:r>
      <w:r>
        <w:t xml:space="preserve"> Supervisory transformational leadership buffers the relationship between role stressors (</w:t>
      </w:r>
      <w:r w:rsidR="0031593D">
        <w:t xml:space="preserve">i.e., </w:t>
      </w:r>
      <w:r w:rsidR="00B31B4E">
        <w:t xml:space="preserve">each of </w:t>
      </w:r>
      <w:r>
        <w:t>role ambiguity and role conflict) and job strains (</w:t>
      </w:r>
      <w:r w:rsidR="003716B7">
        <w:t xml:space="preserve">i.e., </w:t>
      </w:r>
      <w:r w:rsidR="00B31B4E">
        <w:t xml:space="preserve">each of </w:t>
      </w:r>
      <w:r>
        <w:t>anxiety, turnover intention</w:t>
      </w:r>
      <w:r w:rsidR="004B00A6">
        <w:t>s</w:t>
      </w:r>
      <w:r>
        <w:t xml:space="preserve">, and low affective commitment), such that </w:t>
      </w:r>
      <w:r w:rsidR="007F6174">
        <w:t xml:space="preserve">high levels of </w:t>
      </w:r>
      <w:r>
        <w:t>supervisory transformational leadership</w:t>
      </w:r>
      <w:r w:rsidR="007F6174">
        <w:t xml:space="preserve"> </w:t>
      </w:r>
      <w:r w:rsidR="000209DB">
        <w:t>reduces</w:t>
      </w:r>
      <w:r>
        <w:t xml:space="preserve"> the positive relationship between role stressors and job strains. </w:t>
      </w:r>
    </w:p>
    <w:p w14:paraId="70DADE7C" w14:textId="77777777" w:rsidR="00814021" w:rsidRPr="006C30E0" w:rsidRDefault="00814021" w:rsidP="00814021">
      <w:pPr>
        <w:pStyle w:val="Heading2"/>
        <w:spacing w:line="360" w:lineRule="auto"/>
      </w:pPr>
      <w:bookmarkStart w:id="18" w:name="_Toc464560148"/>
      <w:r w:rsidRPr="006C30E0">
        <w:t>The Universality of Transformational Leadership’s Benefits</w:t>
      </w:r>
      <w:bookmarkEnd w:id="18"/>
    </w:p>
    <w:p w14:paraId="17963C60" w14:textId="15678837" w:rsidR="00814021" w:rsidRDefault="00814021" w:rsidP="00814021">
      <w:pPr>
        <w:spacing w:line="360" w:lineRule="auto"/>
      </w:pPr>
      <w:r>
        <w:t xml:space="preserve">Much of the cross-cultural research examining transformational leadership does so through the lens of cultural values. Cultural values are shared, abstract ideas about what is desirable and good (Glazer, 2006; Hofstede, 1984; Schwartz, 1999). Society encourages individuals, either implicitly or explicitly, to use these ideas as guiding principles for behavior across different situations (Glazer, 2006; Schwartz, 1999). For example, members of societies that highly value uncertainty avoidance will typically show a preference against uncertain situations and ambiguity (Hofstede, 1984). It should be noted, however, that cultural values do not represent the personal values of every </w:t>
      </w:r>
    </w:p>
    <w:p w14:paraId="6864749F" w14:textId="77777777" w:rsidR="00814021" w:rsidRDefault="00814021" w:rsidP="00324E9C">
      <w:pPr>
        <w:spacing w:line="360" w:lineRule="auto"/>
        <w:sectPr w:rsidR="00814021" w:rsidSect="00FA1984">
          <w:headerReference w:type="default" r:id="rId22"/>
          <w:footerReference w:type="default" r:id="rId23"/>
          <w:pgSz w:w="12240" w:h="15840"/>
          <w:pgMar w:top="1800" w:right="1440" w:bottom="1800" w:left="2160" w:header="720" w:footer="720" w:gutter="0"/>
          <w:cols w:space="720"/>
          <w:docGrid w:linePitch="360"/>
        </w:sectPr>
      </w:pPr>
    </w:p>
    <w:p w14:paraId="1B9CD029" w14:textId="77777777" w:rsidR="00BC51C9" w:rsidRPr="006C30E0" w:rsidRDefault="00BC51C9" w:rsidP="00324E9C">
      <w:pPr>
        <w:pBdr>
          <w:bottom w:val="single" w:sz="12" w:space="1" w:color="auto"/>
        </w:pBdr>
        <w:spacing w:line="360" w:lineRule="auto"/>
      </w:pPr>
      <w:r>
        <w:rPr>
          <w:noProof/>
        </w:rPr>
        <w:lastRenderedPageBreak/>
        <w:drawing>
          <wp:inline distT="0" distB="0" distL="0" distR="0" wp14:anchorId="6A3B36DD" wp14:editId="7CB4A362">
            <wp:extent cx="4845132" cy="6018638"/>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ypModels.png"/>
                    <pic:cNvPicPr/>
                  </pic:nvPicPr>
                  <pic:blipFill>
                    <a:blip r:embed="rId24">
                      <a:extLst>
                        <a:ext uri="{28A0092B-C50C-407E-A947-70E740481C1C}">
                          <a14:useLocalDpi xmlns:a14="http://schemas.microsoft.com/office/drawing/2010/main" val="0"/>
                        </a:ext>
                      </a:extLst>
                    </a:blip>
                    <a:stretch>
                      <a:fillRect/>
                    </a:stretch>
                  </pic:blipFill>
                  <pic:spPr>
                    <a:xfrm>
                      <a:off x="0" y="0"/>
                      <a:ext cx="4879159" cy="6060907"/>
                    </a:xfrm>
                    <a:prstGeom prst="rect">
                      <a:avLst/>
                    </a:prstGeom>
                  </pic:spPr>
                </pic:pic>
              </a:graphicData>
            </a:graphic>
          </wp:inline>
        </w:drawing>
      </w:r>
    </w:p>
    <w:p w14:paraId="69EA80F2" w14:textId="77777777" w:rsidR="00BC51C9" w:rsidRDefault="00BC51C9" w:rsidP="00324E9C">
      <w:pPr>
        <w:spacing w:line="360" w:lineRule="auto"/>
        <w:ind w:firstLine="0"/>
        <w:sectPr w:rsidR="00BC51C9" w:rsidSect="00FA1984">
          <w:pgSz w:w="12240" w:h="15840" w:code="1"/>
          <w:pgMar w:top="1800" w:right="1440" w:bottom="1800" w:left="2160" w:header="720" w:footer="720" w:gutter="0"/>
          <w:cols w:space="720"/>
          <w:docGrid w:linePitch="360"/>
        </w:sectPr>
      </w:pPr>
      <w:bookmarkStart w:id="19" w:name="_Toc448975292"/>
      <w:r w:rsidRPr="00FF1C0A">
        <w:rPr>
          <w:i/>
        </w:rPr>
        <w:t xml:space="preserve">Figure </w:t>
      </w:r>
      <w:r w:rsidRPr="00FF1C0A">
        <w:rPr>
          <w:i/>
        </w:rPr>
        <w:fldChar w:fldCharType="begin"/>
      </w:r>
      <w:r w:rsidRPr="00FF1C0A">
        <w:rPr>
          <w:i/>
        </w:rPr>
        <w:instrText xml:space="preserve"> SEQ Figure \* ARABIC </w:instrText>
      </w:r>
      <w:r w:rsidRPr="00FF1C0A">
        <w:rPr>
          <w:i/>
        </w:rPr>
        <w:fldChar w:fldCharType="separate"/>
      </w:r>
      <w:r w:rsidR="00D614E8">
        <w:rPr>
          <w:i/>
          <w:noProof/>
        </w:rPr>
        <w:t>1</w:t>
      </w:r>
      <w:r w:rsidRPr="00FF1C0A">
        <w:rPr>
          <w:i/>
        </w:rPr>
        <w:fldChar w:fldCharType="end"/>
      </w:r>
      <w:r w:rsidRPr="006C30E0">
        <w:t xml:space="preserve">. </w:t>
      </w:r>
      <w:bookmarkStart w:id="20" w:name="_Toc448975257"/>
      <w:r>
        <w:t>Hypothetical models</w:t>
      </w:r>
      <w:r w:rsidRPr="006C30E0">
        <w:t xml:space="preserve"> of the relationship between</w:t>
      </w:r>
      <w:r>
        <w:t xml:space="preserve"> supervisory</w:t>
      </w:r>
      <w:r w:rsidRPr="006C30E0">
        <w:t xml:space="preserve"> transformational leadership, role stressors, and </w:t>
      </w:r>
      <w:r>
        <w:t>outcomes/strains. In model A, after controlling for country, transformational leadership is expected to indirectly decrease strain via decreasing role stress. In model B, after controlling for country, transformational leadership is expected to buffer the positive relationship between role stressors and strains.</w:t>
      </w:r>
      <w:bookmarkEnd w:id="19"/>
      <w:bookmarkEnd w:id="20"/>
    </w:p>
    <w:p w14:paraId="4EC4D38A" w14:textId="77777777" w:rsidR="00223195" w:rsidRDefault="00223195" w:rsidP="00223195">
      <w:pPr>
        <w:spacing w:line="360" w:lineRule="auto"/>
        <w:ind w:firstLine="0"/>
      </w:pPr>
      <w:r>
        <w:lastRenderedPageBreak/>
        <w:t>member of a society; rather, they represent the values of a society as a whole (Hofstede, 1984).</w:t>
      </w:r>
    </w:p>
    <w:p w14:paraId="3D5F3FF7" w14:textId="77777777" w:rsidR="00F95963" w:rsidRPr="006C30E0" w:rsidRDefault="004E5C1F" w:rsidP="00324E9C">
      <w:pPr>
        <w:spacing w:line="360" w:lineRule="auto"/>
      </w:pPr>
      <w:r>
        <w:t>According to Shamir, House, and Arthur (1993), the message of an effective leader is one that is “</w:t>
      </w:r>
      <w:r w:rsidR="00026AE1">
        <w:t>congruent with the existing values and identities held by potential followers</w:t>
      </w:r>
      <w:r>
        <w:t>”</w:t>
      </w:r>
      <w:r w:rsidR="00146B14">
        <w:t xml:space="preserve"> (p. </w:t>
      </w:r>
      <w:r w:rsidR="00681BBA">
        <w:t>588</w:t>
      </w:r>
      <w:r w:rsidR="00146B14">
        <w:t>).</w:t>
      </w:r>
      <w:r>
        <w:t xml:space="preserve"> </w:t>
      </w:r>
      <w:r w:rsidR="00F95963">
        <w:t>Leaders cannot assume that subordinates all value the same things, as values differ widely across different cultural contexts (Hofstede, 1983; House &amp; Javidan, 2004; Schwartz, 1992). Given the rise of multinational organizations and the desire for a multicultural workforce in recent decades, leaders who can operate effectively within different cultures are of great value. If culture influences employees’ receptiveness to different leadership styles, orga</w:t>
      </w:r>
      <w:r w:rsidR="00A01155">
        <w:t xml:space="preserve">nizations cannot assume that a successful </w:t>
      </w:r>
      <w:r w:rsidR="00F95963">
        <w:t xml:space="preserve">leader in one cultural context can be deployed into a different context and be similarly effective. </w:t>
      </w:r>
    </w:p>
    <w:p w14:paraId="0A25AE4A" w14:textId="77777777" w:rsidR="004E5C1F" w:rsidRPr="006C30E0" w:rsidRDefault="00E41A61" w:rsidP="00324E9C">
      <w:pPr>
        <w:spacing w:line="360" w:lineRule="auto"/>
      </w:pPr>
      <w:r>
        <w:t>Findings from research</w:t>
      </w:r>
      <w:r w:rsidR="00F95963">
        <w:t xml:space="preserve"> into the universality of transformational leadership’</w:t>
      </w:r>
      <w:r>
        <w:t>s benefits have</w:t>
      </w:r>
      <w:r w:rsidR="00F95963">
        <w:t xml:space="preserve"> been mixed</w:t>
      </w:r>
      <w:r>
        <w:t>. Bass</w:t>
      </w:r>
      <w:r w:rsidR="004E5C1F" w:rsidRPr="006C30E0">
        <w:t xml:space="preserve"> (1997) claim</w:t>
      </w:r>
      <w:r>
        <w:t>ed</w:t>
      </w:r>
      <w:r w:rsidR="004E5C1F" w:rsidRPr="006C30E0">
        <w:t xml:space="preserve"> that transformational leadership is universally effe</w:t>
      </w:r>
      <w:r>
        <w:t>ctive across national cultures, and some researchers have found evidence for this assertion (e.g., Den Hartog, House, Hanges, Ruiz-Quinanilla, &amp; Dorfman, 1999;</w:t>
      </w:r>
      <w:r w:rsidR="00D2700C">
        <w:t xml:space="preserve"> Zagorsek, Marko, &amp; Stanley, 2004). However,</w:t>
      </w:r>
      <w:r>
        <w:t xml:space="preserve"> </w:t>
      </w:r>
      <w:r w:rsidR="00D2700C">
        <w:t xml:space="preserve">others </w:t>
      </w:r>
      <w:r w:rsidR="004E5C1F" w:rsidRPr="006C30E0">
        <w:t>(e.g., Ergeneli et al., 2007; Smith &amp; Peterson, 1988) argue</w:t>
      </w:r>
      <w:r w:rsidR="00A01155">
        <w:t>d</w:t>
      </w:r>
      <w:r w:rsidR="004E5C1F" w:rsidRPr="006C30E0">
        <w:t xml:space="preserve"> that the success of the leadership style is specific to certa</w:t>
      </w:r>
      <w:r w:rsidR="002958F4">
        <w:t>in national cultural contexts.</w:t>
      </w:r>
    </w:p>
    <w:p w14:paraId="629C1244" w14:textId="77777777" w:rsidR="009A784F" w:rsidRPr="006C30E0" w:rsidRDefault="002B4EEC" w:rsidP="00324E9C">
      <w:pPr>
        <w:spacing w:line="360" w:lineRule="auto"/>
      </w:pPr>
      <w:r>
        <w:t>Ergeneli</w:t>
      </w:r>
      <w:r w:rsidR="001A0EBB">
        <w:t xml:space="preserve"> and colleagues (2007) surveyed graduate students in Pakistan, Kazakhstan, and Turkey in order to assess whether endorsement of transformational leadership was culture-specific. </w:t>
      </w:r>
      <w:r w:rsidR="008F6004">
        <w:t>Respondents completed</w:t>
      </w:r>
      <w:r w:rsidR="00A01155">
        <w:t xml:space="preserve"> both the Leadership Practices I</w:t>
      </w:r>
      <w:r w:rsidR="008F6004">
        <w:t xml:space="preserve">nventory, which pertains to the qualities of transformational leadership, and </w:t>
      </w:r>
      <w:r w:rsidR="00A01155">
        <w:t xml:space="preserve">the </w:t>
      </w:r>
      <w:r w:rsidR="008F6004">
        <w:t>Hofstede</w:t>
      </w:r>
      <w:r w:rsidR="00A01155">
        <w:t xml:space="preserve"> V</w:t>
      </w:r>
      <w:r w:rsidR="008F6004">
        <w:t xml:space="preserve">alues </w:t>
      </w:r>
      <w:r w:rsidR="00A01155">
        <w:t>S</w:t>
      </w:r>
      <w:r w:rsidR="008F6004">
        <w:t xml:space="preserve">urvey. </w:t>
      </w:r>
      <w:r w:rsidR="007D1F8F">
        <w:t>The authors found that uncertainty avoidance</w:t>
      </w:r>
      <w:r w:rsidR="00A01155">
        <w:t xml:space="preserve"> </w:t>
      </w:r>
      <w:r w:rsidR="007D1F8F">
        <w:t xml:space="preserve">negatively correlated with </w:t>
      </w:r>
      <w:r w:rsidR="00E52659">
        <w:t xml:space="preserve">endorsements of </w:t>
      </w:r>
      <w:r w:rsidR="007D1F8F">
        <w:t>overall transfor</w:t>
      </w:r>
      <w:r w:rsidR="00E52659">
        <w:t>mational leadership, idealized influence, and visioning behavior</w:t>
      </w:r>
      <w:r w:rsidR="007D1F8F">
        <w:t xml:space="preserve">. </w:t>
      </w:r>
      <w:r w:rsidR="00A01155" w:rsidRPr="006C30E0">
        <w:t>Uncertainty avoidance is a cultural value associated with an intolerance toward risks and deviances from established beliefs and ideas (Hofstede, 1983</w:t>
      </w:r>
      <w:r w:rsidR="00224541">
        <w:t>,</w:t>
      </w:r>
      <w:r w:rsidR="00A01155" w:rsidRPr="006C30E0">
        <w:t xml:space="preserve"> </w:t>
      </w:r>
      <w:r w:rsidR="004F1077">
        <w:t>2006</w:t>
      </w:r>
      <w:r w:rsidR="00A01155" w:rsidRPr="006C30E0">
        <w:t xml:space="preserve">; House, Javidan, &amp; Dorfman, 2001). </w:t>
      </w:r>
      <w:r w:rsidR="00A01155">
        <w:t>High uncertainty avoidant</w:t>
      </w:r>
      <w:r w:rsidR="00A01155" w:rsidRPr="006C30E0">
        <w:t xml:space="preserve"> cultures create rules, policies, and regulations that provide structure and reduce ambiguity. Uncertainty acceptance, in contrast, is associated with a tolerance for different o</w:t>
      </w:r>
      <w:r w:rsidR="00A01155">
        <w:t>pinions and ideas (Hofstede, 2006</w:t>
      </w:r>
      <w:r w:rsidR="00A01155" w:rsidRPr="006C30E0">
        <w:t xml:space="preserve">). </w:t>
      </w:r>
      <w:r w:rsidR="00A01155" w:rsidRPr="006C30E0">
        <w:lastRenderedPageBreak/>
        <w:t xml:space="preserve">Uncertainty acceptant societies are not as averse </w:t>
      </w:r>
      <w:proofErr w:type="gramStart"/>
      <w:r w:rsidR="00A01155" w:rsidRPr="006C30E0">
        <w:t>to</w:t>
      </w:r>
      <w:proofErr w:type="gramEnd"/>
      <w:r w:rsidR="00A01155" w:rsidRPr="006C30E0">
        <w:t xml:space="preserve"> risk-taking, and generally have more flexible rules than do uncertainty avoidant cultures </w:t>
      </w:r>
      <w:r w:rsidR="00A01155">
        <w:t>(Hofstede, 1983</w:t>
      </w:r>
      <w:r w:rsidR="00224541">
        <w:t>,</w:t>
      </w:r>
      <w:r w:rsidR="00A01155">
        <w:t xml:space="preserve"> 2006</w:t>
      </w:r>
      <w:r w:rsidR="00A01155" w:rsidRPr="006C30E0">
        <w:t xml:space="preserve">). </w:t>
      </w:r>
      <w:r w:rsidR="00DF2C4F">
        <w:t xml:space="preserve">Because transformational leadership emphasizes novelty and innovation, it </w:t>
      </w:r>
      <w:r w:rsidR="00113BE5">
        <w:t xml:space="preserve">follows </w:t>
      </w:r>
      <w:r w:rsidR="00DF2C4F">
        <w:t xml:space="preserve">that societies </w:t>
      </w:r>
      <w:r w:rsidR="004E302E">
        <w:t xml:space="preserve">that </w:t>
      </w:r>
      <w:r w:rsidR="00DF2C4F">
        <w:t xml:space="preserve">do not tolerate ambiguity are less likely to </w:t>
      </w:r>
      <w:r w:rsidR="00113BE5">
        <w:t>respond positively to it as a leadership style</w:t>
      </w:r>
      <w:r w:rsidR="00DF2C4F">
        <w:t xml:space="preserve">. </w:t>
      </w:r>
      <w:r w:rsidR="009A784F" w:rsidRPr="006C30E0">
        <w:t>Transformational leaders, according to Bass and Riggio (2006), encourage followers to challenge old ideas and try novel approaches to problems. While this</w:t>
      </w:r>
      <w:r w:rsidR="009018B3">
        <w:t xml:space="preserve"> sentiment</w:t>
      </w:r>
      <w:r w:rsidR="009A784F" w:rsidRPr="006C30E0">
        <w:t xml:space="preserve"> may resonate with</w:t>
      </w:r>
      <w:r w:rsidR="00A01155">
        <w:t>in</w:t>
      </w:r>
      <w:r w:rsidR="009A784F" w:rsidRPr="006C30E0">
        <w:t xml:space="preserve"> societies that value tolerance for ambiguity, people in cultures that are high on uncertainty avoidance may not be as receptive to it. </w:t>
      </w:r>
    </w:p>
    <w:p w14:paraId="18759C30" w14:textId="77777777" w:rsidR="00A01155" w:rsidRDefault="008F6004" w:rsidP="00324E9C">
      <w:pPr>
        <w:spacing w:line="360" w:lineRule="auto"/>
      </w:pPr>
      <w:r>
        <w:t>Leong and Fischer (2010) conducted a meta-analysis to determine the relationships between two cultural values models and transformational leadership</w:t>
      </w:r>
      <w:r w:rsidR="00A01155">
        <w:t>, as</w:t>
      </w:r>
      <w:r>
        <w:t xml:space="preserve"> assessed by the Multifactor Leadership Questionnaire (MLQ), using samples from 18 countries. The authors used country-level values scores from both Schwartz’s </w:t>
      </w:r>
      <w:r w:rsidR="005117CA">
        <w:t xml:space="preserve">(1999) </w:t>
      </w:r>
      <w:r>
        <w:t>and Hofstede’s</w:t>
      </w:r>
      <w:r w:rsidR="005117CA">
        <w:t xml:space="preserve"> (1980) </w:t>
      </w:r>
      <w:r>
        <w:t xml:space="preserve">models of cultural values. </w:t>
      </w:r>
      <w:r w:rsidR="005117CA">
        <w:t xml:space="preserve">Using Schwartz’s model, mastery </w:t>
      </w:r>
      <w:r w:rsidR="005625DA">
        <w:t xml:space="preserve">and </w:t>
      </w:r>
      <w:r w:rsidR="00681BBA">
        <w:t xml:space="preserve">egalitarian </w:t>
      </w:r>
      <w:r w:rsidR="007E5E18">
        <w:t xml:space="preserve">values </w:t>
      </w:r>
      <w:r w:rsidR="005625DA">
        <w:t xml:space="preserve">both </w:t>
      </w:r>
      <w:r w:rsidR="009C3E3A">
        <w:t xml:space="preserve">positively </w:t>
      </w:r>
      <w:r w:rsidR="005117CA">
        <w:t xml:space="preserve">correlated with transformational leadership. Using Hofstede’s model, power distance </w:t>
      </w:r>
      <w:r w:rsidR="007E5E18">
        <w:t xml:space="preserve">value </w:t>
      </w:r>
      <w:r w:rsidR="005117CA">
        <w:t>negatively related to transformational leadership.</w:t>
      </w:r>
      <w:r w:rsidR="00332EDC">
        <w:t xml:space="preserve"> </w:t>
      </w:r>
    </w:p>
    <w:p w14:paraId="72F59CF9" w14:textId="77777777" w:rsidR="009C3E3A" w:rsidRDefault="004F4949" w:rsidP="00324E9C">
      <w:pPr>
        <w:spacing w:line="360" w:lineRule="auto"/>
      </w:pPr>
      <w:r>
        <w:t>High m</w:t>
      </w:r>
      <w:r w:rsidR="00332EDC">
        <w:t xml:space="preserve">astery cultures endorse self-assertion, </w:t>
      </w:r>
      <w:r w:rsidR="00113BE5">
        <w:t xml:space="preserve">changes to the </w:t>
      </w:r>
      <w:r w:rsidR="00332EDC">
        <w:t xml:space="preserve">status quo, and </w:t>
      </w:r>
      <w:r w:rsidR="00113BE5">
        <w:t xml:space="preserve">achievement of </w:t>
      </w:r>
      <w:r w:rsidR="005117CA">
        <w:t>individual or group goals</w:t>
      </w:r>
      <w:r w:rsidR="009C3E3A">
        <w:t xml:space="preserve"> (Schwartz, 1994). Societies that </w:t>
      </w:r>
      <w:r w:rsidR="007E5E18">
        <w:t xml:space="preserve">endorse </w:t>
      </w:r>
      <w:r w:rsidR="009C3E3A">
        <w:t xml:space="preserve">mastery </w:t>
      </w:r>
      <w:r w:rsidR="007E5E18">
        <w:t xml:space="preserve">values </w:t>
      </w:r>
      <w:r w:rsidR="009C3E3A">
        <w:t>encourage people to be assertive, take control, and direct others</w:t>
      </w:r>
      <w:r w:rsidR="00332EDC">
        <w:t>. T</w:t>
      </w:r>
      <w:r w:rsidR="009C3E3A">
        <w:t xml:space="preserve">hus, </w:t>
      </w:r>
      <w:r w:rsidR="00113BE5">
        <w:t>it follows that</w:t>
      </w:r>
      <w:r>
        <w:t xml:space="preserve">, compared to low mastery cultures, high mastery </w:t>
      </w:r>
      <w:r w:rsidR="009C3E3A">
        <w:t xml:space="preserve">societies are more likely to endorse </w:t>
      </w:r>
      <w:r>
        <w:t xml:space="preserve">a leadership style in which leaders </w:t>
      </w:r>
      <w:r w:rsidR="009C3E3A">
        <w:t xml:space="preserve">encourage change and growth in others to achieve desired outcomes (Leong &amp; Fischer, 2010; Schwartz, 1994). </w:t>
      </w:r>
    </w:p>
    <w:p w14:paraId="5393FDDB" w14:textId="775241E0" w:rsidR="005117CA" w:rsidRPr="006001D5" w:rsidRDefault="00DA2ACC" w:rsidP="00324E9C">
      <w:pPr>
        <w:spacing w:line="360" w:lineRule="auto"/>
      </w:pPr>
      <w:r>
        <w:t>Furthermore, s</w:t>
      </w:r>
      <w:r w:rsidR="00C3561B">
        <w:t xml:space="preserve">ocieties that </w:t>
      </w:r>
      <w:r w:rsidR="007E5E18">
        <w:t xml:space="preserve">emphasize </w:t>
      </w:r>
      <w:r w:rsidR="00C3561B">
        <w:t>egalitarian</w:t>
      </w:r>
      <w:r w:rsidR="007E5E18">
        <w:t xml:space="preserve"> values</w:t>
      </w:r>
      <w:r w:rsidR="00C3561B">
        <w:t xml:space="preserve"> encourage individuals to </w:t>
      </w:r>
      <w:r w:rsidR="00163BCA">
        <w:t xml:space="preserve">view others as moral equals and </w:t>
      </w:r>
      <w:r w:rsidR="00C3561B">
        <w:t>show concern about others’</w:t>
      </w:r>
      <w:r w:rsidR="006C0A4F">
        <w:t xml:space="preserve"> well-being (Schwartz, 1999</w:t>
      </w:r>
      <w:r w:rsidR="00C3561B">
        <w:t xml:space="preserve">). In egalitarian societies, little emphasis is placed on social hierarchies or rules associated with power differentials (Schwartz, 1992). </w:t>
      </w:r>
      <w:r w:rsidR="001909AA">
        <w:t>In Schwartz’s (1992,</w:t>
      </w:r>
      <w:r w:rsidR="006001D5">
        <w:t xml:space="preserve"> 1999) </w:t>
      </w:r>
      <w:r w:rsidR="004F4949">
        <w:t>value system, t</w:t>
      </w:r>
      <w:r w:rsidR="009C3E3A">
        <w:t>he</w:t>
      </w:r>
      <w:r w:rsidR="00C3561B">
        <w:t xml:space="preserve"> opposite of egalitarian</w:t>
      </w:r>
      <w:r w:rsidR="004F4949">
        <w:t>ism, called “</w:t>
      </w:r>
      <w:r w:rsidR="009C3E3A">
        <w:t>hierarchy</w:t>
      </w:r>
      <w:r w:rsidR="004E302E">
        <w:t>,</w:t>
      </w:r>
      <w:r w:rsidR="004F4949">
        <w:t xml:space="preserve">” </w:t>
      </w:r>
      <w:r w:rsidR="009C3E3A">
        <w:t>is conceptually similar to Hofstede’</w:t>
      </w:r>
      <w:r w:rsidR="005625DA">
        <w:t>s</w:t>
      </w:r>
      <w:r w:rsidR="001203D1">
        <w:t xml:space="preserve"> (1980)</w:t>
      </w:r>
      <w:r w:rsidR="005625DA">
        <w:t xml:space="preserve"> power distance</w:t>
      </w:r>
      <w:r w:rsidR="007E5E18">
        <w:t xml:space="preserve"> value</w:t>
      </w:r>
      <w:r w:rsidR="005625DA">
        <w:t xml:space="preserve">. </w:t>
      </w:r>
      <w:r w:rsidR="00C3561B">
        <w:t>In societies that score highly on power distance</w:t>
      </w:r>
      <w:r w:rsidR="00171CF3">
        <w:t xml:space="preserve"> values</w:t>
      </w:r>
      <w:r w:rsidR="00C3561B">
        <w:t xml:space="preserve">, </w:t>
      </w:r>
      <w:r w:rsidR="00171CF3">
        <w:t>the rigidity of</w:t>
      </w:r>
      <w:r w:rsidR="00C3561B">
        <w:t xml:space="preserve"> </w:t>
      </w:r>
      <w:r w:rsidR="00681BBA">
        <w:t xml:space="preserve">the </w:t>
      </w:r>
      <w:r w:rsidR="00163BCA">
        <w:t xml:space="preserve">power </w:t>
      </w:r>
      <w:r w:rsidR="00681BBA">
        <w:t xml:space="preserve">hierarchy </w:t>
      </w:r>
      <w:r w:rsidR="00171CF3">
        <w:t>is clear</w:t>
      </w:r>
      <w:r w:rsidR="00113BE5">
        <w:t>,</w:t>
      </w:r>
      <w:r w:rsidR="00171CF3">
        <w:t xml:space="preserve"> and</w:t>
      </w:r>
      <w:r w:rsidR="00163BCA">
        <w:t xml:space="preserve"> people do </w:t>
      </w:r>
      <w:r w:rsidR="00163BCA" w:rsidRPr="006001D5">
        <w:t>not question or challenge</w:t>
      </w:r>
      <w:r w:rsidR="00171CF3" w:rsidRPr="006001D5">
        <w:t xml:space="preserve"> the structure</w:t>
      </w:r>
      <w:r w:rsidR="00163BCA" w:rsidRPr="006001D5">
        <w:t xml:space="preserve"> (Hofstede, 1980). According to Leong and Fischer (2010), egalitarian societies </w:t>
      </w:r>
      <w:r w:rsidR="00163BCA" w:rsidRPr="006001D5">
        <w:lastRenderedPageBreak/>
        <w:t xml:space="preserve">are more likely to endorse transformational leadership because of its emphasis on individualized consideration and providing support to followers. </w:t>
      </w:r>
      <w:r w:rsidR="00DB53F5" w:rsidRPr="006001D5">
        <w:t>However</w:t>
      </w:r>
      <w:r w:rsidR="00163BCA" w:rsidRPr="006001D5">
        <w:t>, leaders in high power distance societies are less likely to transform or empower subordinates, as doing this may cause an upset in the established hierarchy (Leong &amp; Fischer, 2010).</w:t>
      </w:r>
    </w:p>
    <w:p w14:paraId="6F7EAF12" w14:textId="77777777" w:rsidR="00C265BF" w:rsidRDefault="00E52659" w:rsidP="00324E9C">
      <w:pPr>
        <w:spacing w:line="360" w:lineRule="auto"/>
      </w:pPr>
      <w:r w:rsidRPr="006001D5">
        <w:t>The present study examines the relationship between transformational leadership</w:t>
      </w:r>
      <w:r>
        <w:t xml:space="preserve"> and the stressor-strain process</w:t>
      </w:r>
      <w:r w:rsidR="00B31B4E">
        <w:t xml:space="preserve"> among nurses</w:t>
      </w:r>
      <w:r>
        <w:t xml:space="preserve"> in three countries: </w:t>
      </w:r>
      <w:r w:rsidR="00A11C92">
        <w:t>U.S.A.</w:t>
      </w:r>
      <w:r>
        <w:t xml:space="preserve">, Germany, and Spain. </w:t>
      </w:r>
      <w:r w:rsidR="00B31B4E">
        <w:t>In each of these countries, the healthcare industry presents unique situations that nurses must navigate. For example</w:t>
      </w:r>
      <w:r w:rsidR="00B31B4E" w:rsidRPr="00217830">
        <w:t>, in Spain</w:t>
      </w:r>
      <w:r w:rsidR="00B248AF" w:rsidRPr="00224541">
        <w:t xml:space="preserve">, nurses must </w:t>
      </w:r>
      <w:r w:rsidR="00DE5159" w:rsidRPr="00224541">
        <w:t>work despite</w:t>
      </w:r>
      <w:r w:rsidR="00B248AF" w:rsidRPr="00224541">
        <w:t xml:space="preserve"> </w:t>
      </w:r>
      <w:r w:rsidR="00DE5159" w:rsidRPr="00224541">
        <w:t>drastic</w:t>
      </w:r>
      <w:r w:rsidR="00B248AF" w:rsidRPr="00224541">
        <w:t xml:space="preserve"> budgetary cuts made to the country’s national health system, the </w:t>
      </w:r>
      <w:r w:rsidR="00B248AF" w:rsidRPr="00224541">
        <w:rPr>
          <w:i/>
        </w:rPr>
        <w:t xml:space="preserve">Sistema Nacional de Salud </w:t>
      </w:r>
      <w:r w:rsidR="00B248AF" w:rsidRPr="00224541">
        <w:t xml:space="preserve">(SNS), after the financial crisis. The Spanish government reduced expenditures to the SNS by 13.7% in 2012, and by an additional 16.2% in 2013 (Legido-Quigley et al., 2013). </w:t>
      </w:r>
      <w:r w:rsidR="00DE5159" w:rsidRPr="00224541">
        <w:t xml:space="preserve">In the </w:t>
      </w:r>
      <w:r w:rsidR="00A11C92">
        <w:t>U.S.A.</w:t>
      </w:r>
      <w:r w:rsidR="00DE5159" w:rsidRPr="00224541">
        <w:t xml:space="preserve">, nurses must adapt to significant changes made to the health care industry as part of the </w:t>
      </w:r>
      <w:r w:rsidR="00B33534" w:rsidRPr="00224541">
        <w:t xml:space="preserve">2010 </w:t>
      </w:r>
      <w:r w:rsidR="00DE5159" w:rsidRPr="00224541">
        <w:t>Patient Protection and Affordable Care Act</w:t>
      </w:r>
      <w:r w:rsidR="00B33534" w:rsidRPr="00224541">
        <w:t xml:space="preserve"> (</w:t>
      </w:r>
      <w:r w:rsidR="00E00729" w:rsidRPr="00224541">
        <w:t xml:space="preserve">Rosenbaum, 2011). </w:t>
      </w:r>
      <w:r w:rsidR="0030539B" w:rsidRPr="00224541">
        <w:t xml:space="preserve">In Germany, nurses must manage </w:t>
      </w:r>
      <w:r w:rsidR="00C265BF" w:rsidRPr="00224541">
        <w:t xml:space="preserve">caring for </w:t>
      </w:r>
      <w:r w:rsidR="0030539B" w:rsidRPr="00224541">
        <w:t>a rapidly aging population—the third oldest in the world, with 20.6% of its c</w:t>
      </w:r>
      <w:r w:rsidR="00AF475C" w:rsidRPr="00224541">
        <w:t xml:space="preserve">itizens aged 65 years or older (U.S. Central Intelligence Agency, 2015). </w:t>
      </w:r>
      <w:r w:rsidR="00C265BF" w:rsidRPr="00224541">
        <w:t>Examining workers in a single profession, nurses, allows for the comparison of each of these three countries, despite their unique circumstances.</w:t>
      </w:r>
      <w:r w:rsidR="00C265BF">
        <w:t xml:space="preserve"> </w:t>
      </w:r>
    </w:p>
    <w:p w14:paraId="6A0F30AF" w14:textId="55CE6315" w:rsidR="006C0A4F" w:rsidRDefault="00B31B4E" w:rsidP="00324E9C">
      <w:pPr>
        <w:spacing w:line="360" w:lineRule="auto"/>
      </w:pPr>
      <w:r>
        <w:t xml:space="preserve">Furthermore, these countries have different cultural characteristics. </w:t>
      </w:r>
      <w:r w:rsidR="00E52659">
        <w:t xml:space="preserve">Spain ranks the highest </w:t>
      </w:r>
      <w:r w:rsidR="00DA2ACC">
        <w:t>o</w:t>
      </w:r>
      <w:r w:rsidR="00E52659">
        <w:t xml:space="preserve">n </w:t>
      </w:r>
      <w:r w:rsidR="006C0A4F">
        <w:t xml:space="preserve">both </w:t>
      </w:r>
      <w:r w:rsidR="00B662B9">
        <w:t xml:space="preserve">uncertainty avoidance </w:t>
      </w:r>
      <w:r w:rsidR="00442B74">
        <w:t xml:space="preserve">and power distance </w:t>
      </w:r>
      <w:r w:rsidR="00DA2ACC">
        <w:t xml:space="preserve">values </w:t>
      </w:r>
      <w:r w:rsidR="00442B74">
        <w:t xml:space="preserve">(Hofstede, </w:t>
      </w:r>
      <w:r w:rsidR="00CD2FA3">
        <w:t>1984</w:t>
      </w:r>
      <w:r w:rsidR="00442B74">
        <w:t>)</w:t>
      </w:r>
      <w:r w:rsidR="006C0A4F">
        <w:t xml:space="preserve">. Further, Spain ranks lower than both </w:t>
      </w:r>
      <w:r w:rsidR="00A11C92">
        <w:t>U.S.A.</w:t>
      </w:r>
      <w:r w:rsidR="006C0A4F">
        <w:t xml:space="preserve"> and Germany </w:t>
      </w:r>
      <w:r w:rsidR="00DA2ACC">
        <w:t>o</w:t>
      </w:r>
      <w:r w:rsidR="006C0A4F">
        <w:t xml:space="preserve">n mastery </w:t>
      </w:r>
      <w:r w:rsidR="00DA2ACC">
        <w:t xml:space="preserve">values </w:t>
      </w:r>
      <w:r w:rsidR="006C0A4F">
        <w:t xml:space="preserve">(Schwartz, 1999). Spanish society may be less likely to endorse transformational leadership than </w:t>
      </w:r>
      <w:r w:rsidR="00A11C92">
        <w:t>U.S.A.</w:t>
      </w:r>
      <w:r w:rsidR="006C0A4F">
        <w:t xml:space="preserve"> or Germany, as </w:t>
      </w:r>
      <w:r w:rsidR="007D7AA1">
        <w:t xml:space="preserve">the values espoused by </w:t>
      </w:r>
      <w:r w:rsidR="00681BBA">
        <w:t>transformational leaders</w:t>
      </w:r>
      <w:r w:rsidR="007D7AA1">
        <w:t xml:space="preserve"> are at odds with the </w:t>
      </w:r>
      <w:r w:rsidR="006C0A4F">
        <w:t>values</w:t>
      </w:r>
      <w:r w:rsidR="007D7AA1">
        <w:t xml:space="preserve"> of Spain’s national culture</w:t>
      </w:r>
      <w:r w:rsidR="006C0A4F">
        <w:t xml:space="preserve">. This </w:t>
      </w:r>
      <w:r w:rsidR="00B64D5B">
        <w:t xml:space="preserve">discrepancy </w:t>
      </w:r>
      <w:r w:rsidR="006C0A4F">
        <w:t>may mean that transformational leadership is less effective at reducing occupational stressors and strain in this context. However, because the</w:t>
      </w:r>
      <w:r w:rsidR="009E11F7">
        <w:t xml:space="preserve"> </w:t>
      </w:r>
      <w:r w:rsidR="00F14246">
        <w:t>U.S.</w:t>
      </w:r>
      <w:r w:rsidR="006C0A4F">
        <w:t xml:space="preserve"> and German societies are theoretically more likely to endorse transformational leadership, the relationships between transformational leadership, work stressors, and strains </w:t>
      </w:r>
      <w:r w:rsidR="007D7AA1">
        <w:t>may</w:t>
      </w:r>
      <w:r w:rsidR="006C0A4F">
        <w:t xml:space="preserve"> be strong in these cultural contexts.</w:t>
      </w:r>
    </w:p>
    <w:p w14:paraId="15CD1985" w14:textId="40186E47" w:rsidR="00B30110" w:rsidRDefault="001165DD" w:rsidP="00223195">
      <w:pPr>
        <w:spacing w:line="360" w:lineRule="auto"/>
        <w:rPr>
          <w:rFonts w:cstheme="majorBidi"/>
          <w:b/>
          <w:szCs w:val="32"/>
        </w:rPr>
      </w:pPr>
      <w:r>
        <w:rPr>
          <w:i/>
        </w:rPr>
        <w:t>Research Question 1.</w:t>
      </w:r>
      <w:r>
        <w:t xml:space="preserve"> </w:t>
      </w:r>
      <w:r w:rsidR="00EB47C5">
        <w:t xml:space="preserve">Will results from hypotheses 1, 2, and 3 be consistent </w:t>
      </w:r>
      <w:r w:rsidR="00113BE5">
        <w:t xml:space="preserve">within </w:t>
      </w:r>
      <w:r w:rsidR="00EB47C5">
        <w:t xml:space="preserve">groups of nurses from </w:t>
      </w:r>
      <w:r w:rsidR="00A11C92">
        <w:t>U.S.A.</w:t>
      </w:r>
      <w:r w:rsidR="00EB47C5">
        <w:t>, Spain, and Germany?</w:t>
      </w:r>
      <w:r w:rsidR="00B30110">
        <w:br w:type="page"/>
      </w:r>
    </w:p>
    <w:p w14:paraId="7858D31D" w14:textId="77777777" w:rsidR="00BE2453" w:rsidRPr="006C30E0" w:rsidRDefault="00647BAF" w:rsidP="00D23966">
      <w:pPr>
        <w:pStyle w:val="Heading1"/>
      </w:pPr>
      <w:bookmarkStart w:id="21" w:name="_Toc464560149"/>
      <w:r>
        <w:lastRenderedPageBreak/>
        <w:t>Methods</w:t>
      </w:r>
      <w:bookmarkEnd w:id="21"/>
    </w:p>
    <w:p w14:paraId="02A7EA89" w14:textId="77777777" w:rsidR="00BE2453" w:rsidRPr="006C30E0" w:rsidRDefault="00BE2453" w:rsidP="00324E9C">
      <w:pPr>
        <w:pStyle w:val="Heading2"/>
        <w:spacing w:line="360" w:lineRule="auto"/>
      </w:pPr>
      <w:bookmarkStart w:id="22" w:name="_Toc464560150"/>
      <w:r w:rsidRPr="006C30E0">
        <w:t>Participants</w:t>
      </w:r>
      <w:bookmarkEnd w:id="22"/>
    </w:p>
    <w:p w14:paraId="7EDD4BED" w14:textId="77777777" w:rsidR="0096211B" w:rsidRPr="006C30E0" w:rsidRDefault="00BE2453" w:rsidP="00324E9C">
      <w:pPr>
        <w:pStyle w:val="NoSpacing"/>
        <w:spacing w:line="360" w:lineRule="auto"/>
        <w:rPr>
          <w:rFonts w:cs="Times New Roman"/>
        </w:rPr>
      </w:pPr>
      <w:r w:rsidRPr="006C30E0">
        <w:rPr>
          <w:rFonts w:cs="Times New Roman"/>
        </w:rPr>
        <w:tab/>
        <w:t xml:space="preserve"> A total of </w:t>
      </w:r>
      <w:r w:rsidR="00872188">
        <w:rPr>
          <w:rFonts w:cs="Times New Roman"/>
        </w:rPr>
        <w:t>544</w:t>
      </w:r>
      <w:r w:rsidRPr="006C30E0">
        <w:rPr>
          <w:rFonts w:cs="Times New Roman"/>
        </w:rPr>
        <w:t xml:space="preserve"> nur</w:t>
      </w:r>
      <w:r w:rsidR="003E0269">
        <w:rPr>
          <w:rFonts w:cs="Times New Roman"/>
        </w:rPr>
        <w:t>s</w:t>
      </w:r>
      <w:r w:rsidR="003D07F6">
        <w:rPr>
          <w:rFonts w:cs="Times New Roman"/>
        </w:rPr>
        <w:t>e</w:t>
      </w:r>
      <w:r w:rsidR="003E0269">
        <w:rPr>
          <w:rFonts w:cs="Times New Roman"/>
        </w:rPr>
        <w:t>s</w:t>
      </w:r>
      <w:r w:rsidR="003D07F6">
        <w:rPr>
          <w:rFonts w:cs="Times New Roman"/>
        </w:rPr>
        <w:t>—</w:t>
      </w:r>
      <w:r w:rsidR="00872188">
        <w:rPr>
          <w:rFonts w:cs="Times New Roman"/>
        </w:rPr>
        <w:t>296</w:t>
      </w:r>
      <w:r w:rsidR="003D07F6">
        <w:rPr>
          <w:rFonts w:cs="Times New Roman"/>
        </w:rPr>
        <w:t xml:space="preserve"> registered nurses</w:t>
      </w:r>
      <w:r w:rsidRPr="006C30E0">
        <w:rPr>
          <w:rFonts w:cs="Times New Roman"/>
        </w:rPr>
        <w:t xml:space="preserve"> </w:t>
      </w:r>
      <w:r w:rsidR="00FC15AE">
        <w:rPr>
          <w:rFonts w:cs="Times New Roman"/>
        </w:rPr>
        <w:t xml:space="preserve">(RNs) </w:t>
      </w:r>
      <w:r w:rsidRPr="006C30E0">
        <w:rPr>
          <w:rFonts w:cs="Times New Roman"/>
        </w:rPr>
        <w:t xml:space="preserve">from </w:t>
      </w:r>
      <w:r w:rsidR="00FC15AE">
        <w:rPr>
          <w:rFonts w:cs="Times New Roman"/>
        </w:rPr>
        <w:t xml:space="preserve">two hospitals in the </w:t>
      </w:r>
      <w:r w:rsidR="00A11C92">
        <w:rPr>
          <w:rFonts w:cs="Times New Roman"/>
        </w:rPr>
        <w:t>U.S.A.</w:t>
      </w:r>
      <w:r w:rsidRPr="006C30E0">
        <w:rPr>
          <w:rFonts w:cs="Times New Roman"/>
        </w:rPr>
        <w:t xml:space="preserve">, </w:t>
      </w:r>
      <w:r w:rsidR="00DA698F">
        <w:rPr>
          <w:rFonts w:cs="Times New Roman"/>
        </w:rPr>
        <w:t>131</w:t>
      </w:r>
      <w:r w:rsidRPr="006C30E0">
        <w:rPr>
          <w:rFonts w:cs="Times New Roman"/>
        </w:rPr>
        <w:t xml:space="preserve"> </w:t>
      </w:r>
      <w:r w:rsidR="00CD5AD3">
        <w:rPr>
          <w:rFonts w:cs="Times New Roman"/>
        </w:rPr>
        <w:t xml:space="preserve">registered and auxiliary </w:t>
      </w:r>
      <w:r w:rsidR="003D07F6">
        <w:rPr>
          <w:rFonts w:cs="Times New Roman"/>
        </w:rPr>
        <w:t>nurses</w:t>
      </w:r>
      <w:r w:rsidR="00CD5AD3">
        <w:rPr>
          <w:rFonts w:cs="Times New Roman"/>
        </w:rPr>
        <w:t xml:space="preserve"> </w:t>
      </w:r>
      <w:r w:rsidRPr="006C30E0">
        <w:rPr>
          <w:rFonts w:cs="Times New Roman"/>
        </w:rPr>
        <w:t>from</w:t>
      </w:r>
      <w:r w:rsidR="00FC15AE">
        <w:rPr>
          <w:rFonts w:cs="Times New Roman"/>
        </w:rPr>
        <w:t xml:space="preserve"> university hospitals and primary care centers</w:t>
      </w:r>
      <w:r w:rsidRPr="006C30E0">
        <w:rPr>
          <w:rFonts w:cs="Times New Roman"/>
        </w:rPr>
        <w:t xml:space="preserve"> Spain, and </w:t>
      </w:r>
      <w:r w:rsidR="00DA698F">
        <w:rPr>
          <w:rFonts w:cs="Times New Roman"/>
        </w:rPr>
        <w:t>117</w:t>
      </w:r>
      <w:r w:rsidRPr="006C30E0">
        <w:rPr>
          <w:rFonts w:cs="Times New Roman"/>
        </w:rPr>
        <w:t xml:space="preserve"> </w:t>
      </w:r>
      <w:r w:rsidR="00FC15AE">
        <w:rPr>
          <w:rFonts w:cs="Times New Roman"/>
        </w:rPr>
        <w:t>RNs</w:t>
      </w:r>
      <w:r w:rsidR="00CD5AD3">
        <w:rPr>
          <w:rFonts w:cs="Times New Roman"/>
        </w:rPr>
        <w:t xml:space="preserve"> </w:t>
      </w:r>
      <w:r w:rsidRPr="006C30E0">
        <w:rPr>
          <w:rFonts w:cs="Times New Roman"/>
        </w:rPr>
        <w:t>from</w:t>
      </w:r>
      <w:r w:rsidR="00FC15AE">
        <w:rPr>
          <w:rFonts w:cs="Times New Roman"/>
        </w:rPr>
        <w:t xml:space="preserve"> a nursing home in</w:t>
      </w:r>
      <w:r w:rsidRPr="006C30E0">
        <w:rPr>
          <w:rFonts w:cs="Times New Roman"/>
        </w:rPr>
        <w:t xml:space="preserve"> Germany—returned completed surveys. Respond</w:t>
      </w:r>
      <w:r w:rsidR="00BF59C4">
        <w:rPr>
          <w:rFonts w:cs="Times New Roman"/>
        </w:rPr>
        <w:t>ents were primarily female (94.93</w:t>
      </w:r>
      <w:r w:rsidRPr="006C30E0">
        <w:rPr>
          <w:rFonts w:cs="Times New Roman"/>
        </w:rPr>
        <w:t xml:space="preserve">% in </w:t>
      </w:r>
      <w:r w:rsidR="00A11C92">
        <w:rPr>
          <w:rFonts w:cs="Times New Roman"/>
        </w:rPr>
        <w:t>U.S.A.</w:t>
      </w:r>
      <w:r w:rsidRPr="006C30E0">
        <w:rPr>
          <w:rFonts w:cs="Times New Roman"/>
        </w:rPr>
        <w:t>, 76.5</w:t>
      </w:r>
      <w:r w:rsidR="00BF59C4">
        <w:rPr>
          <w:rFonts w:cs="Times New Roman"/>
        </w:rPr>
        <w:t>0% in Spain, and 84.62</w:t>
      </w:r>
      <w:r w:rsidRPr="006C30E0">
        <w:rPr>
          <w:rFonts w:cs="Times New Roman"/>
        </w:rPr>
        <w:t>% in Germany). The average ages for</w:t>
      </w:r>
      <w:r w:rsidR="009E11F7">
        <w:rPr>
          <w:rFonts w:cs="Times New Roman"/>
        </w:rPr>
        <w:t xml:space="preserve"> </w:t>
      </w:r>
      <w:r w:rsidR="00F14246">
        <w:rPr>
          <w:rFonts w:cs="Times New Roman"/>
        </w:rPr>
        <w:t>U.S.</w:t>
      </w:r>
      <w:r w:rsidRPr="006C30E0">
        <w:rPr>
          <w:rFonts w:cs="Times New Roman"/>
        </w:rPr>
        <w:t xml:space="preserve">, Spanish, and </w:t>
      </w:r>
      <w:r w:rsidR="00BF59C4">
        <w:rPr>
          <w:rFonts w:cs="Times New Roman"/>
        </w:rPr>
        <w:t>German respondents were 47.33</w:t>
      </w:r>
      <w:r w:rsidRPr="006C30E0">
        <w:rPr>
          <w:rFonts w:cs="Times New Roman"/>
        </w:rPr>
        <w:t xml:space="preserve"> (</w:t>
      </w:r>
      <w:r w:rsidRPr="006C30E0">
        <w:rPr>
          <w:rFonts w:cs="Times New Roman"/>
          <w:i/>
        </w:rPr>
        <w:t>SD</w:t>
      </w:r>
      <w:r w:rsidRPr="006C30E0">
        <w:rPr>
          <w:rFonts w:cs="Times New Roman"/>
        </w:rPr>
        <w:t xml:space="preserve"> = </w:t>
      </w:r>
      <w:r w:rsidR="00BF59C4">
        <w:rPr>
          <w:rFonts w:cs="Times New Roman"/>
        </w:rPr>
        <w:t>10.72</w:t>
      </w:r>
      <w:r w:rsidR="0096211B" w:rsidRPr="006C30E0">
        <w:rPr>
          <w:rFonts w:cs="Times New Roman"/>
        </w:rPr>
        <w:t>), 41.48</w:t>
      </w:r>
      <w:r w:rsidRPr="006C30E0">
        <w:rPr>
          <w:rFonts w:cs="Times New Roman"/>
        </w:rPr>
        <w:t xml:space="preserve"> (</w:t>
      </w:r>
      <w:r w:rsidRPr="006C30E0">
        <w:rPr>
          <w:rFonts w:cs="Times New Roman"/>
          <w:i/>
        </w:rPr>
        <w:t>SD</w:t>
      </w:r>
      <w:r w:rsidRPr="006C30E0">
        <w:rPr>
          <w:rFonts w:cs="Times New Roman"/>
        </w:rPr>
        <w:t xml:space="preserve"> = </w:t>
      </w:r>
      <w:r w:rsidR="0096211B" w:rsidRPr="006C30E0">
        <w:rPr>
          <w:rFonts w:cs="Times New Roman"/>
        </w:rPr>
        <w:t>11.06</w:t>
      </w:r>
      <w:r w:rsidRPr="006C30E0">
        <w:rPr>
          <w:rFonts w:cs="Times New Roman"/>
        </w:rPr>
        <w:t>)</w:t>
      </w:r>
      <w:r w:rsidR="0096211B" w:rsidRPr="006C30E0">
        <w:rPr>
          <w:rFonts w:cs="Times New Roman"/>
        </w:rPr>
        <w:t>, and 41.36</w:t>
      </w:r>
      <w:r w:rsidRPr="006C30E0">
        <w:rPr>
          <w:rFonts w:cs="Times New Roman"/>
        </w:rPr>
        <w:t xml:space="preserve"> (</w:t>
      </w:r>
      <w:r w:rsidRPr="006C30E0">
        <w:rPr>
          <w:rFonts w:cs="Times New Roman"/>
          <w:i/>
        </w:rPr>
        <w:t>SD</w:t>
      </w:r>
      <w:r w:rsidRPr="006C30E0">
        <w:rPr>
          <w:rFonts w:cs="Times New Roman"/>
        </w:rPr>
        <w:t xml:space="preserve"> = </w:t>
      </w:r>
      <w:r w:rsidR="0096211B" w:rsidRPr="006C30E0">
        <w:rPr>
          <w:rFonts w:cs="Times New Roman"/>
        </w:rPr>
        <w:t>12.70</w:t>
      </w:r>
      <w:r w:rsidRPr="006C30E0">
        <w:rPr>
          <w:rFonts w:cs="Times New Roman"/>
        </w:rPr>
        <w:t xml:space="preserve">), respectively. </w:t>
      </w:r>
    </w:p>
    <w:p w14:paraId="0AB6D237" w14:textId="77777777" w:rsidR="00726DD0" w:rsidRDefault="0096211B" w:rsidP="00324E9C">
      <w:pPr>
        <w:pStyle w:val="NoSpacing"/>
        <w:spacing w:line="360" w:lineRule="auto"/>
        <w:ind w:firstLine="720"/>
        <w:rPr>
          <w:rFonts w:cs="Times New Roman"/>
        </w:rPr>
      </w:pPr>
      <w:r w:rsidRPr="006C30E0">
        <w:rPr>
          <w:rFonts w:cs="Times New Roman"/>
        </w:rPr>
        <w:t>Among U</w:t>
      </w:r>
      <w:r w:rsidR="003E0269">
        <w:rPr>
          <w:rFonts w:cs="Times New Roman"/>
        </w:rPr>
        <w:t>.</w:t>
      </w:r>
      <w:r w:rsidRPr="006C30E0">
        <w:rPr>
          <w:rFonts w:cs="Times New Roman"/>
        </w:rPr>
        <w:t>S</w:t>
      </w:r>
      <w:r w:rsidR="003E0269">
        <w:rPr>
          <w:rFonts w:cs="Times New Roman"/>
        </w:rPr>
        <w:t>.</w:t>
      </w:r>
      <w:r w:rsidRPr="006C30E0">
        <w:rPr>
          <w:rFonts w:cs="Times New Roman"/>
        </w:rPr>
        <w:t xml:space="preserve"> </w:t>
      </w:r>
      <w:r w:rsidR="00FC15AE">
        <w:rPr>
          <w:rFonts w:cs="Times New Roman"/>
        </w:rPr>
        <w:t>RNs</w:t>
      </w:r>
      <w:r w:rsidRPr="006C30E0">
        <w:rPr>
          <w:rFonts w:cs="Times New Roman"/>
        </w:rPr>
        <w:t>, 32.69% of respondents reported their ethnicity as White, 15.38% as Asian, 6.25% as Pacific Islander, 2.88% as Black, 2.40% as Hispanic, and 3.85% as some other ethnicity, while 36.54% of the U</w:t>
      </w:r>
      <w:r w:rsidR="003E0269">
        <w:rPr>
          <w:rFonts w:cs="Times New Roman"/>
        </w:rPr>
        <w:t>.</w:t>
      </w:r>
      <w:r w:rsidRPr="006C30E0">
        <w:rPr>
          <w:rFonts w:cs="Times New Roman"/>
        </w:rPr>
        <w:t>S</w:t>
      </w:r>
      <w:r w:rsidR="003E0269">
        <w:rPr>
          <w:rFonts w:cs="Times New Roman"/>
        </w:rPr>
        <w:t>.</w:t>
      </w:r>
      <w:r w:rsidRPr="006C30E0">
        <w:rPr>
          <w:rFonts w:cs="Times New Roman"/>
        </w:rPr>
        <w:t xml:space="preserve"> nurses did not report their ethnicity. Among Spanish nurses, 59.85% reported their ethnicity as White, and 3.79% as some other ethnicity, while 36.36% did not report their ethnicity. Among German </w:t>
      </w:r>
      <w:r w:rsidR="00FC15AE">
        <w:rPr>
          <w:rFonts w:cs="Times New Roman"/>
        </w:rPr>
        <w:t>RNs</w:t>
      </w:r>
      <w:r w:rsidRPr="006C30E0">
        <w:rPr>
          <w:rFonts w:cs="Times New Roman"/>
        </w:rPr>
        <w:t xml:space="preserve">, 83.05% reported their ethnicity as White, and .85% as some other race, while 16.10% did not report their ethnicity. Further demographic information can be found in Table </w:t>
      </w:r>
      <w:r w:rsidR="00EA3285">
        <w:rPr>
          <w:rFonts w:cs="Times New Roman"/>
        </w:rPr>
        <w:t>2</w:t>
      </w:r>
      <w:r w:rsidRPr="006C30E0">
        <w:rPr>
          <w:rFonts w:cs="Times New Roman"/>
        </w:rPr>
        <w:t>.</w:t>
      </w:r>
    </w:p>
    <w:p w14:paraId="51EC49C6" w14:textId="77777777" w:rsidR="00223195" w:rsidRPr="006C30E0" w:rsidRDefault="00223195" w:rsidP="00223195">
      <w:pPr>
        <w:pStyle w:val="NoSpacing"/>
        <w:spacing w:line="360" w:lineRule="auto"/>
        <w:rPr>
          <w:rFonts w:cs="Times New Roman"/>
          <w:b/>
        </w:rPr>
      </w:pPr>
      <w:r w:rsidRPr="006C30E0">
        <w:rPr>
          <w:rFonts w:cs="Times New Roman"/>
          <w:b/>
        </w:rPr>
        <w:t xml:space="preserve">Procedure </w:t>
      </w:r>
    </w:p>
    <w:p w14:paraId="70D70778" w14:textId="77777777" w:rsidR="00223195" w:rsidRPr="006C30E0" w:rsidRDefault="00223195" w:rsidP="00223195">
      <w:pPr>
        <w:pStyle w:val="NoSpacing"/>
        <w:spacing w:line="360" w:lineRule="auto"/>
        <w:ind w:firstLine="720"/>
        <w:rPr>
          <w:rFonts w:cs="Times New Roman"/>
        </w:rPr>
      </w:pPr>
      <w:r w:rsidRPr="006C30E0">
        <w:rPr>
          <w:rFonts w:cs="Times New Roman"/>
        </w:rPr>
        <w:t xml:space="preserve">This study utilized archival data, originally collected from </w:t>
      </w:r>
      <w:r>
        <w:rPr>
          <w:rFonts w:cs="Times New Roman"/>
        </w:rPr>
        <w:t>RNs</w:t>
      </w:r>
      <w:r w:rsidRPr="006C30E0">
        <w:rPr>
          <w:rFonts w:cs="Times New Roman"/>
        </w:rPr>
        <w:t xml:space="preserve"> in </w:t>
      </w:r>
      <w:r>
        <w:rPr>
          <w:rFonts w:cs="Times New Roman"/>
        </w:rPr>
        <w:t xml:space="preserve">a U.S. </w:t>
      </w:r>
      <w:r w:rsidRPr="006C30E0">
        <w:rPr>
          <w:rFonts w:cs="Times New Roman"/>
        </w:rPr>
        <w:t>hospital</w:t>
      </w:r>
      <w:r>
        <w:rPr>
          <w:rFonts w:cs="Times New Roman"/>
        </w:rPr>
        <w:t>; u</w:t>
      </w:r>
      <w:r w:rsidRPr="003E0269">
        <w:rPr>
          <w:rFonts w:cs="Times New Roman"/>
        </w:rPr>
        <w:t xml:space="preserve">niversity hospitals of the University of Barcelona </w:t>
      </w:r>
      <w:r>
        <w:rPr>
          <w:rFonts w:cs="Times New Roman"/>
        </w:rPr>
        <w:t xml:space="preserve">in Spain, </w:t>
      </w:r>
      <w:r w:rsidRPr="003E0269">
        <w:rPr>
          <w:rFonts w:cs="Times New Roman"/>
        </w:rPr>
        <w:t xml:space="preserve">and </w:t>
      </w:r>
      <w:r>
        <w:rPr>
          <w:rFonts w:cs="Times New Roman"/>
        </w:rPr>
        <w:t>p</w:t>
      </w:r>
      <w:r w:rsidRPr="003E0269">
        <w:rPr>
          <w:rFonts w:cs="Times New Roman"/>
        </w:rPr>
        <w:t xml:space="preserve">rimary care centers of the Catalonian government or private </w:t>
      </w:r>
      <w:r>
        <w:rPr>
          <w:rFonts w:cs="Times New Roman"/>
        </w:rPr>
        <w:t>in</w:t>
      </w:r>
      <w:r w:rsidRPr="003E0269">
        <w:rPr>
          <w:rFonts w:cs="Times New Roman"/>
        </w:rPr>
        <w:t>surances</w:t>
      </w:r>
      <w:r>
        <w:rPr>
          <w:rFonts w:cs="Times New Roman"/>
        </w:rPr>
        <w:t xml:space="preserve"> in Spain; and a nursing home in </w:t>
      </w:r>
      <w:r w:rsidRPr="006C30E0">
        <w:rPr>
          <w:rFonts w:cs="Times New Roman"/>
        </w:rPr>
        <w:t>Germany. Researchers collected the</w:t>
      </w:r>
      <w:r>
        <w:rPr>
          <w:rFonts w:cs="Times New Roman"/>
        </w:rPr>
        <w:t xml:space="preserve"> U.S.</w:t>
      </w:r>
      <w:r w:rsidRPr="006C30E0">
        <w:rPr>
          <w:rFonts w:cs="Times New Roman"/>
        </w:rPr>
        <w:t xml:space="preserve"> data in June of 2010, Spanish data </w:t>
      </w:r>
      <w:r>
        <w:rPr>
          <w:rFonts w:cs="Times New Roman"/>
        </w:rPr>
        <w:t xml:space="preserve">were collected </w:t>
      </w:r>
      <w:r w:rsidRPr="006C30E0">
        <w:rPr>
          <w:rFonts w:cs="Times New Roman"/>
        </w:rPr>
        <w:t>between January and February of 2013, and German data</w:t>
      </w:r>
      <w:r>
        <w:rPr>
          <w:rFonts w:cs="Times New Roman"/>
        </w:rPr>
        <w:t xml:space="preserve"> were gathered</w:t>
      </w:r>
      <w:r w:rsidRPr="006C30E0">
        <w:rPr>
          <w:rFonts w:cs="Times New Roman"/>
        </w:rPr>
        <w:t xml:space="preserve"> between April and May of 2013.</w:t>
      </w:r>
    </w:p>
    <w:p w14:paraId="212865BE" w14:textId="61D35BE0" w:rsidR="00D6023D" w:rsidRDefault="00223195" w:rsidP="00223195">
      <w:pPr>
        <w:pStyle w:val="NoSpacing"/>
        <w:spacing w:line="360" w:lineRule="auto"/>
        <w:ind w:firstLine="720"/>
        <w:rPr>
          <w:rFonts w:cs="Times New Roman"/>
        </w:rPr>
        <w:sectPr w:rsidR="00D6023D" w:rsidSect="00FA1984">
          <w:pgSz w:w="12240" w:h="15840"/>
          <w:pgMar w:top="1800" w:right="1440" w:bottom="1800" w:left="2160" w:header="720" w:footer="720" w:gutter="0"/>
          <w:cols w:space="720"/>
          <w:docGrid w:linePitch="360"/>
        </w:sectPr>
      </w:pPr>
      <w:r w:rsidRPr="006C30E0">
        <w:rPr>
          <w:rFonts w:cs="Times New Roman"/>
        </w:rPr>
        <w:t xml:space="preserve">Researchers delivered collection envelopes and survey instruments written in the dominant language of each country to nurses within each </w:t>
      </w:r>
      <w:r>
        <w:rPr>
          <w:rFonts w:cs="Times New Roman"/>
        </w:rPr>
        <w:t>healthcare facility</w:t>
      </w:r>
      <w:r w:rsidRPr="006C30E0">
        <w:rPr>
          <w:rFonts w:cs="Times New Roman"/>
        </w:rPr>
        <w:t>. At the</w:t>
      </w:r>
      <w:r>
        <w:rPr>
          <w:rFonts w:cs="Times New Roman"/>
        </w:rPr>
        <w:t xml:space="preserve"> U.S.</w:t>
      </w:r>
      <w:r w:rsidRPr="006C30E0">
        <w:rPr>
          <w:rFonts w:cs="Times New Roman"/>
        </w:rPr>
        <w:t xml:space="preserve"> hospital, researchers delivered surveys to each nursing unit; in the Spanish and German </w:t>
      </w:r>
      <w:r w:rsidRPr="007D2D07">
        <w:rPr>
          <w:rFonts w:cs="Times New Roman"/>
        </w:rPr>
        <w:t>health care entities</w:t>
      </w:r>
      <w:r w:rsidRPr="006C30E0">
        <w:rPr>
          <w:rFonts w:cs="Times New Roman"/>
        </w:rPr>
        <w:t>, researchers delivered surveys to hospital management to distribute</w:t>
      </w:r>
      <w:r w:rsidRPr="00223195">
        <w:rPr>
          <w:rFonts w:cs="Times New Roman"/>
        </w:rPr>
        <w:t xml:space="preserve"> </w:t>
      </w:r>
      <w:r w:rsidRPr="006C30E0">
        <w:rPr>
          <w:rFonts w:cs="Times New Roman"/>
        </w:rPr>
        <w:t>amongst nurses. Participant anonymity was guaranteed. Once participants completed the survey, they sealed them in individual envelopes. These were then consolidated in</w:t>
      </w:r>
      <w:r>
        <w:rPr>
          <w:rFonts w:cs="Times New Roman"/>
        </w:rPr>
        <w:t>to</w:t>
      </w:r>
      <w:r w:rsidRPr="006C30E0">
        <w:rPr>
          <w:rFonts w:cs="Times New Roman"/>
        </w:rPr>
        <w:t xml:space="preserve"> larger envelopes, which were either collected by research assistants or</w:t>
      </w:r>
      <w:r w:rsidRPr="00223195">
        <w:rPr>
          <w:rFonts w:cs="Times New Roman"/>
        </w:rPr>
        <w:t xml:space="preserve"> </w:t>
      </w:r>
      <w:r w:rsidRPr="006C30E0">
        <w:rPr>
          <w:rFonts w:cs="Times New Roman"/>
        </w:rPr>
        <w:t xml:space="preserve">mailed directly to </w:t>
      </w:r>
    </w:p>
    <w:tbl>
      <w:tblPr>
        <w:tblW w:w="5000" w:type="pct"/>
        <w:tblLook w:val="04A0" w:firstRow="1" w:lastRow="0" w:firstColumn="1" w:lastColumn="0" w:noHBand="0" w:noVBand="1"/>
      </w:tblPr>
      <w:tblGrid>
        <w:gridCol w:w="1043"/>
        <w:gridCol w:w="2256"/>
        <w:gridCol w:w="799"/>
        <w:gridCol w:w="799"/>
        <w:gridCol w:w="587"/>
        <w:gridCol w:w="918"/>
        <w:gridCol w:w="800"/>
        <w:gridCol w:w="800"/>
        <w:gridCol w:w="588"/>
        <w:gridCol w:w="800"/>
        <w:gridCol w:w="837"/>
        <w:gridCol w:w="837"/>
        <w:gridCol w:w="593"/>
        <w:gridCol w:w="799"/>
      </w:tblGrid>
      <w:tr w:rsidR="00726DD0" w:rsidRPr="006C30E0" w14:paraId="0C526F53" w14:textId="77777777" w:rsidTr="004261C2">
        <w:trPr>
          <w:trHeight w:val="20"/>
        </w:trPr>
        <w:tc>
          <w:tcPr>
            <w:tcW w:w="5000" w:type="pct"/>
            <w:gridSpan w:val="14"/>
            <w:tcBorders>
              <w:top w:val="nil"/>
              <w:left w:val="nil"/>
              <w:bottom w:val="single" w:sz="8" w:space="0" w:color="auto"/>
              <w:right w:val="nil"/>
            </w:tcBorders>
            <w:shd w:val="clear" w:color="auto" w:fill="auto"/>
            <w:vAlign w:val="center"/>
            <w:hideMark/>
          </w:tcPr>
          <w:p w14:paraId="25D3F2C8" w14:textId="77777777" w:rsidR="00726DD0" w:rsidRDefault="00726DD0" w:rsidP="00CD6F64">
            <w:pPr>
              <w:pStyle w:val="Caption"/>
              <w:rPr>
                <w:noProof/>
              </w:rPr>
            </w:pPr>
            <w:bookmarkStart w:id="23" w:name="_Toc455580232"/>
            <w:bookmarkStart w:id="24" w:name="_Toc448974794"/>
            <w:r w:rsidRPr="006C30E0">
              <w:lastRenderedPageBreak/>
              <w:t xml:space="preserve">Table </w:t>
            </w:r>
            <w:fldSimple w:instr=" SEQ Table \* ARABIC ">
              <w:r w:rsidR="00D614E8">
                <w:rPr>
                  <w:noProof/>
                </w:rPr>
                <w:t>2</w:t>
              </w:r>
              <w:bookmarkEnd w:id="23"/>
            </w:fldSimple>
          </w:p>
          <w:p w14:paraId="4F15A471" w14:textId="06BE99F3" w:rsidR="00726DD0" w:rsidRPr="006C30E0" w:rsidRDefault="00726DD0" w:rsidP="00CD6F64">
            <w:pPr>
              <w:pStyle w:val="Caption"/>
            </w:pPr>
            <w:r w:rsidRPr="006C30E0">
              <w:t xml:space="preserve">Frequencies and </w:t>
            </w:r>
            <w:r>
              <w:t>D</w:t>
            </w:r>
            <w:r w:rsidRPr="006C30E0">
              <w:t xml:space="preserve">escriptive </w:t>
            </w:r>
            <w:r>
              <w:t>S</w:t>
            </w:r>
            <w:r w:rsidRPr="006C30E0">
              <w:t xml:space="preserve">tatistics for </w:t>
            </w:r>
            <w:r>
              <w:t>D</w:t>
            </w:r>
            <w:r w:rsidRPr="006C30E0">
              <w:t xml:space="preserve">emographic </w:t>
            </w:r>
            <w:r>
              <w:t>V</w:t>
            </w:r>
            <w:r w:rsidRPr="006C30E0">
              <w:t>ariables</w:t>
            </w:r>
            <w:bookmarkEnd w:id="24"/>
          </w:p>
        </w:tc>
      </w:tr>
      <w:tr w:rsidR="00726DD0" w:rsidRPr="006C30E0" w14:paraId="03BC0083" w14:textId="77777777" w:rsidTr="00BA53AF">
        <w:trPr>
          <w:trHeight w:val="20"/>
        </w:trPr>
        <w:tc>
          <w:tcPr>
            <w:tcW w:w="419" w:type="pct"/>
            <w:tcBorders>
              <w:top w:val="nil"/>
              <w:left w:val="nil"/>
              <w:bottom w:val="nil"/>
              <w:right w:val="nil"/>
            </w:tcBorders>
            <w:shd w:val="clear" w:color="auto" w:fill="auto"/>
            <w:vAlign w:val="center"/>
            <w:hideMark/>
          </w:tcPr>
          <w:p w14:paraId="518588AF" w14:textId="77777777" w:rsidR="00726DD0" w:rsidRPr="006C30E0" w:rsidRDefault="00726DD0" w:rsidP="00324E9C">
            <w:pPr>
              <w:pStyle w:val="NoSpacing"/>
              <w:spacing w:line="360" w:lineRule="auto"/>
            </w:pPr>
          </w:p>
        </w:tc>
        <w:tc>
          <w:tcPr>
            <w:tcW w:w="906" w:type="pct"/>
            <w:tcBorders>
              <w:top w:val="nil"/>
              <w:left w:val="nil"/>
              <w:bottom w:val="nil"/>
              <w:right w:val="nil"/>
            </w:tcBorders>
            <w:shd w:val="clear" w:color="auto" w:fill="auto"/>
            <w:vAlign w:val="center"/>
            <w:hideMark/>
          </w:tcPr>
          <w:p w14:paraId="0AD990FF" w14:textId="77777777" w:rsidR="00726DD0" w:rsidRPr="006C30E0" w:rsidRDefault="00726DD0" w:rsidP="00324E9C">
            <w:pPr>
              <w:pStyle w:val="NoSpacing"/>
              <w:spacing w:line="360" w:lineRule="auto"/>
            </w:pPr>
          </w:p>
        </w:tc>
        <w:tc>
          <w:tcPr>
            <w:tcW w:w="1247" w:type="pct"/>
            <w:gridSpan w:val="4"/>
            <w:tcBorders>
              <w:top w:val="single" w:sz="8" w:space="0" w:color="auto"/>
              <w:left w:val="nil"/>
              <w:bottom w:val="single" w:sz="8" w:space="0" w:color="auto"/>
              <w:right w:val="nil"/>
            </w:tcBorders>
            <w:shd w:val="clear" w:color="auto" w:fill="auto"/>
            <w:vAlign w:val="center"/>
            <w:hideMark/>
          </w:tcPr>
          <w:p w14:paraId="579C3DEF" w14:textId="77777777" w:rsidR="00726DD0" w:rsidRPr="006C30E0" w:rsidRDefault="00A11C92" w:rsidP="00324E9C">
            <w:pPr>
              <w:pStyle w:val="NoSpacing"/>
              <w:spacing w:line="360" w:lineRule="auto"/>
              <w:jc w:val="center"/>
            </w:pPr>
            <w:r>
              <w:t>U.S.A.</w:t>
            </w:r>
          </w:p>
        </w:tc>
        <w:tc>
          <w:tcPr>
            <w:tcW w:w="1199" w:type="pct"/>
            <w:gridSpan w:val="4"/>
            <w:tcBorders>
              <w:top w:val="single" w:sz="8" w:space="0" w:color="auto"/>
              <w:left w:val="nil"/>
              <w:bottom w:val="single" w:sz="8" w:space="0" w:color="auto"/>
              <w:right w:val="nil"/>
            </w:tcBorders>
            <w:shd w:val="clear" w:color="auto" w:fill="auto"/>
            <w:vAlign w:val="center"/>
            <w:hideMark/>
          </w:tcPr>
          <w:p w14:paraId="2000D59D" w14:textId="77777777" w:rsidR="00726DD0" w:rsidRPr="006C30E0" w:rsidRDefault="00726DD0" w:rsidP="00324E9C">
            <w:pPr>
              <w:pStyle w:val="NoSpacing"/>
              <w:spacing w:line="360" w:lineRule="auto"/>
              <w:jc w:val="center"/>
            </w:pPr>
            <w:r w:rsidRPr="006C30E0">
              <w:t>Spain</w:t>
            </w:r>
          </w:p>
        </w:tc>
        <w:tc>
          <w:tcPr>
            <w:tcW w:w="1230" w:type="pct"/>
            <w:gridSpan w:val="4"/>
            <w:tcBorders>
              <w:top w:val="single" w:sz="8" w:space="0" w:color="auto"/>
              <w:left w:val="nil"/>
              <w:bottom w:val="single" w:sz="8" w:space="0" w:color="auto"/>
              <w:right w:val="nil"/>
            </w:tcBorders>
            <w:shd w:val="clear" w:color="auto" w:fill="auto"/>
            <w:vAlign w:val="center"/>
            <w:hideMark/>
          </w:tcPr>
          <w:p w14:paraId="5B0FAF11" w14:textId="77777777" w:rsidR="00726DD0" w:rsidRPr="006C30E0" w:rsidRDefault="00726DD0" w:rsidP="00324E9C">
            <w:pPr>
              <w:pStyle w:val="NoSpacing"/>
              <w:spacing w:line="360" w:lineRule="auto"/>
              <w:jc w:val="center"/>
            </w:pPr>
            <w:r w:rsidRPr="006C30E0">
              <w:t>Germany</w:t>
            </w:r>
          </w:p>
        </w:tc>
      </w:tr>
      <w:tr w:rsidR="00726DD0" w:rsidRPr="006C30E0" w14:paraId="7E5278E2" w14:textId="77777777" w:rsidTr="00BA53AF">
        <w:trPr>
          <w:trHeight w:val="20"/>
        </w:trPr>
        <w:tc>
          <w:tcPr>
            <w:tcW w:w="419" w:type="pct"/>
            <w:tcBorders>
              <w:top w:val="nil"/>
              <w:left w:val="nil"/>
              <w:bottom w:val="single" w:sz="8" w:space="0" w:color="auto"/>
              <w:right w:val="nil"/>
            </w:tcBorders>
            <w:shd w:val="clear" w:color="auto" w:fill="auto"/>
            <w:vAlign w:val="center"/>
            <w:hideMark/>
          </w:tcPr>
          <w:p w14:paraId="5E6C5331" w14:textId="77777777" w:rsidR="00726DD0" w:rsidRPr="006C30E0" w:rsidRDefault="00726DD0" w:rsidP="00DF1D98">
            <w:pPr>
              <w:pStyle w:val="NoSpacing"/>
            </w:pPr>
            <w:r w:rsidRPr="006C30E0">
              <w:t>Variable</w:t>
            </w:r>
          </w:p>
        </w:tc>
        <w:tc>
          <w:tcPr>
            <w:tcW w:w="906" w:type="pct"/>
            <w:tcBorders>
              <w:top w:val="nil"/>
              <w:left w:val="nil"/>
              <w:bottom w:val="single" w:sz="8" w:space="0" w:color="auto"/>
              <w:right w:val="nil"/>
            </w:tcBorders>
            <w:shd w:val="clear" w:color="auto" w:fill="auto"/>
            <w:vAlign w:val="center"/>
            <w:hideMark/>
          </w:tcPr>
          <w:p w14:paraId="7CC06214" w14:textId="77777777" w:rsidR="00726DD0" w:rsidRPr="006C30E0" w:rsidRDefault="00726DD0" w:rsidP="00DF1D98">
            <w:pPr>
              <w:pStyle w:val="NoSpacing"/>
            </w:pPr>
            <w:r w:rsidRPr="006C30E0">
              <w:t> </w:t>
            </w:r>
          </w:p>
        </w:tc>
        <w:tc>
          <w:tcPr>
            <w:tcW w:w="321" w:type="pct"/>
            <w:tcBorders>
              <w:top w:val="nil"/>
              <w:left w:val="nil"/>
              <w:bottom w:val="single" w:sz="8" w:space="0" w:color="auto"/>
              <w:right w:val="nil"/>
            </w:tcBorders>
            <w:shd w:val="clear" w:color="auto" w:fill="auto"/>
            <w:vAlign w:val="center"/>
            <w:hideMark/>
          </w:tcPr>
          <w:p w14:paraId="7B7F8CF4" w14:textId="77777777" w:rsidR="00726DD0" w:rsidRPr="00C53FD1" w:rsidRDefault="00726DD0" w:rsidP="00DF1D98">
            <w:pPr>
              <w:pStyle w:val="NoSpacing"/>
              <w:jc w:val="center"/>
              <w:rPr>
                <w:i/>
              </w:rPr>
            </w:pPr>
            <w:r w:rsidRPr="00C53FD1">
              <w:rPr>
                <w:i/>
              </w:rPr>
              <w:t>M</w:t>
            </w:r>
          </w:p>
        </w:tc>
        <w:tc>
          <w:tcPr>
            <w:tcW w:w="321" w:type="pct"/>
            <w:tcBorders>
              <w:top w:val="nil"/>
              <w:left w:val="nil"/>
              <w:bottom w:val="single" w:sz="8" w:space="0" w:color="auto"/>
              <w:right w:val="nil"/>
            </w:tcBorders>
            <w:shd w:val="clear" w:color="auto" w:fill="auto"/>
            <w:vAlign w:val="center"/>
            <w:hideMark/>
          </w:tcPr>
          <w:p w14:paraId="674F57DC" w14:textId="77777777" w:rsidR="00726DD0" w:rsidRPr="00C53FD1" w:rsidRDefault="00726DD0" w:rsidP="00DF1D98">
            <w:pPr>
              <w:pStyle w:val="NoSpacing"/>
              <w:jc w:val="center"/>
              <w:rPr>
                <w:i/>
              </w:rPr>
            </w:pPr>
            <w:r w:rsidRPr="00C53FD1">
              <w:rPr>
                <w:i/>
              </w:rPr>
              <w:t>SD</w:t>
            </w:r>
          </w:p>
        </w:tc>
        <w:tc>
          <w:tcPr>
            <w:tcW w:w="236" w:type="pct"/>
            <w:tcBorders>
              <w:top w:val="nil"/>
              <w:left w:val="nil"/>
              <w:bottom w:val="single" w:sz="8" w:space="0" w:color="auto"/>
              <w:right w:val="nil"/>
            </w:tcBorders>
            <w:shd w:val="clear" w:color="auto" w:fill="auto"/>
            <w:vAlign w:val="center"/>
            <w:hideMark/>
          </w:tcPr>
          <w:p w14:paraId="69EA906D" w14:textId="77777777" w:rsidR="00726DD0" w:rsidRPr="00C53FD1" w:rsidRDefault="00726DD0" w:rsidP="00DF1D98">
            <w:pPr>
              <w:pStyle w:val="NoSpacing"/>
              <w:jc w:val="center"/>
              <w:rPr>
                <w:i/>
              </w:rPr>
            </w:pPr>
            <w:r w:rsidRPr="00C53FD1">
              <w:rPr>
                <w:i/>
              </w:rPr>
              <w:t>n</w:t>
            </w:r>
          </w:p>
        </w:tc>
        <w:tc>
          <w:tcPr>
            <w:tcW w:w="369" w:type="pct"/>
            <w:tcBorders>
              <w:top w:val="nil"/>
              <w:left w:val="nil"/>
              <w:bottom w:val="single" w:sz="8" w:space="0" w:color="auto"/>
              <w:right w:val="nil"/>
            </w:tcBorders>
            <w:shd w:val="clear" w:color="auto" w:fill="auto"/>
            <w:vAlign w:val="center"/>
            <w:hideMark/>
          </w:tcPr>
          <w:p w14:paraId="66B388F3" w14:textId="77777777" w:rsidR="00726DD0" w:rsidRPr="006C30E0" w:rsidRDefault="00726DD0" w:rsidP="00DF1D98">
            <w:pPr>
              <w:pStyle w:val="NoSpacing"/>
              <w:jc w:val="center"/>
            </w:pPr>
            <w:r w:rsidRPr="006C30E0">
              <w:t>%</w:t>
            </w:r>
          </w:p>
        </w:tc>
        <w:tc>
          <w:tcPr>
            <w:tcW w:w="321" w:type="pct"/>
            <w:tcBorders>
              <w:top w:val="nil"/>
              <w:left w:val="nil"/>
              <w:bottom w:val="single" w:sz="8" w:space="0" w:color="auto"/>
              <w:right w:val="nil"/>
            </w:tcBorders>
            <w:shd w:val="clear" w:color="auto" w:fill="auto"/>
            <w:vAlign w:val="center"/>
            <w:hideMark/>
          </w:tcPr>
          <w:p w14:paraId="1099CCF0" w14:textId="77777777" w:rsidR="00726DD0" w:rsidRPr="00C53FD1" w:rsidRDefault="00726DD0" w:rsidP="00DF1D98">
            <w:pPr>
              <w:pStyle w:val="NoSpacing"/>
              <w:jc w:val="center"/>
              <w:rPr>
                <w:i/>
              </w:rPr>
            </w:pPr>
            <w:r w:rsidRPr="00C53FD1">
              <w:rPr>
                <w:i/>
              </w:rPr>
              <w:t>M</w:t>
            </w:r>
          </w:p>
        </w:tc>
        <w:tc>
          <w:tcPr>
            <w:tcW w:w="321" w:type="pct"/>
            <w:tcBorders>
              <w:top w:val="nil"/>
              <w:left w:val="nil"/>
              <w:bottom w:val="single" w:sz="8" w:space="0" w:color="auto"/>
              <w:right w:val="nil"/>
            </w:tcBorders>
            <w:shd w:val="clear" w:color="auto" w:fill="auto"/>
            <w:vAlign w:val="center"/>
            <w:hideMark/>
          </w:tcPr>
          <w:p w14:paraId="7757D3EC" w14:textId="77777777" w:rsidR="00726DD0" w:rsidRPr="00C53FD1" w:rsidRDefault="00726DD0" w:rsidP="00DF1D98">
            <w:pPr>
              <w:pStyle w:val="NoSpacing"/>
              <w:jc w:val="center"/>
              <w:rPr>
                <w:i/>
              </w:rPr>
            </w:pPr>
            <w:r w:rsidRPr="00C53FD1">
              <w:rPr>
                <w:i/>
              </w:rPr>
              <w:t>SD</w:t>
            </w:r>
          </w:p>
        </w:tc>
        <w:tc>
          <w:tcPr>
            <w:tcW w:w="236" w:type="pct"/>
            <w:tcBorders>
              <w:top w:val="nil"/>
              <w:left w:val="nil"/>
              <w:bottom w:val="single" w:sz="8" w:space="0" w:color="auto"/>
              <w:right w:val="nil"/>
            </w:tcBorders>
            <w:shd w:val="clear" w:color="auto" w:fill="auto"/>
            <w:vAlign w:val="center"/>
            <w:hideMark/>
          </w:tcPr>
          <w:p w14:paraId="7F6A0289" w14:textId="77777777" w:rsidR="00726DD0" w:rsidRPr="00C53FD1" w:rsidRDefault="00726DD0" w:rsidP="00DF1D98">
            <w:pPr>
              <w:pStyle w:val="NoSpacing"/>
              <w:jc w:val="center"/>
              <w:rPr>
                <w:i/>
              </w:rPr>
            </w:pPr>
            <w:r w:rsidRPr="00C53FD1">
              <w:rPr>
                <w:i/>
              </w:rPr>
              <w:t>n</w:t>
            </w:r>
          </w:p>
        </w:tc>
        <w:tc>
          <w:tcPr>
            <w:tcW w:w="321" w:type="pct"/>
            <w:tcBorders>
              <w:top w:val="nil"/>
              <w:left w:val="nil"/>
              <w:bottom w:val="single" w:sz="8" w:space="0" w:color="auto"/>
              <w:right w:val="nil"/>
            </w:tcBorders>
            <w:shd w:val="clear" w:color="auto" w:fill="auto"/>
            <w:vAlign w:val="center"/>
            <w:hideMark/>
          </w:tcPr>
          <w:p w14:paraId="20F04113" w14:textId="77777777" w:rsidR="00726DD0" w:rsidRPr="006C30E0" w:rsidRDefault="00726DD0" w:rsidP="00DF1D98">
            <w:pPr>
              <w:pStyle w:val="NoSpacing"/>
              <w:jc w:val="center"/>
            </w:pPr>
            <w:r w:rsidRPr="006C30E0">
              <w:t>%</w:t>
            </w:r>
          </w:p>
        </w:tc>
        <w:tc>
          <w:tcPr>
            <w:tcW w:w="336" w:type="pct"/>
            <w:tcBorders>
              <w:top w:val="nil"/>
              <w:left w:val="nil"/>
              <w:bottom w:val="single" w:sz="8" w:space="0" w:color="auto"/>
              <w:right w:val="nil"/>
            </w:tcBorders>
            <w:shd w:val="clear" w:color="auto" w:fill="auto"/>
            <w:vAlign w:val="center"/>
            <w:hideMark/>
          </w:tcPr>
          <w:p w14:paraId="3BFD40C2" w14:textId="77777777" w:rsidR="00726DD0" w:rsidRPr="00C53FD1" w:rsidRDefault="00726DD0" w:rsidP="00DF1D98">
            <w:pPr>
              <w:pStyle w:val="NoSpacing"/>
              <w:jc w:val="center"/>
              <w:rPr>
                <w:i/>
              </w:rPr>
            </w:pPr>
            <w:r w:rsidRPr="00C53FD1">
              <w:rPr>
                <w:i/>
              </w:rPr>
              <w:t>M</w:t>
            </w:r>
          </w:p>
        </w:tc>
        <w:tc>
          <w:tcPr>
            <w:tcW w:w="336" w:type="pct"/>
            <w:tcBorders>
              <w:top w:val="nil"/>
              <w:left w:val="nil"/>
              <w:bottom w:val="single" w:sz="8" w:space="0" w:color="auto"/>
              <w:right w:val="nil"/>
            </w:tcBorders>
            <w:shd w:val="clear" w:color="auto" w:fill="auto"/>
            <w:vAlign w:val="center"/>
            <w:hideMark/>
          </w:tcPr>
          <w:p w14:paraId="7DAA178F" w14:textId="77777777" w:rsidR="00726DD0" w:rsidRPr="00C53FD1" w:rsidRDefault="00726DD0" w:rsidP="00DF1D98">
            <w:pPr>
              <w:pStyle w:val="NoSpacing"/>
              <w:jc w:val="center"/>
              <w:rPr>
                <w:i/>
              </w:rPr>
            </w:pPr>
            <w:r w:rsidRPr="00C53FD1">
              <w:rPr>
                <w:i/>
              </w:rPr>
              <w:t>SD</w:t>
            </w:r>
          </w:p>
        </w:tc>
        <w:tc>
          <w:tcPr>
            <w:tcW w:w="238" w:type="pct"/>
            <w:tcBorders>
              <w:top w:val="nil"/>
              <w:left w:val="nil"/>
              <w:bottom w:val="single" w:sz="8" w:space="0" w:color="auto"/>
              <w:right w:val="nil"/>
            </w:tcBorders>
            <w:shd w:val="clear" w:color="auto" w:fill="auto"/>
            <w:vAlign w:val="center"/>
            <w:hideMark/>
          </w:tcPr>
          <w:p w14:paraId="0156B4ED" w14:textId="77777777" w:rsidR="00726DD0" w:rsidRPr="00C53FD1" w:rsidRDefault="00726DD0" w:rsidP="00DF1D98">
            <w:pPr>
              <w:pStyle w:val="NoSpacing"/>
              <w:jc w:val="center"/>
              <w:rPr>
                <w:i/>
              </w:rPr>
            </w:pPr>
            <w:r w:rsidRPr="00C53FD1">
              <w:rPr>
                <w:i/>
              </w:rPr>
              <w:t>n</w:t>
            </w:r>
          </w:p>
        </w:tc>
        <w:tc>
          <w:tcPr>
            <w:tcW w:w="321" w:type="pct"/>
            <w:tcBorders>
              <w:top w:val="nil"/>
              <w:left w:val="nil"/>
              <w:bottom w:val="single" w:sz="8" w:space="0" w:color="auto"/>
              <w:right w:val="nil"/>
            </w:tcBorders>
            <w:shd w:val="clear" w:color="auto" w:fill="auto"/>
            <w:vAlign w:val="center"/>
            <w:hideMark/>
          </w:tcPr>
          <w:p w14:paraId="766791D4" w14:textId="77777777" w:rsidR="00726DD0" w:rsidRPr="006C30E0" w:rsidRDefault="00726DD0" w:rsidP="00DF1D98">
            <w:pPr>
              <w:pStyle w:val="NoSpacing"/>
              <w:jc w:val="center"/>
            </w:pPr>
            <w:r w:rsidRPr="006C30E0">
              <w:t>%</w:t>
            </w:r>
          </w:p>
        </w:tc>
      </w:tr>
      <w:tr w:rsidR="00726DD0" w:rsidRPr="006C30E0" w14:paraId="237D3E81" w14:textId="77777777" w:rsidTr="00BA53AF">
        <w:trPr>
          <w:trHeight w:val="20"/>
        </w:trPr>
        <w:tc>
          <w:tcPr>
            <w:tcW w:w="1325" w:type="pct"/>
            <w:gridSpan w:val="2"/>
            <w:vMerge w:val="restart"/>
            <w:tcBorders>
              <w:top w:val="nil"/>
              <w:left w:val="nil"/>
              <w:right w:val="nil"/>
            </w:tcBorders>
            <w:shd w:val="clear" w:color="auto" w:fill="auto"/>
            <w:vAlign w:val="center"/>
            <w:hideMark/>
          </w:tcPr>
          <w:p w14:paraId="3CF4800C" w14:textId="77777777" w:rsidR="00726DD0" w:rsidRPr="006C30E0" w:rsidRDefault="00726DD0" w:rsidP="00DF1D98">
            <w:pPr>
              <w:pStyle w:val="NoSpacing"/>
            </w:pPr>
            <w:r w:rsidRPr="006C30E0">
              <w:t>Age</w:t>
            </w:r>
          </w:p>
          <w:p w14:paraId="0AE10F46" w14:textId="77777777" w:rsidR="00726DD0" w:rsidRPr="006C30E0" w:rsidRDefault="00726DD0" w:rsidP="00DF1D98">
            <w:pPr>
              <w:pStyle w:val="NoSpacing"/>
            </w:pPr>
            <w:r w:rsidRPr="006C30E0">
              <w:t>Years in occupation</w:t>
            </w:r>
          </w:p>
          <w:p w14:paraId="7713ABC5" w14:textId="77777777" w:rsidR="00726DD0" w:rsidRPr="006C30E0" w:rsidRDefault="00726DD0" w:rsidP="00DF1D98">
            <w:pPr>
              <w:pStyle w:val="NoSpacing"/>
            </w:pPr>
            <w:r w:rsidRPr="006C30E0">
              <w:t>Years in org.</w:t>
            </w:r>
          </w:p>
          <w:p w14:paraId="48B19F60" w14:textId="77777777" w:rsidR="00726DD0" w:rsidRPr="006C30E0" w:rsidRDefault="00726DD0" w:rsidP="00DF1D98">
            <w:pPr>
              <w:pStyle w:val="NoSpacing"/>
            </w:pPr>
            <w:r w:rsidRPr="006C30E0">
              <w:t>Years in unit</w:t>
            </w:r>
          </w:p>
        </w:tc>
        <w:tc>
          <w:tcPr>
            <w:tcW w:w="321" w:type="pct"/>
            <w:tcBorders>
              <w:top w:val="nil"/>
              <w:left w:val="nil"/>
              <w:bottom w:val="nil"/>
              <w:right w:val="nil"/>
            </w:tcBorders>
            <w:shd w:val="clear" w:color="auto" w:fill="auto"/>
            <w:vAlign w:val="center"/>
          </w:tcPr>
          <w:p w14:paraId="613BF49F" w14:textId="77777777" w:rsidR="00726DD0" w:rsidRPr="006C30E0" w:rsidRDefault="00726DD0" w:rsidP="00DF1D98">
            <w:pPr>
              <w:pStyle w:val="NoSpacing"/>
              <w:tabs>
                <w:tab w:val="decimal" w:pos="282"/>
              </w:tabs>
            </w:pPr>
            <w:r>
              <w:t>47.33</w:t>
            </w:r>
          </w:p>
        </w:tc>
        <w:tc>
          <w:tcPr>
            <w:tcW w:w="321" w:type="pct"/>
            <w:tcBorders>
              <w:top w:val="nil"/>
              <w:left w:val="nil"/>
              <w:bottom w:val="nil"/>
              <w:right w:val="nil"/>
            </w:tcBorders>
            <w:shd w:val="clear" w:color="auto" w:fill="auto"/>
            <w:vAlign w:val="center"/>
          </w:tcPr>
          <w:p w14:paraId="5424744B" w14:textId="77777777" w:rsidR="00726DD0" w:rsidRPr="006C30E0" w:rsidRDefault="00726DD0" w:rsidP="00DF1D98">
            <w:pPr>
              <w:pStyle w:val="NoSpacing"/>
              <w:tabs>
                <w:tab w:val="decimal" w:pos="282"/>
              </w:tabs>
            </w:pPr>
            <w:r>
              <w:t>10.72</w:t>
            </w:r>
          </w:p>
        </w:tc>
        <w:tc>
          <w:tcPr>
            <w:tcW w:w="236" w:type="pct"/>
            <w:tcBorders>
              <w:top w:val="nil"/>
              <w:left w:val="nil"/>
              <w:bottom w:val="nil"/>
              <w:right w:val="nil"/>
            </w:tcBorders>
            <w:shd w:val="clear" w:color="auto" w:fill="auto"/>
            <w:vAlign w:val="center"/>
          </w:tcPr>
          <w:p w14:paraId="158E36BE" w14:textId="77777777" w:rsidR="00726DD0" w:rsidRPr="006C30E0" w:rsidRDefault="00726DD0" w:rsidP="00DF1D98">
            <w:pPr>
              <w:pStyle w:val="NoSpacing"/>
              <w:jc w:val="center"/>
            </w:pPr>
            <w:r>
              <w:t>259</w:t>
            </w:r>
          </w:p>
        </w:tc>
        <w:tc>
          <w:tcPr>
            <w:tcW w:w="369" w:type="pct"/>
            <w:tcBorders>
              <w:top w:val="nil"/>
              <w:left w:val="nil"/>
              <w:bottom w:val="nil"/>
              <w:right w:val="nil"/>
            </w:tcBorders>
            <w:shd w:val="clear" w:color="auto" w:fill="auto"/>
            <w:vAlign w:val="center"/>
            <w:hideMark/>
          </w:tcPr>
          <w:p w14:paraId="0BD6D42B"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tcPr>
          <w:p w14:paraId="4B96317D" w14:textId="77777777" w:rsidR="00726DD0" w:rsidRPr="006C30E0" w:rsidRDefault="00726DD0" w:rsidP="00DF1D98">
            <w:pPr>
              <w:pStyle w:val="NoSpacing"/>
              <w:tabs>
                <w:tab w:val="decimal" w:pos="282"/>
              </w:tabs>
            </w:pPr>
            <w:r w:rsidRPr="006C30E0">
              <w:t>41.36</w:t>
            </w:r>
          </w:p>
        </w:tc>
        <w:tc>
          <w:tcPr>
            <w:tcW w:w="321" w:type="pct"/>
            <w:tcBorders>
              <w:top w:val="nil"/>
              <w:left w:val="nil"/>
              <w:bottom w:val="nil"/>
              <w:right w:val="nil"/>
            </w:tcBorders>
            <w:shd w:val="clear" w:color="auto" w:fill="auto"/>
            <w:vAlign w:val="center"/>
          </w:tcPr>
          <w:p w14:paraId="5BF56745" w14:textId="77777777" w:rsidR="00726DD0" w:rsidRPr="006C30E0" w:rsidRDefault="00726DD0" w:rsidP="00DF1D98">
            <w:pPr>
              <w:pStyle w:val="NoSpacing"/>
              <w:tabs>
                <w:tab w:val="decimal" w:pos="282"/>
              </w:tabs>
            </w:pPr>
            <w:r w:rsidRPr="006C30E0">
              <w:t>12.70</w:t>
            </w:r>
          </w:p>
        </w:tc>
        <w:tc>
          <w:tcPr>
            <w:tcW w:w="236" w:type="pct"/>
            <w:tcBorders>
              <w:top w:val="nil"/>
              <w:left w:val="nil"/>
              <w:bottom w:val="nil"/>
              <w:right w:val="nil"/>
            </w:tcBorders>
            <w:shd w:val="clear" w:color="auto" w:fill="auto"/>
            <w:vAlign w:val="center"/>
          </w:tcPr>
          <w:p w14:paraId="70879A41" w14:textId="77777777" w:rsidR="00726DD0" w:rsidRPr="006C30E0" w:rsidRDefault="00726DD0" w:rsidP="00DF1D98">
            <w:pPr>
              <w:pStyle w:val="NoSpacing"/>
              <w:jc w:val="center"/>
            </w:pPr>
            <w:r w:rsidRPr="006C30E0">
              <w:t>106</w:t>
            </w:r>
          </w:p>
        </w:tc>
        <w:tc>
          <w:tcPr>
            <w:tcW w:w="321" w:type="pct"/>
            <w:tcBorders>
              <w:top w:val="nil"/>
              <w:left w:val="nil"/>
              <w:bottom w:val="nil"/>
              <w:right w:val="nil"/>
            </w:tcBorders>
            <w:shd w:val="clear" w:color="auto" w:fill="auto"/>
            <w:vAlign w:val="center"/>
            <w:hideMark/>
          </w:tcPr>
          <w:p w14:paraId="1D35A7CD" w14:textId="77777777" w:rsidR="00726DD0" w:rsidRPr="006C30E0" w:rsidRDefault="00726DD0" w:rsidP="00DF1D98">
            <w:pPr>
              <w:pStyle w:val="NoSpacing"/>
              <w:jc w:val="center"/>
            </w:pPr>
            <w:r w:rsidRPr="006C30E0">
              <w:t>–</w:t>
            </w:r>
          </w:p>
        </w:tc>
        <w:tc>
          <w:tcPr>
            <w:tcW w:w="336" w:type="pct"/>
            <w:tcBorders>
              <w:top w:val="nil"/>
              <w:left w:val="nil"/>
              <w:bottom w:val="nil"/>
              <w:right w:val="nil"/>
            </w:tcBorders>
            <w:shd w:val="clear" w:color="auto" w:fill="auto"/>
            <w:vAlign w:val="center"/>
          </w:tcPr>
          <w:p w14:paraId="2E732470" w14:textId="77777777" w:rsidR="00726DD0" w:rsidRPr="006C30E0" w:rsidRDefault="00726DD0" w:rsidP="00DF1D98">
            <w:pPr>
              <w:pStyle w:val="NoSpacing"/>
              <w:tabs>
                <w:tab w:val="decimal" w:pos="320"/>
              </w:tabs>
            </w:pPr>
            <w:r>
              <w:rPr>
                <w:rFonts w:eastAsia="Times New Roman"/>
                <w:color w:val="000000"/>
              </w:rPr>
              <w:t>41.48</w:t>
            </w:r>
          </w:p>
        </w:tc>
        <w:tc>
          <w:tcPr>
            <w:tcW w:w="336" w:type="pct"/>
            <w:tcBorders>
              <w:top w:val="nil"/>
              <w:left w:val="nil"/>
              <w:bottom w:val="nil"/>
              <w:right w:val="nil"/>
            </w:tcBorders>
            <w:shd w:val="clear" w:color="auto" w:fill="auto"/>
            <w:vAlign w:val="center"/>
          </w:tcPr>
          <w:p w14:paraId="1249A2AC" w14:textId="77777777" w:rsidR="00726DD0" w:rsidRPr="006C30E0" w:rsidRDefault="00726DD0" w:rsidP="00DF1D98">
            <w:pPr>
              <w:pStyle w:val="NoSpacing"/>
              <w:tabs>
                <w:tab w:val="decimal" w:pos="320"/>
              </w:tabs>
            </w:pPr>
            <w:r>
              <w:rPr>
                <w:rFonts w:eastAsia="Times New Roman"/>
                <w:color w:val="000000"/>
              </w:rPr>
              <w:t>11.06</w:t>
            </w:r>
          </w:p>
        </w:tc>
        <w:tc>
          <w:tcPr>
            <w:tcW w:w="238" w:type="pct"/>
            <w:tcBorders>
              <w:top w:val="nil"/>
              <w:left w:val="nil"/>
              <w:bottom w:val="nil"/>
              <w:right w:val="nil"/>
            </w:tcBorders>
            <w:shd w:val="clear" w:color="auto" w:fill="auto"/>
            <w:vAlign w:val="center"/>
          </w:tcPr>
          <w:p w14:paraId="2DF26CFD" w14:textId="77777777" w:rsidR="00726DD0" w:rsidRPr="006C30E0" w:rsidRDefault="00726DD0" w:rsidP="00DF1D98">
            <w:pPr>
              <w:pStyle w:val="NoSpacing"/>
              <w:tabs>
                <w:tab w:val="decimal" w:pos="320"/>
              </w:tabs>
            </w:pPr>
            <w:r>
              <w:rPr>
                <w:rFonts w:eastAsia="Times New Roman"/>
                <w:color w:val="000000"/>
              </w:rPr>
              <w:t>93</w:t>
            </w:r>
          </w:p>
        </w:tc>
        <w:tc>
          <w:tcPr>
            <w:tcW w:w="321" w:type="pct"/>
            <w:tcBorders>
              <w:top w:val="nil"/>
              <w:left w:val="nil"/>
              <w:bottom w:val="nil"/>
              <w:right w:val="nil"/>
            </w:tcBorders>
            <w:shd w:val="clear" w:color="auto" w:fill="auto"/>
            <w:vAlign w:val="center"/>
            <w:hideMark/>
          </w:tcPr>
          <w:p w14:paraId="484BEAD8" w14:textId="77777777" w:rsidR="00726DD0" w:rsidRPr="006C30E0" w:rsidRDefault="00726DD0" w:rsidP="00DF1D98">
            <w:pPr>
              <w:pStyle w:val="NoSpacing"/>
              <w:jc w:val="center"/>
            </w:pPr>
            <w:r w:rsidRPr="006C30E0">
              <w:t>–</w:t>
            </w:r>
          </w:p>
        </w:tc>
      </w:tr>
      <w:tr w:rsidR="00726DD0" w:rsidRPr="006C30E0" w14:paraId="2C7A2FCC" w14:textId="77777777" w:rsidTr="00BA53AF">
        <w:trPr>
          <w:trHeight w:val="20"/>
        </w:trPr>
        <w:tc>
          <w:tcPr>
            <w:tcW w:w="1325" w:type="pct"/>
            <w:gridSpan w:val="2"/>
            <w:vMerge/>
            <w:tcBorders>
              <w:left w:val="nil"/>
              <w:right w:val="nil"/>
            </w:tcBorders>
            <w:shd w:val="clear" w:color="auto" w:fill="auto"/>
            <w:vAlign w:val="center"/>
          </w:tcPr>
          <w:p w14:paraId="16D3B322" w14:textId="77777777" w:rsidR="00726DD0" w:rsidRPr="006C30E0" w:rsidRDefault="00726DD0" w:rsidP="00DF1D98">
            <w:pPr>
              <w:pStyle w:val="NoSpacing"/>
            </w:pPr>
          </w:p>
        </w:tc>
        <w:tc>
          <w:tcPr>
            <w:tcW w:w="321" w:type="pct"/>
            <w:tcBorders>
              <w:top w:val="nil"/>
              <w:left w:val="nil"/>
              <w:bottom w:val="nil"/>
              <w:right w:val="nil"/>
            </w:tcBorders>
            <w:shd w:val="clear" w:color="auto" w:fill="auto"/>
            <w:vAlign w:val="center"/>
          </w:tcPr>
          <w:p w14:paraId="528BD1C7" w14:textId="77777777" w:rsidR="00726DD0" w:rsidRPr="006C30E0" w:rsidRDefault="00726DD0" w:rsidP="00DF1D98">
            <w:pPr>
              <w:pStyle w:val="NoSpacing"/>
              <w:tabs>
                <w:tab w:val="decimal" w:pos="282"/>
              </w:tabs>
            </w:pPr>
            <w:r>
              <w:t>21.42</w:t>
            </w:r>
          </w:p>
        </w:tc>
        <w:tc>
          <w:tcPr>
            <w:tcW w:w="321" w:type="pct"/>
            <w:tcBorders>
              <w:top w:val="nil"/>
              <w:left w:val="nil"/>
              <w:bottom w:val="nil"/>
              <w:right w:val="nil"/>
            </w:tcBorders>
            <w:shd w:val="clear" w:color="auto" w:fill="auto"/>
            <w:vAlign w:val="center"/>
          </w:tcPr>
          <w:p w14:paraId="58FBA27F" w14:textId="77777777" w:rsidR="00726DD0" w:rsidRPr="006C30E0" w:rsidRDefault="00726DD0" w:rsidP="00DF1D98">
            <w:pPr>
              <w:pStyle w:val="NoSpacing"/>
              <w:tabs>
                <w:tab w:val="decimal" w:pos="282"/>
              </w:tabs>
            </w:pPr>
            <w:r>
              <w:t>12.17</w:t>
            </w:r>
          </w:p>
        </w:tc>
        <w:tc>
          <w:tcPr>
            <w:tcW w:w="236" w:type="pct"/>
            <w:tcBorders>
              <w:top w:val="nil"/>
              <w:left w:val="nil"/>
              <w:bottom w:val="nil"/>
              <w:right w:val="nil"/>
            </w:tcBorders>
            <w:shd w:val="clear" w:color="auto" w:fill="auto"/>
            <w:vAlign w:val="center"/>
          </w:tcPr>
          <w:p w14:paraId="4895CEDC" w14:textId="77777777" w:rsidR="00726DD0" w:rsidRPr="006C30E0" w:rsidRDefault="00726DD0" w:rsidP="00DF1D98">
            <w:pPr>
              <w:pStyle w:val="NoSpacing"/>
              <w:jc w:val="center"/>
            </w:pPr>
            <w:r>
              <w:t>280</w:t>
            </w:r>
          </w:p>
        </w:tc>
        <w:tc>
          <w:tcPr>
            <w:tcW w:w="369" w:type="pct"/>
            <w:tcBorders>
              <w:top w:val="nil"/>
              <w:left w:val="nil"/>
              <w:bottom w:val="nil"/>
              <w:right w:val="nil"/>
            </w:tcBorders>
            <w:shd w:val="clear" w:color="auto" w:fill="auto"/>
            <w:vAlign w:val="center"/>
          </w:tcPr>
          <w:p w14:paraId="362D96E7"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tcPr>
          <w:p w14:paraId="0E02F29D" w14:textId="77777777" w:rsidR="00726DD0" w:rsidRPr="006C30E0" w:rsidRDefault="00726DD0" w:rsidP="00DF1D98">
            <w:pPr>
              <w:pStyle w:val="NoSpacing"/>
              <w:tabs>
                <w:tab w:val="decimal" w:pos="282"/>
              </w:tabs>
            </w:pPr>
            <w:r w:rsidRPr="006C30E0">
              <w:t>14.01</w:t>
            </w:r>
          </w:p>
        </w:tc>
        <w:tc>
          <w:tcPr>
            <w:tcW w:w="321" w:type="pct"/>
            <w:tcBorders>
              <w:top w:val="nil"/>
              <w:left w:val="nil"/>
              <w:bottom w:val="nil"/>
              <w:right w:val="nil"/>
            </w:tcBorders>
            <w:shd w:val="clear" w:color="auto" w:fill="auto"/>
            <w:vAlign w:val="center"/>
          </w:tcPr>
          <w:p w14:paraId="22222A95" w14:textId="77777777" w:rsidR="00726DD0" w:rsidRPr="006C30E0" w:rsidRDefault="00726DD0" w:rsidP="00DF1D98">
            <w:pPr>
              <w:pStyle w:val="NoSpacing"/>
              <w:tabs>
                <w:tab w:val="decimal" w:pos="282"/>
              </w:tabs>
            </w:pPr>
            <w:r w:rsidRPr="006C30E0">
              <w:t>10.46</w:t>
            </w:r>
          </w:p>
        </w:tc>
        <w:tc>
          <w:tcPr>
            <w:tcW w:w="236" w:type="pct"/>
            <w:tcBorders>
              <w:top w:val="nil"/>
              <w:left w:val="nil"/>
              <w:bottom w:val="nil"/>
              <w:right w:val="nil"/>
            </w:tcBorders>
            <w:shd w:val="clear" w:color="auto" w:fill="auto"/>
            <w:vAlign w:val="center"/>
          </w:tcPr>
          <w:p w14:paraId="13C85CCA" w14:textId="77777777" w:rsidR="00726DD0" w:rsidRPr="006C30E0" w:rsidRDefault="00726DD0" w:rsidP="00DF1D98">
            <w:pPr>
              <w:pStyle w:val="NoSpacing"/>
              <w:jc w:val="center"/>
            </w:pPr>
            <w:r w:rsidRPr="006C30E0">
              <w:t>98</w:t>
            </w:r>
          </w:p>
        </w:tc>
        <w:tc>
          <w:tcPr>
            <w:tcW w:w="321" w:type="pct"/>
            <w:tcBorders>
              <w:top w:val="nil"/>
              <w:left w:val="nil"/>
              <w:bottom w:val="nil"/>
              <w:right w:val="nil"/>
            </w:tcBorders>
            <w:shd w:val="clear" w:color="auto" w:fill="auto"/>
            <w:vAlign w:val="center"/>
          </w:tcPr>
          <w:p w14:paraId="089C6FE0" w14:textId="77777777" w:rsidR="00726DD0" w:rsidRPr="006C30E0" w:rsidRDefault="00726DD0" w:rsidP="00DF1D98">
            <w:pPr>
              <w:pStyle w:val="NoSpacing"/>
              <w:jc w:val="center"/>
            </w:pPr>
            <w:r w:rsidRPr="006C30E0">
              <w:t>–</w:t>
            </w:r>
          </w:p>
        </w:tc>
        <w:tc>
          <w:tcPr>
            <w:tcW w:w="336" w:type="pct"/>
            <w:tcBorders>
              <w:top w:val="nil"/>
              <w:left w:val="nil"/>
              <w:bottom w:val="nil"/>
              <w:right w:val="nil"/>
            </w:tcBorders>
            <w:shd w:val="clear" w:color="auto" w:fill="auto"/>
            <w:vAlign w:val="center"/>
          </w:tcPr>
          <w:p w14:paraId="747CAA94" w14:textId="77777777" w:rsidR="00726DD0" w:rsidRPr="006C30E0" w:rsidRDefault="00726DD0" w:rsidP="00DF1D98">
            <w:pPr>
              <w:pStyle w:val="NoSpacing"/>
              <w:tabs>
                <w:tab w:val="decimal" w:pos="320"/>
              </w:tabs>
            </w:pPr>
            <w:r>
              <w:rPr>
                <w:rFonts w:eastAsia="Times New Roman"/>
                <w:color w:val="000000"/>
              </w:rPr>
              <w:t>18.98</w:t>
            </w:r>
          </w:p>
        </w:tc>
        <w:tc>
          <w:tcPr>
            <w:tcW w:w="336" w:type="pct"/>
            <w:tcBorders>
              <w:top w:val="nil"/>
              <w:left w:val="nil"/>
              <w:bottom w:val="nil"/>
              <w:right w:val="nil"/>
            </w:tcBorders>
            <w:shd w:val="clear" w:color="auto" w:fill="auto"/>
            <w:vAlign w:val="center"/>
          </w:tcPr>
          <w:p w14:paraId="6DA8F789" w14:textId="77777777" w:rsidR="00726DD0" w:rsidRPr="006C30E0" w:rsidRDefault="00726DD0" w:rsidP="00DF1D98">
            <w:pPr>
              <w:pStyle w:val="NoSpacing"/>
              <w:tabs>
                <w:tab w:val="decimal" w:pos="320"/>
              </w:tabs>
            </w:pPr>
            <w:r>
              <w:rPr>
                <w:rFonts w:eastAsia="Times New Roman"/>
                <w:color w:val="000000"/>
              </w:rPr>
              <w:t>11.65</w:t>
            </w:r>
          </w:p>
        </w:tc>
        <w:tc>
          <w:tcPr>
            <w:tcW w:w="238" w:type="pct"/>
            <w:tcBorders>
              <w:top w:val="nil"/>
              <w:left w:val="nil"/>
              <w:bottom w:val="nil"/>
              <w:right w:val="nil"/>
            </w:tcBorders>
            <w:shd w:val="clear" w:color="auto" w:fill="auto"/>
            <w:vAlign w:val="center"/>
          </w:tcPr>
          <w:p w14:paraId="062D21B5" w14:textId="77777777" w:rsidR="00726DD0" w:rsidRPr="006C30E0" w:rsidRDefault="00726DD0" w:rsidP="00DF1D98">
            <w:pPr>
              <w:pStyle w:val="NoSpacing"/>
              <w:tabs>
                <w:tab w:val="decimal" w:pos="320"/>
              </w:tabs>
            </w:pPr>
            <w:r>
              <w:rPr>
                <w:rFonts w:eastAsia="Times New Roman"/>
                <w:color w:val="000000"/>
              </w:rPr>
              <w:t>94</w:t>
            </w:r>
          </w:p>
        </w:tc>
        <w:tc>
          <w:tcPr>
            <w:tcW w:w="321" w:type="pct"/>
            <w:tcBorders>
              <w:top w:val="nil"/>
              <w:left w:val="nil"/>
              <w:bottom w:val="nil"/>
              <w:right w:val="nil"/>
            </w:tcBorders>
            <w:shd w:val="clear" w:color="auto" w:fill="auto"/>
            <w:vAlign w:val="center"/>
          </w:tcPr>
          <w:p w14:paraId="0C72D5A1" w14:textId="77777777" w:rsidR="00726DD0" w:rsidRPr="006C30E0" w:rsidRDefault="00726DD0" w:rsidP="00DF1D98">
            <w:pPr>
              <w:pStyle w:val="NoSpacing"/>
              <w:jc w:val="center"/>
            </w:pPr>
            <w:r w:rsidRPr="006C30E0">
              <w:t>–</w:t>
            </w:r>
          </w:p>
        </w:tc>
      </w:tr>
      <w:tr w:rsidR="00726DD0" w:rsidRPr="006C30E0" w14:paraId="2E67C344" w14:textId="77777777" w:rsidTr="00BA53AF">
        <w:trPr>
          <w:trHeight w:val="20"/>
        </w:trPr>
        <w:tc>
          <w:tcPr>
            <w:tcW w:w="1325" w:type="pct"/>
            <w:gridSpan w:val="2"/>
            <w:vMerge/>
            <w:tcBorders>
              <w:left w:val="nil"/>
              <w:right w:val="nil"/>
            </w:tcBorders>
            <w:shd w:val="clear" w:color="auto" w:fill="auto"/>
            <w:vAlign w:val="center"/>
            <w:hideMark/>
          </w:tcPr>
          <w:p w14:paraId="66886253" w14:textId="77777777" w:rsidR="00726DD0" w:rsidRPr="006C30E0" w:rsidRDefault="00726DD0" w:rsidP="00DF1D98">
            <w:pPr>
              <w:pStyle w:val="NoSpacing"/>
            </w:pPr>
          </w:p>
        </w:tc>
        <w:tc>
          <w:tcPr>
            <w:tcW w:w="321" w:type="pct"/>
            <w:tcBorders>
              <w:top w:val="nil"/>
              <w:left w:val="nil"/>
              <w:bottom w:val="nil"/>
              <w:right w:val="nil"/>
            </w:tcBorders>
            <w:shd w:val="clear" w:color="auto" w:fill="auto"/>
            <w:vAlign w:val="center"/>
          </w:tcPr>
          <w:p w14:paraId="1930F35B" w14:textId="77777777" w:rsidR="00726DD0" w:rsidRPr="006C30E0" w:rsidRDefault="00726DD0" w:rsidP="00DF1D98">
            <w:pPr>
              <w:pStyle w:val="NoSpacing"/>
              <w:tabs>
                <w:tab w:val="decimal" w:pos="282"/>
              </w:tabs>
            </w:pPr>
            <w:r>
              <w:t>10.51</w:t>
            </w:r>
          </w:p>
        </w:tc>
        <w:tc>
          <w:tcPr>
            <w:tcW w:w="321" w:type="pct"/>
            <w:tcBorders>
              <w:top w:val="nil"/>
              <w:left w:val="nil"/>
              <w:bottom w:val="nil"/>
              <w:right w:val="nil"/>
            </w:tcBorders>
            <w:shd w:val="clear" w:color="auto" w:fill="auto"/>
            <w:vAlign w:val="center"/>
          </w:tcPr>
          <w:p w14:paraId="05F49E70" w14:textId="77777777" w:rsidR="00726DD0" w:rsidRPr="006C30E0" w:rsidRDefault="00726DD0" w:rsidP="00DF1D98">
            <w:pPr>
              <w:pStyle w:val="NoSpacing"/>
              <w:tabs>
                <w:tab w:val="decimal" w:pos="282"/>
              </w:tabs>
            </w:pPr>
            <w:r>
              <w:t>9.95</w:t>
            </w:r>
          </w:p>
        </w:tc>
        <w:tc>
          <w:tcPr>
            <w:tcW w:w="236" w:type="pct"/>
            <w:tcBorders>
              <w:top w:val="nil"/>
              <w:left w:val="nil"/>
              <w:bottom w:val="nil"/>
              <w:right w:val="nil"/>
            </w:tcBorders>
            <w:shd w:val="clear" w:color="auto" w:fill="auto"/>
            <w:vAlign w:val="center"/>
          </w:tcPr>
          <w:p w14:paraId="146EE0E4" w14:textId="77777777" w:rsidR="00726DD0" w:rsidRPr="006C30E0" w:rsidRDefault="00726DD0" w:rsidP="00DF1D98">
            <w:pPr>
              <w:pStyle w:val="NoSpacing"/>
              <w:jc w:val="center"/>
            </w:pPr>
            <w:r>
              <w:t>295</w:t>
            </w:r>
          </w:p>
        </w:tc>
        <w:tc>
          <w:tcPr>
            <w:tcW w:w="369" w:type="pct"/>
            <w:tcBorders>
              <w:top w:val="nil"/>
              <w:left w:val="nil"/>
              <w:bottom w:val="nil"/>
              <w:right w:val="nil"/>
            </w:tcBorders>
            <w:shd w:val="clear" w:color="auto" w:fill="auto"/>
            <w:vAlign w:val="center"/>
            <w:hideMark/>
          </w:tcPr>
          <w:p w14:paraId="7CB65920"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tcPr>
          <w:p w14:paraId="7A8619B5" w14:textId="77777777" w:rsidR="00726DD0" w:rsidRPr="006C30E0" w:rsidRDefault="00726DD0" w:rsidP="00DF1D98">
            <w:pPr>
              <w:pStyle w:val="NoSpacing"/>
              <w:tabs>
                <w:tab w:val="decimal" w:pos="282"/>
              </w:tabs>
            </w:pPr>
            <w:r w:rsidRPr="006C30E0">
              <w:t>9.89</w:t>
            </w:r>
          </w:p>
        </w:tc>
        <w:tc>
          <w:tcPr>
            <w:tcW w:w="321" w:type="pct"/>
            <w:tcBorders>
              <w:top w:val="nil"/>
              <w:left w:val="nil"/>
              <w:bottom w:val="nil"/>
              <w:right w:val="nil"/>
            </w:tcBorders>
            <w:shd w:val="clear" w:color="auto" w:fill="auto"/>
            <w:vAlign w:val="center"/>
          </w:tcPr>
          <w:p w14:paraId="059522FA" w14:textId="77777777" w:rsidR="00726DD0" w:rsidRPr="006C30E0" w:rsidRDefault="00726DD0" w:rsidP="00DF1D98">
            <w:pPr>
              <w:pStyle w:val="NoSpacing"/>
              <w:tabs>
                <w:tab w:val="decimal" w:pos="282"/>
              </w:tabs>
            </w:pPr>
            <w:r w:rsidRPr="006C30E0">
              <w:t>8.75</w:t>
            </w:r>
          </w:p>
        </w:tc>
        <w:tc>
          <w:tcPr>
            <w:tcW w:w="236" w:type="pct"/>
            <w:tcBorders>
              <w:top w:val="nil"/>
              <w:left w:val="nil"/>
              <w:bottom w:val="nil"/>
              <w:right w:val="nil"/>
            </w:tcBorders>
            <w:shd w:val="clear" w:color="auto" w:fill="auto"/>
            <w:vAlign w:val="center"/>
          </w:tcPr>
          <w:p w14:paraId="456B8BCA" w14:textId="77777777" w:rsidR="00726DD0" w:rsidRPr="006C30E0" w:rsidRDefault="00726DD0" w:rsidP="00DF1D98">
            <w:pPr>
              <w:pStyle w:val="NoSpacing"/>
              <w:jc w:val="center"/>
            </w:pPr>
            <w:r w:rsidRPr="006C30E0">
              <w:t>104</w:t>
            </w:r>
          </w:p>
        </w:tc>
        <w:tc>
          <w:tcPr>
            <w:tcW w:w="321" w:type="pct"/>
            <w:tcBorders>
              <w:top w:val="nil"/>
              <w:left w:val="nil"/>
              <w:bottom w:val="nil"/>
              <w:right w:val="nil"/>
            </w:tcBorders>
            <w:shd w:val="clear" w:color="auto" w:fill="auto"/>
            <w:vAlign w:val="center"/>
            <w:hideMark/>
          </w:tcPr>
          <w:p w14:paraId="49DE9C59" w14:textId="77777777" w:rsidR="00726DD0" w:rsidRPr="006C30E0" w:rsidRDefault="00726DD0" w:rsidP="00DF1D98">
            <w:pPr>
              <w:pStyle w:val="NoSpacing"/>
              <w:jc w:val="center"/>
            </w:pPr>
            <w:r w:rsidRPr="006C30E0">
              <w:t>–</w:t>
            </w:r>
          </w:p>
        </w:tc>
        <w:tc>
          <w:tcPr>
            <w:tcW w:w="336" w:type="pct"/>
            <w:tcBorders>
              <w:top w:val="nil"/>
              <w:left w:val="nil"/>
              <w:bottom w:val="nil"/>
              <w:right w:val="nil"/>
            </w:tcBorders>
            <w:shd w:val="clear" w:color="auto" w:fill="auto"/>
            <w:vAlign w:val="center"/>
          </w:tcPr>
          <w:p w14:paraId="7C20E59C" w14:textId="77777777" w:rsidR="00726DD0" w:rsidRPr="006C30E0" w:rsidRDefault="00726DD0" w:rsidP="00DF1D98">
            <w:pPr>
              <w:pStyle w:val="NoSpacing"/>
              <w:tabs>
                <w:tab w:val="decimal" w:pos="320"/>
              </w:tabs>
            </w:pPr>
            <w:r>
              <w:rPr>
                <w:rFonts w:eastAsia="Times New Roman"/>
                <w:color w:val="000000"/>
              </w:rPr>
              <w:t>14.61</w:t>
            </w:r>
          </w:p>
        </w:tc>
        <w:tc>
          <w:tcPr>
            <w:tcW w:w="336" w:type="pct"/>
            <w:tcBorders>
              <w:top w:val="nil"/>
              <w:left w:val="nil"/>
              <w:bottom w:val="nil"/>
              <w:right w:val="nil"/>
            </w:tcBorders>
            <w:shd w:val="clear" w:color="auto" w:fill="auto"/>
            <w:vAlign w:val="center"/>
          </w:tcPr>
          <w:p w14:paraId="1515855D" w14:textId="77777777" w:rsidR="00726DD0" w:rsidRPr="006C30E0" w:rsidRDefault="00726DD0" w:rsidP="00DF1D98">
            <w:pPr>
              <w:pStyle w:val="NoSpacing"/>
              <w:tabs>
                <w:tab w:val="decimal" w:pos="320"/>
              </w:tabs>
            </w:pPr>
            <w:r>
              <w:rPr>
                <w:rFonts w:eastAsia="Times New Roman"/>
                <w:color w:val="000000"/>
              </w:rPr>
              <w:t>11.40</w:t>
            </w:r>
          </w:p>
        </w:tc>
        <w:tc>
          <w:tcPr>
            <w:tcW w:w="238" w:type="pct"/>
            <w:tcBorders>
              <w:top w:val="nil"/>
              <w:left w:val="nil"/>
              <w:bottom w:val="nil"/>
              <w:right w:val="nil"/>
            </w:tcBorders>
            <w:shd w:val="clear" w:color="auto" w:fill="auto"/>
            <w:vAlign w:val="center"/>
          </w:tcPr>
          <w:p w14:paraId="75AA05A4" w14:textId="77777777" w:rsidR="00726DD0" w:rsidRPr="006C30E0" w:rsidRDefault="00726DD0" w:rsidP="00DF1D98">
            <w:pPr>
              <w:pStyle w:val="NoSpacing"/>
              <w:tabs>
                <w:tab w:val="decimal" w:pos="320"/>
              </w:tabs>
            </w:pPr>
            <w:r>
              <w:rPr>
                <w:rFonts w:eastAsia="Times New Roman"/>
                <w:color w:val="000000"/>
              </w:rPr>
              <w:t>91</w:t>
            </w:r>
          </w:p>
        </w:tc>
        <w:tc>
          <w:tcPr>
            <w:tcW w:w="321" w:type="pct"/>
            <w:tcBorders>
              <w:top w:val="nil"/>
              <w:left w:val="nil"/>
              <w:bottom w:val="nil"/>
              <w:right w:val="nil"/>
            </w:tcBorders>
            <w:shd w:val="clear" w:color="auto" w:fill="auto"/>
            <w:vAlign w:val="center"/>
            <w:hideMark/>
          </w:tcPr>
          <w:p w14:paraId="16A76203" w14:textId="77777777" w:rsidR="00726DD0" w:rsidRPr="006C30E0" w:rsidRDefault="00726DD0" w:rsidP="00DF1D98">
            <w:pPr>
              <w:pStyle w:val="NoSpacing"/>
              <w:jc w:val="center"/>
            </w:pPr>
            <w:r w:rsidRPr="006C30E0">
              <w:t>–</w:t>
            </w:r>
          </w:p>
        </w:tc>
      </w:tr>
      <w:tr w:rsidR="00726DD0" w:rsidRPr="006C30E0" w14:paraId="64E91F48" w14:textId="77777777" w:rsidTr="00BA53AF">
        <w:trPr>
          <w:trHeight w:val="20"/>
        </w:trPr>
        <w:tc>
          <w:tcPr>
            <w:tcW w:w="1325" w:type="pct"/>
            <w:gridSpan w:val="2"/>
            <w:vMerge/>
            <w:tcBorders>
              <w:left w:val="nil"/>
              <w:bottom w:val="single" w:sz="4" w:space="0" w:color="auto"/>
              <w:right w:val="nil"/>
            </w:tcBorders>
            <w:shd w:val="clear" w:color="auto" w:fill="auto"/>
            <w:vAlign w:val="center"/>
            <w:hideMark/>
          </w:tcPr>
          <w:p w14:paraId="5DBAC7B1" w14:textId="77777777" w:rsidR="00726DD0" w:rsidRPr="006C30E0" w:rsidRDefault="00726DD0" w:rsidP="00DF1D98">
            <w:pPr>
              <w:pStyle w:val="NoSpacing"/>
            </w:pPr>
          </w:p>
        </w:tc>
        <w:tc>
          <w:tcPr>
            <w:tcW w:w="321" w:type="pct"/>
            <w:tcBorders>
              <w:top w:val="nil"/>
              <w:left w:val="nil"/>
              <w:bottom w:val="single" w:sz="4" w:space="0" w:color="auto"/>
              <w:right w:val="nil"/>
            </w:tcBorders>
            <w:shd w:val="clear" w:color="auto" w:fill="auto"/>
            <w:vAlign w:val="center"/>
          </w:tcPr>
          <w:p w14:paraId="618BAFC9" w14:textId="77777777" w:rsidR="00726DD0" w:rsidRPr="006C30E0" w:rsidRDefault="00726DD0" w:rsidP="00DF1D98">
            <w:pPr>
              <w:pStyle w:val="NoSpacing"/>
              <w:tabs>
                <w:tab w:val="decimal" w:pos="282"/>
              </w:tabs>
            </w:pPr>
            <w:r>
              <w:t>7.96</w:t>
            </w:r>
          </w:p>
        </w:tc>
        <w:tc>
          <w:tcPr>
            <w:tcW w:w="321" w:type="pct"/>
            <w:tcBorders>
              <w:top w:val="nil"/>
              <w:left w:val="nil"/>
              <w:bottom w:val="single" w:sz="4" w:space="0" w:color="auto"/>
              <w:right w:val="nil"/>
            </w:tcBorders>
            <w:shd w:val="clear" w:color="auto" w:fill="auto"/>
            <w:vAlign w:val="center"/>
          </w:tcPr>
          <w:p w14:paraId="46E38DBB" w14:textId="77777777" w:rsidR="00726DD0" w:rsidRPr="006C30E0" w:rsidRDefault="00726DD0" w:rsidP="00DF1D98">
            <w:pPr>
              <w:pStyle w:val="NoSpacing"/>
              <w:tabs>
                <w:tab w:val="decimal" w:pos="282"/>
              </w:tabs>
            </w:pPr>
            <w:r>
              <w:t>7.41</w:t>
            </w:r>
          </w:p>
        </w:tc>
        <w:tc>
          <w:tcPr>
            <w:tcW w:w="236" w:type="pct"/>
            <w:tcBorders>
              <w:top w:val="nil"/>
              <w:left w:val="nil"/>
              <w:bottom w:val="single" w:sz="4" w:space="0" w:color="auto"/>
              <w:right w:val="nil"/>
            </w:tcBorders>
            <w:shd w:val="clear" w:color="auto" w:fill="auto"/>
            <w:vAlign w:val="center"/>
          </w:tcPr>
          <w:p w14:paraId="22C1255D" w14:textId="77777777" w:rsidR="00726DD0" w:rsidRPr="006C30E0" w:rsidRDefault="00726DD0" w:rsidP="00DF1D98">
            <w:pPr>
              <w:pStyle w:val="NoSpacing"/>
              <w:jc w:val="center"/>
            </w:pPr>
            <w:r>
              <w:t>292</w:t>
            </w:r>
          </w:p>
        </w:tc>
        <w:tc>
          <w:tcPr>
            <w:tcW w:w="369" w:type="pct"/>
            <w:tcBorders>
              <w:top w:val="nil"/>
              <w:left w:val="nil"/>
              <w:bottom w:val="single" w:sz="4" w:space="0" w:color="auto"/>
              <w:right w:val="nil"/>
            </w:tcBorders>
            <w:shd w:val="clear" w:color="auto" w:fill="auto"/>
            <w:vAlign w:val="center"/>
            <w:hideMark/>
          </w:tcPr>
          <w:p w14:paraId="66C31FDF" w14:textId="77777777" w:rsidR="00726DD0" w:rsidRPr="006C30E0" w:rsidRDefault="00726DD0" w:rsidP="00DF1D98">
            <w:pPr>
              <w:pStyle w:val="NoSpacing"/>
              <w:jc w:val="center"/>
            </w:pPr>
            <w:r w:rsidRPr="006C30E0">
              <w:t>–</w:t>
            </w:r>
          </w:p>
        </w:tc>
        <w:tc>
          <w:tcPr>
            <w:tcW w:w="321" w:type="pct"/>
            <w:tcBorders>
              <w:top w:val="nil"/>
              <w:left w:val="nil"/>
              <w:bottom w:val="single" w:sz="4" w:space="0" w:color="auto"/>
              <w:right w:val="nil"/>
            </w:tcBorders>
            <w:shd w:val="clear" w:color="auto" w:fill="auto"/>
            <w:vAlign w:val="center"/>
          </w:tcPr>
          <w:p w14:paraId="66AAABF7" w14:textId="77777777" w:rsidR="00726DD0" w:rsidRPr="006C30E0" w:rsidRDefault="00726DD0" w:rsidP="00DF1D98">
            <w:pPr>
              <w:pStyle w:val="NoSpacing"/>
              <w:tabs>
                <w:tab w:val="decimal" w:pos="282"/>
              </w:tabs>
            </w:pPr>
            <w:r w:rsidRPr="006C30E0">
              <w:t>7.66</w:t>
            </w:r>
          </w:p>
        </w:tc>
        <w:tc>
          <w:tcPr>
            <w:tcW w:w="321" w:type="pct"/>
            <w:tcBorders>
              <w:top w:val="nil"/>
              <w:left w:val="nil"/>
              <w:bottom w:val="single" w:sz="4" w:space="0" w:color="auto"/>
              <w:right w:val="nil"/>
            </w:tcBorders>
            <w:shd w:val="clear" w:color="auto" w:fill="auto"/>
            <w:vAlign w:val="center"/>
          </w:tcPr>
          <w:p w14:paraId="3C940988" w14:textId="77777777" w:rsidR="00726DD0" w:rsidRPr="006C30E0" w:rsidRDefault="00726DD0" w:rsidP="00DF1D98">
            <w:pPr>
              <w:pStyle w:val="NoSpacing"/>
              <w:tabs>
                <w:tab w:val="decimal" w:pos="282"/>
              </w:tabs>
            </w:pPr>
            <w:r w:rsidRPr="006C30E0">
              <w:t>7.61</w:t>
            </w:r>
          </w:p>
        </w:tc>
        <w:tc>
          <w:tcPr>
            <w:tcW w:w="236" w:type="pct"/>
            <w:tcBorders>
              <w:top w:val="nil"/>
              <w:left w:val="nil"/>
              <w:bottom w:val="single" w:sz="4" w:space="0" w:color="auto"/>
              <w:right w:val="nil"/>
            </w:tcBorders>
            <w:shd w:val="clear" w:color="auto" w:fill="auto"/>
            <w:vAlign w:val="center"/>
          </w:tcPr>
          <w:p w14:paraId="163E8857" w14:textId="77777777" w:rsidR="00726DD0" w:rsidRPr="006C30E0" w:rsidRDefault="00726DD0" w:rsidP="00DF1D98">
            <w:pPr>
              <w:pStyle w:val="NoSpacing"/>
              <w:jc w:val="center"/>
            </w:pPr>
            <w:r w:rsidRPr="006C30E0">
              <w:t>104</w:t>
            </w:r>
          </w:p>
        </w:tc>
        <w:tc>
          <w:tcPr>
            <w:tcW w:w="321" w:type="pct"/>
            <w:tcBorders>
              <w:top w:val="nil"/>
              <w:left w:val="nil"/>
              <w:bottom w:val="single" w:sz="4" w:space="0" w:color="auto"/>
              <w:right w:val="nil"/>
            </w:tcBorders>
            <w:shd w:val="clear" w:color="auto" w:fill="auto"/>
            <w:vAlign w:val="center"/>
            <w:hideMark/>
          </w:tcPr>
          <w:p w14:paraId="78013497" w14:textId="77777777" w:rsidR="00726DD0" w:rsidRPr="006C30E0" w:rsidRDefault="00726DD0" w:rsidP="00DF1D98">
            <w:pPr>
              <w:pStyle w:val="NoSpacing"/>
              <w:jc w:val="center"/>
            </w:pPr>
            <w:r w:rsidRPr="006C30E0">
              <w:t>–</w:t>
            </w:r>
          </w:p>
        </w:tc>
        <w:tc>
          <w:tcPr>
            <w:tcW w:w="336" w:type="pct"/>
            <w:tcBorders>
              <w:top w:val="nil"/>
              <w:left w:val="nil"/>
              <w:bottom w:val="single" w:sz="4" w:space="0" w:color="auto"/>
              <w:right w:val="nil"/>
            </w:tcBorders>
            <w:shd w:val="clear" w:color="auto" w:fill="auto"/>
            <w:vAlign w:val="center"/>
          </w:tcPr>
          <w:p w14:paraId="614B6D87" w14:textId="77777777" w:rsidR="00726DD0" w:rsidRPr="006C30E0" w:rsidRDefault="00726DD0" w:rsidP="00DF1D98">
            <w:pPr>
              <w:pStyle w:val="NoSpacing"/>
              <w:tabs>
                <w:tab w:val="decimal" w:pos="320"/>
              </w:tabs>
            </w:pPr>
            <w:r>
              <w:rPr>
                <w:rFonts w:eastAsia="Times New Roman"/>
                <w:color w:val="000000"/>
              </w:rPr>
              <w:t>10.22</w:t>
            </w:r>
          </w:p>
        </w:tc>
        <w:tc>
          <w:tcPr>
            <w:tcW w:w="336" w:type="pct"/>
            <w:tcBorders>
              <w:top w:val="nil"/>
              <w:left w:val="nil"/>
              <w:bottom w:val="single" w:sz="4" w:space="0" w:color="auto"/>
              <w:right w:val="nil"/>
            </w:tcBorders>
            <w:shd w:val="clear" w:color="auto" w:fill="auto"/>
            <w:vAlign w:val="center"/>
          </w:tcPr>
          <w:p w14:paraId="25B5CACE" w14:textId="77777777" w:rsidR="00726DD0" w:rsidRPr="006C30E0" w:rsidRDefault="00726DD0" w:rsidP="00DF1D98">
            <w:pPr>
              <w:pStyle w:val="NoSpacing"/>
              <w:tabs>
                <w:tab w:val="decimal" w:pos="320"/>
              </w:tabs>
            </w:pPr>
            <w:r>
              <w:rPr>
                <w:rFonts w:eastAsia="Times New Roman"/>
                <w:color w:val="000000"/>
              </w:rPr>
              <w:t>9.71</w:t>
            </w:r>
          </w:p>
        </w:tc>
        <w:tc>
          <w:tcPr>
            <w:tcW w:w="238" w:type="pct"/>
            <w:tcBorders>
              <w:top w:val="nil"/>
              <w:left w:val="nil"/>
              <w:bottom w:val="single" w:sz="4" w:space="0" w:color="auto"/>
              <w:right w:val="nil"/>
            </w:tcBorders>
            <w:shd w:val="clear" w:color="auto" w:fill="auto"/>
            <w:vAlign w:val="center"/>
          </w:tcPr>
          <w:p w14:paraId="4A3216DA" w14:textId="77777777" w:rsidR="00726DD0" w:rsidRPr="006C30E0" w:rsidRDefault="00726DD0" w:rsidP="00DF1D98">
            <w:pPr>
              <w:pStyle w:val="NoSpacing"/>
              <w:tabs>
                <w:tab w:val="decimal" w:pos="320"/>
              </w:tabs>
            </w:pPr>
            <w:r>
              <w:rPr>
                <w:rFonts w:eastAsia="Times New Roman"/>
                <w:color w:val="000000"/>
              </w:rPr>
              <w:t>88</w:t>
            </w:r>
          </w:p>
        </w:tc>
        <w:tc>
          <w:tcPr>
            <w:tcW w:w="321" w:type="pct"/>
            <w:tcBorders>
              <w:top w:val="nil"/>
              <w:left w:val="nil"/>
              <w:bottom w:val="single" w:sz="4" w:space="0" w:color="auto"/>
              <w:right w:val="nil"/>
            </w:tcBorders>
            <w:shd w:val="clear" w:color="auto" w:fill="auto"/>
            <w:vAlign w:val="center"/>
            <w:hideMark/>
          </w:tcPr>
          <w:p w14:paraId="7EA3971D" w14:textId="77777777" w:rsidR="00726DD0" w:rsidRPr="006C30E0" w:rsidRDefault="00726DD0" w:rsidP="00DF1D98">
            <w:pPr>
              <w:pStyle w:val="NoSpacing"/>
              <w:jc w:val="center"/>
            </w:pPr>
            <w:r w:rsidRPr="006C30E0">
              <w:t>–</w:t>
            </w:r>
          </w:p>
        </w:tc>
      </w:tr>
      <w:tr w:rsidR="00726DD0" w:rsidRPr="006C30E0" w14:paraId="33ACC753" w14:textId="77777777" w:rsidTr="00BA53AF">
        <w:trPr>
          <w:trHeight w:val="20"/>
        </w:trPr>
        <w:tc>
          <w:tcPr>
            <w:tcW w:w="419" w:type="pct"/>
            <w:tcBorders>
              <w:top w:val="nil"/>
              <w:left w:val="nil"/>
              <w:right w:val="nil"/>
            </w:tcBorders>
            <w:shd w:val="clear" w:color="auto" w:fill="auto"/>
            <w:hideMark/>
          </w:tcPr>
          <w:p w14:paraId="5E61EEC9" w14:textId="77777777" w:rsidR="00726DD0" w:rsidRPr="006C30E0" w:rsidRDefault="00726DD0" w:rsidP="00DF1D98">
            <w:pPr>
              <w:pStyle w:val="NoSpacing"/>
            </w:pPr>
            <w:r w:rsidRPr="006C30E0">
              <w:t>Sex</w:t>
            </w:r>
          </w:p>
        </w:tc>
        <w:tc>
          <w:tcPr>
            <w:tcW w:w="906" w:type="pct"/>
            <w:tcBorders>
              <w:top w:val="nil"/>
              <w:left w:val="nil"/>
              <w:bottom w:val="nil"/>
              <w:right w:val="nil"/>
            </w:tcBorders>
            <w:shd w:val="clear" w:color="auto" w:fill="auto"/>
            <w:vAlign w:val="center"/>
            <w:hideMark/>
          </w:tcPr>
          <w:p w14:paraId="6E1288DB" w14:textId="77777777" w:rsidR="00726DD0" w:rsidRPr="006C30E0" w:rsidRDefault="00726DD0" w:rsidP="00DF1D98">
            <w:pPr>
              <w:pStyle w:val="NoSpacing"/>
            </w:pPr>
            <w:r w:rsidRPr="006C30E0">
              <w:t>Male</w:t>
            </w:r>
          </w:p>
        </w:tc>
        <w:tc>
          <w:tcPr>
            <w:tcW w:w="321" w:type="pct"/>
            <w:tcBorders>
              <w:top w:val="nil"/>
              <w:left w:val="nil"/>
              <w:bottom w:val="nil"/>
              <w:right w:val="nil"/>
            </w:tcBorders>
            <w:shd w:val="clear" w:color="auto" w:fill="auto"/>
            <w:vAlign w:val="center"/>
            <w:hideMark/>
          </w:tcPr>
          <w:p w14:paraId="581932B7"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59BB8BBE"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0AECDC22" w14:textId="77777777" w:rsidR="00726DD0" w:rsidRPr="006C30E0" w:rsidRDefault="00726DD0" w:rsidP="00DF1D98">
            <w:pPr>
              <w:pStyle w:val="NoSpacing"/>
              <w:jc w:val="center"/>
            </w:pPr>
            <w:r>
              <w:t>15</w:t>
            </w:r>
          </w:p>
        </w:tc>
        <w:tc>
          <w:tcPr>
            <w:tcW w:w="369" w:type="pct"/>
            <w:tcBorders>
              <w:top w:val="nil"/>
              <w:left w:val="nil"/>
              <w:bottom w:val="nil"/>
              <w:right w:val="nil"/>
            </w:tcBorders>
            <w:shd w:val="clear" w:color="auto" w:fill="auto"/>
            <w:vAlign w:val="center"/>
            <w:hideMark/>
          </w:tcPr>
          <w:p w14:paraId="3BC5AB3D" w14:textId="77777777" w:rsidR="00726DD0" w:rsidRPr="006C30E0" w:rsidRDefault="00726DD0" w:rsidP="00DF1D98">
            <w:pPr>
              <w:pStyle w:val="NoSpacing"/>
              <w:tabs>
                <w:tab w:val="decimal" w:pos="282"/>
              </w:tabs>
              <w:jc w:val="center"/>
            </w:pPr>
            <w:r>
              <w:t>5.07</w:t>
            </w:r>
          </w:p>
        </w:tc>
        <w:tc>
          <w:tcPr>
            <w:tcW w:w="321" w:type="pct"/>
            <w:tcBorders>
              <w:top w:val="nil"/>
              <w:left w:val="nil"/>
              <w:bottom w:val="nil"/>
              <w:right w:val="nil"/>
            </w:tcBorders>
            <w:shd w:val="clear" w:color="auto" w:fill="auto"/>
            <w:vAlign w:val="center"/>
            <w:hideMark/>
          </w:tcPr>
          <w:p w14:paraId="2947276A"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29BFE8B2"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424ED0AD" w14:textId="77777777" w:rsidR="00726DD0" w:rsidRPr="006C30E0" w:rsidRDefault="00726DD0" w:rsidP="00DF1D98">
            <w:pPr>
              <w:pStyle w:val="NoSpacing"/>
              <w:jc w:val="center"/>
            </w:pPr>
            <w:r w:rsidRPr="006C30E0">
              <w:t>5</w:t>
            </w:r>
          </w:p>
        </w:tc>
        <w:tc>
          <w:tcPr>
            <w:tcW w:w="321" w:type="pct"/>
            <w:tcBorders>
              <w:top w:val="nil"/>
              <w:left w:val="nil"/>
              <w:bottom w:val="nil"/>
              <w:right w:val="nil"/>
            </w:tcBorders>
            <w:shd w:val="clear" w:color="auto" w:fill="auto"/>
            <w:vAlign w:val="center"/>
            <w:hideMark/>
          </w:tcPr>
          <w:p w14:paraId="64A858C8" w14:textId="77777777" w:rsidR="00726DD0" w:rsidRPr="006C30E0" w:rsidRDefault="00726DD0" w:rsidP="00DF1D98">
            <w:pPr>
              <w:pStyle w:val="NoSpacing"/>
              <w:tabs>
                <w:tab w:val="decimal" w:pos="282"/>
              </w:tabs>
            </w:pPr>
            <w:r w:rsidRPr="006C30E0">
              <w:t>3.80</w:t>
            </w:r>
          </w:p>
        </w:tc>
        <w:tc>
          <w:tcPr>
            <w:tcW w:w="336" w:type="pct"/>
            <w:tcBorders>
              <w:top w:val="nil"/>
              <w:left w:val="nil"/>
              <w:bottom w:val="nil"/>
              <w:right w:val="nil"/>
            </w:tcBorders>
            <w:shd w:val="clear" w:color="auto" w:fill="auto"/>
            <w:vAlign w:val="center"/>
            <w:hideMark/>
          </w:tcPr>
          <w:p w14:paraId="2962EBFD"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53042200"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609932B7" w14:textId="77777777" w:rsidR="00726DD0" w:rsidRPr="006C30E0" w:rsidRDefault="00726DD0" w:rsidP="00DF1D98">
            <w:pPr>
              <w:pStyle w:val="NoSpacing"/>
              <w:jc w:val="center"/>
            </w:pPr>
            <w:r w:rsidRPr="006C30E0">
              <w:t>13</w:t>
            </w:r>
          </w:p>
        </w:tc>
        <w:tc>
          <w:tcPr>
            <w:tcW w:w="321" w:type="pct"/>
            <w:tcBorders>
              <w:top w:val="nil"/>
              <w:left w:val="nil"/>
              <w:bottom w:val="nil"/>
              <w:right w:val="nil"/>
            </w:tcBorders>
            <w:shd w:val="clear" w:color="auto" w:fill="auto"/>
            <w:hideMark/>
          </w:tcPr>
          <w:p w14:paraId="703B72B7" w14:textId="77777777" w:rsidR="00726DD0" w:rsidRPr="00FD2B92" w:rsidRDefault="00726DD0" w:rsidP="00DF1D98">
            <w:pPr>
              <w:pStyle w:val="NoSpacing"/>
              <w:tabs>
                <w:tab w:val="decimal" w:pos="282"/>
              </w:tabs>
              <w:rPr>
                <w:rFonts w:cs="Times New Roman"/>
              </w:rPr>
            </w:pPr>
            <w:r w:rsidRPr="00FD2B92">
              <w:rPr>
                <w:rFonts w:cs="Times New Roman"/>
                <w:color w:val="000000"/>
              </w:rPr>
              <w:t>11.11</w:t>
            </w:r>
          </w:p>
        </w:tc>
      </w:tr>
      <w:tr w:rsidR="00726DD0" w:rsidRPr="006C30E0" w14:paraId="246860EE" w14:textId="77777777" w:rsidTr="00BA53AF">
        <w:trPr>
          <w:trHeight w:val="20"/>
        </w:trPr>
        <w:tc>
          <w:tcPr>
            <w:tcW w:w="419" w:type="pct"/>
            <w:tcBorders>
              <w:left w:val="nil"/>
              <w:right w:val="nil"/>
            </w:tcBorders>
            <w:shd w:val="clear" w:color="auto" w:fill="auto"/>
            <w:hideMark/>
          </w:tcPr>
          <w:p w14:paraId="066783E9" w14:textId="77777777" w:rsidR="00726DD0" w:rsidRPr="006C30E0" w:rsidRDefault="00726DD0" w:rsidP="00DF1D98">
            <w:pPr>
              <w:pStyle w:val="NoSpacing"/>
            </w:pPr>
          </w:p>
        </w:tc>
        <w:tc>
          <w:tcPr>
            <w:tcW w:w="906" w:type="pct"/>
            <w:tcBorders>
              <w:top w:val="nil"/>
              <w:left w:val="nil"/>
              <w:right w:val="nil"/>
            </w:tcBorders>
            <w:shd w:val="clear" w:color="auto" w:fill="auto"/>
            <w:vAlign w:val="center"/>
            <w:hideMark/>
          </w:tcPr>
          <w:p w14:paraId="4C3C436E" w14:textId="77777777" w:rsidR="00726DD0" w:rsidRPr="006C30E0" w:rsidRDefault="00726DD0" w:rsidP="00DF1D98">
            <w:pPr>
              <w:pStyle w:val="NoSpacing"/>
            </w:pPr>
            <w:r w:rsidRPr="006C30E0">
              <w:t>Female</w:t>
            </w:r>
          </w:p>
        </w:tc>
        <w:tc>
          <w:tcPr>
            <w:tcW w:w="321" w:type="pct"/>
            <w:tcBorders>
              <w:top w:val="nil"/>
              <w:left w:val="nil"/>
              <w:right w:val="nil"/>
            </w:tcBorders>
            <w:shd w:val="clear" w:color="auto" w:fill="auto"/>
            <w:vAlign w:val="center"/>
            <w:hideMark/>
          </w:tcPr>
          <w:p w14:paraId="3EF3BF3C" w14:textId="77777777" w:rsidR="00726DD0" w:rsidRPr="006C30E0" w:rsidRDefault="00726DD0" w:rsidP="00DF1D98">
            <w:pPr>
              <w:pStyle w:val="NoSpacing"/>
              <w:jc w:val="center"/>
            </w:pPr>
            <w:r w:rsidRPr="006C30E0">
              <w:t>–</w:t>
            </w:r>
          </w:p>
        </w:tc>
        <w:tc>
          <w:tcPr>
            <w:tcW w:w="321" w:type="pct"/>
            <w:tcBorders>
              <w:top w:val="nil"/>
              <w:left w:val="nil"/>
              <w:right w:val="nil"/>
            </w:tcBorders>
            <w:shd w:val="clear" w:color="auto" w:fill="auto"/>
            <w:vAlign w:val="center"/>
            <w:hideMark/>
          </w:tcPr>
          <w:p w14:paraId="27FC2655" w14:textId="77777777" w:rsidR="00726DD0" w:rsidRPr="006C30E0" w:rsidRDefault="00726DD0" w:rsidP="00DF1D98">
            <w:pPr>
              <w:pStyle w:val="NoSpacing"/>
              <w:jc w:val="center"/>
            </w:pPr>
            <w:r w:rsidRPr="006C30E0">
              <w:t>–</w:t>
            </w:r>
          </w:p>
        </w:tc>
        <w:tc>
          <w:tcPr>
            <w:tcW w:w="236" w:type="pct"/>
            <w:tcBorders>
              <w:top w:val="nil"/>
              <w:left w:val="nil"/>
              <w:right w:val="nil"/>
            </w:tcBorders>
            <w:shd w:val="clear" w:color="auto" w:fill="auto"/>
            <w:vAlign w:val="center"/>
            <w:hideMark/>
          </w:tcPr>
          <w:p w14:paraId="0F5753F0" w14:textId="77777777" w:rsidR="00726DD0" w:rsidRPr="006C30E0" w:rsidRDefault="00726DD0" w:rsidP="00DF1D98">
            <w:pPr>
              <w:pStyle w:val="NoSpacing"/>
              <w:jc w:val="center"/>
            </w:pPr>
            <w:r>
              <w:t>281</w:t>
            </w:r>
          </w:p>
        </w:tc>
        <w:tc>
          <w:tcPr>
            <w:tcW w:w="369" w:type="pct"/>
            <w:tcBorders>
              <w:top w:val="nil"/>
              <w:left w:val="nil"/>
              <w:right w:val="nil"/>
            </w:tcBorders>
            <w:shd w:val="clear" w:color="auto" w:fill="auto"/>
            <w:vAlign w:val="center"/>
            <w:hideMark/>
          </w:tcPr>
          <w:p w14:paraId="243BD57D" w14:textId="77777777" w:rsidR="00726DD0" w:rsidRPr="006C30E0" w:rsidRDefault="00726DD0" w:rsidP="00DF1D98">
            <w:pPr>
              <w:pStyle w:val="NoSpacing"/>
              <w:tabs>
                <w:tab w:val="decimal" w:pos="282"/>
              </w:tabs>
              <w:jc w:val="center"/>
            </w:pPr>
            <w:r>
              <w:t>94.93</w:t>
            </w:r>
          </w:p>
        </w:tc>
        <w:tc>
          <w:tcPr>
            <w:tcW w:w="321" w:type="pct"/>
            <w:tcBorders>
              <w:top w:val="nil"/>
              <w:left w:val="nil"/>
              <w:right w:val="nil"/>
            </w:tcBorders>
            <w:shd w:val="clear" w:color="auto" w:fill="auto"/>
            <w:vAlign w:val="center"/>
            <w:hideMark/>
          </w:tcPr>
          <w:p w14:paraId="2679D1D6" w14:textId="77777777" w:rsidR="00726DD0" w:rsidRPr="006C30E0" w:rsidRDefault="00726DD0" w:rsidP="00DF1D98">
            <w:pPr>
              <w:pStyle w:val="NoSpacing"/>
              <w:tabs>
                <w:tab w:val="decimal" w:pos="282"/>
              </w:tabs>
              <w:jc w:val="center"/>
            </w:pPr>
            <w:r w:rsidRPr="006C30E0">
              <w:t>–</w:t>
            </w:r>
          </w:p>
        </w:tc>
        <w:tc>
          <w:tcPr>
            <w:tcW w:w="321" w:type="pct"/>
            <w:tcBorders>
              <w:top w:val="nil"/>
              <w:left w:val="nil"/>
              <w:right w:val="nil"/>
            </w:tcBorders>
            <w:shd w:val="clear" w:color="auto" w:fill="auto"/>
            <w:vAlign w:val="center"/>
            <w:hideMark/>
          </w:tcPr>
          <w:p w14:paraId="2A73C5C7" w14:textId="77777777" w:rsidR="00726DD0" w:rsidRPr="006C30E0" w:rsidRDefault="00726DD0" w:rsidP="00DF1D98">
            <w:pPr>
              <w:pStyle w:val="NoSpacing"/>
              <w:tabs>
                <w:tab w:val="decimal" w:pos="282"/>
              </w:tabs>
              <w:jc w:val="center"/>
            </w:pPr>
            <w:r w:rsidRPr="006C30E0">
              <w:t>–</w:t>
            </w:r>
          </w:p>
        </w:tc>
        <w:tc>
          <w:tcPr>
            <w:tcW w:w="236" w:type="pct"/>
            <w:tcBorders>
              <w:top w:val="nil"/>
              <w:left w:val="nil"/>
              <w:right w:val="nil"/>
            </w:tcBorders>
            <w:shd w:val="clear" w:color="auto" w:fill="auto"/>
            <w:vAlign w:val="center"/>
            <w:hideMark/>
          </w:tcPr>
          <w:p w14:paraId="36771E43" w14:textId="77777777" w:rsidR="00726DD0" w:rsidRPr="006C30E0" w:rsidRDefault="00726DD0" w:rsidP="00DF1D98">
            <w:pPr>
              <w:pStyle w:val="NoSpacing"/>
              <w:jc w:val="center"/>
            </w:pPr>
            <w:r w:rsidRPr="006C30E0">
              <w:t>101</w:t>
            </w:r>
          </w:p>
        </w:tc>
        <w:tc>
          <w:tcPr>
            <w:tcW w:w="321" w:type="pct"/>
            <w:tcBorders>
              <w:top w:val="nil"/>
              <w:left w:val="nil"/>
              <w:right w:val="nil"/>
            </w:tcBorders>
            <w:shd w:val="clear" w:color="auto" w:fill="auto"/>
            <w:vAlign w:val="center"/>
            <w:hideMark/>
          </w:tcPr>
          <w:p w14:paraId="12D0C84F" w14:textId="77777777" w:rsidR="00726DD0" w:rsidRPr="006C30E0" w:rsidRDefault="00726DD0" w:rsidP="00DF1D98">
            <w:pPr>
              <w:pStyle w:val="NoSpacing"/>
              <w:tabs>
                <w:tab w:val="decimal" w:pos="282"/>
              </w:tabs>
            </w:pPr>
            <w:r w:rsidRPr="006C30E0">
              <w:t>76.50</w:t>
            </w:r>
          </w:p>
        </w:tc>
        <w:tc>
          <w:tcPr>
            <w:tcW w:w="336" w:type="pct"/>
            <w:tcBorders>
              <w:top w:val="nil"/>
              <w:left w:val="nil"/>
              <w:right w:val="nil"/>
            </w:tcBorders>
            <w:shd w:val="clear" w:color="auto" w:fill="auto"/>
            <w:vAlign w:val="center"/>
            <w:hideMark/>
          </w:tcPr>
          <w:p w14:paraId="6EA13B9D" w14:textId="77777777" w:rsidR="00726DD0" w:rsidRPr="006C30E0" w:rsidRDefault="00726DD0" w:rsidP="00DF1D98">
            <w:pPr>
              <w:pStyle w:val="NoSpacing"/>
              <w:tabs>
                <w:tab w:val="decimal" w:pos="282"/>
              </w:tabs>
              <w:jc w:val="center"/>
            </w:pPr>
            <w:r w:rsidRPr="006C30E0">
              <w:t>–</w:t>
            </w:r>
          </w:p>
        </w:tc>
        <w:tc>
          <w:tcPr>
            <w:tcW w:w="336" w:type="pct"/>
            <w:tcBorders>
              <w:top w:val="nil"/>
              <w:left w:val="nil"/>
              <w:right w:val="nil"/>
            </w:tcBorders>
            <w:shd w:val="clear" w:color="auto" w:fill="auto"/>
            <w:vAlign w:val="center"/>
            <w:hideMark/>
          </w:tcPr>
          <w:p w14:paraId="3A78E9BA" w14:textId="77777777" w:rsidR="00726DD0" w:rsidRPr="006C30E0" w:rsidRDefault="00726DD0" w:rsidP="00DF1D98">
            <w:pPr>
              <w:pStyle w:val="NoSpacing"/>
              <w:tabs>
                <w:tab w:val="decimal" w:pos="282"/>
              </w:tabs>
              <w:jc w:val="center"/>
            </w:pPr>
            <w:r w:rsidRPr="006C30E0">
              <w:t>–</w:t>
            </w:r>
          </w:p>
        </w:tc>
        <w:tc>
          <w:tcPr>
            <w:tcW w:w="238" w:type="pct"/>
            <w:tcBorders>
              <w:top w:val="nil"/>
              <w:left w:val="nil"/>
              <w:right w:val="nil"/>
            </w:tcBorders>
            <w:shd w:val="clear" w:color="auto" w:fill="auto"/>
            <w:vAlign w:val="center"/>
            <w:hideMark/>
          </w:tcPr>
          <w:p w14:paraId="4BAB496E" w14:textId="77777777" w:rsidR="00726DD0" w:rsidRPr="006C30E0" w:rsidRDefault="00726DD0" w:rsidP="00DF1D98">
            <w:pPr>
              <w:pStyle w:val="NoSpacing"/>
              <w:jc w:val="center"/>
            </w:pPr>
            <w:r w:rsidRPr="006C30E0">
              <w:t>99</w:t>
            </w:r>
          </w:p>
        </w:tc>
        <w:tc>
          <w:tcPr>
            <w:tcW w:w="321" w:type="pct"/>
            <w:tcBorders>
              <w:top w:val="nil"/>
              <w:left w:val="nil"/>
              <w:right w:val="nil"/>
            </w:tcBorders>
            <w:shd w:val="clear" w:color="auto" w:fill="auto"/>
            <w:hideMark/>
          </w:tcPr>
          <w:p w14:paraId="052CD808" w14:textId="77777777" w:rsidR="00726DD0" w:rsidRPr="00FD2B92" w:rsidRDefault="00726DD0" w:rsidP="00DF1D98">
            <w:pPr>
              <w:pStyle w:val="NoSpacing"/>
              <w:tabs>
                <w:tab w:val="decimal" w:pos="282"/>
              </w:tabs>
              <w:rPr>
                <w:rFonts w:cs="Times New Roman"/>
              </w:rPr>
            </w:pPr>
            <w:r w:rsidRPr="00FD2B92">
              <w:rPr>
                <w:rFonts w:cs="Times New Roman"/>
                <w:color w:val="000000"/>
              </w:rPr>
              <w:t>84.62</w:t>
            </w:r>
          </w:p>
        </w:tc>
      </w:tr>
      <w:tr w:rsidR="00726DD0" w:rsidRPr="006C30E0" w14:paraId="09109333" w14:textId="77777777" w:rsidTr="00BA53AF">
        <w:trPr>
          <w:trHeight w:val="20"/>
        </w:trPr>
        <w:tc>
          <w:tcPr>
            <w:tcW w:w="419" w:type="pct"/>
            <w:tcBorders>
              <w:left w:val="nil"/>
              <w:bottom w:val="single" w:sz="4" w:space="0" w:color="auto"/>
              <w:right w:val="nil"/>
            </w:tcBorders>
            <w:shd w:val="clear" w:color="auto" w:fill="auto"/>
          </w:tcPr>
          <w:p w14:paraId="535B62E0" w14:textId="77777777" w:rsidR="00726DD0" w:rsidRPr="006C30E0" w:rsidRDefault="00726DD0" w:rsidP="00DF1D98">
            <w:pPr>
              <w:pStyle w:val="NoSpacing"/>
            </w:pPr>
          </w:p>
        </w:tc>
        <w:tc>
          <w:tcPr>
            <w:tcW w:w="906" w:type="pct"/>
            <w:tcBorders>
              <w:top w:val="nil"/>
              <w:left w:val="nil"/>
              <w:bottom w:val="single" w:sz="4" w:space="0" w:color="auto"/>
              <w:right w:val="nil"/>
            </w:tcBorders>
            <w:shd w:val="clear" w:color="auto" w:fill="auto"/>
            <w:vAlign w:val="center"/>
          </w:tcPr>
          <w:p w14:paraId="73ED1219" w14:textId="77777777" w:rsidR="00726DD0" w:rsidRPr="006C30E0" w:rsidRDefault="00726DD0" w:rsidP="00DF1D98">
            <w:pPr>
              <w:pStyle w:val="NoSpacing"/>
            </w:pPr>
          </w:p>
        </w:tc>
        <w:tc>
          <w:tcPr>
            <w:tcW w:w="321" w:type="pct"/>
            <w:tcBorders>
              <w:top w:val="nil"/>
              <w:left w:val="nil"/>
              <w:bottom w:val="single" w:sz="4" w:space="0" w:color="auto"/>
              <w:right w:val="nil"/>
            </w:tcBorders>
            <w:shd w:val="clear" w:color="auto" w:fill="auto"/>
            <w:vAlign w:val="center"/>
          </w:tcPr>
          <w:p w14:paraId="68DC4A68" w14:textId="77777777" w:rsidR="00726DD0" w:rsidRPr="006C30E0" w:rsidRDefault="00726DD0" w:rsidP="00DF1D98">
            <w:pPr>
              <w:pStyle w:val="NoSpacing"/>
              <w:jc w:val="center"/>
            </w:pPr>
            <w:r w:rsidRPr="006C30E0">
              <w:t>–</w:t>
            </w:r>
          </w:p>
        </w:tc>
        <w:tc>
          <w:tcPr>
            <w:tcW w:w="321" w:type="pct"/>
            <w:tcBorders>
              <w:top w:val="nil"/>
              <w:left w:val="nil"/>
              <w:bottom w:val="single" w:sz="4" w:space="0" w:color="auto"/>
              <w:right w:val="nil"/>
            </w:tcBorders>
            <w:shd w:val="clear" w:color="auto" w:fill="auto"/>
            <w:vAlign w:val="center"/>
          </w:tcPr>
          <w:p w14:paraId="661F6566" w14:textId="77777777" w:rsidR="00726DD0" w:rsidRPr="006C30E0" w:rsidRDefault="00726DD0" w:rsidP="00DF1D98">
            <w:pPr>
              <w:pStyle w:val="NoSpacing"/>
              <w:jc w:val="center"/>
            </w:pPr>
            <w:r w:rsidRPr="006C30E0">
              <w:t>–</w:t>
            </w:r>
          </w:p>
        </w:tc>
        <w:tc>
          <w:tcPr>
            <w:tcW w:w="236" w:type="pct"/>
            <w:tcBorders>
              <w:top w:val="nil"/>
              <w:left w:val="nil"/>
              <w:bottom w:val="single" w:sz="4" w:space="0" w:color="auto"/>
              <w:right w:val="nil"/>
            </w:tcBorders>
            <w:shd w:val="clear" w:color="auto" w:fill="auto"/>
            <w:vAlign w:val="center"/>
          </w:tcPr>
          <w:p w14:paraId="5D81F04A" w14:textId="77777777" w:rsidR="00726DD0" w:rsidRDefault="00726DD0" w:rsidP="00DF1D98">
            <w:pPr>
              <w:pStyle w:val="NoSpacing"/>
              <w:jc w:val="center"/>
            </w:pPr>
            <w:r w:rsidRPr="006C30E0">
              <w:t>–</w:t>
            </w:r>
          </w:p>
        </w:tc>
        <w:tc>
          <w:tcPr>
            <w:tcW w:w="369" w:type="pct"/>
            <w:tcBorders>
              <w:top w:val="nil"/>
              <w:left w:val="nil"/>
              <w:bottom w:val="single" w:sz="4" w:space="0" w:color="auto"/>
              <w:right w:val="nil"/>
            </w:tcBorders>
            <w:shd w:val="clear" w:color="auto" w:fill="auto"/>
            <w:vAlign w:val="center"/>
          </w:tcPr>
          <w:p w14:paraId="5CEC38D9" w14:textId="77777777" w:rsidR="00726DD0" w:rsidRDefault="00726DD0" w:rsidP="00DF1D98">
            <w:pPr>
              <w:pStyle w:val="NoSpacing"/>
              <w:jc w:val="center"/>
            </w:pPr>
            <w:r w:rsidRPr="006C30E0">
              <w:t>–</w:t>
            </w:r>
          </w:p>
        </w:tc>
        <w:tc>
          <w:tcPr>
            <w:tcW w:w="321" w:type="pct"/>
            <w:tcBorders>
              <w:top w:val="nil"/>
              <w:left w:val="nil"/>
              <w:bottom w:val="single" w:sz="4" w:space="0" w:color="auto"/>
              <w:right w:val="nil"/>
            </w:tcBorders>
            <w:shd w:val="clear" w:color="auto" w:fill="auto"/>
            <w:vAlign w:val="center"/>
          </w:tcPr>
          <w:p w14:paraId="6D4DC13C"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single" w:sz="4" w:space="0" w:color="auto"/>
              <w:right w:val="nil"/>
            </w:tcBorders>
            <w:shd w:val="clear" w:color="auto" w:fill="auto"/>
            <w:vAlign w:val="center"/>
          </w:tcPr>
          <w:p w14:paraId="5AFB03EC"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single" w:sz="4" w:space="0" w:color="auto"/>
              <w:right w:val="nil"/>
            </w:tcBorders>
            <w:shd w:val="clear" w:color="auto" w:fill="auto"/>
            <w:vAlign w:val="center"/>
          </w:tcPr>
          <w:p w14:paraId="6AD24894" w14:textId="77777777" w:rsidR="00726DD0" w:rsidRPr="006C30E0" w:rsidRDefault="00726DD0" w:rsidP="00DF1D98">
            <w:pPr>
              <w:pStyle w:val="NoSpacing"/>
              <w:jc w:val="center"/>
            </w:pPr>
            <w:r>
              <w:t>25</w:t>
            </w:r>
          </w:p>
        </w:tc>
        <w:tc>
          <w:tcPr>
            <w:tcW w:w="321" w:type="pct"/>
            <w:tcBorders>
              <w:top w:val="nil"/>
              <w:left w:val="nil"/>
              <w:bottom w:val="single" w:sz="4" w:space="0" w:color="auto"/>
              <w:right w:val="nil"/>
            </w:tcBorders>
            <w:shd w:val="clear" w:color="auto" w:fill="auto"/>
            <w:vAlign w:val="center"/>
          </w:tcPr>
          <w:p w14:paraId="2037396C" w14:textId="77777777" w:rsidR="00726DD0" w:rsidRPr="006C30E0" w:rsidRDefault="00726DD0" w:rsidP="00DF1D98">
            <w:pPr>
              <w:pStyle w:val="NoSpacing"/>
              <w:tabs>
                <w:tab w:val="decimal" w:pos="282"/>
              </w:tabs>
            </w:pPr>
            <w:r>
              <w:t>19.70</w:t>
            </w:r>
          </w:p>
        </w:tc>
        <w:tc>
          <w:tcPr>
            <w:tcW w:w="336" w:type="pct"/>
            <w:tcBorders>
              <w:top w:val="nil"/>
              <w:left w:val="nil"/>
              <w:bottom w:val="single" w:sz="4" w:space="0" w:color="auto"/>
              <w:right w:val="nil"/>
            </w:tcBorders>
            <w:shd w:val="clear" w:color="auto" w:fill="auto"/>
            <w:vAlign w:val="center"/>
          </w:tcPr>
          <w:p w14:paraId="01A2AE31"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single" w:sz="4" w:space="0" w:color="auto"/>
              <w:right w:val="nil"/>
            </w:tcBorders>
            <w:shd w:val="clear" w:color="auto" w:fill="auto"/>
            <w:vAlign w:val="center"/>
          </w:tcPr>
          <w:p w14:paraId="59014BFD"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single" w:sz="4" w:space="0" w:color="auto"/>
              <w:right w:val="nil"/>
            </w:tcBorders>
            <w:shd w:val="clear" w:color="auto" w:fill="auto"/>
            <w:vAlign w:val="center"/>
          </w:tcPr>
          <w:p w14:paraId="21CD1FF9" w14:textId="77777777" w:rsidR="00726DD0" w:rsidRPr="006C30E0" w:rsidRDefault="00726DD0" w:rsidP="00DF1D98">
            <w:pPr>
              <w:pStyle w:val="NoSpacing"/>
              <w:jc w:val="center"/>
            </w:pPr>
            <w:r>
              <w:t>5</w:t>
            </w:r>
          </w:p>
        </w:tc>
        <w:tc>
          <w:tcPr>
            <w:tcW w:w="321" w:type="pct"/>
            <w:tcBorders>
              <w:top w:val="nil"/>
              <w:left w:val="nil"/>
              <w:bottom w:val="single" w:sz="4" w:space="0" w:color="auto"/>
              <w:right w:val="nil"/>
            </w:tcBorders>
            <w:shd w:val="clear" w:color="auto" w:fill="auto"/>
          </w:tcPr>
          <w:p w14:paraId="55506A73" w14:textId="77777777" w:rsidR="00726DD0" w:rsidRPr="00FD2B92" w:rsidRDefault="00726DD0" w:rsidP="00DF1D98">
            <w:pPr>
              <w:pStyle w:val="NoSpacing"/>
              <w:tabs>
                <w:tab w:val="decimal" w:pos="282"/>
              </w:tabs>
              <w:rPr>
                <w:rFonts w:cs="Times New Roman"/>
              </w:rPr>
            </w:pPr>
            <w:r w:rsidRPr="00FD2B92">
              <w:rPr>
                <w:rFonts w:cs="Times New Roman"/>
                <w:color w:val="000000"/>
              </w:rPr>
              <w:t>4.27</w:t>
            </w:r>
          </w:p>
        </w:tc>
      </w:tr>
      <w:tr w:rsidR="00726DD0" w:rsidRPr="006C30E0" w14:paraId="7B683521" w14:textId="77777777" w:rsidTr="00BA53AF">
        <w:trPr>
          <w:trHeight w:val="20"/>
        </w:trPr>
        <w:tc>
          <w:tcPr>
            <w:tcW w:w="419" w:type="pct"/>
            <w:vMerge w:val="restart"/>
            <w:tcBorders>
              <w:top w:val="single" w:sz="4" w:space="0" w:color="auto"/>
              <w:left w:val="nil"/>
              <w:right w:val="nil"/>
            </w:tcBorders>
            <w:shd w:val="clear" w:color="auto" w:fill="auto"/>
            <w:hideMark/>
          </w:tcPr>
          <w:p w14:paraId="5BEBC1B3" w14:textId="77777777" w:rsidR="00726DD0" w:rsidRPr="006C30E0" w:rsidRDefault="00726DD0" w:rsidP="00DF1D98">
            <w:pPr>
              <w:pStyle w:val="NoSpacing"/>
            </w:pPr>
            <w:r w:rsidRPr="006C30E0">
              <w:t>Marital status </w:t>
            </w:r>
          </w:p>
        </w:tc>
        <w:tc>
          <w:tcPr>
            <w:tcW w:w="906" w:type="pct"/>
            <w:tcBorders>
              <w:top w:val="single" w:sz="4" w:space="0" w:color="auto"/>
              <w:left w:val="nil"/>
              <w:bottom w:val="nil"/>
              <w:right w:val="nil"/>
            </w:tcBorders>
            <w:shd w:val="clear" w:color="auto" w:fill="auto"/>
            <w:vAlign w:val="center"/>
            <w:hideMark/>
          </w:tcPr>
          <w:p w14:paraId="7E72D660" w14:textId="77777777" w:rsidR="00726DD0" w:rsidRPr="006C30E0" w:rsidRDefault="00726DD0" w:rsidP="00DF1D98">
            <w:pPr>
              <w:pStyle w:val="NoSpacing"/>
            </w:pPr>
            <w:r w:rsidRPr="006C30E0">
              <w:t>Single</w:t>
            </w:r>
          </w:p>
        </w:tc>
        <w:tc>
          <w:tcPr>
            <w:tcW w:w="321" w:type="pct"/>
            <w:tcBorders>
              <w:top w:val="single" w:sz="4" w:space="0" w:color="auto"/>
              <w:left w:val="nil"/>
              <w:bottom w:val="nil"/>
              <w:right w:val="nil"/>
            </w:tcBorders>
            <w:shd w:val="clear" w:color="auto" w:fill="auto"/>
            <w:vAlign w:val="center"/>
            <w:hideMark/>
          </w:tcPr>
          <w:p w14:paraId="169725BA" w14:textId="77777777" w:rsidR="00726DD0" w:rsidRPr="006C30E0" w:rsidRDefault="00726DD0" w:rsidP="00DF1D98">
            <w:pPr>
              <w:pStyle w:val="NoSpacing"/>
              <w:jc w:val="center"/>
            </w:pPr>
            <w:r w:rsidRPr="006C30E0">
              <w:t>–</w:t>
            </w:r>
          </w:p>
        </w:tc>
        <w:tc>
          <w:tcPr>
            <w:tcW w:w="321" w:type="pct"/>
            <w:tcBorders>
              <w:top w:val="single" w:sz="4" w:space="0" w:color="auto"/>
              <w:left w:val="nil"/>
              <w:bottom w:val="nil"/>
              <w:right w:val="nil"/>
            </w:tcBorders>
            <w:shd w:val="clear" w:color="auto" w:fill="auto"/>
            <w:vAlign w:val="center"/>
            <w:hideMark/>
          </w:tcPr>
          <w:p w14:paraId="3F8F05FF" w14:textId="77777777" w:rsidR="00726DD0" w:rsidRPr="006C30E0" w:rsidRDefault="00726DD0" w:rsidP="00DF1D98">
            <w:pPr>
              <w:pStyle w:val="NoSpacing"/>
              <w:jc w:val="center"/>
            </w:pPr>
            <w:r w:rsidRPr="006C30E0">
              <w:t>–</w:t>
            </w:r>
          </w:p>
        </w:tc>
        <w:tc>
          <w:tcPr>
            <w:tcW w:w="236" w:type="pct"/>
            <w:tcBorders>
              <w:top w:val="single" w:sz="4" w:space="0" w:color="auto"/>
              <w:left w:val="nil"/>
              <w:bottom w:val="nil"/>
              <w:right w:val="nil"/>
            </w:tcBorders>
            <w:shd w:val="clear" w:color="auto" w:fill="auto"/>
            <w:vAlign w:val="center"/>
            <w:hideMark/>
          </w:tcPr>
          <w:p w14:paraId="6CE5CEAB" w14:textId="77777777" w:rsidR="00726DD0" w:rsidRPr="006C30E0" w:rsidRDefault="00726DD0" w:rsidP="00DF1D98">
            <w:pPr>
              <w:pStyle w:val="NoSpacing"/>
              <w:jc w:val="center"/>
            </w:pPr>
            <w:r>
              <w:t>40</w:t>
            </w:r>
          </w:p>
        </w:tc>
        <w:tc>
          <w:tcPr>
            <w:tcW w:w="369" w:type="pct"/>
            <w:tcBorders>
              <w:top w:val="single" w:sz="4" w:space="0" w:color="auto"/>
              <w:left w:val="nil"/>
              <w:bottom w:val="nil"/>
              <w:right w:val="nil"/>
            </w:tcBorders>
            <w:shd w:val="clear" w:color="auto" w:fill="auto"/>
            <w:vAlign w:val="center"/>
            <w:hideMark/>
          </w:tcPr>
          <w:p w14:paraId="47365774" w14:textId="77777777" w:rsidR="00726DD0" w:rsidRPr="006C30E0" w:rsidRDefault="00726DD0" w:rsidP="00DF1D98">
            <w:pPr>
              <w:pStyle w:val="NoSpacing"/>
              <w:tabs>
                <w:tab w:val="decimal" w:pos="282"/>
              </w:tabs>
              <w:jc w:val="center"/>
            </w:pPr>
            <w:r>
              <w:t>13.51</w:t>
            </w:r>
          </w:p>
        </w:tc>
        <w:tc>
          <w:tcPr>
            <w:tcW w:w="321" w:type="pct"/>
            <w:tcBorders>
              <w:top w:val="single" w:sz="4" w:space="0" w:color="auto"/>
              <w:left w:val="nil"/>
              <w:bottom w:val="nil"/>
              <w:right w:val="nil"/>
            </w:tcBorders>
            <w:shd w:val="clear" w:color="auto" w:fill="auto"/>
            <w:vAlign w:val="center"/>
            <w:hideMark/>
          </w:tcPr>
          <w:p w14:paraId="0AC5D52F" w14:textId="77777777" w:rsidR="00726DD0" w:rsidRPr="006C30E0" w:rsidRDefault="00726DD0" w:rsidP="00DF1D98">
            <w:pPr>
              <w:pStyle w:val="NoSpacing"/>
              <w:tabs>
                <w:tab w:val="decimal" w:pos="282"/>
              </w:tabs>
              <w:jc w:val="center"/>
            </w:pPr>
            <w:r w:rsidRPr="006C30E0">
              <w:t>–</w:t>
            </w:r>
          </w:p>
        </w:tc>
        <w:tc>
          <w:tcPr>
            <w:tcW w:w="321" w:type="pct"/>
            <w:tcBorders>
              <w:top w:val="single" w:sz="4" w:space="0" w:color="auto"/>
              <w:left w:val="nil"/>
              <w:bottom w:val="nil"/>
              <w:right w:val="nil"/>
            </w:tcBorders>
            <w:shd w:val="clear" w:color="auto" w:fill="auto"/>
            <w:vAlign w:val="center"/>
            <w:hideMark/>
          </w:tcPr>
          <w:p w14:paraId="62902FF5" w14:textId="77777777" w:rsidR="00726DD0" w:rsidRPr="006C30E0" w:rsidRDefault="00726DD0" w:rsidP="00DF1D98">
            <w:pPr>
              <w:pStyle w:val="NoSpacing"/>
              <w:tabs>
                <w:tab w:val="decimal" w:pos="282"/>
              </w:tabs>
              <w:jc w:val="center"/>
            </w:pPr>
            <w:r w:rsidRPr="006C30E0">
              <w:t>–</w:t>
            </w:r>
          </w:p>
        </w:tc>
        <w:tc>
          <w:tcPr>
            <w:tcW w:w="236" w:type="pct"/>
            <w:tcBorders>
              <w:top w:val="single" w:sz="4" w:space="0" w:color="auto"/>
              <w:left w:val="nil"/>
              <w:bottom w:val="nil"/>
              <w:right w:val="nil"/>
            </w:tcBorders>
            <w:shd w:val="clear" w:color="auto" w:fill="auto"/>
            <w:vAlign w:val="center"/>
            <w:hideMark/>
          </w:tcPr>
          <w:p w14:paraId="508CB992" w14:textId="77777777" w:rsidR="00726DD0" w:rsidRPr="006C30E0" w:rsidRDefault="00726DD0" w:rsidP="00DF1D98">
            <w:pPr>
              <w:pStyle w:val="NoSpacing"/>
              <w:jc w:val="center"/>
            </w:pPr>
            <w:r w:rsidRPr="006C30E0">
              <w:t>17</w:t>
            </w:r>
          </w:p>
        </w:tc>
        <w:tc>
          <w:tcPr>
            <w:tcW w:w="321" w:type="pct"/>
            <w:tcBorders>
              <w:top w:val="single" w:sz="4" w:space="0" w:color="auto"/>
              <w:left w:val="nil"/>
              <w:bottom w:val="nil"/>
              <w:right w:val="nil"/>
            </w:tcBorders>
            <w:shd w:val="clear" w:color="auto" w:fill="auto"/>
            <w:vAlign w:val="center"/>
            <w:hideMark/>
          </w:tcPr>
          <w:p w14:paraId="41B801A3" w14:textId="77777777" w:rsidR="00726DD0" w:rsidRPr="006C30E0" w:rsidRDefault="00726DD0" w:rsidP="00DF1D98">
            <w:pPr>
              <w:pStyle w:val="NoSpacing"/>
              <w:tabs>
                <w:tab w:val="decimal" w:pos="282"/>
              </w:tabs>
            </w:pPr>
            <w:r w:rsidRPr="006C30E0">
              <w:t>12.90</w:t>
            </w:r>
          </w:p>
        </w:tc>
        <w:tc>
          <w:tcPr>
            <w:tcW w:w="336" w:type="pct"/>
            <w:tcBorders>
              <w:top w:val="single" w:sz="4" w:space="0" w:color="auto"/>
              <w:left w:val="nil"/>
              <w:bottom w:val="nil"/>
              <w:right w:val="nil"/>
            </w:tcBorders>
            <w:shd w:val="clear" w:color="auto" w:fill="auto"/>
            <w:vAlign w:val="center"/>
            <w:hideMark/>
          </w:tcPr>
          <w:p w14:paraId="4B239DC2" w14:textId="77777777" w:rsidR="00726DD0" w:rsidRPr="006C30E0" w:rsidRDefault="00726DD0" w:rsidP="00DF1D98">
            <w:pPr>
              <w:pStyle w:val="NoSpacing"/>
              <w:tabs>
                <w:tab w:val="decimal" w:pos="282"/>
              </w:tabs>
              <w:jc w:val="center"/>
            </w:pPr>
            <w:r w:rsidRPr="006C30E0">
              <w:t>–</w:t>
            </w:r>
          </w:p>
        </w:tc>
        <w:tc>
          <w:tcPr>
            <w:tcW w:w="336" w:type="pct"/>
            <w:tcBorders>
              <w:top w:val="single" w:sz="4" w:space="0" w:color="auto"/>
              <w:left w:val="nil"/>
              <w:bottom w:val="nil"/>
              <w:right w:val="nil"/>
            </w:tcBorders>
            <w:shd w:val="clear" w:color="auto" w:fill="auto"/>
            <w:vAlign w:val="center"/>
            <w:hideMark/>
          </w:tcPr>
          <w:p w14:paraId="3068099F" w14:textId="77777777" w:rsidR="00726DD0" w:rsidRPr="006C30E0" w:rsidRDefault="00726DD0" w:rsidP="00DF1D98">
            <w:pPr>
              <w:pStyle w:val="NoSpacing"/>
              <w:tabs>
                <w:tab w:val="decimal" w:pos="282"/>
              </w:tabs>
              <w:jc w:val="center"/>
            </w:pPr>
            <w:r w:rsidRPr="006C30E0">
              <w:t>–</w:t>
            </w:r>
          </w:p>
        </w:tc>
        <w:tc>
          <w:tcPr>
            <w:tcW w:w="238" w:type="pct"/>
            <w:tcBorders>
              <w:top w:val="single" w:sz="4" w:space="0" w:color="auto"/>
              <w:left w:val="nil"/>
              <w:bottom w:val="nil"/>
              <w:right w:val="nil"/>
            </w:tcBorders>
            <w:shd w:val="clear" w:color="auto" w:fill="auto"/>
            <w:vAlign w:val="center"/>
            <w:hideMark/>
          </w:tcPr>
          <w:p w14:paraId="2245F30D" w14:textId="77777777" w:rsidR="00726DD0" w:rsidRPr="006C30E0" w:rsidRDefault="00726DD0" w:rsidP="00DF1D98">
            <w:pPr>
              <w:pStyle w:val="NoSpacing"/>
              <w:jc w:val="center"/>
            </w:pPr>
            <w:r w:rsidRPr="006C30E0">
              <w:t>20</w:t>
            </w:r>
          </w:p>
        </w:tc>
        <w:tc>
          <w:tcPr>
            <w:tcW w:w="321" w:type="pct"/>
            <w:tcBorders>
              <w:top w:val="single" w:sz="4" w:space="0" w:color="auto"/>
              <w:left w:val="nil"/>
              <w:bottom w:val="nil"/>
              <w:right w:val="nil"/>
            </w:tcBorders>
            <w:shd w:val="clear" w:color="auto" w:fill="auto"/>
            <w:hideMark/>
          </w:tcPr>
          <w:p w14:paraId="708A0ED7" w14:textId="77777777" w:rsidR="00726DD0" w:rsidRPr="00FD2B92" w:rsidRDefault="00726DD0" w:rsidP="00DF1D98">
            <w:pPr>
              <w:pStyle w:val="NoSpacing"/>
              <w:tabs>
                <w:tab w:val="decimal" w:pos="282"/>
              </w:tabs>
              <w:rPr>
                <w:rFonts w:cs="Times New Roman"/>
              </w:rPr>
            </w:pPr>
            <w:r w:rsidRPr="00FD2B92">
              <w:rPr>
                <w:rFonts w:cs="Times New Roman"/>
                <w:color w:val="000000"/>
              </w:rPr>
              <w:t>17.09</w:t>
            </w:r>
          </w:p>
        </w:tc>
      </w:tr>
      <w:tr w:rsidR="00726DD0" w:rsidRPr="006C30E0" w14:paraId="10709B30" w14:textId="77777777" w:rsidTr="00BA53AF">
        <w:trPr>
          <w:trHeight w:val="288"/>
        </w:trPr>
        <w:tc>
          <w:tcPr>
            <w:tcW w:w="419" w:type="pct"/>
            <w:vMerge/>
            <w:tcBorders>
              <w:left w:val="nil"/>
              <w:right w:val="nil"/>
            </w:tcBorders>
            <w:shd w:val="clear" w:color="auto" w:fill="auto"/>
            <w:vAlign w:val="center"/>
            <w:hideMark/>
          </w:tcPr>
          <w:p w14:paraId="67CB29E6" w14:textId="77777777" w:rsidR="00726DD0" w:rsidRPr="006C30E0" w:rsidRDefault="00726DD0" w:rsidP="00DF1D98">
            <w:pPr>
              <w:pStyle w:val="NoSpacing"/>
            </w:pPr>
          </w:p>
        </w:tc>
        <w:tc>
          <w:tcPr>
            <w:tcW w:w="906" w:type="pct"/>
            <w:tcBorders>
              <w:top w:val="nil"/>
              <w:left w:val="nil"/>
              <w:bottom w:val="nil"/>
              <w:right w:val="nil"/>
            </w:tcBorders>
            <w:shd w:val="clear" w:color="auto" w:fill="auto"/>
            <w:vAlign w:val="center"/>
            <w:hideMark/>
          </w:tcPr>
          <w:p w14:paraId="78134095" w14:textId="77777777" w:rsidR="00726DD0" w:rsidRPr="006C30E0" w:rsidRDefault="00726DD0" w:rsidP="00DF1D98">
            <w:pPr>
              <w:pStyle w:val="NoSpacing"/>
            </w:pPr>
            <w:r>
              <w:t>Married/</w:t>
            </w:r>
            <w:r w:rsidRPr="006C30E0">
              <w:t>Re-married</w:t>
            </w:r>
          </w:p>
        </w:tc>
        <w:tc>
          <w:tcPr>
            <w:tcW w:w="321" w:type="pct"/>
            <w:tcBorders>
              <w:top w:val="nil"/>
              <w:left w:val="nil"/>
              <w:bottom w:val="nil"/>
              <w:right w:val="nil"/>
            </w:tcBorders>
            <w:shd w:val="clear" w:color="auto" w:fill="auto"/>
            <w:vAlign w:val="center"/>
            <w:hideMark/>
          </w:tcPr>
          <w:p w14:paraId="15A180C7"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6FD61474"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02DB8EE5" w14:textId="77777777" w:rsidR="00726DD0" w:rsidRPr="006C30E0" w:rsidRDefault="00726DD0" w:rsidP="00DF1D98">
            <w:pPr>
              <w:pStyle w:val="NoSpacing"/>
              <w:jc w:val="center"/>
            </w:pPr>
            <w:r>
              <w:t>19</w:t>
            </w:r>
            <w:r w:rsidRPr="006C30E0">
              <w:t>8</w:t>
            </w:r>
          </w:p>
        </w:tc>
        <w:tc>
          <w:tcPr>
            <w:tcW w:w="369" w:type="pct"/>
            <w:tcBorders>
              <w:top w:val="nil"/>
              <w:left w:val="nil"/>
              <w:bottom w:val="nil"/>
              <w:right w:val="nil"/>
            </w:tcBorders>
            <w:shd w:val="clear" w:color="auto" w:fill="auto"/>
            <w:vAlign w:val="center"/>
            <w:hideMark/>
          </w:tcPr>
          <w:p w14:paraId="3C059845" w14:textId="77777777" w:rsidR="00726DD0" w:rsidRPr="006C30E0" w:rsidRDefault="00726DD0" w:rsidP="00DF1D98">
            <w:pPr>
              <w:pStyle w:val="NoSpacing"/>
              <w:tabs>
                <w:tab w:val="decimal" w:pos="282"/>
              </w:tabs>
              <w:jc w:val="center"/>
            </w:pPr>
            <w:r>
              <w:t>66.89</w:t>
            </w:r>
          </w:p>
        </w:tc>
        <w:tc>
          <w:tcPr>
            <w:tcW w:w="321" w:type="pct"/>
            <w:tcBorders>
              <w:top w:val="nil"/>
              <w:left w:val="nil"/>
              <w:bottom w:val="nil"/>
              <w:right w:val="nil"/>
            </w:tcBorders>
            <w:shd w:val="clear" w:color="auto" w:fill="auto"/>
            <w:vAlign w:val="center"/>
            <w:hideMark/>
          </w:tcPr>
          <w:p w14:paraId="3DAF67EF"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0D3316A4"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7BF84ABF" w14:textId="77777777" w:rsidR="00726DD0" w:rsidRPr="006C30E0" w:rsidRDefault="00726DD0" w:rsidP="00DF1D98">
            <w:pPr>
              <w:pStyle w:val="NoSpacing"/>
              <w:jc w:val="center"/>
            </w:pPr>
            <w:r w:rsidRPr="006C30E0">
              <w:t>55</w:t>
            </w:r>
          </w:p>
        </w:tc>
        <w:tc>
          <w:tcPr>
            <w:tcW w:w="321" w:type="pct"/>
            <w:tcBorders>
              <w:top w:val="nil"/>
              <w:left w:val="nil"/>
              <w:bottom w:val="nil"/>
              <w:right w:val="nil"/>
            </w:tcBorders>
            <w:shd w:val="clear" w:color="auto" w:fill="auto"/>
            <w:vAlign w:val="center"/>
            <w:hideMark/>
          </w:tcPr>
          <w:p w14:paraId="7F5871ED" w14:textId="77777777" w:rsidR="00726DD0" w:rsidRPr="006C30E0" w:rsidRDefault="00726DD0" w:rsidP="00DF1D98">
            <w:pPr>
              <w:pStyle w:val="NoSpacing"/>
              <w:tabs>
                <w:tab w:val="decimal" w:pos="282"/>
              </w:tabs>
            </w:pPr>
            <w:r w:rsidRPr="006C30E0">
              <w:t>41.70</w:t>
            </w:r>
          </w:p>
        </w:tc>
        <w:tc>
          <w:tcPr>
            <w:tcW w:w="336" w:type="pct"/>
            <w:tcBorders>
              <w:top w:val="nil"/>
              <w:left w:val="nil"/>
              <w:bottom w:val="nil"/>
              <w:right w:val="nil"/>
            </w:tcBorders>
            <w:shd w:val="clear" w:color="auto" w:fill="auto"/>
            <w:vAlign w:val="center"/>
            <w:hideMark/>
          </w:tcPr>
          <w:p w14:paraId="7F178AB4"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4531141A"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06DCF4E7" w14:textId="77777777" w:rsidR="00726DD0" w:rsidRPr="006C30E0" w:rsidRDefault="00726DD0" w:rsidP="00DF1D98">
            <w:pPr>
              <w:pStyle w:val="NoSpacing"/>
              <w:jc w:val="center"/>
            </w:pPr>
            <w:r w:rsidRPr="006C30E0">
              <w:t>64</w:t>
            </w:r>
          </w:p>
        </w:tc>
        <w:tc>
          <w:tcPr>
            <w:tcW w:w="321" w:type="pct"/>
            <w:tcBorders>
              <w:top w:val="nil"/>
              <w:left w:val="nil"/>
              <w:bottom w:val="nil"/>
              <w:right w:val="nil"/>
            </w:tcBorders>
            <w:shd w:val="clear" w:color="auto" w:fill="auto"/>
            <w:hideMark/>
          </w:tcPr>
          <w:p w14:paraId="65ABF205" w14:textId="77777777" w:rsidR="00726DD0" w:rsidRPr="00FD2B92" w:rsidRDefault="00726DD0" w:rsidP="00DF1D98">
            <w:pPr>
              <w:pStyle w:val="NoSpacing"/>
              <w:tabs>
                <w:tab w:val="decimal" w:pos="282"/>
              </w:tabs>
              <w:rPr>
                <w:rFonts w:cs="Times New Roman"/>
              </w:rPr>
            </w:pPr>
            <w:r w:rsidRPr="00FD2B92">
              <w:rPr>
                <w:rFonts w:cs="Times New Roman"/>
                <w:color w:val="000000"/>
              </w:rPr>
              <w:t>54.70</w:t>
            </w:r>
          </w:p>
        </w:tc>
      </w:tr>
      <w:tr w:rsidR="00726DD0" w:rsidRPr="006C30E0" w14:paraId="39D9EE21" w14:textId="77777777" w:rsidTr="00BA53AF">
        <w:trPr>
          <w:trHeight w:val="20"/>
        </w:trPr>
        <w:tc>
          <w:tcPr>
            <w:tcW w:w="419" w:type="pct"/>
            <w:vMerge/>
            <w:tcBorders>
              <w:left w:val="nil"/>
              <w:right w:val="nil"/>
            </w:tcBorders>
            <w:shd w:val="clear" w:color="auto" w:fill="auto"/>
            <w:vAlign w:val="center"/>
            <w:hideMark/>
          </w:tcPr>
          <w:p w14:paraId="4AFE2D18" w14:textId="77777777" w:rsidR="00726DD0" w:rsidRPr="006C30E0" w:rsidRDefault="00726DD0" w:rsidP="00DF1D98">
            <w:pPr>
              <w:pStyle w:val="NoSpacing"/>
            </w:pPr>
          </w:p>
        </w:tc>
        <w:tc>
          <w:tcPr>
            <w:tcW w:w="906" w:type="pct"/>
            <w:tcBorders>
              <w:top w:val="nil"/>
              <w:left w:val="nil"/>
              <w:bottom w:val="nil"/>
              <w:right w:val="nil"/>
            </w:tcBorders>
            <w:shd w:val="clear" w:color="auto" w:fill="auto"/>
            <w:vAlign w:val="center"/>
            <w:hideMark/>
          </w:tcPr>
          <w:p w14:paraId="1414D574" w14:textId="77777777" w:rsidR="00726DD0" w:rsidRPr="006C30E0" w:rsidRDefault="00726DD0" w:rsidP="00DF1D98">
            <w:pPr>
              <w:pStyle w:val="NoSpacing"/>
            </w:pPr>
            <w:r w:rsidRPr="006C30E0">
              <w:t xml:space="preserve">Living with </w:t>
            </w:r>
            <w:r>
              <w:t>p</w:t>
            </w:r>
            <w:r w:rsidRPr="006C30E0">
              <w:t>artner(s)</w:t>
            </w:r>
          </w:p>
        </w:tc>
        <w:tc>
          <w:tcPr>
            <w:tcW w:w="321" w:type="pct"/>
            <w:tcBorders>
              <w:top w:val="nil"/>
              <w:left w:val="nil"/>
              <w:bottom w:val="nil"/>
              <w:right w:val="nil"/>
            </w:tcBorders>
            <w:shd w:val="clear" w:color="auto" w:fill="auto"/>
            <w:vAlign w:val="center"/>
            <w:hideMark/>
          </w:tcPr>
          <w:p w14:paraId="7E4D6D8C"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7B708CB7"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27D3483C" w14:textId="77777777" w:rsidR="00726DD0" w:rsidRPr="006C30E0" w:rsidRDefault="00726DD0" w:rsidP="00DF1D98">
            <w:pPr>
              <w:pStyle w:val="NoSpacing"/>
              <w:jc w:val="center"/>
            </w:pPr>
            <w:r>
              <w:t>7</w:t>
            </w:r>
          </w:p>
        </w:tc>
        <w:tc>
          <w:tcPr>
            <w:tcW w:w="369" w:type="pct"/>
            <w:tcBorders>
              <w:top w:val="nil"/>
              <w:left w:val="nil"/>
              <w:bottom w:val="nil"/>
              <w:right w:val="nil"/>
            </w:tcBorders>
            <w:shd w:val="clear" w:color="auto" w:fill="auto"/>
            <w:vAlign w:val="center"/>
            <w:hideMark/>
          </w:tcPr>
          <w:p w14:paraId="6F86F418" w14:textId="77777777" w:rsidR="00726DD0" w:rsidRPr="006C30E0" w:rsidRDefault="00726DD0" w:rsidP="00DF1D98">
            <w:pPr>
              <w:pStyle w:val="NoSpacing"/>
              <w:tabs>
                <w:tab w:val="decimal" w:pos="282"/>
              </w:tabs>
              <w:jc w:val="center"/>
            </w:pPr>
            <w:r>
              <w:t>2.36</w:t>
            </w:r>
          </w:p>
        </w:tc>
        <w:tc>
          <w:tcPr>
            <w:tcW w:w="321" w:type="pct"/>
            <w:tcBorders>
              <w:top w:val="nil"/>
              <w:left w:val="nil"/>
              <w:bottom w:val="nil"/>
              <w:right w:val="nil"/>
            </w:tcBorders>
            <w:shd w:val="clear" w:color="auto" w:fill="auto"/>
            <w:vAlign w:val="center"/>
            <w:hideMark/>
          </w:tcPr>
          <w:p w14:paraId="274F35CE"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24CFE7B2"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56F8528E" w14:textId="77777777" w:rsidR="00726DD0" w:rsidRPr="006C30E0" w:rsidRDefault="00726DD0" w:rsidP="00DF1D98">
            <w:pPr>
              <w:pStyle w:val="NoSpacing"/>
              <w:jc w:val="center"/>
            </w:pPr>
            <w:r w:rsidRPr="006C30E0">
              <w:t>21</w:t>
            </w:r>
          </w:p>
        </w:tc>
        <w:tc>
          <w:tcPr>
            <w:tcW w:w="321" w:type="pct"/>
            <w:tcBorders>
              <w:top w:val="nil"/>
              <w:left w:val="nil"/>
              <w:bottom w:val="nil"/>
              <w:right w:val="nil"/>
            </w:tcBorders>
            <w:shd w:val="clear" w:color="auto" w:fill="auto"/>
            <w:vAlign w:val="center"/>
            <w:hideMark/>
          </w:tcPr>
          <w:p w14:paraId="0F8408F3" w14:textId="77777777" w:rsidR="00726DD0" w:rsidRPr="006C30E0" w:rsidRDefault="00726DD0" w:rsidP="00DF1D98">
            <w:pPr>
              <w:pStyle w:val="NoSpacing"/>
              <w:tabs>
                <w:tab w:val="decimal" w:pos="282"/>
              </w:tabs>
            </w:pPr>
            <w:r w:rsidRPr="006C30E0">
              <w:t>15.90</w:t>
            </w:r>
          </w:p>
        </w:tc>
        <w:tc>
          <w:tcPr>
            <w:tcW w:w="336" w:type="pct"/>
            <w:tcBorders>
              <w:top w:val="nil"/>
              <w:left w:val="nil"/>
              <w:bottom w:val="nil"/>
              <w:right w:val="nil"/>
            </w:tcBorders>
            <w:shd w:val="clear" w:color="auto" w:fill="auto"/>
            <w:vAlign w:val="center"/>
            <w:hideMark/>
          </w:tcPr>
          <w:p w14:paraId="57581350"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68E9D760"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6DF86C9E" w14:textId="77777777" w:rsidR="00726DD0" w:rsidRPr="006C30E0" w:rsidRDefault="00726DD0" w:rsidP="00DF1D98">
            <w:pPr>
              <w:pStyle w:val="NoSpacing"/>
              <w:jc w:val="center"/>
            </w:pPr>
            <w:r w:rsidRPr="006C30E0">
              <w:t>19</w:t>
            </w:r>
          </w:p>
        </w:tc>
        <w:tc>
          <w:tcPr>
            <w:tcW w:w="321" w:type="pct"/>
            <w:tcBorders>
              <w:top w:val="nil"/>
              <w:left w:val="nil"/>
              <w:bottom w:val="nil"/>
              <w:right w:val="nil"/>
            </w:tcBorders>
            <w:shd w:val="clear" w:color="auto" w:fill="auto"/>
            <w:hideMark/>
          </w:tcPr>
          <w:p w14:paraId="6E6BD511" w14:textId="77777777" w:rsidR="00726DD0" w:rsidRPr="00FD2B92" w:rsidRDefault="00726DD0" w:rsidP="00DF1D98">
            <w:pPr>
              <w:pStyle w:val="NoSpacing"/>
              <w:tabs>
                <w:tab w:val="decimal" w:pos="282"/>
              </w:tabs>
              <w:rPr>
                <w:rFonts w:cs="Times New Roman"/>
              </w:rPr>
            </w:pPr>
            <w:r w:rsidRPr="00FD2B92">
              <w:rPr>
                <w:rFonts w:cs="Times New Roman"/>
                <w:color w:val="000000"/>
              </w:rPr>
              <w:t>16.24</w:t>
            </w:r>
          </w:p>
        </w:tc>
      </w:tr>
      <w:tr w:rsidR="00726DD0" w:rsidRPr="006C30E0" w14:paraId="3EE69869" w14:textId="77777777" w:rsidTr="00BA53AF">
        <w:trPr>
          <w:trHeight w:val="20"/>
        </w:trPr>
        <w:tc>
          <w:tcPr>
            <w:tcW w:w="419" w:type="pct"/>
            <w:vMerge/>
            <w:tcBorders>
              <w:left w:val="nil"/>
              <w:right w:val="nil"/>
            </w:tcBorders>
            <w:shd w:val="clear" w:color="auto" w:fill="auto"/>
            <w:vAlign w:val="center"/>
            <w:hideMark/>
          </w:tcPr>
          <w:p w14:paraId="789132B0" w14:textId="77777777" w:rsidR="00726DD0" w:rsidRPr="006C30E0" w:rsidRDefault="00726DD0" w:rsidP="00DF1D98">
            <w:pPr>
              <w:pStyle w:val="NoSpacing"/>
            </w:pPr>
          </w:p>
        </w:tc>
        <w:tc>
          <w:tcPr>
            <w:tcW w:w="906" w:type="pct"/>
            <w:tcBorders>
              <w:top w:val="nil"/>
              <w:left w:val="nil"/>
              <w:bottom w:val="nil"/>
              <w:right w:val="nil"/>
            </w:tcBorders>
            <w:shd w:val="clear" w:color="auto" w:fill="auto"/>
            <w:vAlign w:val="center"/>
            <w:hideMark/>
          </w:tcPr>
          <w:p w14:paraId="75528DCF" w14:textId="77777777" w:rsidR="00726DD0" w:rsidRPr="006C30E0" w:rsidRDefault="00726DD0" w:rsidP="00DF1D98">
            <w:pPr>
              <w:pStyle w:val="NoSpacing"/>
            </w:pPr>
            <w:r>
              <w:t>Divorced/</w:t>
            </w:r>
            <w:r w:rsidRPr="006C30E0">
              <w:t>Separated</w:t>
            </w:r>
          </w:p>
        </w:tc>
        <w:tc>
          <w:tcPr>
            <w:tcW w:w="321" w:type="pct"/>
            <w:tcBorders>
              <w:top w:val="nil"/>
              <w:left w:val="nil"/>
              <w:bottom w:val="nil"/>
              <w:right w:val="nil"/>
            </w:tcBorders>
            <w:shd w:val="clear" w:color="auto" w:fill="auto"/>
            <w:vAlign w:val="center"/>
            <w:hideMark/>
          </w:tcPr>
          <w:p w14:paraId="7B173269"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43F5DBDB"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4A00482F" w14:textId="77777777" w:rsidR="00726DD0" w:rsidRPr="006C30E0" w:rsidRDefault="00726DD0" w:rsidP="00DF1D98">
            <w:pPr>
              <w:pStyle w:val="NoSpacing"/>
              <w:jc w:val="center"/>
            </w:pPr>
            <w:r>
              <w:t>42</w:t>
            </w:r>
          </w:p>
        </w:tc>
        <w:tc>
          <w:tcPr>
            <w:tcW w:w="369" w:type="pct"/>
            <w:tcBorders>
              <w:top w:val="nil"/>
              <w:left w:val="nil"/>
              <w:bottom w:val="nil"/>
              <w:right w:val="nil"/>
            </w:tcBorders>
            <w:shd w:val="clear" w:color="auto" w:fill="auto"/>
            <w:vAlign w:val="center"/>
            <w:hideMark/>
          </w:tcPr>
          <w:p w14:paraId="07DE14EF" w14:textId="77777777" w:rsidR="00726DD0" w:rsidRPr="006C30E0" w:rsidRDefault="00726DD0" w:rsidP="00DF1D98">
            <w:pPr>
              <w:pStyle w:val="NoSpacing"/>
              <w:tabs>
                <w:tab w:val="decimal" w:pos="282"/>
              </w:tabs>
              <w:jc w:val="center"/>
            </w:pPr>
            <w:r>
              <w:t>14.19</w:t>
            </w:r>
          </w:p>
        </w:tc>
        <w:tc>
          <w:tcPr>
            <w:tcW w:w="321" w:type="pct"/>
            <w:tcBorders>
              <w:top w:val="nil"/>
              <w:left w:val="nil"/>
              <w:bottom w:val="nil"/>
              <w:right w:val="nil"/>
            </w:tcBorders>
            <w:shd w:val="clear" w:color="auto" w:fill="auto"/>
            <w:vAlign w:val="center"/>
            <w:hideMark/>
          </w:tcPr>
          <w:p w14:paraId="6DD5D0D7"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3EB9B4E7"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755DD1DD" w14:textId="77777777" w:rsidR="00726DD0" w:rsidRPr="006C30E0" w:rsidRDefault="00726DD0" w:rsidP="00DF1D98">
            <w:pPr>
              <w:pStyle w:val="NoSpacing"/>
              <w:jc w:val="center"/>
            </w:pPr>
            <w:r w:rsidRPr="006C30E0">
              <w:t>4</w:t>
            </w:r>
          </w:p>
        </w:tc>
        <w:tc>
          <w:tcPr>
            <w:tcW w:w="321" w:type="pct"/>
            <w:tcBorders>
              <w:top w:val="nil"/>
              <w:left w:val="nil"/>
              <w:bottom w:val="nil"/>
              <w:right w:val="nil"/>
            </w:tcBorders>
            <w:shd w:val="clear" w:color="auto" w:fill="auto"/>
            <w:vAlign w:val="center"/>
            <w:hideMark/>
          </w:tcPr>
          <w:p w14:paraId="2B490439" w14:textId="77777777" w:rsidR="00726DD0" w:rsidRPr="006C30E0" w:rsidRDefault="00726DD0" w:rsidP="00DF1D98">
            <w:pPr>
              <w:pStyle w:val="NoSpacing"/>
              <w:tabs>
                <w:tab w:val="decimal" w:pos="282"/>
              </w:tabs>
            </w:pPr>
            <w:r w:rsidRPr="006C30E0">
              <w:t>3.00</w:t>
            </w:r>
          </w:p>
        </w:tc>
        <w:tc>
          <w:tcPr>
            <w:tcW w:w="336" w:type="pct"/>
            <w:tcBorders>
              <w:top w:val="nil"/>
              <w:left w:val="nil"/>
              <w:bottom w:val="nil"/>
              <w:right w:val="nil"/>
            </w:tcBorders>
            <w:shd w:val="clear" w:color="auto" w:fill="auto"/>
            <w:vAlign w:val="center"/>
            <w:hideMark/>
          </w:tcPr>
          <w:p w14:paraId="2B33B8C7"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7A447B5D"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303D8D28" w14:textId="77777777" w:rsidR="00726DD0" w:rsidRPr="006C30E0" w:rsidRDefault="00726DD0" w:rsidP="00DF1D98">
            <w:pPr>
              <w:pStyle w:val="NoSpacing"/>
              <w:jc w:val="center"/>
            </w:pPr>
            <w:r w:rsidRPr="006C30E0">
              <w:t>8</w:t>
            </w:r>
          </w:p>
        </w:tc>
        <w:tc>
          <w:tcPr>
            <w:tcW w:w="321" w:type="pct"/>
            <w:tcBorders>
              <w:top w:val="nil"/>
              <w:left w:val="nil"/>
              <w:bottom w:val="nil"/>
              <w:right w:val="nil"/>
            </w:tcBorders>
            <w:shd w:val="clear" w:color="auto" w:fill="auto"/>
            <w:hideMark/>
          </w:tcPr>
          <w:p w14:paraId="445D0070" w14:textId="77777777" w:rsidR="00726DD0" w:rsidRPr="00FD2B92" w:rsidRDefault="00726DD0" w:rsidP="00DF1D98">
            <w:pPr>
              <w:pStyle w:val="NoSpacing"/>
              <w:tabs>
                <w:tab w:val="decimal" w:pos="282"/>
              </w:tabs>
              <w:rPr>
                <w:rFonts w:cs="Times New Roman"/>
              </w:rPr>
            </w:pPr>
            <w:r w:rsidRPr="00FD2B92">
              <w:rPr>
                <w:rFonts w:cs="Times New Roman"/>
                <w:color w:val="000000"/>
              </w:rPr>
              <w:t>6.84</w:t>
            </w:r>
          </w:p>
        </w:tc>
      </w:tr>
      <w:tr w:rsidR="00726DD0" w:rsidRPr="006C30E0" w14:paraId="7E3FC519" w14:textId="77777777" w:rsidTr="00BA53AF">
        <w:trPr>
          <w:trHeight w:val="20"/>
        </w:trPr>
        <w:tc>
          <w:tcPr>
            <w:tcW w:w="419" w:type="pct"/>
            <w:vMerge/>
            <w:tcBorders>
              <w:left w:val="nil"/>
              <w:right w:val="nil"/>
            </w:tcBorders>
            <w:shd w:val="clear" w:color="auto" w:fill="auto"/>
            <w:vAlign w:val="center"/>
            <w:hideMark/>
          </w:tcPr>
          <w:p w14:paraId="2F71D82D" w14:textId="77777777" w:rsidR="00726DD0" w:rsidRPr="006C30E0" w:rsidRDefault="00726DD0" w:rsidP="00DF1D98">
            <w:pPr>
              <w:pStyle w:val="NoSpacing"/>
            </w:pPr>
          </w:p>
        </w:tc>
        <w:tc>
          <w:tcPr>
            <w:tcW w:w="906" w:type="pct"/>
            <w:tcBorders>
              <w:top w:val="nil"/>
              <w:left w:val="nil"/>
              <w:bottom w:val="nil"/>
              <w:right w:val="nil"/>
            </w:tcBorders>
            <w:shd w:val="clear" w:color="auto" w:fill="auto"/>
            <w:vAlign w:val="center"/>
            <w:hideMark/>
          </w:tcPr>
          <w:p w14:paraId="3D7EFCA2" w14:textId="77777777" w:rsidR="00726DD0" w:rsidRPr="006C30E0" w:rsidRDefault="00726DD0" w:rsidP="00DF1D98">
            <w:pPr>
              <w:pStyle w:val="NoSpacing"/>
            </w:pPr>
            <w:r w:rsidRPr="006C30E0">
              <w:t>Widowed/Widower</w:t>
            </w:r>
          </w:p>
        </w:tc>
        <w:tc>
          <w:tcPr>
            <w:tcW w:w="321" w:type="pct"/>
            <w:tcBorders>
              <w:top w:val="nil"/>
              <w:left w:val="nil"/>
              <w:bottom w:val="nil"/>
              <w:right w:val="nil"/>
            </w:tcBorders>
            <w:shd w:val="clear" w:color="auto" w:fill="auto"/>
            <w:vAlign w:val="center"/>
            <w:hideMark/>
          </w:tcPr>
          <w:p w14:paraId="4BAE94DD"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0391BD1A"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0910479F" w14:textId="77777777" w:rsidR="00726DD0" w:rsidRPr="006C30E0" w:rsidRDefault="00726DD0" w:rsidP="00DF1D98">
            <w:pPr>
              <w:pStyle w:val="NoSpacing"/>
              <w:jc w:val="center"/>
            </w:pPr>
            <w:r>
              <w:t>6</w:t>
            </w:r>
          </w:p>
        </w:tc>
        <w:tc>
          <w:tcPr>
            <w:tcW w:w="369" w:type="pct"/>
            <w:tcBorders>
              <w:top w:val="nil"/>
              <w:left w:val="nil"/>
              <w:bottom w:val="nil"/>
              <w:right w:val="nil"/>
            </w:tcBorders>
            <w:shd w:val="clear" w:color="auto" w:fill="auto"/>
            <w:vAlign w:val="center"/>
            <w:hideMark/>
          </w:tcPr>
          <w:p w14:paraId="50984294" w14:textId="77777777" w:rsidR="00726DD0" w:rsidRPr="006C30E0" w:rsidRDefault="00726DD0" w:rsidP="00DF1D98">
            <w:pPr>
              <w:pStyle w:val="NoSpacing"/>
              <w:tabs>
                <w:tab w:val="decimal" w:pos="282"/>
              </w:tabs>
              <w:jc w:val="center"/>
            </w:pPr>
            <w:r>
              <w:t>2.03</w:t>
            </w:r>
          </w:p>
        </w:tc>
        <w:tc>
          <w:tcPr>
            <w:tcW w:w="321" w:type="pct"/>
            <w:tcBorders>
              <w:top w:val="nil"/>
              <w:left w:val="nil"/>
              <w:bottom w:val="nil"/>
              <w:right w:val="nil"/>
            </w:tcBorders>
            <w:shd w:val="clear" w:color="auto" w:fill="auto"/>
            <w:vAlign w:val="center"/>
            <w:hideMark/>
          </w:tcPr>
          <w:p w14:paraId="7C3EFADC"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172AB49F"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5C600469" w14:textId="77777777" w:rsidR="00726DD0" w:rsidRPr="006C30E0" w:rsidRDefault="00726DD0" w:rsidP="00DF1D98">
            <w:pPr>
              <w:pStyle w:val="NoSpacing"/>
              <w:jc w:val="center"/>
            </w:pPr>
            <w:r w:rsidRPr="006C30E0">
              <w:t>1</w:t>
            </w:r>
          </w:p>
        </w:tc>
        <w:tc>
          <w:tcPr>
            <w:tcW w:w="321" w:type="pct"/>
            <w:tcBorders>
              <w:top w:val="nil"/>
              <w:left w:val="nil"/>
              <w:bottom w:val="nil"/>
              <w:right w:val="nil"/>
            </w:tcBorders>
            <w:shd w:val="clear" w:color="auto" w:fill="auto"/>
            <w:vAlign w:val="center"/>
            <w:hideMark/>
          </w:tcPr>
          <w:p w14:paraId="6A962960" w14:textId="77777777" w:rsidR="00726DD0" w:rsidRPr="006C30E0" w:rsidRDefault="00726DD0" w:rsidP="00DF1D98">
            <w:pPr>
              <w:pStyle w:val="NoSpacing"/>
              <w:tabs>
                <w:tab w:val="decimal" w:pos="282"/>
              </w:tabs>
            </w:pPr>
            <w:r w:rsidRPr="006C30E0">
              <w:t>.80</w:t>
            </w:r>
          </w:p>
        </w:tc>
        <w:tc>
          <w:tcPr>
            <w:tcW w:w="336" w:type="pct"/>
            <w:tcBorders>
              <w:top w:val="nil"/>
              <w:left w:val="nil"/>
              <w:bottom w:val="nil"/>
              <w:right w:val="nil"/>
            </w:tcBorders>
            <w:shd w:val="clear" w:color="auto" w:fill="auto"/>
            <w:vAlign w:val="center"/>
            <w:hideMark/>
          </w:tcPr>
          <w:p w14:paraId="1DBE4409"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2744BFEC"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1383927C" w14:textId="77777777" w:rsidR="00726DD0" w:rsidRPr="006C30E0" w:rsidRDefault="00726DD0" w:rsidP="00DF1D98">
            <w:pPr>
              <w:pStyle w:val="NoSpacing"/>
              <w:jc w:val="center"/>
            </w:pPr>
            <w:r w:rsidRPr="006C30E0">
              <w:t>0</w:t>
            </w:r>
          </w:p>
        </w:tc>
        <w:tc>
          <w:tcPr>
            <w:tcW w:w="321" w:type="pct"/>
            <w:tcBorders>
              <w:top w:val="nil"/>
              <w:left w:val="nil"/>
              <w:bottom w:val="nil"/>
              <w:right w:val="nil"/>
            </w:tcBorders>
            <w:shd w:val="clear" w:color="auto" w:fill="auto"/>
          </w:tcPr>
          <w:p w14:paraId="3997590B" w14:textId="77777777" w:rsidR="00726DD0" w:rsidRPr="00FD2B92" w:rsidRDefault="00726DD0" w:rsidP="00DF1D98">
            <w:pPr>
              <w:pStyle w:val="NoSpacing"/>
              <w:jc w:val="center"/>
              <w:rPr>
                <w:rFonts w:cs="Times New Roman"/>
              </w:rPr>
            </w:pPr>
            <w:r w:rsidRPr="00FD2B92">
              <w:rPr>
                <w:rFonts w:cs="Times New Roman"/>
              </w:rPr>
              <w:t>–</w:t>
            </w:r>
          </w:p>
        </w:tc>
      </w:tr>
      <w:tr w:rsidR="00726DD0" w:rsidRPr="006C30E0" w14:paraId="782A9B27" w14:textId="77777777" w:rsidTr="00BA53AF">
        <w:trPr>
          <w:trHeight w:val="20"/>
        </w:trPr>
        <w:tc>
          <w:tcPr>
            <w:tcW w:w="419" w:type="pct"/>
            <w:vMerge/>
            <w:tcBorders>
              <w:left w:val="nil"/>
              <w:right w:val="nil"/>
            </w:tcBorders>
            <w:shd w:val="clear" w:color="auto" w:fill="auto"/>
            <w:vAlign w:val="center"/>
            <w:hideMark/>
          </w:tcPr>
          <w:p w14:paraId="6F794292" w14:textId="77777777" w:rsidR="00726DD0" w:rsidRPr="006C30E0" w:rsidRDefault="00726DD0" w:rsidP="00DF1D98">
            <w:pPr>
              <w:pStyle w:val="NoSpacing"/>
            </w:pPr>
          </w:p>
        </w:tc>
        <w:tc>
          <w:tcPr>
            <w:tcW w:w="906" w:type="pct"/>
            <w:tcBorders>
              <w:top w:val="nil"/>
              <w:left w:val="nil"/>
              <w:bottom w:val="nil"/>
              <w:right w:val="nil"/>
            </w:tcBorders>
            <w:shd w:val="clear" w:color="auto" w:fill="auto"/>
            <w:vAlign w:val="center"/>
            <w:hideMark/>
          </w:tcPr>
          <w:p w14:paraId="19FBC9DC" w14:textId="77777777" w:rsidR="00726DD0" w:rsidRPr="006C30E0" w:rsidRDefault="00726DD0" w:rsidP="00DF1D98">
            <w:pPr>
              <w:pStyle w:val="NoSpacing"/>
            </w:pPr>
            <w:r w:rsidRPr="006C30E0">
              <w:t>Other</w:t>
            </w:r>
          </w:p>
        </w:tc>
        <w:tc>
          <w:tcPr>
            <w:tcW w:w="321" w:type="pct"/>
            <w:tcBorders>
              <w:top w:val="nil"/>
              <w:left w:val="nil"/>
              <w:bottom w:val="nil"/>
              <w:right w:val="nil"/>
            </w:tcBorders>
            <w:shd w:val="clear" w:color="auto" w:fill="auto"/>
            <w:vAlign w:val="center"/>
            <w:hideMark/>
          </w:tcPr>
          <w:p w14:paraId="6B7BC945" w14:textId="77777777" w:rsidR="00726DD0" w:rsidRPr="006C30E0" w:rsidRDefault="00726DD0" w:rsidP="00DF1D98">
            <w:pPr>
              <w:pStyle w:val="NoSpacing"/>
              <w:jc w:val="center"/>
            </w:pPr>
            <w:r w:rsidRPr="006C30E0">
              <w:t>–</w:t>
            </w:r>
          </w:p>
        </w:tc>
        <w:tc>
          <w:tcPr>
            <w:tcW w:w="321" w:type="pct"/>
            <w:tcBorders>
              <w:top w:val="nil"/>
              <w:left w:val="nil"/>
              <w:bottom w:val="nil"/>
              <w:right w:val="nil"/>
            </w:tcBorders>
            <w:shd w:val="clear" w:color="auto" w:fill="auto"/>
            <w:vAlign w:val="center"/>
            <w:hideMark/>
          </w:tcPr>
          <w:p w14:paraId="06E55FCB" w14:textId="77777777" w:rsidR="00726DD0" w:rsidRPr="006C30E0" w:rsidRDefault="00726DD0" w:rsidP="00DF1D98">
            <w:pPr>
              <w:pStyle w:val="NoSpacing"/>
              <w:jc w:val="center"/>
            </w:pPr>
            <w:r w:rsidRPr="006C30E0">
              <w:t>–</w:t>
            </w:r>
          </w:p>
        </w:tc>
        <w:tc>
          <w:tcPr>
            <w:tcW w:w="236" w:type="pct"/>
            <w:tcBorders>
              <w:top w:val="nil"/>
              <w:left w:val="nil"/>
              <w:bottom w:val="nil"/>
              <w:right w:val="nil"/>
            </w:tcBorders>
            <w:shd w:val="clear" w:color="auto" w:fill="auto"/>
            <w:vAlign w:val="center"/>
            <w:hideMark/>
          </w:tcPr>
          <w:p w14:paraId="2898AED0" w14:textId="77777777" w:rsidR="00726DD0" w:rsidRPr="006C30E0" w:rsidRDefault="00726DD0" w:rsidP="00DF1D98">
            <w:pPr>
              <w:pStyle w:val="NoSpacing"/>
              <w:jc w:val="center"/>
            </w:pPr>
            <w:r>
              <w:t>1</w:t>
            </w:r>
          </w:p>
        </w:tc>
        <w:tc>
          <w:tcPr>
            <w:tcW w:w="369" w:type="pct"/>
            <w:tcBorders>
              <w:top w:val="nil"/>
              <w:left w:val="nil"/>
              <w:bottom w:val="nil"/>
              <w:right w:val="nil"/>
            </w:tcBorders>
            <w:shd w:val="clear" w:color="auto" w:fill="auto"/>
            <w:vAlign w:val="center"/>
            <w:hideMark/>
          </w:tcPr>
          <w:p w14:paraId="047720A8" w14:textId="77777777" w:rsidR="00726DD0" w:rsidRPr="006C30E0" w:rsidRDefault="00726DD0" w:rsidP="00DF1D98">
            <w:pPr>
              <w:pStyle w:val="NoSpacing"/>
              <w:tabs>
                <w:tab w:val="decimal" w:pos="282"/>
              </w:tabs>
              <w:jc w:val="center"/>
            </w:pPr>
            <w:r>
              <w:t>0.34</w:t>
            </w:r>
          </w:p>
        </w:tc>
        <w:tc>
          <w:tcPr>
            <w:tcW w:w="321" w:type="pct"/>
            <w:tcBorders>
              <w:top w:val="nil"/>
              <w:left w:val="nil"/>
              <w:bottom w:val="nil"/>
              <w:right w:val="nil"/>
            </w:tcBorders>
            <w:shd w:val="clear" w:color="auto" w:fill="auto"/>
            <w:vAlign w:val="center"/>
            <w:hideMark/>
          </w:tcPr>
          <w:p w14:paraId="692C7E42"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nil"/>
              <w:right w:val="nil"/>
            </w:tcBorders>
            <w:shd w:val="clear" w:color="auto" w:fill="auto"/>
            <w:vAlign w:val="center"/>
            <w:hideMark/>
          </w:tcPr>
          <w:p w14:paraId="6AF490C7"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nil"/>
              <w:right w:val="nil"/>
            </w:tcBorders>
            <w:shd w:val="clear" w:color="auto" w:fill="auto"/>
            <w:vAlign w:val="center"/>
            <w:hideMark/>
          </w:tcPr>
          <w:p w14:paraId="43630439" w14:textId="77777777" w:rsidR="00726DD0" w:rsidRPr="006C30E0" w:rsidRDefault="00726DD0" w:rsidP="00DF1D98">
            <w:pPr>
              <w:pStyle w:val="NoSpacing"/>
              <w:jc w:val="center"/>
            </w:pPr>
            <w:r w:rsidRPr="006C30E0">
              <w:t>0</w:t>
            </w:r>
          </w:p>
        </w:tc>
        <w:tc>
          <w:tcPr>
            <w:tcW w:w="321" w:type="pct"/>
            <w:tcBorders>
              <w:top w:val="nil"/>
              <w:left w:val="nil"/>
              <w:bottom w:val="nil"/>
              <w:right w:val="nil"/>
            </w:tcBorders>
            <w:shd w:val="clear" w:color="auto" w:fill="auto"/>
            <w:vAlign w:val="center"/>
            <w:hideMark/>
          </w:tcPr>
          <w:p w14:paraId="48A5E822" w14:textId="77777777" w:rsidR="00726DD0" w:rsidRPr="006C30E0" w:rsidRDefault="00726DD0" w:rsidP="00DF1D98">
            <w:pPr>
              <w:pStyle w:val="NoSpacing"/>
              <w:jc w:val="center"/>
            </w:pPr>
            <w:r w:rsidRPr="006C30E0">
              <w:t>–</w:t>
            </w:r>
          </w:p>
        </w:tc>
        <w:tc>
          <w:tcPr>
            <w:tcW w:w="336" w:type="pct"/>
            <w:tcBorders>
              <w:top w:val="nil"/>
              <w:left w:val="nil"/>
              <w:bottom w:val="nil"/>
              <w:right w:val="nil"/>
            </w:tcBorders>
            <w:shd w:val="clear" w:color="auto" w:fill="auto"/>
            <w:vAlign w:val="center"/>
            <w:hideMark/>
          </w:tcPr>
          <w:p w14:paraId="1FC729A2"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nil"/>
              <w:right w:val="nil"/>
            </w:tcBorders>
            <w:shd w:val="clear" w:color="auto" w:fill="auto"/>
            <w:vAlign w:val="center"/>
            <w:hideMark/>
          </w:tcPr>
          <w:p w14:paraId="3694F80E"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nil"/>
              <w:right w:val="nil"/>
            </w:tcBorders>
            <w:shd w:val="clear" w:color="auto" w:fill="auto"/>
            <w:vAlign w:val="center"/>
            <w:hideMark/>
          </w:tcPr>
          <w:p w14:paraId="0BFD0083" w14:textId="77777777" w:rsidR="00726DD0" w:rsidRPr="006C30E0" w:rsidRDefault="00726DD0" w:rsidP="00DF1D98">
            <w:pPr>
              <w:pStyle w:val="NoSpacing"/>
              <w:jc w:val="center"/>
            </w:pPr>
            <w:r w:rsidRPr="006C30E0">
              <w:t>1</w:t>
            </w:r>
          </w:p>
        </w:tc>
        <w:tc>
          <w:tcPr>
            <w:tcW w:w="321" w:type="pct"/>
            <w:tcBorders>
              <w:top w:val="nil"/>
              <w:left w:val="nil"/>
              <w:bottom w:val="nil"/>
              <w:right w:val="nil"/>
            </w:tcBorders>
            <w:shd w:val="clear" w:color="auto" w:fill="auto"/>
            <w:hideMark/>
          </w:tcPr>
          <w:p w14:paraId="040969C0" w14:textId="77777777" w:rsidR="00726DD0" w:rsidRPr="00FD2B92" w:rsidRDefault="00726DD0" w:rsidP="00DF1D98">
            <w:pPr>
              <w:pStyle w:val="NoSpacing"/>
              <w:tabs>
                <w:tab w:val="decimal" w:pos="282"/>
              </w:tabs>
              <w:rPr>
                <w:rFonts w:cs="Times New Roman"/>
              </w:rPr>
            </w:pPr>
            <w:r w:rsidRPr="00FD2B92">
              <w:rPr>
                <w:rFonts w:cs="Times New Roman"/>
                <w:color w:val="000000"/>
              </w:rPr>
              <w:t>.85</w:t>
            </w:r>
          </w:p>
        </w:tc>
      </w:tr>
      <w:tr w:rsidR="00726DD0" w:rsidRPr="006C30E0" w14:paraId="23A2D60C" w14:textId="77777777" w:rsidTr="00BA53AF">
        <w:trPr>
          <w:trHeight w:val="20"/>
        </w:trPr>
        <w:tc>
          <w:tcPr>
            <w:tcW w:w="419" w:type="pct"/>
            <w:vMerge/>
            <w:tcBorders>
              <w:left w:val="nil"/>
              <w:bottom w:val="single" w:sz="8" w:space="0" w:color="auto"/>
              <w:right w:val="nil"/>
            </w:tcBorders>
            <w:shd w:val="clear" w:color="auto" w:fill="auto"/>
            <w:vAlign w:val="center"/>
            <w:hideMark/>
          </w:tcPr>
          <w:p w14:paraId="158F0E0C" w14:textId="77777777" w:rsidR="00726DD0" w:rsidRPr="006C30E0" w:rsidRDefault="00726DD0" w:rsidP="00DF1D98">
            <w:pPr>
              <w:pStyle w:val="NoSpacing"/>
            </w:pPr>
          </w:p>
        </w:tc>
        <w:tc>
          <w:tcPr>
            <w:tcW w:w="906" w:type="pct"/>
            <w:tcBorders>
              <w:top w:val="nil"/>
              <w:left w:val="nil"/>
              <w:bottom w:val="single" w:sz="8" w:space="0" w:color="auto"/>
              <w:right w:val="nil"/>
            </w:tcBorders>
            <w:shd w:val="clear" w:color="auto" w:fill="auto"/>
            <w:vAlign w:val="center"/>
            <w:hideMark/>
          </w:tcPr>
          <w:p w14:paraId="2C1AA4F9" w14:textId="77777777" w:rsidR="00726DD0" w:rsidRPr="006C30E0" w:rsidRDefault="00726DD0" w:rsidP="00DF1D98">
            <w:pPr>
              <w:pStyle w:val="NoSpacing"/>
            </w:pPr>
            <w:r w:rsidRPr="006C30E0">
              <w:t>Missing/No response</w:t>
            </w:r>
          </w:p>
        </w:tc>
        <w:tc>
          <w:tcPr>
            <w:tcW w:w="321" w:type="pct"/>
            <w:tcBorders>
              <w:top w:val="nil"/>
              <w:left w:val="nil"/>
              <w:bottom w:val="single" w:sz="8" w:space="0" w:color="auto"/>
              <w:right w:val="nil"/>
            </w:tcBorders>
            <w:shd w:val="clear" w:color="auto" w:fill="auto"/>
            <w:vAlign w:val="center"/>
            <w:hideMark/>
          </w:tcPr>
          <w:p w14:paraId="1537AA4B" w14:textId="77777777" w:rsidR="00726DD0" w:rsidRPr="006C30E0" w:rsidRDefault="00726DD0" w:rsidP="00DF1D98">
            <w:pPr>
              <w:pStyle w:val="NoSpacing"/>
              <w:jc w:val="center"/>
            </w:pPr>
            <w:r w:rsidRPr="006C30E0">
              <w:t>–</w:t>
            </w:r>
          </w:p>
        </w:tc>
        <w:tc>
          <w:tcPr>
            <w:tcW w:w="321" w:type="pct"/>
            <w:tcBorders>
              <w:top w:val="nil"/>
              <w:left w:val="nil"/>
              <w:bottom w:val="single" w:sz="8" w:space="0" w:color="auto"/>
              <w:right w:val="nil"/>
            </w:tcBorders>
            <w:shd w:val="clear" w:color="auto" w:fill="auto"/>
            <w:vAlign w:val="center"/>
            <w:hideMark/>
          </w:tcPr>
          <w:p w14:paraId="138CBDD0" w14:textId="77777777" w:rsidR="00726DD0" w:rsidRPr="006C30E0" w:rsidRDefault="00726DD0" w:rsidP="00DF1D98">
            <w:pPr>
              <w:pStyle w:val="NoSpacing"/>
              <w:jc w:val="center"/>
            </w:pPr>
            <w:r w:rsidRPr="006C30E0">
              <w:t>–</w:t>
            </w:r>
          </w:p>
        </w:tc>
        <w:tc>
          <w:tcPr>
            <w:tcW w:w="236" w:type="pct"/>
            <w:tcBorders>
              <w:top w:val="nil"/>
              <w:left w:val="nil"/>
              <w:bottom w:val="single" w:sz="8" w:space="0" w:color="auto"/>
              <w:right w:val="nil"/>
            </w:tcBorders>
            <w:shd w:val="clear" w:color="auto" w:fill="auto"/>
            <w:vAlign w:val="center"/>
            <w:hideMark/>
          </w:tcPr>
          <w:p w14:paraId="195AA1BE" w14:textId="77777777" w:rsidR="00726DD0" w:rsidRPr="006C30E0" w:rsidRDefault="00726DD0" w:rsidP="00DF1D98">
            <w:pPr>
              <w:pStyle w:val="NoSpacing"/>
              <w:jc w:val="center"/>
            </w:pPr>
            <w:r>
              <w:t>2</w:t>
            </w:r>
          </w:p>
        </w:tc>
        <w:tc>
          <w:tcPr>
            <w:tcW w:w="369" w:type="pct"/>
            <w:tcBorders>
              <w:top w:val="nil"/>
              <w:left w:val="nil"/>
              <w:bottom w:val="single" w:sz="8" w:space="0" w:color="auto"/>
              <w:right w:val="nil"/>
            </w:tcBorders>
            <w:shd w:val="clear" w:color="auto" w:fill="auto"/>
            <w:vAlign w:val="center"/>
            <w:hideMark/>
          </w:tcPr>
          <w:p w14:paraId="44FBACF2" w14:textId="77777777" w:rsidR="00726DD0" w:rsidRPr="006C30E0" w:rsidRDefault="00726DD0" w:rsidP="00DF1D98">
            <w:pPr>
              <w:pStyle w:val="NoSpacing"/>
              <w:tabs>
                <w:tab w:val="decimal" w:pos="282"/>
              </w:tabs>
              <w:jc w:val="center"/>
            </w:pPr>
            <w:r>
              <w:t>0.68</w:t>
            </w:r>
          </w:p>
        </w:tc>
        <w:tc>
          <w:tcPr>
            <w:tcW w:w="321" w:type="pct"/>
            <w:tcBorders>
              <w:top w:val="nil"/>
              <w:left w:val="nil"/>
              <w:bottom w:val="single" w:sz="8" w:space="0" w:color="auto"/>
              <w:right w:val="nil"/>
            </w:tcBorders>
            <w:shd w:val="clear" w:color="auto" w:fill="auto"/>
            <w:vAlign w:val="center"/>
            <w:hideMark/>
          </w:tcPr>
          <w:p w14:paraId="06269F3A" w14:textId="77777777" w:rsidR="00726DD0" w:rsidRPr="006C30E0" w:rsidRDefault="00726DD0" w:rsidP="00DF1D98">
            <w:pPr>
              <w:pStyle w:val="NoSpacing"/>
              <w:tabs>
                <w:tab w:val="decimal" w:pos="282"/>
              </w:tabs>
              <w:jc w:val="center"/>
            </w:pPr>
            <w:r w:rsidRPr="006C30E0">
              <w:t>–</w:t>
            </w:r>
          </w:p>
        </w:tc>
        <w:tc>
          <w:tcPr>
            <w:tcW w:w="321" w:type="pct"/>
            <w:tcBorders>
              <w:top w:val="nil"/>
              <w:left w:val="nil"/>
              <w:bottom w:val="single" w:sz="8" w:space="0" w:color="auto"/>
              <w:right w:val="nil"/>
            </w:tcBorders>
            <w:shd w:val="clear" w:color="auto" w:fill="auto"/>
            <w:vAlign w:val="center"/>
            <w:hideMark/>
          </w:tcPr>
          <w:p w14:paraId="12B72959" w14:textId="77777777" w:rsidR="00726DD0" w:rsidRPr="006C30E0" w:rsidRDefault="00726DD0" w:rsidP="00DF1D98">
            <w:pPr>
              <w:pStyle w:val="NoSpacing"/>
              <w:tabs>
                <w:tab w:val="decimal" w:pos="282"/>
              </w:tabs>
              <w:jc w:val="center"/>
            </w:pPr>
            <w:r w:rsidRPr="006C30E0">
              <w:t>–</w:t>
            </w:r>
          </w:p>
        </w:tc>
        <w:tc>
          <w:tcPr>
            <w:tcW w:w="236" w:type="pct"/>
            <w:tcBorders>
              <w:top w:val="nil"/>
              <w:left w:val="nil"/>
              <w:bottom w:val="single" w:sz="8" w:space="0" w:color="auto"/>
              <w:right w:val="nil"/>
            </w:tcBorders>
            <w:shd w:val="clear" w:color="auto" w:fill="auto"/>
            <w:vAlign w:val="center"/>
            <w:hideMark/>
          </w:tcPr>
          <w:p w14:paraId="17B9F46E" w14:textId="77777777" w:rsidR="00726DD0" w:rsidRPr="006C30E0" w:rsidRDefault="00726DD0" w:rsidP="00DF1D98">
            <w:pPr>
              <w:pStyle w:val="NoSpacing"/>
              <w:jc w:val="center"/>
            </w:pPr>
            <w:r>
              <w:t>33</w:t>
            </w:r>
          </w:p>
        </w:tc>
        <w:tc>
          <w:tcPr>
            <w:tcW w:w="321" w:type="pct"/>
            <w:tcBorders>
              <w:top w:val="nil"/>
              <w:left w:val="nil"/>
              <w:bottom w:val="single" w:sz="8" w:space="0" w:color="auto"/>
              <w:right w:val="nil"/>
            </w:tcBorders>
            <w:shd w:val="clear" w:color="auto" w:fill="auto"/>
            <w:vAlign w:val="center"/>
            <w:hideMark/>
          </w:tcPr>
          <w:p w14:paraId="53E2E32C" w14:textId="77777777" w:rsidR="00726DD0" w:rsidRPr="006C30E0" w:rsidRDefault="00726DD0" w:rsidP="00DF1D98">
            <w:pPr>
              <w:pStyle w:val="NoSpacing"/>
              <w:jc w:val="center"/>
            </w:pPr>
            <w:r>
              <w:t>25.8</w:t>
            </w:r>
          </w:p>
        </w:tc>
        <w:tc>
          <w:tcPr>
            <w:tcW w:w="336" w:type="pct"/>
            <w:tcBorders>
              <w:top w:val="nil"/>
              <w:left w:val="nil"/>
              <w:bottom w:val="single" w:sz="8" w:space="0" w:color="auto"/>
              <w:right w:val="nil"/>
            </w:tcBorders>
            <w:shd w:val="clear" w:color="auto" w:fill="auto"/>
            <w:vAlign w:val="center"/>
            <w:hideMark/>
          </w:tcPr>
          <w:p w14:paraId="4231E633" w14:textId="77777777" w:rsidR="00726DD0" w:rsidRPr="006C30E0" w:rsidRDefault="00726DD0" w:rsidP="00DF1D98">
            <w:pPr>
              <w:pStyle w:val="NoSpacing"/>
              <w:tabs>
                <w:tab w:val="decimal" w:pos="282"/>
              </w:tabs>
              <w:jc w:val="center"/>
            </w:pPr>
            <w:r w:rsidRPr="006C30E0">
              <w:t>–</w:t>
            </w:r>
          </w:p>
        </w:tc>
        <w:tc>
          <w:tcPr>
            <w:tcW w:w="336" w:type="pct"/>
            <w:tcBorders>
              <w:top w:val="nil"/>
              <w:left w:val="nil"/>
              <w:bottom w:val="single" w:sz="8" w:space="0" w:color="auto"/>
              <w:right w:val="nil"/>
            </w:tcBorders>
            <w:shd w:val="clear" w:color="auto" w:fill="auto"/>
            <w:vAlign w:val="center"/>
            <w:hideMark/>
          </w:tcPr>
          <w:p w14:paraId="0F591CDB" w14:textId="77777777" w:rsidR="00726DD0" w:rsidRPr="006C30E0" w:rsidRDefault="00726DD0" w:rsidP="00DF1D98">
            <w:pPr>
              <w:pStyle w:val="NoSpacing"/>
              <w:tabs>
                <w:tab w:val="decimal" w:pos="282"/>
              </w:tabs>
              <w:jc w:val="center"/>
            </w:pPr>
            <w:r w:rsidRPr="006C30E0">
              <w:t>–</w:t>
            </w:r>
          </w:p>
        </w:tc>
        <w:tc>
          <w:tcPr>
            <w:tcW w:w="238" w:type="pct"/>
            <w:tcBorders>
              <w:top w:val="nil"/>
              <w:left w:val="nil"/>
              <w:bottom w:val="single" w:sz="8" w:space="0" w:color="auto"/>
              <w:right w:val="nil"/>
            </w:tcBorders>
            <w:shd w:val="clear" w:color="auto" w:fill="auto"/>
            <w:vAlign w:val="center"/>
            <w:hideMark/>
          </w:tcPr>
          <w:p w14:paraId="68B4A75E" w14:textId="77777777" w:rsidR="00726DD0" w:rsidRPr="006C30E0" w:rsidRDefault="00726DD0" w:rsidP="00DF1D98">
            <w:pPr>
              <w:pStyle w:val="NoSpacing"/>
              <w:jc w:val="center"/>
            </w:pPr>
            <w:r>
              <w:t>5</w:t>
            </w:r>
          </w:p>
        </w:tc>
        <w:tc>
          <w:tcPr>
            <w:tcW w:w="321" w:type="pct"/>
            <w:tcBorders>
              <w:top w:val="nil"/>
              <w:left w:val="nil"/>
              <w:bottom w:val="single" w:sz="8" w:space="0" w:color="auto"/>
              <w:right w:val="nil"/>
            </w:tcBorders>
            <w:shd w:val="clear" w:color="auto" w:fill="auto"/>
            <w:hideMark/>
          </w:tcPr>
          <w:p w14:paraId="7585A89F" w14:textId="77777777" w:rsidR="00726DD0" w:rsidRPr="00FD2B92" w:rsidRDefault="00726DD0" w:rsidP="00DF1D98">
            <w:pPr>
              <w:pStyle w:val="NoSpacing"/>
              <w:tabs>
                <w:tab w:val="decimal" w:pos="282"/>
              </w:tabs>
              <w:jc w:val="center"/>
              <w:rPr>
                <w:rFonts w:cs="Times New Roman"/>
              </w:rPr>
            </w:pPr>
            <w:r w:rsidRPr="00FD2B92">
              <w:rPr>
                <w:rFonts w:cs="Times New Roman"/>
                <w:color w:val="000000"/>
              </w:rPr>
              <w:t>4.27</w:t>
            </w:r>
          </w:p>
        </w:tc>
      </w:tr>
    </w:tbl>
    <w:p w14:paraId="38FA4E9F" w14:textId="5809CA25" w:rsidR="00726DD0" w:rsidRDefault="00BA53AF" w:rsidP="00324E9C">
      <w:pPr>
        <w:pStyle w:val="NoSpacing"/>
        <w:spacing w:line="360" w:lineRule="auto"/>
        <w:ind w:firstLine="720"/>
        <w:rPr>
          <w:rFonts w:cs="Times New Roman"/>
        </w:rPr>
        <w:sectPr w:rsidR="00726DD0" w:rsidSect="00DF1D98">
          <w:headerReference w:type="default" r:id="rId25"/>
          <w:pgSz w:w="15840" w:h="12240" w:orient="landscape"/>
          <w:pgMar w:top="2160" w:right="1800" w:bottom="1440" w:left="1800" w:header="720" w:footer="720" w:gutter="0"/>
          <w:cols w:space="720"/>
          <w:docGrid w:linePitch="360"/>
        </w:sectPr>
      </w:pPr>
      <w:r>
        <w:rPr>
          <w:i/>
          <w:noProof/>
        </w:rPr>
        <mc:AlternateContent>
          <mc:Choice Requires="wps">
            <w:drawing>
              <wp:anchor distT="0" distB="0" distL="114300" distR="114300" simplePos="0" relativeHeight="251666432" behindDoc="0" locked="0" layoutInCell="1" allowOverlap="1" wp14:anchorId="0A9CE029" wp14:editId="077593F3">
                <wp:simplePos x="0" y="0"/>
                <wp:positionH relativeFrom="column">
                  <wp:posOffset>7938770</wp:posOffset>
                </wp:positionH>
                <wp:positionV relativeFrom="paragraph">
                  <wp:posOffset>1024890</wp:posOffset>
                </wp:positionV>
                <wp:extent cx="607695" cy="9150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535C53" w14:textId="77777777" w:rsidR="00BC46AD" w:rsidRDefault="00BC46AD" w:rsidP="00BA53AF">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E029" id="Text Box 12" o:spid="_x0000_s1027" type="#_x0000_t202" style="position:absolute;left:0;text-align:left;margin-left:625.1pt;margin-top:80.7pt;width:47.85pt;height:7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FLnoCAABjBQAADgAAAGRycy9lMm9Eb2MueG1srFRfjxIxEH838Ts0fZcFBE7ILRfkgjEhdxdB&#10;77l0W9jYdmpb2MVP77S7cIi+nPGlnc78Zjr/b+9qrchBOF+CyWmv06VEGA5FabY5/bpevPtAiQ/M&#10;FEyBETk9Ck/vpm/f3FZ2IvqwA1UIR9CI8ZPK5nQXgp1kmec7oZnvgBUGhRKcZgGfbpsVjlVoXaus&#10;3+2OsgpcYR1w4T1y7xshnSb7UgoeHqX0IhCVU/QtpNOlcxPPbHrLJlvH7K7krRvsH7zQrDT46dnU&#10;PQuM7F35hyldcgceZOhw0BlIWXKRYsBoet2raFY7ZkWKBZPj7TlN/v+Z5Q+HJ0fKAmvXp8QwjTVa&#10;izqQj1ATZGF+KusnCFtZBIYa+Yg98T0yY9i1dDreGBBBOWb6eM5utMaROerejMZDSjiKxr1h9/0w&#10;WslelK3z4ZMATSKRU4fFSzllh6UPDfQEiX8ZWJRKpQIq8xsDbTYckTqg1Y5xNP4mKhyViFrKfBES&#10;M5DcjozUe2KuHDkw7BrGuTAhRZzsIjqiJP79GsUWH1Ubr16jfNZIP4MJZ2VdGnApS1duF99PLssG&#10;j6m+iDuSod7UTelP5dxAccQqO2jmxFu+KLEWS+bDE3M4GFhYHPbwiIdUUOUUWoqSHbiff+NHfE4F&#10;+4Y3JRWOWk79jz1zghL12WAvj3uDQZzN9BgMb/r4cJeSzaXE7PUcsC49XCyWJzLigzqR0oF+xq0w&#10;i/+iiBmOvuUUf2/IeWgWAG4VLmazBMJptCwszcryaDrmOfbaun5mzrYNGbCTH+A0lGxy1ZcNNmoa&#10;mO0DyDI1bcx0k9e2AjjJqe3brRNXxeU7oV524/QXAAAA//8DAFBLAwQUAAYACAAAACEAvwYOhuMA&#10;AAANAQAADwAAAGRycy9kb3ducmV2LnhtbEyPsU7DMBCGdyTewTokNmo3TSIa4lQBCQkxRKIwdLTj&#10;I4mI7WA7bejT406w3a/79N935W7RIzmi84M1HNYrBgRNa9VgOg4f789390B8EEaJ0Rrk8IMedtX1&#10;VSkKZU/mDY/70JFYYnwhOPQhTAWlvu1RC7+yE5q4+7ROixCj66hy4hTL9UgTxnKqxWDihV5M+NRj&#10;+7WfNYeX+jB/z65Jt+fDuW6kfG0eZc757c1SPwAJuIQ/GC76UR2q6CTtbJQnY8xJxpLIxilfp0Au&#10;yCbNtkAkhw3LMqBVSf9/Uf0CAAD//wMAUEsBAi0AFAAGAAgAAAAhAOSZw8D7AAAA4QEAABMAAAAA&#10;AAAAAAAAAAAAAAAAAFtDb250ZW50X1R5cGVzXS54bWxQSwECLQAUAAYACAAAACEAI7Jq4dcAAACU&#10;AQAACwAAAAAAAAAAAAAAAAAsAQAAX3JlbHMvLnJlbHNQSwECLQAUAAYACAAAACEA4E/FLnoCAABj&#10;BQAADgAAAAAAAAAAAAAAAAAsAgAAZHJzL2Uyb0RvYy54bWxQSwECLQAUAAYACAAAACEAvwYOhuMA&#10;AAANAQAADwAAAAAAAAAAAAAAAADSBAAAZHJzL2Rvd25yZXYueG1sUEsFBgAAAAAEAAQA8wAAAOIF&#10;AAAAAA==&#10;" filled="f" stroked="f">
                <v:textbox style="layout-flow:vertical-ideographic">
                  <w:txbxContent>
                    <w:p w14:paraId="4B535C53" w14:textId="77777777" w:rsidR="00BC46AD" w:rsidRDefault="00BC46AD" w:rsidP="00BA53AF">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xbxContent>
                </v:textbox>
                <w10:wrap type="square"/>
              </v:shape>
            </w:pict>
          </mc:Fallback>
        </mc:AlternateContent>
      </w:r>
    </w:p>
    <w:p w14:paraId="5587CE46" w14:textId="69A5AC94" w:rsidR="00BE2453" w:rsidRPr="006C30E0" w:rsidRDefault="00223195" w:rsidP="00223195">
      <w:pPr>
        <w:pStyle w:val="NoSpacing"/>
        <w:spacing w:line="360" w:lineRule="auto"/>
        <w:rPr>
          <w:rFonts w:cs="Times New Roman"/>
        </w:rPr>
      </w:pPr>
      <w:r w:rsidRPr="006C30E0">
        <w:rPr>
          <w:rFonts w:cs="Times New Roman"/>
        </w:rPr>
        <w:lastRenderedPageBreak/>
        <w:t xml:space="preserve">the project’s </w:t>
      </w:r>
      <w:r>
        <w:rPr>
          <w:rFonts w:cs="Times New Roman"/>
        </w:rPr>
        <w:t xml:space="preserve">in-country </w:t>
      </w:r>
      <w:r w:rsidRPr="006C30E0">
        <w:rPr>
          <w:rFonts w:cs="Times New Roman"/>
        </w:rPr>
        <w:t>principal investigator. Participants in</w:t>
      </w:r>
      <w:r>
        <w:rPr>
          <w:rFonts w:cs="Times New Roman"/>
        </w:rPr>
        <w:t xml:space="preserve"> the</w:t>
      </w:r>
      <w:r w:rsidRPr="006C30E0">
        <w:rPr>
          <w:rFonts w:cs="Times New Roman"/>
        </w:rPr>
        <w:t xml:space="preserve"> </w:t>
      </w:r>
      <w:r>
        <w:rPr>
          <w:rFonts w:cs="Times New Roman"/>
        </w:rPr>
        <w:t>U.S.A.</w:t>
      </w:r>
      <w:r w:rsidRPr="006C30E0">
        <w:rPr>
          <w:rFonts w:cs="Times New Roman"/>
        </w:rPr>
        <w:t xml:space="preserve"> received a free movie ticket as an incentive to participate, and also had a chance </w:t>
      </w:r>
      <w:r w:rsidR="00BE2453" w:rsidRPr="006C30E0">
        <w:rPr>
          <w:rFonts w:cs="Times New Roman"/>
        </w:rPr>
        <w:t xml:space="preserve">mailed directly to the project’s </w:t>
      </w:r>
      <w:r w:rsidR="000A4892">
        <w:rPr>
          <w:rFonts w:cs="Times New Roman"/>
        </w:rPr>
        <w:t xml:space="preserve">in-country </w:t>
      </w:r>
      <w:r w:rsidR="00BE2453" w:rsidRPr="006C30E0">
        <w:rPr>
          <w:rFonts w:cs="Times New Roman"/>
        </w:rPr>
        <w:t>principal investigator. Participants in</w:t>
      </w:r>
      <w:r w:rsidR="00EA7D0C">
        <w:rPr>
          <w:rFonts w:cs="Times New Roman"/>
        </w:rPr>
        <w:t xml:space="preserve"> the</w:t>
      </w:r>
      <w:r w:rsidR="00BE2453" w:rsidRPr="006C30E0">
        <w:rPr>
          <w:rFonts w:cs="Times New Roman"/>
        </w:rPr>
        <w:t xml:space="preserve"> </w:t>
      </w:r>
      <w:r w:rsidR="00A11C92">
        <w:rPr>
          <w:rFonts w:cs="Times New Roman"/>
        </w:rPr>
        <w:t>U.S.A.</w:t>
      </w:r>
      <w:r w:rsidR="00BE2453" w:rsidRPr="006C30E0">
        <w:rPr>
          <w:rFonts w:cs="Times New Roman"/>
        </w:rPr>
        <w:t xml:space="preserve"> received a free movie ticket as an incentive to participate, and also had a chance to win a prize from a raffle for completing the survey along with an additional survey delivered later (</w:t>
      </w:r>
      <w:r w:rsidR="000A4892">
        <w:rPr>
          <w:rFonts w:cs="Times New Roman"/>
        </w:rPr>
        <w:t>t</w:t>
      </w:r>
      <w:r w:rsidR="00BE2453" w:rsidRPr="006C30E0">
        <w:rPr>
          <w:rFonts w:cs="Times New Roman"/>
        </w:rPr>
        <w:t>h</w:t>
      </w:r>
      <w:r w:rsidR="000A4892">
        <w:rPr>
          <w:rFonts w:cs="Times New Roman"/>
        </w:rPr>
        <w:t xml:space="preserve">e </w:t>
      </w:r>
      <w:r w:rsidR="00BE2453" w:rsidRPr="006C30E0">
        <w:rPr>
          <w:rFonts w:cs="Times New Roman"/>
        </w:rPr>
        <w:t xml:space="preserve">data </w:t>
      </w:r>
      <w:r w:rsidR="000A4892">
        <w:rPr>
          <w:rFonts w:cs="Times New Roman"/>
        </w:rPr>
        <w:t>of the second survey a</w:t>
      </w:r>
      <w:r w:rsidR="000A4892" w:rsidRPr="006C30E0">
        <w:rPr>
          <w:rFonts w:cs="Times New Roman"/>
        </w:rPr>
        <w:t xml:space="preserve">re </w:t>
      </w:r>
      <w:r w:rsidR="00BE2453" w:rsidRPr="006C30E0">
        <w:rPr>
          <w:rFonts w:cs="Times New Roman"/>
        </w:rPr>
        <w:t>not included in the present study</w:t>
      </w:r>
      <w:r w:rsidR="000A4892">
        <w:rPr>
          <w:rFonts w:cs="Times New Roman"/>
        </w:rPr>
        <w:t>, as a second wave was not collected in Germany or Spain</w:t>
      </w:r>
      <w:r w:rsidR="00BE2453" w:rsidRPr="006C30E0">
        <w:rPr>
          <w:rFonts w:cs="Times New Roman"/>
        </w:rPr>
        <w:t>). Participants in Spain and Germany did not receive an incentive for completing the survey.</w:t>
      </w:r>
    </w:p>
    <w:p w14:paraId="560136EF" w14:textId="77777777" w:rsidR="00BE2453" w:rsidRPr="006C30E0" w:rsidRDefault="00BE2453" w:rsidP="00324E9C">
      <w:pPr>
        <w:pStyle w:val="Heading2"/>
        <w:spacing w:line="360" w:lineRule="auto"/>
      </w:pPr>
      <w:bookmarkStart w:id="25" w:name="_Toc464560151"/>
      <w:r w:rsidRPr="006C30E0">
        <w:t>Measures</w:t>
      </w:r>
      <w:bookmarkEnd w:id="25"/>
    </w:p>
    <w:p w14:paraId="07A5510F" w14:textId="77777777" w:rsidR="00BE2453" w:rsidRPr="006C30E0" w:rsidRDefault="00BE2453" w:rsidP="00324E9C">
      <w:pPr>
        <w:pStyle w:val="NoSpacing"/>
        <w:spacing w:line="360" w:lineRule="auto"/>
        <w:ind w:firstLine="720"/>
        <w:rPr>
          <w:rFonts w:cs="Times New Roman"/>
          <w:b/>
        </w:rPr>
      </w:pPr>
      <w:r w:rsidRPr="006C30E0">
        <w:rPr>
          <w:rFonts w:cs="Times New Roman"/>
        </w:rPr>
        <w:t>Data were collected via a structured survey</w:t>
      </w:r>
      <w:r w:rsidR="007C0145">
        <w:rPr>
          <w:rFonts w:cs="Times New Roman"/>
        </w:rPr>
        <w:t xml:space="preserve"> originally written in English, but </w:t>
      </w:r>
      <w:r w:rsidR="00686C5D">
        <w:rPr>
          <w:rFonts w:cs="Times New Roman"/>
        </w:rPr>
        <w:t xml:space="preserve">also </w:t>
      </w:r>
      <w:r w:rsidR="007C0145">
        <w:rPr>
          <w:rFonts w:cs="Times New Roman"/>
        </w:rPr>
        <w:t xml:space="preserve">translated into Spanish and German. </w:t>
      </w:r>
      <w:r w:rsidRPr="006C30E0">
        <w:rPr>
          <w:rFonts w:cs="Times New Roman"/>
        </w:rPr>
        <w:t>Each survey consisted of a number of validate</w:t>
      </w:r>
      <w:r w:rsidR="00D47319">
        <w:rPr>
          <w:rFonts w:cs="Times New Roman"/>
        </w:rPr>
        <w:t>d measures and demographic items (See Appendix</w:t>
      </w:r>
      <w:r w:rsidR="00686C5D">
        <w:rPr>
          <w:rFonts w:cs="Times New Roman"/>
        </w:rPr>
        <w:t xml:space="preserve"> A</w:t>
      </w:r>
      <w:r w:rsidR="00D47319">
        <w:rPr>
          <w:rFonts w:cs="Times New Roman"/>
        </w:rPr>
        <w:t xml:space="preserve"> for the </w:t>
      </w:r>
      <w:r w:rsidR="00C068C5">
        <w:rPr>
          <w:rFonts w:cs="Times New Roman"/>
        </w:rPr>
        <w:t>measures</w:t>
      </w:r>
      <w:r w:rsidR="00686C5D">
        <w:rPr>
          <w:rFonts w:cs="Times New Roman"/>
        </w:rPr>
        <w:t xml:space="preserve"> used to assess </w:t>
      </w:r>
      <w:r w:rsidR="00D47319">
        <w:rPr>
          <w:rFonts w:cs="Times New Roman"/>
        </w:rPr>
        <w:t>this study’s</w:t>
      </w:r>
      <w:r w:rsidR="00686C5D">
        <w:rPr>
          <w:rFonts w:cs="Times New Roman"/>
        </w:rPr>
        <w:t xml:space="preserve"> variables</w:t>
      </w:r>
      <w:r w:rsidR="00D47319">
        <w:rPr>
          <w:rFonts w:cs="Times New Roman"/>
        </w:rPr>
        <w:t>)</w:t>
      </w:r>
      <w:r w:rsidRPr="006C30E0">
        <w:rPr>
          <w:rFonts w:cs="Times New Roman"/>
        </w:rPr>
        <w:t xml:space="preserve">. </w:t>
      </w:r>
    </w:p>
    <w:p w14:paraId="6C2364F1" w14:textId="77777777" w:rsidR="00BE2453" w:rsidRPr="006C30E0" w:rsidRDefault="00BE2453" w:rsidP="00324E9C">
      <w:pPr>
        <w:pStyle w:val="NoSpacing"/>
        <w:spacing w:line="360" w:lineRule="auto"/>
        <w:ind w:firstLine="720"/>
        <w:rPr>
          <w:rFonts w:cs="Times New Roman"/>
          <w:i/>
          <w:vertAlign w:val="subscript"/>
        </w:rPr>
      </w:pPr>
      <w:bookmarkStart w:id="26" w:name="_Toc464560152"/>
      <w:r w:rsidRPr="0068621E">
        <w:rPr>
          <w:rStyle w:val="Heading3Char"/>
        </w:rPr>
        <w:t>Transformational Leadership.</w:t>
      </w:r>
      <w:bookmarkEnd w:id="26"/>
      <w:r w:rsidRPr="006C30E0">
        <w:rPr>
          <w:rFonts w:cs="Times New Roman"/>
          <w:i/>
        </w:rPr>
        <w:t xml:space="preserve"> </w:t>
      </w:r>
      <w:r w:rsidRPr="006C30E0">
        <w:rPr>
          <w:rFonts w:cs="Times New Roman"/>
        </w:rPr>
        <w:t xml:space="preserve">The Human Systems Audit </w:t>
      </w:r>
      <w:r w:rsidR="0096192A">
        <w:rPr>
          <w:rFonts w:cs="Times New Roman"/>
        </w:rPr>
        <w:t>T</w:t>
      </w:r>
      <w:r w:rsidR="0096192A" w:rsidRPr="006C30E0">
        <w:rPr>
          <w:rFonts w:cs="Times New Roman"/>
        </w:rPr>
        <w:t xml:space="preserve">ransformational </w:t>
      </w:r>
      <w:r w:rsidR="0096192A">
        <w:rPr>
          <w:rFonts w:cs="Times New Roman"/>
        </w:rPr>
        <w:t>L</w:t>
      </w:r>
      <w:r w:rsidRPr="006C30E0">
        <w:rPr>
          <w:rFonts w:cs="Times New Roman"/>
        </w:rPr>
        <w:t xml:space="preserve">eadership (HSA-TFL) </w:t>
      </w:r>
      <w:r w:rsidR="0096192A">
        <w:rPr>
          <w:rFonts w:cs="Times New Roman"/>
        </w:rPr>
        <w:t>S</w:t>
      </w:r>
      <w:r w:rsidR="0096192A" w:rsidRPr="006C30E0">
        <w:rPr>
          <w:rFonts w:cs="Times New Roman"/>
        </w:rPr>
        <w:t>hort</w:t>
      </w:r>
      <w:r w:rsidRPr="006C30E0">
        <w:rPr>
          <w:rFonts w:cs="Times New Roman"/>
        </w:rPr>
        <w:t>-scale was used to measure transformational leadership (Berger, Romeo, Guardia, Yepes, &amp; Soria, 2012). The scale consisted of eight items pertaining to respondents’ beliefs about their supervisors (</w:t>
      </w:r>
      <w:r w:rsidRPr="006C30E0">
        <w:rPr>
          <w:rFonts w:cs="Times New Roman"/>
          <w:i/>
        </w:rPr>
        <w:t>α</w:t>
      </w:r>
      <w:r w:rsidR="00A3084B">
        <w:rPr>
          <w:rFonts w:cs="Times New Roman"/>
        </w:rPr>
        <w:t xml:space="preserve"> = .97, .94</w:t>
      </w:r>
      <w:r w:rsidRPr="006C30E0">
        <w:rPr>
          <w:rFonts w:cs="Times New Roman"/>
        </w:rPr>
        <w:t>, and .95 for</w:t>
      </w:r>
      <w:r w:rsidR="009E11F7">
        <w:rPr>
          <w:rFonts w:cs="Times New Roman"/>
        </w:rPr>
        <w:t xml:space="preserve"> </w:t>
      </w:r>
      <w:r w:rsidR="00F14246">
        <w:rPr>
          <w:rFonts w:cs="Times New Roman"/>
        </w:rPr>
        <w:t>U.S.</w:t>
      </w:r>
      <w:r w:rsidRPr="006C30E0">
        <w:rPr>
          <w:rFonts w:cs="Times New Roman"/>
        </w:rPr>
        <w:t xml:space="preserve">, Spanish, and German participants, respectively). </w:t>
      </w:r>
      <w:r w:rsidR="00CF07AC">
        <w:rPr>
          <w:rFonts w:cs="Times New Roman"/>
        </w:rPr>
        <w:t>The scale</w:t>
      </w:r>
      <w:r w:rsidR="00730618">
        <w:rPr>
          <w:rFonts w:cs="Times New Roman"/>
        </w:rPr>
        <w:t>’</w:t>
      </w:r>
      <w:r w:rsidR="00CF07AC">
        <w:rPr>
          <w:rFonts w:cs="Times New Roman"/>
        </w:rPr>
        <w:t>s validity was confirmed in four countries</w:t>
      </w:r>
      <w:r w:rsidR="00DB09CB">
        <w:rPr>
          <w:rFonts w:cs="Times New Roman"/>
        </w:rPr>
        <w:t xml:space="preserve"> using a five-point Likert</w:t>
      </w:r>
      <w:r w:rsidR="00EA7D0C">
        <w:rPr>
          <w:rFonts w:cs="Times New Roman"/>
        </w:rPr>
        <w:t>-</w:t>
      </w:r>
      <w:r w:rsidR="00DB09CB">
        <w:rPr>
          <w:rFonts w:cs="Times New Roman"/>
        </w:rPr>
        <w:t>type scale</w:t>
      </w:r>
      <w:r w:rsidR="00CF07AC">
        <w:rPr>
          <w:rFonts w:cs="Times New Roman"/>
        </w:rPr>
        <w:t xml:space="preserve"> (Berger, Yepes, Gomez, &amp; Brodbeck, 2011)</w:t>
      </w:r>
      <w:r w:rsidR="00DB09CB">
        <w:rPr>
          <w:rFonts w:cs="Times New Roman"/>
        </w:rPr>
        <w:t xml:space="preserve">, although the present study </w:t>
      </w:r>
      <w:r w:rsidR="00274E6A">
        <w:rPr>
          <w:rFonts w:cs="Times New Roman"/>
        </w:rPr>
        <w:t>utilized</w:t>
      </w:r>
      <w:r w:rsidRPr="006C30E0">
        <w:rPr>
          <w:rFonts w:cs="Times New Roman"/>
        </w:rPr>
        <w:t xml:space="preserve"> a seven-point Likert type scale, ranging from</w:t>
      </w:r>
      <w:r w:rsidR="00DB09CB">
        <w:rPr>
          <w:rFonts w:cs="Times New Roman"/>
        </w:rPr>
        <w:t xml:space="preserve"> </w:t>
      </w:r>
      <w:r w:rsidRPr="006C30E0">
        <w:rPr>
          <w:rFonts w:cs="Times New Roman"/>
        </w:rPr>
        <w:t>1</w:t>
      </w:r>
      <w:proofErr w:type="gramStart"/>
      <w:r w:rsidRPr="006C30E0">
        <w:rPr>
          <w:rFonts w:cs="Times New Roman"/>
        </w:rPr>
        <w:t>—“</w:t>
      </w:r>
      <w:proofErr w:type="gramEnd"/>
      <w:r w:rsidRPr="006C30E0">
        <w:rPr>
          <w:rFonts w:cs="Times New Roman"/>
        </w:rPr>
        <w:t>Strongly disagree” to 7—“Strongly agree</w:t>
      </w:r>
      <w:r w:rsidR="00274E6A">
        <w:rPr>
          <w:rFonts w:cs="Times New Roman"/>
        </w:rPr>
        <w:t>.</w:t>
      </w:r>
      <w:r w:rsidRPr="006C30E0">
        <w:rPr>
          <w:rFonts w:cs="Times New Roman"/>
        </w:rPr>
        <w:t xml:space="preserve">” An example item is “S/he promotes the use of intelligence to overcome obstacles.” </w:t>
      </w:r>
    </w:p>
    <w:p w14:paraId="24E4701B" w14:textId="77777777" w:rsidR="00BE2453" w:rsidRPr="006C30E0" w:rsidRDefault="00BE2453" w:rsidP="00324E9C">
      <w:pPr>
        <w:pStyle w:val="NoSpacing"/>
        <w:spacing w:line="360" w:lineRule="auto"/>
        <w:ind w:firstLine="720"/>
        <w:rPr>
          <w:rFonts w:cs="Times New Roman"/>
        </w:rPr>
      </w:pPr>
      <w:bookmarkStart w:id="27" w:name="_Toc464560153"/>
      <w:r w:rsidRPr="0068621E">
        <w:rPr>
          <w:rStyle w:val="Heading3Char"/>
        </w:rPr>
        <w:t>Role Stressors.</w:t>
      </w:r>
      <w:bookmarkEnd w:id="27"/>
      <w:r w:rsidRPr="006C30E0">
        <w:rPr>
          <w:rFonts w:cs="Times New Roman"/>
          <w:i/>
        </w:rPr>
        <w:t xml:space="preserve"> </w:t>
      </w:r>
      <w:r w:rsidRPr="006C30E0">
        <w:rPr>
          <w:rFonts w:cs="Times New Roman"/>
        </w:rPr>
        <w:t xml:space="preserve">A total of </w:t>
      </w:r>
      <w:r w:rsidR="007B3E9B">
        <w:rPr>
          <w:rFonts w:cs="Times New Roman"/>
        </w:rPr>
        <w:t>nine</w:t>
      </w:r>
      <w:r w:rsidR="007837E2">
        <w:rPr>
          <w:rFonts w:cs="Times New Roman"/>
        </w:rPr>
        <w:t xml:space="preserve"> </w:t>
      </w:r>
      <w:r w:rsidRPr="006C30E0">
        <w:rPr>
          <w:rFonts w:cs="Times New Roman"/>
        </w:rPr>
        <w:t>items adapted from Glazer and Beehr (2005) were used to asses</w:t>
      </w:r>
      <w:r w:rsidR="007837E2">
        <w:rPr>
          <w:rFonts w:cs="Times New Roman"/>
        </w:rPr>
        <w:t>s role conflict and role ambiguity</w:t>
      </w:r>
      <w:r w:rsidRPr="006C30E0">
        <w:rPr>
          <w:rFonts w:cs="Times New Roman"/>
        </w:rPr>
        <w:t>. Participants responded to each item using a seven-point Likert-type scale, ranging from 1</w:t>
      </w:r>
      <w:proofErr w:type="gramStart"/>
      <w:r w:rsidRPr="006C30E0">
        <w:rPr>
          <w:rFonts w:cs="Times New Roman"/>
        </w:rPr>
        <w:t>—“</w:t>
      </w:r>
      <w:proofErr w:type="gramEnd"/>
      <w:r w:rsidRPr="006C30E0">
        <w:rPr>
          <w:rFonts w:cs="Times New Roman"/>
        </w:rPr>
        <w:t xml:space="preserve">Strongly disagree” to 7—“Strongly agree.” </w:t>
      </w:r>
    </w:p>
    <w:p w14:paraId="6AAD8DB4" w14:textId="77777777" w:rsidR="00B93BB0" w:rsidRPr="006C30E0" w:rsidRDefault="00BE2453" w:rsidP="00324E9C">
      <w:pPr>
        <w:pStyle w:val="NoSpacing"/>
        <w:spacing w:line="360" w:lineRule="auto"/>
        <w:ind w:firstLine="720"/>
        <w:rPr>
          <w:rFonts w:cs="Times New Roman"/>
        </w:rPr>
      </w:pPr>
      <w:r w:rsidRPr="006C30E0">
        <w:rPr>
          <w:rFonts w:cs="Times New Roman"/>
          <w:color w:val="000000" w:themeColor="text1"/>
        </w:rPr>
        <w:t xml:space="preserve">Three items </w:t>
      </w:r>
      <w:r w:rsidRPr="0035685C">
        <w:rPr>
          <w:rFonts w:cs="Times New Roman"/>
          <w:color w:val="000000" w:themeColor="text1"/>
        </w:rPr>
        <w:t>measured role conflict (e.g., “I work with two or more groups who operate quite differently”; .73, .69, and .56 f</w:t>
      </w:r>
      <w:r w:rsidRPr="006C30E0">
        <w:rPr>
          <w:rFonts w:cs="Times New Roman"/>
          <w:color w:val="000000" w:themeColor="text1"/>
        </w:rPr>
        <w:t>o</w:t>
      </w:r>
      <w:r w:rsidR="009E11F7">
        <w:rPr>
          <w:rFonts w:cs="Times New Roman"/>
          <w:color w:val="000000" w:themeColor="text1"/>
        </w:rPr>
        <w:t>r U.S.</w:t>
      </w:r>
      <w:r w:rsidRPr="006C30E0">
        <w:rPr>
          <w:rFonts w:cs="Times New Roman"/>
          <w:color w:val="000000" w:themeColor="text1"/>
        </w:rPr>
        <w:t xml:space="preserve">, Spanish, and German respondents, respectively). </w:t>
      </w:r>
      <w:r w:rsidR="00C401DE" w:rsidRPr="006C30E0">
        <w:rPr>
          <w:rFonts w:cs="Times New Roman"/>
          <w:color w:val="000000" w:themeColor="text1"/>
        </w:rPr>
        <w:t>Given the low reliabil</w:t>
      </w:r>
      <w:r w:rsidR="0068621E">
        <w:rPr>
          <w:rFonts w:cs="Times New Roman"/>
          <w:color w:val="000000" w:themeColor="text1"/>
        </w:rPr>
        <w:t>ity estimates for role conflict,</w:t>
      </w:r>
      <w:r w:rsidR="007837E2">
        <w:rPr>
          <w:rFonts w:cs="Times New Roman"/>
          <w:color w:val="000000" w:themeColor="text1"/>
        </w:rPr>
        <w:t xml:space="preserve"> </w:t>
      </w:r>
      <w:r w:rsidR="007B3E9B">
        <w:rPr>
          <w:rFonts w:cs="Times New Roman"/>
          <w:color w:val="000000" w:themeColor="text1"/>
        </w:rPr>
        <w:t>three</w:t>
      </w:r>
      <w:r w:rsidR="0068621E">
        <w:rPr>
          <w:rFonts w:cs="Times New Roman"/>
          <w:color w:val="000000" w:themeColor="text1"/>
        </w:rPr>
        <w:t xml:space="preserve"> additional items </w:t>
      </w:r>
      <w:r w:rsidR="0068621E">
        <w:rPr>
          <w:rFonts w:cs="Times New Roman"/>
          <w:color w:val="000000" w:themeColor="text1"/>
        </w:rPr>
        <w:lastRenderedPageBreak/>
        <w:t>from a measure of a related type of role stress</w:t>
      </w:r>
      <w:r w:rsidR="00715C4E">
        <w:rPr>
          <w:rFonts w:cs="Times New Roman"/>
          <w:color w:val="000000" w:themeColor="text1"/>
        </w:rPr>
        <w:t xml:space="preserve">, </w:t>
      </w:r>
      <w:r w:rsidR="0068621E">
        <w:rPr>
          <w:rFonts w:cs="Times New Roman"/>
          <w:color w:val="000000" w:themeColor="text1"/>
        </w:rPr>
        <w:t xml:space="preserve">role </w:t>
      </w:r>
      <w:r w:rsidR="007B3E9B">
        <w:rPr>
          <w:rFonts w:cs="Times New Roman"/>
          <w:color w:val="000000" w:themeColor="text1"/>
        </w:rPr>
        <w:t>overload</w:t>
      </w:r>
      <w:r w:rsidR="00715C4E">
        <w:rPr>
          <w:rFonts w:cs="Times New Roman"/>
          <w:color w:val="000000" w:themeColor="text1"/>
        </w:rPr>
        <w:t xml:space="preserve">, </w:t>
      </w:r>
      <w:r w:rsidR="0068621E">
        <w:rPr>
          <w:rFonts w:cs="Times New Roman"/>
          <w:color w:val="000000" w:themeColor="text1"/>
        </w:rPr>
        <w:t xml:space="preserve">were </w:t>
      </w:r>
      <w:r w:rsidR="00EA7D0C">
        <w:rPr>
          <w:rFonts w:cs="Times New Roman"/>
          <w:color w:val="000000" w:themeColor="text1"/>
        </w:rPr>
        <w:t xml:space="preserve">included in </w:t>
      </w:r>
      <w:r w:rsidR="0068621E">
        <w:rPr>
          <w:rFonts w:cs="Times New Roman"/>
          <w:color w:val="000000" w:themeColor="text1"/>
        </w:rPr>
        <w:t xml:space="preserve">the </w:t>
      </w:r>
      <w:r w:rsidR="00EA7D0C">
        <w:rPr>
          <w:rFonts w:cs="Times New Roman"/>
          <w:color w:val="000000" w:themeColor="text1"/>
        </w:rPr>
        <w:t xml:space="preserve">role conflict </w:t>
      </w:r>
      <w:r w:rsidR="0068621E">
        <w:rPr>
          <w:rFonts w:cs="Times New Roman"/>
          <w:color w:val="000000" w:themeColor="text1"/>
        </w:rPr>
        <w:t>measur</w:t>
      </w:r>
      <w:r w:rsidR="00C63847">
        <w:rPr>
          <w:rFonts w:cs="Times New Roman"/>
          <w:color w:val="000000" w:themeColor="text1"/>
        </w:rPr>
        <w:t xml:space="preserve">e. Role overload refers to an insufficient time given to complete work (Glazer &amp; Beehr, 2005). </w:t>
      </w:r>
      <w:r w:rsidR="00715C4E">
        <w:rPr>
          <w:rFonts w:cs="Times New Roman"/>
          <w:color w:val="000000" w:themeColor="text1"/>
        </w:rPr>
        <w:t xml:space="preserve">According to Rizzo </w:t>
      </w:r>
      <w:r w:rsidR="00747FFE">
        <w:rPr>
          <w:rFonts w:cs="Times New Roman"/>
          <w:color w:val="000000" w:themeColor="text1"/>
        </w:rPr>
        <w:t xml:space="preserve">and colleagues </w:t>
      </w:r>
      <w:r w:rsidR="00715C4E">
        <w:rPr>
          <w:rFonts w:cs="Times New Roman"/>
          <w:color w:val="000000" w:themeColor="text1"/>
        </w:rPr>
        <w:t xml:space="preserve">(1970), role conflict and role overload are conceptually indistinguishable, though several studies (e.g., </w:t>
      </w:r>
      <w:r w:rsidR="00861702">
        <w:rPr>
          <w:rFonts w:cs="Times New Roman"/>
          <w:color w:val="000000" w:themeColor="text1"/>
        </w:rPr>
        <w:t xml:space="preserve">Bacharach, Bamberger, &amp; Conley, 1990; </w:t>
      </w:r>
      <w:r w:rsidR="00747FFE">
        <w:rPr>
          <w:rFonts w:cs="Times New Roman"/>
          <w:color w:val="000000" w:themeColor="text1"/>
        </w:rPr>
        <w:t>Coverman, 1989; Peterson et al., 1995</w:t>
      </w:r>
      <w:r w:rsidR="00715C4E">
        <w:rPr>
          <w:rFonts w:cs="Times New Roman"/>
          <w:color w:val="000000" w:themeColor="text1"/>
        </w:rPr>
        <w:t xml:space="preserve">) study them as separate constructs. </w:t>
      </w:r>
      <w:r w:rsidR="0068621E">
        <w:rPr>
          <w:rFonts w:cs="Times New Roman"/>
          <w:color w:val="000000" w:themeColor="text1"/>
        </w:rPr>
        <w:t xml:space="preserve">The newly constructed role conflict </w:t>
      </w:r>
      <w:r w:rsidR="001F794A">
        <w:rPr>
          <w:rFonts w:cs="Times New Roman"/>
          <w:color w:val="000000" w:themeColor="text1"/>
        </w:rPr>
        <w:t xml:space="preserve">(with 6 items) </w:t>
      </w:r>
      <w:r w:rsidR="0068621E">
        <w:rPr>
          <w:rFonts w:cs="Times New Roman"/>
          <w:color w:val="000000" w:themeColor="text1"/>
        </w:rPr>
        <w:t xml:space="preserve">had </w:t>
      </w:r>
      <w:r w:rsidR="00C401DE" w:rsidRPr="006C30E0">
        <w:rPr>
          <w:rFonts w:cs="Times New Roman"/>
          <w:color w:val="000000" w:themeColor="text1"/>
        </w:rPr>
        <w:t>reliability estimates o</w:t>
      </w:r>
      <w:r w:rsidR="00A3084B">
        <w:rPr>
          <w:rFonts w:cs="Times New Roman"/>
          <w:color w:val="000000" w:themeColor="text1"/>
        </w:rPr>
        <w:t>f .86, .89, and .71</w:t>
      </w:r>
      <w:r w:rsidR="00C401DE" w:rsidRPr="006C30E0">
        <w:rPr>
          <w:rFonts w:cs="Times New Roman"/>
          <w:color w:val="000000" w:themeColor="text1"/>
        </w:rPr>
        <w:t xml:space="preserve"> for U</w:t>
      </w:r>
      <w:r w:rsidR="00730618">
        <w:rPr>
          <w:rFonts w:cs="Times New Roman"/>
          <w:color w:val="000000" w:themeColor="text1"/>
        </w:rPr>
        <w:t>.</w:t>
      </w:r>
      <w:r w:rsidR="00C401DE" w:rsidRPr="006C30E0">
        <w:rPr>
          <w:rFonts w:cs="Times New Roman"/>
          <w:color w:val="000000" w:themeColor="text1"/>
        </w:rPr>
        <w:t>S</w:t>
      </w:r>
      <w:r w:rsidR="00730618">
        <w:rPr>
          <w:rFonts w:cs="Times New Roman"/>
          <w:color w:val="000000" w:themeColor="text1"/>
        </w:rPr>
        <w:t>.</w:t>
      </w:r>
      <w:r w:rsidR="00C401DE" w:rsidRPr="006C30E0">
        <w:rPr>
          <w:rFonts w:cs="Times New Roman"/>
          <w:color w:val="000000" w:themeColor="text1"/>
        </w:rPr>
        <w:t>, Spanish, and German samples, respectively</w:t>
      </w:r>
      <w:r w:rsidR="005F6CAA">
        <w:rPr>
          <w:rFonts w:cs="Times New Roman"/>
        </w:rPr>
        <w:t xml:space="preserve">. </w:t>
      </w:r>
      <w:r w:rsidR="00B93BB0" w:rsidRPr="006C30E0">
        <w:rPr>
          <w:rFonts w:cs="Times New Roman"/>
        </w:rPr>
        <w:t xml:space="preserve">Three reverse-scored items measured role ambiguity (e.g., “I know exactly what is expected of me”; </w:t>
      </w:r>
      <w:r w:rsidR="00B93BB0" w:rsidRPr="006C30E0">
        <w:rPr>
          <w:rFonts w:cs="Times New Roman"/>
          <w:i/>
        </w:rPr>
        <w:t>α</w:t>
      </w:r>
      <w:r w:rsidR="00B93BB0" w:rsidRPr="006C30E0">
        <w:rPr>
          <w:rFonts w:cs="Times New Roman"/>
        </w:rPr>
        <w:t xml:space="preserve"> = .8</w:t>
      </w:r>
      <w:r w:rsidR="00A3084B">
        <w:rPr>
          <w:rFonts w:cs="Times New Roman"/>
        </w:rPr>
        <w:t>3, .66, and .70</w:t>
      </w:r>
      <w:r w:rsidR="00B93BB0" w:rsidRPr="006C30E0">
        <w:rPr>
          <w:rFonts w:cs="Times New Roman"/>
        </w:rPr>
        <w:t xml:space="preserve"> for U</w:t>
      </w:r>
      <w:r w:rsidR="00730618">
        <w:rPr>
          <w:rFonts w:cs="Times New Roman"/>
        </w:rPr>
        <w:t>.</w:t>
      </w:r>
      <w:r w:rsidR="00B93BB0" w:rsidRPr="006C30E0">
        <w:rPr>
          <w:rFonts w:cs="Times New Roman"/>
        </w:rPr>
        <w:t>S</w:t>
      </w:r>
      <w:r w:rsidR="00730618">
        <w:rPr>
          <w:rFonts w:cs="Times New Roman"/>
        </w:rPr>
        <w:t>.</w:t>
      </w:r>
      <w:r w:rsidR="00B93BB0" w:rsidRPr="006C30E0">
        <w:rPr>
          <w:rFonts w:cs="Times New Roman"/>
        </w:rPr>
        <w:t xml:space="preserve">, Spanish, and German respondents, respectively). </w:t>
      </w:r>
    </w:p>
    <w:p w14:paraId="1F2220B0" w14:textId="77777777" w:rsidR="00BE2453" w:rsidRPr="006C30E0" w:rsidRDefault="00B93BB0" w:rsidP="00324E9C">
      <w:pPr>
        <w:pStyle w:val="NoSpacing"/>
        <w:spacing w:line="360" w:lineRule="auto"/>
        <w:ind w:firstLine="720"/>
        <w:rPr>
          <w:rFonts w:cs="Times New Roman"/>
        </w:rPr>
      </w:pPr>
      <w:bookmarkStart w:id="28" w:name="_Toc464560154"/>
      <w:r w:rsidRPr="00591367">
        <w:rPr>
          <w:rStyle w:val="Heading3Char"/>
        </w:rPr>
        <w:t>A</w:t>
      </w:r>
      <w:r w:rsidR="00BE2453" w:rsidRPr="00591367">
        <w:rPr>
          <w:rStyle w:val="Heading3Char"/>
        </w:rPr>
        <w:t>nxiety.</w:t>
      </w:r>
      <w:bookmarkEnd w:id="28"/>
      <w:r w:rsidR="00BE2453" w:rsidRPr="006C30E0">
        <w:rPr>
          <w:rFonts w:cs="Times New Roman"/>
        </w:rPr>
        <w:t xml:space="preserve"> Work-related anxiety was assessed using four items adapted from Parker and DeCotiis’ (</w:t>
      </w:r>
      <w:r w:rsidR="001032B3">
        <w:rPr>
          <w:rFonts w:cs="Times New Roman"/>
        </w:rPr>
        <w:t>1983</w:t>
      </w:r>
      <w:r w:rsidR="00CB2B62">
        <w:rPr>
          <w:rFonts w:cs="Times New Roman"/>
        </w:rPr>
        <w:t xml:space="preserve">, </w:t>
      </w:r>
      <w:r w:rsidR="00BE2453" w:rsidRPr="006C30E0">
        <w:rPr>
          <w:rFonts w:cs="Times New Roman"/>
        </w:rPr>
        <w:t xml:space="preserve">as cited </w:t>
      </w:r>
      <w:r w:rsidR="00EA7D0C">
        <w:rPr>
          <w:rFonts w:cs="Times New Roman"/>
        </w:rPr>
        <w:t>in</w:t>
      </w:r>
      <w:r w:rsidR="00EA7D0C" w:rsidRPr="006C30E0">
        <w:rPr>
          <w:rFonts w:cs="Times New Roman"/>
        </w:rPr>
        <w:t xml:space="preserve"> </w:t>
      </w:r>
      <w:r w:rsidR="00BE2453" w:rsidRPr="006C30E0">
        <w:rPr>
          <w:rFonts w:cs="Times New Roman"/>
        </w:rPr>
        <w:t>Glazer &amp; Beehr, 2005) 13-item scale (</w:t>
      </w:r>
      <w:r w:rsidR="00BE2453" w:rsidRPr="006C30E0">
        <w:rPr>
          <w:rFonts w:cs="Times New Roman"/>
          <w:i/>
        </w:rPr>
        <w:t>α</w:t>
      </w:r>
      <w:r w:rsidR="00BE2453" w:rsidRPr="006C30E0">
        <w:rPr>
          <w:rFonts w:cs="Times New Roman"/>
        </w:rPr>
        <w:t xml:space="preserve"> = .9</w:t>
      </w:r>
      <w:r w:rsidR="00A3084B">
        <w:rPr>
          <w:rFonts w:cs="Times New Roman"/>
        </w:rPr>
        <w:t>2</w:t>
      </w:r>
      <w:r w:rsidR="00BE2453" w:rsidRPr="006C30E0">
        <w:rPr>
          <w:rFonts w:cs="Times New Roman"/>
        </w:rPr>
        <w:t>, .87, .89 fo</w:t>
      </w:r>
      <w:r w:rsidR="009E11F7">
        <w:rPr>
          <w:rFonts w:cs="Times New Roman"/>
        </w:rPr>
        <w:t>r U.S.</w:t>
      </w:r>
      <w:r w:rsidR="00BE2453" w:rsidRPr="006C30E0">
        <w:rPr>
          <w:rFonts w:cs="Times New Roman"/>
        </w:rPr>
        <w:t>, Spanish, and German respondents, respectively). A sample anxiety item is “Sometimes when I think about my job I get a tight feeling in my chest.” Participants responded to each item using a seven-point Likert-type scale, ranging from 1</w:t>
      </w:r>
      <w:proofErr w:type="gramStart"/>
      <w:r w:rsidR="00BE2453" w:rsidRPr="006C30E0">
        <w:rPr>
          <w:rFonts w:cs="Times New Roman"/>
        </w:rPr>
        <w:t>—“</w:t>
      </w:r>
      <w:proofErr w:type="gramEnd"/>
      <w:r w:rsidR="00BE2453" w:rsidRPr="006C30E0">
        <w:rPr>
          <w:rFonts w:cs="Times New Roman"/>
        </w:rPr>
        <w:t>Strongly disagree” to 7—“Strongly agree.”</w:t>
      </w:r>
    </w:p>
    <w:p w14:paraId="7B4CC1CC" w14:textId="77777777" w:rsidR="00BE2453" w:rsidRPr="006C30E0" w:rsidRDefault="00BE2453" w:rsidP="00324E9C">
      <w:pPr>
        <w:pStyle w:val="NoSpacing"/>
        <w:spacing w:line="360" w:lineRule="auto"/>
        <w:ind w:firstLine="720"/>
        <w:rPr>
          <w:rFonts w:cs="Times New Roman"/>
        </w:rPr>
      </w:pPr>
      <w:bookmarkStart w:id="29" w:name="_Toc464560155"/>
      <w:r w:rsidRPr="00591367">
        <w:rPr>
          <w:rStyle w:val="Heading3Char"/>
        </w:rPr>
        <w:t>Turnover Intention</w:t>
      </w:r>
      <w:r w:rsidR="004B00A6">
        <w:rPr>
          <w:rStyle w:val="Heading3Char"/>
        </w:rPr>
        <w:t>s</w:t>
      </w:r>
      <w:r w:rsidRPr="00591367">
        <w:rPr>
          <w:rStyle w:val="Heading3Char"/>
        </w:rPr>
        <w:t>.</w:t>
      </w:r>
      <w:bookmarkEnd w:id="29"/>
      <w:r w:rsidRPr="006C30E0">
        <w:rPr>
          <w:rFonts w:cs="Times New Roman"/>
        </w:rPr>
        <w:t xml:space="preserve"> Intention to leave one’s job was assessed using three items from Seashore, Lawler, Mirvis, and Cammann’s </w:t>
      </w:r>
      <w:r w:rsidR="00CB2B62">
        <w:rPr>
          <w:rFonts w:cs="Times New Roman"/>
        </w:rPr>
        <w:t>(</w:t>
      </w:r>
      <w:r w:rsidR="001032B3">
        <w:rPr>
          <w:rFonts w:cs="Times New Roman"/>
        </w:rPr>
        <w:t>1982</w:t>
      </w:r>
      <w:r w:rsidR="00CB2B62">
        <w:rPr>
          <w:rFonts w:cs="Times New Roman"/>
        </w:rPr>
        <w:t xml:space="preserve">, </w:t>
      </w:r>
      <w:r w:rsidR="00CB2B62" w:rsidRPr="006C30E0">
        <w:rPr>
          <w:rFonts w:cs="Times New Roman"/>
        </w:rPr>
        <w:t xml:space="preserve">as cited </w:t>
      </w:r>
      <w:r w:rsidR="00EA7D0C">
        <w:rPr>
          <w:rFonts w:cs="Times New Roman"/>
        </w:rPr>
        <w:t>in</w:t>
      </w:r>
      <w:r w:rsidR="00EA7D0C" w:rsidRPr="006C30E0">
        <w:rPr>
          <w:rFonts w:cs="Times New Roman"/>
        </w:rPr>
        <w:t xml:space="preserve"> </w:t>
      </w:r>
      <w:r w:rsidR="00CB2B62" w:rsidRPr="006C30E0">
        <w:rPr>
          <w:rFonts w:cs="Times New Roman"/>
        </w:rPr>
        <w:t>Glazer &amp; Beehr, 2005)</w:t>
      </w:r>
      <w:r w:rsidR="00CB2B62">
        <w:rPr>
          <w:rFonts w:cs="Times New Roman"/>
        </w:rPr>
        <w:t xml:space="preserve"> </w:t>
      </w:r>
      <w:r w:rsidRPr="006C30E0">
        <w:rPr>
          <w:rFonts w:cs="Times New Roman"/>
        </w:rPr>
        <w:t>Michigan Organizational Assessment Questionnaire. An example turnover intention item is “I will probably look for a new job in the next year.” Participants rated each item using a seven-point Likert-type scale, ranging from 1</w:t>
      </w:r>
      <w:proofErr w:type="gramStart"/>
      <w:r w:rsidRPr="006C30E0">
        <w:rPr>
          <w:rFonts w:cs="Times New Roman"/>
        </w:rPr>
        <w:t>—“</w:t>
      </w:r>
      <w:proofErr w:type="gramEnd"/>
      <w:r w:rsidRPr="006C30E0">
        <w:rPr>
          <w:rFonts w:cs="Times New Roman"/>
        </w:rPr>
        <w:t>Strongly disagree” to 7—“Strongly agree.” Cronbach’s alpha reliabilit</w:t>
      </w:r>
      <w:r w:rsidR="00F34CBD" w:rsidRPr="006C30E0">
        <w:rPr>
          <w:rFonts w:cs="Times New Roman"/>
        </w:rPr>
        <w:t>y estim</w:t>
      </w:r>
      <w:r w:rsidR="00A3084B">
        <w:rPr>
          <w:rFonts w:cs="Times New Roman"/>
        </w:rPr>
        <w:t>ates were .90, .83, and .92</w:t>
      </w:r>
      <w:r w:rsidR="00F34CBD" w:rsidRPr="006C30E0">
        <w:rPr>
          <w:rFonts w:cs="Times New Roman"/>
        </w:rPr>
        <w:t xml:space="preserve"> f</w:t>
      </w:r>
      <w:r w:rsidRPr="006C30E0">
        <w:rPr>
          <w:rFonts w:cs="Times New Roman"/>
        </w:rPr>
        <w:t xml:space="preserve">or </w:t>
      </w:r>
      <w:r w:rsidR="00A11C92">
        <w:rPr>
          <w:rFonts w:cs="Times New Roman"/>
        </w:rPr>
        <w:t>U.S.A.</w:t>
      </w:r>
      <w:r w:rsidRPr="006C30E0">
        <w:rPr>
          <w:rFonts w:cs="Times New Roman"/>
        </w:rPr>
        <w:t>, Spain, and German</w:t>
      </w:r>
      <w:r w:rsidR="00F34CBD" w:rsidRPr="006C30E0">
        <w:rPr>
          <w:rFonts w:cs="Times New Roman"/>
        </w:rPr>
        <w:t>y</w:t>
      </w:r>
      <w:r w:rsidRPr="006C30E0">
        <w:rPr>
          <w:rFonts w:cs="Times New Roman"/>
        </w:rPr>
        <w:t xml:space="preserve">, respectively. </w:t>
      </w:r>
    </w:p>
    <w:p w14:paraId="4AB3A259" w14:textId="77777777" w:rsidR="00BE2453" w:rsidRDefault="00BE2453" w:rsidP="00324E9C">
      <w:pPr>
        <w:pStyle w:val="NoSpacing"/>
        <w:spacing w:line="360" w:lineRule="auto"/>
        <w:ind w:firstLine="720"/>
        <w:rPr>
          <w:rFonts w:cs="Times New Roman"/>
        </w:rPr>
      </w:pPr>
      <w:bookmarkStart w:id="30" w:name="_Toc464560156"/>
      <w:r w:rsidRPr="00591367">
        <w:rPr>
          <w:rStyle w:val="Heading3Char"/>
        </w:rPr>
        <w:t>Affective Commitment.</w:t>
      </w:r>
      <w:bookmarkEnd w:id="30"/>
      <w:r w:rsidRPr="006C30E0">
        <w:rPr>
          <w:rFonts w:cs="Times New Roman"/>
        </w:rPr>
        <w:t xml:space="preserve"> Three items were adapted from Allen and Meyer’s (</w:t>
      </w:r>
      <w:r w:rsidR="006411F5">
        <w:rPr>
          <w:rFonts w:cs="Times New Roman"/>
        </w:rPr>
        <w:t xml:space="preserve">1990, </w:t>
      </w:r>
      <w:r w:rsidRPr="006C30E0">
        <w:rPr>
          <w:rFonts w:cs="Times New Roman"/>
        </w:rPr>
        <w:t xml:space="preserve">as cited </w:t>
      </w:r>
      <w:r w:rsidR="00154E83">
        <w:rPr>
          <w:rFonts w:cs="Times New Roman"/>
        </w:rPr>
        <w:t>in</w:t>
      </w:r>
      <w:r w:rsidR="00154E83" w:rsidRPr="006C30E0">
        <w:rPr>
          <w:rFonts w:cs="Times New Roman"/>
        </w:rPr>
        <w:t xml:space="preserve"> </w:t>
      </w:r>
      <w:r w:rsidRPr="006C30E0">
        <w:rPr>
          <w:rFonts w:cs="Times New Roman"/>
        </w:rPr>
        <w:t>Glazer &amp; Beehr, 2005) 16-item scale to assess affective commitment. An example of an affective commitment item is “This organization has a great deal of personal meaning for me.” Participants responded to each item using a seven-point Likert-type scale, ranging from 1</w:t>
      </w:r>
      <w:proofErr w:type="gramStart"/>
      <w:r w:rsidRPr="006C30E0">
        <w:rPr>
          <w:rFonts w:cs="Times New Roman"/>
        </w:rPr>
        <w:t>—“</w:t>
      </w:r>
      <w:proofErr w:type="gramEnd"/>
      <w:r w:rsidRPr="006C30E0">
        <w:rPr>
          <w:rFonts w:cs="Times New Roman"/>
        </w:rPr>
        <w:t>Strongly disagree” to 7—“Strongly agree.”</w:t>
      </w:r>
      <w:r w:rsidRPr="006C30E0">
        <w:rPr>
          <w:rFonts w:cs="Times New Roman"/>
          <w:b/>
        </w:rPr>
        <w:t xml:space="preserve"> </w:t>
      </w:r>
      <w:r w:rsidRPr="006C30E0">
        <w:rPr>
          <w:rFonts w:cs="Times New Roman"/>
        </w:rPr>
        <w:t>For both Spanish and German respondents, one item (“</w:t>
      </w:r>
      <w:r w:rsidR="002B1B86" w:rsidRPr="006C30E0">
        <w:rPr>
          <w:rFonts w:cs="Times New Roman"/>
        </w:rPr>
        <w:t>This organization has a great deal of personal meaning for me</w:t>
      </w:r>
      <w:r w:rsidRPr="006C30E0">
        <w:rPr>
          <w:rFonts w:cs="Times New Roman"/>
        </w:rPr>
        <w:t xml:space="preserve">”) was not correlated with the other two items. Therefore, I </w:t>
      </w:r>
      <w:r w:rsidRPr="006C30E0">
        <w:rPr>
          <w:rFonts w:cs="Times New Roman"/>
        </w:rPr>
        <w:lastRenderedPageBreak/>
        <w:t xml:space="preserve">removed this item from the scale, </w:t>
      </w:r>
      <w:r w:rsidR="002B1B86" w:rsidRPr="006C30E0">
        <w:rPr>
          <w:rFonts w:cs="Times New Roman"/>
        </w:rPr>
        <w:t>changing</w:t>
      </w:r>
      <w:r w:rsidRPr="006C30E0">
        <w:rPr>
          <w:rFonts w:cs="Times New Roman"/>
        </w:rPr>
        <w:t xml:space="preserve"> the reliability estimates for</w:t>
      </w:r>
      <w:r w:rsidR="00154E83">
        <w:rPr>
          <w:rFonts w:cs="Times New Roman"/>
        </w:rPr>
        <w:t xml:space="preserve"> </w:t>
      </w:r>
      <w:r w:rsidR="00F14246">
        <w:rPr>
          <w:rFonts w:cs="Times New Roman"/>
        </w:rPr>
        <w:t>U.S.</w:t>
      </w:r>
      <w:r w:rsidRPr="006C30E0">
        <w:rPr>
          <w:rFonts w:cs="Times New Roman"/>
        </w:rPr>
        <w:t>, Spanish, and German respondents from .75, .4</w:t>
      </w:r>
      <w:r w:rsidR="005A3344" w:rsidRPr="006C30E0">
        <w:rPr>
          <w:rFonts w:cs="Times New Roman"/>
        </w:rPr>
        <w:t>7, and .67</w:t>
      </w:r>
      <w:r w:rsidR="002B1B86" w:rsidRPr="006C30E0">
        <w:rPr>
          <w:rFonts w:cs="Times New Roman"/>
        </w:rPr>
        <w:t>, respectively, to .6</w:t>
      </w:r>
      <w:r w:rsidR="000B6695">
        <w:rPr>
          <w:rFonts w:cs="Times New Roman"/>
        </w:rPr>
        <w:t>0</w:t>
      </w:r>
      <w:r w:rsidR="002B1B86" w:rsidRPr="006C30E0">
        <w:rPr>
          <w:rFonts w:cs="Times New Roman"/>
        </w:rPr>
        <w:t>, .</w:t>
      </w:r>
      <w:r w:rsidR="007A60EE">
        <w:rPr>
          <w:rFonts w:cs="Times New Roman"/>
        </w:rPr>
        <w:t>70</w:t>
      </w:r>
      <w:r w:rsidRPr="006C30E0">
        <w:rPr>
          <w:rFonts w:cs="Times New Roman"/>
        </w:rPr>
        <w:t xml:space="preserve">, and </w:t>
      </w:r>
      <w:r w:rsidR="002B1B86" w:rsidRPr="006C30E0">
        <w:rPr>
          <w:rFonts w:cs="Times New Roman"/>
        </w:rPr>
        <w:t>.78</w:t>
      </w:r>
      <w:r w:rsidRPr="006C30E0">
        <w:rPr>
          <w:rFonts w:cs="Times New Roman"/>
        </w:rPr>
        <w:t xml:space="preserve">, respectively. In accordance with </w:t>
      </w:r>
      <w:r w:rsidR="00384F51" w:rsidRPr="006C30E0">
        <w:rPr>
          <w:rFonts w:cs="Times New Roman"/>
        </w:rPr>
        <w:t xml:space="preserve">Eisinga, de Grotenhuis, </w:t>
      </w:r>
      <w:r w:rsidR="00025466">
        <w:rPr>
          <w:rFonts w:cs="Times New Roman"/>
        </w:rPr>
        <w:t>and</w:t>
      </w:r>
      <w:r w:rsidR="00384F51" w:rsidRPr="006C30E0">
        <w:rPr>
          <w:rFonts w:cs="Times New Roman"/>
        </w:rPr>
        <w:t xml:space="preserve"> Pelzer</w:t>
      </w:r>
      <w:r w:rsidR="0031657C">
        <w:rPr>
          <w:rFonts w:cs="Times New Roman"/>
        </w:rPr>
        <w:t xml:space="preserve"> </w:t>
      </w:r>
      <w:r w:rsidRPr="006C30E0">
        <w:rPr>
          <w:rFonts w:cs="Times New Roman"/>
        </w:rPr>
        <w:t>(2012), I used Spearman-Brown coefficients to assess the reliability estimates of the new, two-item scale.</w:t>
      </w:r>
    </w:p>
    <w:p w14:paraId="68681841" w14:textId="77777777" w:rsidR="00592687" w:rsidRDefault="00592687" w:rsidP="00324E9C">
      <w:pPr>
        <w:pStyle w:val="Heading2"/>
        <w:spacing w:line="360" w:lineRule="auto"/>
      </w:pPr>
      <w:bookmarkStart w:id="31" w:name="_Toc464560157"/>
      <w:r>
        <w:t>Data Analysis</w:t>
      </w:r>
      <w:bookmarkEnd w:id="31"/>
    </w:p>
    <w:p w14:paraId="7C777357" w14:textId="77777777" w:rsidR="0098211D" w:rsidRDefault="00334086" w:rsidP="00324E9C">
      <w:pPr>
        <w:spacing w:line="360" w:lineRule="auto"/>
      </w:pPr>
      <w:r>
        <w:t>To test the first hypothesis, I us</w:t>
      </w:r>
      <w:r w:rsidR="00D94EF3">
        <w:t xml:space="preserve">ed </w:t>
      </w:r>
      <w:r>
        <w:t>a series of multiple regression analyses in SPSS using supervisory transformational leadership as the predictor and anxiety, affective commitment, and turnover intentions as outcome variables. I control</w:t>
      </w:r>
      <w:r w:rsidR="007B3E9B">
        <w:t>led</w:t>
      </w:r>
      <w:r>
        <w:t xml:space="preserve"> for country using two dummy variables</w:t>
      </w:r>
      <w:r w:rsidR="00653240">
        <w:t>,</w:t>
      </w:r>
      <w:r>
        <w:t xml:space="preserve"> </w:t>
      </w:r>
      <w:r w:rsidR="007B3E9B">
        <w:t xml:space="preserve">with </w:t>
      </w:r>
      <w:r w:rsidR="00A11C92">
        <w:t>U.S.A.</w:t>
      </w:r>
      <w:r>
        <w:t xml:space="preserve"> as a reference group.</w:t>
      </w:r>
      <w:r w:rsidR="0098211D">
        <w:t xml:space="preserve"> </w:t>
      </w:r>
      <w:r>
        <w:t xml:space="preserve">To </w:t>
      </w:r>
      <w:r w:rsidR="007150B1">
        <w:t>assess</w:t>
      </w:r>
      <w:r>
        <w:t xml:space="preserve"> </w:t>
      </w:r>
      <w:r w:rsidR="00686C5D">
        <w:t>the second and third hypotheses</w:t>
      </w:r>
      <w:r>
        <w:t>, I test</w:t>
      </w:r>
      <w:r w:rsidR="007B3E9B">
        <w:t>ed</w:t>
      </w:r>
      <w:r>
        <w:t xml:space="preserve"> two separate models</w:t>
      </w:r>
      <w:r w:rsidR="0098211D">
        <w:t xml:space="preserve">, a mediation model (model </w:t>
      </w:r>
      <w:r w:rsidR="0095797F">
        <w:t>A</w:t>
      </w:r>
      <w:r w:rsidR="0098211D">
        <w:t xml:space="preserve">) and a moderation model (model </w:t>
      </w:r>
      <w:r w:rsidR="0095797F">
        <w:t>B</w:t>
      </w:r>
      <w:r w:rsidR="0098211D">
        <w:t xml:space="preserve">). </w:t>
      </w:r>
      <w:r w:rsidR="00AD6668">
        <w:rPr>
          <w:rFonts w:eastAsia="Times New Roman"/>
          <w:iCs/>
          <w:color w:val="000000"/>
        </w:rPr>
        <w:t>Although some researchers (e.g., Cole &amp; Maxwell, 2003) have cautioned against testing mediational models using cross-sectional data, others (e.g., Hayes, 2013) have stated that it is an acceptable approach to explaining relationships between variables, as long as the proposed relationships are based on sound theoretical evidence. Because prior research supports my hypotheses, I believe that I am justified in testing mediational models using this study’s data.</w:t>
      </w:r>
    </w:p>
    <w:p w14:paraId="0D90C8DE" w14:textId="3FCAE01D" w:rsidR="0098211D" w:rsidRPr="0095797F" w:rsidRDefault="00B11490" w:rsidP="00324E9C">
      <w:pPr>
        <w:spacing w:line="360" w:lineRule="auto"/>
        <w:rPr>
          <w:rFonts w:eastAsia="Times New Roman"/>
          <w:iCs/>
          <w:color w:val="000000"/>
        </w:rPr>
      </w:pPr>
      <w:r>
        <w:t>For</w:t>
      </w:r>
      <w:r w:rsidR="0098211D">
        <w:t xml:space="preserve"> model </w:t>
      </w:r>
      <w:r w:rsidR="0095797F">
        <w:t>A</w:t>
      </w:r>
      <w:r w:rsidR="00334086">
        <w:t xml:space="preserve">, I </w:t>
      </w:r>
      <w:r w:rsidR="0095797F">
        <w:t xml:space="preserve">used </w:t>
      </w:r>
      <w:r w:rsidR="00334086">
        <w:t>Hayes’ (2013</w:t>
      </w:r>
      <w:r w:rsidR="00D23966">
        <w:t>; 2015</w:t>
      </w:r>
      <w:r w:rsidR="00334086">
        <w:t>) PROCESS macro for SPSS (version 2.14) to run three separate parallel multiple mediator analyses in which role ambiguity and role co</w:t>
      </w:r>
      <w:r w:rsidR="0095797F">
        <w:t>nflict were</w:t>
      </w:r>
      <w:r w:rsidR="00334086">
        <w:t xml:space="preserve"> entered as mediators </w:t>
      </w:r>
      <w:r w:rsidR="00342DC7">
        <w:t>in</w:t>
      </w:r>
      <w:r w:rsidR="00334086">
        <w:t xml:space="preserve"> the relationships between transformational leadership and </w:t>
      </w:r>
      <w:r w:rsidR="00CF6C38">
        <w:t xml:space="preserve">each of </w:t>
      </w:r>
      <w:r w:rsidR="00334086">
        <w:t>anxiety, turnover intention</w:t>
      </w:r>
      <w:r w:rsidR="004B00A6">
        <w:t>s</w:t>
      </w:r>
      <w:r w:rsidR="00334086">
        <w:t xml:space="preserve">, and affective commitment. Country of origin </w:t>
      </w:r>
      <w:r w:rsidR="0095797F">
        <w:t xml:space="preserve">was </w:t>
      </w:r>
      <w:r w:rsidR="00334086">
        <w:t>controlled for with two dummy</w:t>
      </w:r>
      <w:r w:rsidR="0095797F">
        <w:t>-coded</w:t>
      </w:r>
      <w:r w:rsidR="00334086">
        <w:t xml:space="preserve"> variables</w:t>
      </w:r>
      <w:r w:rsidR="0095797F">
        <w:t>,</w:t>
      </w:r>
      <w:r w:rsidR="00334086">
        <w:t xml:space="preserve"> using </w:t>
      </w:r>
      <w:r w:rsidR="00A11C92">
        <w:t>U.S.A.</w:t>
      </w:r>
      <w:r w:rsidR="00334086">
        <w:t xml:space="preserve"> as a reference group. </w:t>
      </w:r>
      <w:r w:rsidR="005D2486">
        <w:rPr>
          <w:rFonts w:eastAsia="Times New Roman"/>
          <w:iCs/>
          <w:color w:val="000000"/>
        </w:rPr>
        <w:t xml:space="preserve">I </w:t>
      </w:r>
      <w:r w:rsidR="0095797F">
        <w:rPr>
          <w:rFonts w:eastAsia="Times New Roman"/>
          <w:iCs/>
          <w:color w:val="000000"/>
        </w:rPr>
        <w:t xml:space="preserve">used a </w:t>
      </w:r>
      <w:r w:rsidR="005D2486">
        <w:rPr>
          <w:rFonts w:eastAsia="Times New Roman"/>
          <w:iCs/>
          <w:color w:val="000000"/>
        </w:rPr>
        <w:t>95% b</w:t>
      </w:r>
      <w:r w:rsidR="005D2486" w:rsidRPr="006C30E0">
        <w:rPr>
          <w:rFonts w:eastAsia="Times New Roman"/>
          <w:iCs/>
          <w:color w:val="000000"/>
        </w:rPr>
        <w:t>ias-corrected bootstrap confidence interval</w:t>
      </w:r>
      <w:r w:rsidR="005D2486">
        <w:rPr>
          <w:rFonts w:eastAsia="Times New Roman"/>
          <w:iCs/>
          <w:color w:val="000000"/>
        </w:rPr>
        <w:t>s</w:t>
      </w:r>
      <w:r w:rsidR="005D2486" w:rsidRPr="006C30E0">
        <w:rPr>
          <w:rFonts w:eastAsia="Times New Roman"/>
          <w:iCs/>
          <w:color w:val="000000"/>
        </w:rPr>
        <w:t xml:space="preserve"> based on 10,000 bootstrap samples</w:t>
      </w:r>
      <w:r w:rsidR="005D2486">
        <w:rPr>
          <w:rFonts w:eastAsia="Times New Roman"/>
          <w:iCs/>
          <w:color w:val="000000"/>
        </w:rPr>
        <w:t xml:space="preserve"> to assess indirect effects within each mediation analysis.</w:t>
      </w:r>
      <w:r w:rsidR="00BE2F0E">
        <w:rPr>
          <w:rFonts w:eastAsia="Times New Roman"/>
          <w:iCs/>
          <w:color w:val="000000"/>
        </w:rPr>
        <w:t xml:space="preserve"> </w:t>
      </w:r>
    </w:p>
    <w:p w14:paraId="0676B4A9" w14:textId="77777777" w:rsidR="0095797F" w:rsidRDefault="00017939" w:rsidP="00324E9C">
      <w:pPr>
        <w:spacing w:line="360" w:lineRule="auto"/>
      </w:pPr>
      <w:r>
        <w:t xml:space="preserve">For model </w:t>
      </w:r>
      <w:r w:rsidR="0095797F">
        <w:t>B</w:t>
      </w:r>
      <w:r>
        <w:t xml:space="preserve">, </w:t>
      </w:r>
      <w:r w:rsidR="0095797F">
        <w:t>I used PROCESS to run three separate moderation analyses, in which transformational leadership moderated the effects of role conflict and role ambiguity on anxiety, turnover intentions, and affective commitment.</w:t>
      </w:r>
      <w:r w:rsidR="00C754E3" w:rsidRPr="00C754E3">
        <w:t xml:space="preserve"> </w:t>
      </w:r>
      <w:r w:rsidR="00C754E3">
        <w:t xml:space="preserve">Country of origin was controlled for with two dummy-coded variables, using </w:t>
      </w:r>
      <w:r w:rsidR="00A11C92">
        <w:t>U.S.A.</w:t>
      </w:r>
      <w:r w:rsidR="00C754E3">
        <w:t xml:space="preserve"> as a reference group.</w:t>
      </w:r>
      <w:r w:rsidR="00D46213">
        <w:t xml:space="preserve"> Interactions that were statistically significant were probed</w:t>
      </w:r>
      <w:r w:rsidR="00B05322">
        <w:t xml:space="preserve"> using the pick-a-point </w:t>
      </w:r>
      <w:r w:rsidR="00B05322">
        <w:lastRenderedPageBreak/>
        <w:t>approach, examining the relationship between a stressor and a strain at three different levels of transformational leadership: low (i.e., the mean of transformational leadership minus one standard deviation), moderate (i.e., the mean of transformational leadership), and high (i.e., the mean of transformational leadership plus one standard deviation).</w:t>
      </w:r>
    </w:p>
    <w:p w14:paraId="12FD59DD" w14:textId="77777777" w:rsidR="00CA1D6C" w:rsidRDefault="0095797F" w:rsidP="00324E9C">
      <w:pPr>
        <w:spacing w:line="360" w:lineRule="auto"/>
        <w:ind w:firstLine="0"/>
      </w:pPr>
      <w:r>
        <w:tab/>
        <w:t xml:space="preserve">To </w:t>
      </w:r>
      <w:r w:rsidR="00034B21">
        <w:t>investigate the research question</w:t>
      </w:r>
      <w:r w:rsidR="005F0AF5">
        <w:t xml:space="preserve"> (i.e., whether results from hypotheses 1, 2, and 3 were consistent within groups of nurses from the </w:t>
      </w:r>
      <w:r w:rsidR="00A11C92">
        <w:t>U.S.A.</w:t>
      </w:r>
      <w:r w:rsidR="005F0AF5">
        <w:t>, Spain, and Germany)</w:t>
      </w:r>
      <w:r w:rsidR="00034B21">
        <w:t xml:space="preserve">, I </w:t>
      </w:r>
      <w:r>
        <w:t>assess</w:t>
      </w:r>
      <w:r w:rsidR="005F0AF5">
        <w:t>ed the</w:t>
      </w:r>
      <w:r>
        <w:t xml:space="preserve"> relationships between </w:t>
      </w:r>
      <w:r w:rsidR="00034B21">
        <w:t>the</w:t>
      </w:r>
      <w:r>
        <w:t xml:space="preserve"> study’s variables of interest within each specific coun</w:t>
      </w:r>
      <w:r w:rsidR="00C754E3">
        <w:t>try</w:t>
      </w:r>
      <w:r w:rsidR="00034B21">
        <w:t>.</w:t>
      </w:r>
      <w:r w:rsidR="00C754E3">
        <w:t xml:space="preserve"> I reran the previous analyses used to test models A and B using the data from each individual country and excluding the control variables.</w:t>
      </w:r>
      <w:r w:rsidR="005140FF">
        <w:t xml:space="preserve"> </w:t>
      </w:r>
    </w:p>
    <w:p w14:paraId="1C6D3C0B" w14:textId="77777777" w:rsidR="00B30110" w:rsidRDefault="00B30110" w:rsidP="00324E9C">
      <w:pPr>
        <w:spacing w:line="360" w:lineRule="auto"/>
        <w:ind w:firstLine="0"/>
        <w:rPr>
          <w:rFonts w:cstheme="majorBidi"/>
          <w:b/>
          <w:szCs w:val="32"/>
        </w:rPr>
      </w:pPr>
      <w:r>
        <w:br w:type="page"/>
      </w:r>
    </w:p>
    <w:p w14:paraId="25A533C9" w14:textId="77777777" w:rsidR="00AF0824" w:rsidRPr="006C30E0" w:rsidRDefault="00647BAF" w:rsidP="00D23966">
      <w:pPr>
        <w:pStyle w:val="Heading1"/>
      </w:pPr>
      <w:bookmarkStart w:id="32" w:name="_Toc464560158"/>
      <w:r>
        <w:lastRenderedPageBreak/>
        <w:t>Results</w:t>
      </w:r>
      <w:bookmarkEnd w:id="32"/>
    </w:p>
    <w:p w14:paraId="4DC06BED" w14:textId="77777777" w:rsidR="00AF0824" w:rsidRPr="006C30E0" w:rsidRDefault="002E6944" w:rsidP="00324E9C">
      <w:pPr>
        <w:pStyle w:val="NoSpacing"/>
        <w:spacing w:line="360" w:lineRule="auto"/>
        <w:ind w:firstLine="720"/>
        <w:rPr>
          <w:rFonts w:eastAsia="Times New Roman" w:cs="Times New Roman"/>
          <w:color w:val="000000"/>
        </w:rPr>
      </w:pPr>
      <w:r>
        <w:rPr>
          <w:rFonts w:cs="Times New Roman"/>
        </w:rPr>
        <w:t xml:space="preserve">Table 3 </w:t>
      </w:r>
      <w:r w:rsidR="00AF0824" w:rsidRPr="006C30E0">
        <w:rPr>
          <w:rFonts w:cs="Times New Roman"/>
        </w:rPr>
        <w:t>contains a pan-cultural analysis, displaying m</w:t>
      </w:r>
      <w:r w:rsidR="00AF0824" w:rsidRPr="006C30E0">
        <w:rPr>
          <w:rFonts w:eastAsia="Times New Roman" w:cs="Times New Roman"/>
          <w:color w:val="000000"/>
        </w:rPr>
        <w:t xml:space="preserve">eans, standard deviations, reliabilities, correlations, and </w:t>
      </w:r>
      <w:r w:rsidR="00FC15AE">
        <w:rPr>
          <w:rFonts w:eastAsia="Times New Roman" w:cs="Times New Roman"/>
          <w:color w:val="000000"/>
        </w:rPr>
        <w:t>sample s</w:t>
      </w:r>
      <w:r w:rsidR="00AF0824" w:rsidRPr="006C30E0">
        <w:rPr>
          <w:rFonts w:eastAsia="Times New Roman" w:cs="Times New Roman"/>
          <w:color w:val="000000"/>
        </w:rPr>
        <w:t xml:space="preserve">izes among study variables </w:t>
      </w:r>
      <w:r w:rsidR="001B5F1E">
        <w:rPr>
          <w:rFonts w:eastAsia="Times New Roman" w:cs="Times New Roman"/>
          <w:color w:val="000000"/>
        </w:rPr>
        <w:t>across</w:t>
      </w:r>
      <w:r w:rsidR="001B5F1E" w:rsidRPr="006C30E0">
        <w:rPr>
          <w:rFonts w:eastAsia="Times New Roman" w:cs="Times New Roman"/>
          <w:color w:val="000000"/>
        </w:rPr>
        <w:t xml:space="preserve"> </w:t>
      </w:r>
      <w:r w:rsidR="00AF0824" w:rsidRPr="006C30E0">
        <w:rPr>
          <w:rFonts w:eastAsia="Times New Roman" w:cs="Times New Roman"/>
          <w:color w:val="000000"/>
        </w:rPr>
        <w:t xml:space="preserve">all </w:t>
      </w:r>
      <w:r w:rsidR="00A7729C">
        <w:rPr>
          <w:rFonts w:eastAsia="Times New Roman" w:cs="Times New Roman"/>
          <w:color w:val="000000"/>
        </w:rPr>
        <w:t xml:space="preserve">three </w:t>
      </w:r>
      <w:r w:rsidR="00AF0824" w:rsidRPr="006C30E0">
        <w:rPr>
          <w:rFonts w:eastAsia="Times New Roman" w:cs="Times New Roman"/>
          <w:color w:val="000000"/>
        </w:rPr>
        <w:t>countries (controlling for coun</w:t>
      </w:r>
      <w:r w:rsidR="006C30E0" w:rsidRPr="006C30E0">
        <w:rPr>
          <w:rFonts w:eastAsia="Times New Roman" w:cs="Times New Roman"/>
          <w:color w:val="000000"/>
        </w:rPr>
        <w:t xml:space="preserve">try), </w:t>
      </w:r>
      <w:r w:rsidR="00A11C92">
        <w:rPr>
          <w:rFonts w:eastAsia="Times New Roman" w:cs="Times New Roman"/>
          <w:color w:val="000000"/>
        </w:rPr>
        <w:t>U.S.A.</w:t>
      </w:r>
      <w:r w:rsidR="006C30E0" w:rsidRPr="006C30E0">
        <w:rPr>
          <w:rFonts w:eastAsia="Times New Roman" w:cs="Times New Roman"/>
          <w:color w:val="000000"/>
        </w:rPr>
        <w:t xml:space="preserve">, Spain, and Germany. </w:t>
      </w:r>
    </w:p>
    <w:p w14:paraId="69F94EFE" w14:textId="1A56F606" w:rsidR="00D6023D" w:rsidRDefault="00AF0824" w:rsidP="00324E9C">
      <w:pPr>
        <w:pStyle w:val="NoSpacing"/>
        <w:spacing w:line="360" w:lineRule="auto"/>
        <w:ind w:firstLine="720"/>
        <w:rPr>
          <w:rFonts w:cs="Times New Roman"/>
        </w:rPr>
      </w:pPr>
      <w:r w:rsidRPr="006C30E0">
        <w:rPr>
          <w:rFonts w:cs="Times New Roman"/>
        </w:rPr>
        <w:t xml:space="preserve">According to Hypothesis 1, </w:t>
      </w:r>
      <w:r w:rsidR="001B5F1E">
        <w:rPr>
          <w:rFonts w:cs="Times New Roman"/>
        </w:rPr>
        <w:t>perceived level of a supervisor’s</w:t>
      </w:r>
      <w:r w:rsidR="001B5F1E" w:rsidRPr="006C30E0">
        <w:rPr>
          <w:rFonts w:cs="Times New Roman"/>
        </w:rPr>
        <w:t xml:space="preserve"> transformational leadership </w:t>
      </w:r>
      <w:r w:rsidR="001B5F1E">
        <w:rPr>
          <w:rFonts w:cs="Times New Roman"/>
        </w:rPr>
        <w:t xml:space="preserve">should negatively relate </w:t>
      </w:r>
      <w:r w:rsidR="00E83268">
        <w:rPr>
          <w:rFonts w:cs="Times New Roman"/>
        </w:rPr>
        <w:t xml:space="preserve">to </w:t>
      </w:r>
      <w:r w:rsidRPr="006C30E0">
        <w:rPr>
          <w:rFonts w:cs="Times New Roman"/>
        </w:rPr>
        <w:t>each of the three types of strain</w:t>
      </w:r>
      <w:r w:rsidR="001B5F1E">
        <w:rPr>
          <w:rFonts w:cs="Times New Roman"/>
        </w:rPr>
        <w:t>s</w:t>
      </w:r>
      <w:r w:rsidRPr="006C30E0">
        <w:rPr>
          <w:rFonts w:cs="Times New Roman"/>
        </w:rPr>
        <w:t xml:space="preserve"> for nurses—anxiety, turnover intention</w:t>
      </w:r>
      <w:r w:rsidR="004B00A6">
        <w:rPr>
          <w:rFonts w:cs="Times New Roman"/>
        </w:rPr>
        <w:t>s</w:t>
      </w:r>
      <w:r w:rsidRPr="006C30E0">
        <w:rPr>
          <w:rFonts w:cs="Times New Roman"/>
        </w:rPr>
        <w:t xml:space="preserve">, and low affective commitment. </w:t>
      </w:r>
      <w:r w:rsidR="000C0E29" w:rsidRPr="006C30E0">
        <w:rPr>
          <w:rFonts w:cs="Times New Roman"/>
        </w:rPr>
        <w:t xml:space="preserve">The hypothesis was fully supported: </w:t>
      </w:r>
      <w:r w:rsidR="00FC5582">
        <w:rPr>
          <w:rFonts w:cs="Times New Roman"/>
        </w:rPr>
        <w:t xml:space="preserve">controlling for country, </w:t>
      </w:r>
      <w:r w:rsidR="001B5F1E">
        <w:rPr>
          <w:rFonts w:cs="Times New Roman"/>
        </w:rPr>
        <w:t>nurses</w:t>
      </w:r>
      <w:r w:rsidR="00E14F30">
        <w:rPr>
          <w:rFonts w:cs="Times New Roman"/>
        </w:rPr>
        <w:t>’</w:t>
      </w:r>
      <w:r w:rsidR="001B5F1E">
        <w:rPr>
          <w:rFonts w:cs="Times New Roman"/>
        </w:rPr>
        <w:t xml:space="preserve"> </w:t>
      </w:r>
      <w:r w:rsidR="00E14F30">
        <w:rPr>
          <w:rFonts w:cs="Times New Roman"/>
        </w:rPr>
        <w:t>perceptions of</w:t>
      </w:r>
      <w:r w:rsidR="001B5F1E">
        <w:rPr>
          <w:rFonts w:cs="Times New Roman"/>
        </w:rPr>
        <w:t xml:space="preserve"> their </w:t>
      </w:r>
      <w:r w:rsidR="000C0E29">
        <w:rPr>
          <w:rFonts w:cs="Times New Roman"/>
        </w:rPr>
        <w:t>supervisor</w:t>
      </w:r>
      <w:r w:rsidR="001B5F1E">
        <w:rPr>
          <w:rFonts w:cs="Times New Roman"/>
        </w:rPr>
        <w:t>s as high on</w:t>
      </w:r>
      <w:r w:rsidR="000C0E29">
        <w:rPr>
          <w:rFonts w:cs="Times New Roman"/>
        </w:rPr>
        <w:t xml:space="preserve"> </w:t>
      </w:r>
      <w:r w:rsidR="000C0E29" w:rsidRPr="006C30E0">
        <w:rPr>
          <w:rFonts w:cs="Times New Roman"/>
        </w:rPr>
        <w:t xml:space="preserve">transformational leadership negatively </w:t>
      </w:r>
      <w:r w:rsidR="00E14F30">
        <w:rPr>
          <w:rFonts w:cs="Times New Roman"/>
        </w:rPr>
        <w:t>related to</w:t>
      </w:r>
      <w:r w:rsidR="00E14F30" w:rsidRPr="006C30E0">
        <w:rPr>
          <w:rFonts w:cs="Times New Roman"/>
        </w:rPr>
        <w:t xml:space="preserve"> </w:t>
      </w:r>
      <w:r w:rsidR="000C0E29" w:rsidRPr="006C30E0">
        <w:rPr>
          <w:rFonts w:cs="Times New Roman"/>
        </w:rPr>
        <w:t xml:space="preserve">anxiety, </w:t>
      </w:r>
      <w:proofErr w:type="gramStart"/>
      <w:r w:rsidR="000C0E29">
        <w:rPr>
          <w:rFonts w:cs="Times New Roman"/>
          <w:i/>
        </w:rPr>
        <w:t>t</w:t>
      </w:r>
      <w:r w:rsidR="000C0E29" w:rsidRPr="006C30E0">
        <w:rPr>
          <w:rFonts w:cs="Times New Roman"/>
        </w:rPr>
        <w:t>(</w:t>
      </w:r>
      <w:proofErr w:type="gramEnd"/>
      <w:r w:rsidR="00FC5582">
        <w:rPr>
          <w:rFonts w:cs="Times New Roman"/>
        </w:rPr>
        <w:t>511</w:t>
      </w:r>
      <w:r w:rsidR="000C0E29" w:rsidRPr="006C30E0">
        <w:rPr>
          <w:rFonts w:cs="Times New Roman"/>
        </w:rPr>
        <w:t xml:space="preserve">) = </w:t>
      </w:r>
      <w:r w:rsidR="000C0E29">
        <w:rPr>
          <w:rFonts w:cs="Times New Roman"/>
        </w:rPr>
        <w:t>-</w:t>
      </w:r>
      <w:r w:rsidR="00FC5582">
        <w:rPr>
          <w:rFonts w:cs="Times New Roman"/>
        </w:rPr>
        <w:t>5.53</w:t>
      </w:r>
      <w:r w:rsidR="000C0E29" w:rsidRPr="006C30E0">
        <w:rPr>
          <w:rFonts w:cs="Times New Roman"/>
        </w:rPr>
        <w:t xml:space="preserve">, </w:t>
      </w:r>
      <w:r w:rsidR="000C0E29" w:rsidRPr="006C30E0">
        <w:rPr>
          <w:rFonts w:cs="Times New Roman"/>
          <w:i/>
        </w:rPr>
        <w:t>p</w:t>
      </w:r>
      <w:r w:rsidR="000C0E29" w:rsidRPr="006C30E0">
        <w:rPr>
          <w:rFonts w:cs="Times New Roman"/>
        </w:rPr>
        <w:t xml:space="preserve"> &lt; .0</w:t>
      </w:r>
      <w:r w:rsidR="00FC5582">
        <w:rPr>
          <w:rFonts w:cs="Times New Roman"/>
        </w:rPr>
        <w:t>0</w:t>
      </w:r>
      <w:r w:rsidR="000C0E29" w:rsidRPr="006C30E0">
        <w:rPr>
          <w:rFonts w:cs="Times New Roman"/>
        </w:rPr>
        <w:t xml:space="preserve">1, and turnover </w:t>
      </w:r>
      <w:r w:rsidR="000C0E29">
        <w:rPr>
          <w:rFonts w:cs="Times New Roman"/>
        </w:rPr>
        <w:t xml:space="preserve">intentions, </w:t>
      </w:r>
      <w:r w:rsidR="000C0E29">
        <w:rPr>
          <w:rFonts w:cs="Times New Roman"/>
          <w:i/>
        </w:rPr>
        <w:t>t</w:t>
      </w:r>
      <w:r w:rsidR="000C0E29" w:rsidRPr="006C30E0">
        <w:rPr>
          <w:rFonts w:cs="Times New Roman"/>
        </w:rPr>
        <w:t>(</w:t>
      </w:r>
      <w:r w:rsidR="00FC5582">
        <w:rPr>
          <w:rFonts w:cs="Times New Roman"/>
        </w:rPr>
        <w:t>521</w:t>
      </w:r>
      <w:r w:rsidR="000C0E29" w:rsidRPr="006C30E0">
        <w:rPr>
          <w:rFonts w:cs="Times New Roman"/>
        </w:rPr>
        <w:t xml:space="preserve">) = </w:t>
      </w:r>
      <w:r w:rsidR="000C0E29">
        <w:rPr>
          <w:rFonts w:cs="Times New Roman"/>
        </w:rPr>
        <w:t>-</w:t>
      </w:r>
      <w:r w:rsidR="00FC5582">
        <w:rPr>
          <w:rFonts w:cs="Times New Roman"/>
        </w:rPr>
        <w:t>8.21</w:t>
      </w:r>
      <w:r w:rsidR="000C0E29" w:rsidRPr="006C30E0">
        <w:rPr>
          <w:rFonts w:cs="Times New Roman"/>
        </w:rPr>
        <w:t xml:space="preserve">, </w:t>
      </w:r>
      <w:r w:rsidR="000C0E29" w:rsidRPr="006C30E0">
        <w:rPr>
          <w:rFonts w:cs="Times New Roman"/>
          <w:i/>
        </w:rPr>
        <w:t>p</w:t>
      </w:r>
      <w:r w:rsidR="000C0E29" w:rsidRPr="006C30E0">
        <w:rPr>
          <w:rFonts w:cs="Times New Roman"/>
        </w:rPr>
        <w:t xml:space="preserve"> &lt; .001</w:t>
      </w:r>
      <w:r w:rsidR="000C0E29">
        <w:rPr>
          <w:rFonts w:cs="Times New Roman"/>
        </w:rPr>
        <w:t>, and</w:t>
      </w:r>
      <w:r w:rsidR="000C0E29" w:rsidRPr="006C30E0">
        <w:rPr>
          <w:rFonts w:cs="Times New Roman"/>
        </w:rPr>
        <w:t xml:space="preserve"> positively </w:t>
      </w:r>
      <w:r w:rsidR="00E14F30">
        <w:rPr>
          <w:rFonts w:cs="Times New Roman"/>
        </w:rPr>
        <w:t>related to</w:t>
      </w:r>
      <w:r w:rsidR="00E14F30" w:rsidRPr="006C30E0">
        <w:rPr>
          <w:rFonts w:cs="Times New Roman"/>
        </w:rPr>
        <w:t xml:space="preserve"> </w:t>
      </w:r>
      <w:r w:rsidR="000C0E29" w:rsidRPr="006C30E0">
        <w:rPr>
          <w:rFonts w:cs="Times New Roman"/>
        </w:rPr>
        <w:t xml:space="preserve">affective commitment, </w:t>
      </w:r>
      <w:r w:rsidR="000C0E29">
        <w:rPr>
          <w:rFonts w:cs="Times New Roman"/>
          <w:i/>
        </w:rPr>
        <w:t>t</w:t>
      </w:r>
      <w:r w:rsidR="000C0E29" w:rsidRPr="006C30E0">
        <w:rPr>
          <w:rFonts w:cs="Times New Roman"/>
        </w:rPr>
        <w:t>(</w:t>
      </w:r>
      <w:r w:rsidR="00FC5582">
        <w:rPr>
          <w:rFonts w:cs="Times New Roman"/>
        </w:rPr>
        <w:t>520</w:t>
      </w:r>
      <w:r w:rsidR="000C0E29" w:rsidRPr="006C30E0">
        <w:rPr>
          <w:rFonts w:cs="Times New Roman"/>
        </w:rPr>
        <w:t xml:space="preserve">) = </w:t>
      </w:r>
      <w:r w:rsidR="000C0E29">
        <w:rPr>
          <w:rFonts w:cs="Times New Roman"/>
        </w:rPr>
        <w:t xml:space="preserve">4.73, </w:t>
      </w:r>
      <w:r w:rsidR="000C0E29">
        <w:rPr>
          <w:rFonts w:cs="Times New Roman"/>
          <w:i/>
        </w:rPr>
        <w:t>p</w:t>
      </w:r>
      <w:r w:rsidR="000C0E29">
        <w:rPr>
          <w:rFonts w:cs="Times New Roman"/>
        </w:rPr>
        <w:t xml:space="preserve"> &lt; .001. Further, </w:t>
      </w:r>
      <w:r w:rsidR="00E14F30">
        <w:rPr>
          <w:rFonts w:cs="Times New Roman"/>
        </w:rPr>
        <w:t xml:space="preserve">perceived </w:t>
      </w:r>
      <w:r w:rsidR="000C0E29">
        <w:rPr>
          <w:rFonts w:cs="Times New Roman"/>
        </w:rPr>
        <w:t xml:space="preserve">supervisory transformational leadership explained significant proportions of the variance in anxiety, </w:t>
      </w:r>
      <w:r w:rsidR="000C0E29">
        <w:rPr>
          <w:rFonts w:cs="Times New Roman"/>
          <w:i/>
        </w:rPr>
        <w:t>R</w:t>
      </w:r>
      <w:r w:rsidR="000C0E29">
        <w:rPr>
          <w:rFonts w:cs="Times New Roman"/>
          <w:i/>
          <w:vertAlign w:val="superscript"/>
        </w:rPr>
        <w:t>2</w:t>
      </w:r>
      <w:r w:rsidR="000C0E29">
        <w:rPr>
          <w:rFonts w:cs="Times New Roman"/>
          <w:i/>
        </w:rPr>
        <w:t xml:space="preserve"> = </w:t>
      </w:r>
      <w:r w:rsidR="000C0E29">
        <w:rPr>
          <w:rFonts w:cs="Times New Roman"/>
        </w:rPr>
        <w:t>.</w:t>
      </w:r>
      <w:r w:rsidR="00FC5582">
        <w:rPr>
          <w:rFonts w:cs="Times New Roman"/>
        </w:rPr>
        <w:t>07</w:t>
      </w:r>
      <w:r w:rsidR="000C0E29">
        <w:rPr>
          <w:rFonts w:cs="Times New Roman"/>
        </w:rPr>
        <w:t xml:space="preserve">, </w:t>
      </w:r>
      <w:proofErr w:type="gramStart"/>
      <w:r w:rsidR="000C0E29">
        <w:rPr>
          <w:rFonts w:cs="Times New Roman"/>
          <w:i/>
        </w:rPr>
        <w:t>F</w:t>
      </w:r>
      <w:r w:rsidR="000C0E29">
        <w:rPr>
          <w:rFonts w:cs="Times New Roman"/>
        </w:rPr>
        <w:t>(</w:t>
      </w:r>
      <w:proofErr w:type="gramEnd"/>
      <w:r w:rsidR="00FC5582">
        <w:rPr>
          <w:rFonts w:cs="Times New Roman"/>
        </w:rPr>
        <w:t>3</w:t>
      </w:r>
      <w:r w:rsidR="000C0E29">
        <w:rPr>
          <w:rFonts w:cs="Times New Roman"/>
        </w:rPr>
        <w:t>,</w:t>
      </w:r>
      <w:r w:rsidR="00FC5582">
        <w:rPr>
          <w:rFonts w:cs="Times New Roman"/>
        </w:rPr>
        <w:t xml:space="preserve"> 509</w:t>
      </w:r>
      <w:r w:rsidR="000C0E29">
        <w:rPr>
          <w:rFonts w:cs="Times New Roman"/>
        </w:rPr>
        <w:t xml:space="preserve">) = </w:t>
      </w:r>
      <w:r w:rsidR="00FC5582">
        <w:rPr>
          <w:rFonts w:cs="Times New Roman"/>
        </w:rPr>
        <w:t>11.92,</w:t>
      </w:r>
      <w:r w:rsidR="000C0E29">
        <w:rPr>
          <w:rFonts w:cs="Times New Roman"/>
        </w:rPr>
        <w:t xml:space="preserve"> </w:t>
      </w:r>
      <w:r w:rsidR="000C0E29">
        <w:rPr>
          <w:rFonts w:cs="Times New Roman"/>
          <w:i/>
        </w:rPr>
        <w:t>p</w:t>
      </w:r>
      <w:r w:rsidR="000C0E29">
        <w:rPr>
          <w:rFonts w:cs="Times New Roman"/>
        </w:rPr>
        <w:t xml:space="preserve"> &lt; .0</w:t>
      </w:r>
      <w:r w:rsidR="00FC5582">
        <w:rPr>
          <w:rFonts w:cs="Times New Roman"/>
        </w:rPr>
        <w:t>0</w:t>
      </w:r>
      <w:r w:rsidR="000C0E29">
        <w:rPr>
          <w:rFonts w:cs="Times New Roman"/>
        </w:rPr>
        <w:t xml:space="preserve">1, affective commitment, </w:t>
      </w:r>
      <w:r w:rsidR="000C0E29" w:rsidRPr="006C30E0">
        <w:rPr>
          <w:i/>
          <w:iCs/>
        </w:rPr>
        <w:t>R</w:t>
      </w:r>
      <w:r w:rsidR="000C0E29" w:rsidRPr="006C30E0">
        <w:rPr>
          <w:i/>
          <w:iCs/>
          <w:vertAlign w:val="superscript"/>
        </w:rPr>
        <w:t xml:space="preserve">2 </w:t>
      </w:r>
      <w:r w:rsidR="000C0E29" w:rsidRPr="006C30E0">
        <w:t>= .</w:t>
      </w:r>
      <w:r w:rsidR="002E6944">
        <w:t>12</w:t>
      </w:r>
      <w:r w:rsidR="000C0E29">
        <w:rPr>
          <w:rFonts w:cs="Times New Roman"/>
        </w:rPr>
        <w:t>,</w:t>
      </w:r>
      <w:r w:rsidR="000C0E29">
        <w:rPr>
          <w:rFonts w:cs="Times New Roman"/>
          <w:i/>
        </w:rPr>
        <w:t xml:space="preserve"> </w:t>
      </w:r>
      <w:r w:rsidR="000C0E29" w:rsidRPr="00F25F5B">
        <w:rPr>
          <w:rFonts w:cs="Times New Roman"/>
          <w:i/>
        </w:rPr>
        <w:t>F</w:t>
      </w:r>
      <w:r w:rsidR="000C0E29">
        <w:rPr>
          <w:rFonts w:cs="Times New Roman"/>
        </w:rPr>
        <w:t xml:space="preserve">(3, </w:t>
      </w:r>
      <w:r w:rsidR="002E6944">
        <w:rPr>
          <w:rFonts w:cs="Times New Roman"/>
        </w:rPr>
        <w:t>516</w:t>
      </w:r>
      <w:r w:rsidR="000C0E29">
        <w:rPr>
          <w:rFonts w:cs="Times New Roman"/>
        </w:rPr>
        <w:t>) = 23.</w:t>
      </w:r>
      <w:r w:rsidR="002E6944">
        <w:rPr>
          <w:rFonts w:cs="Times New Roman"/>
        </w:rPr>
        <w:t>65</w:t>
      </w:r>
      <w:r w:rsidR="000C0E29">
        <w:rPr>
          <w:rFonts w:cs="Times New Roman"/>
        </w:rPr>
        <w:t xml:space="preserve">, </w:t>
      </w:r>
      <w:r w:rsidR="000C0E29">
        <w:rPr>
          <w:rFonts w:cs="Times New Roman"/>
          <w:i/>
        </w:rPr>
        <w:t>p</w:t>
      </w:r>
      <w:r w:rsidR="000C0E29">
        <w:rPr>
          <w:rFonts w:cs="Times New Roman"/>
        </w:rPr>
        <w:t xml:space="preserve"> &lt; .001, and </w:t>
      </w:r>
      <w:r w:rsidR="000C0E29" w:rsidRPr="00F25F5B">
        <w:rPr>
          <w:rFonts w:cs="Times New Roman"/>
        </w:rPr>
        <w:t>turnover</w:t>
      </w:r>
      <w:r w:rsidR="000C0E29">
        <w:rPr>
          <w:rFonts w:cs="Times New Roman"/>
        </w:rPr>
        <w:t xml:space="preserve"> intentions, </w:t>
      </w:r>
      <w:r w:rsidR="000C0E29">
        <w:rPr>
          <w:rFonts w:cs="Times New Roman"/>
          <w:i/>
        </w:rPr>
        <w:t>R</w:t>
      </w:r>
      <w:r w:rsidR="000C0E29">
        <w:rPr>
          <w:rFonts w:cs="Times New Roman"/>
          <w:i/>
          <w:vertAlign w:val="superscript"/>
        </w:rPr>
        <w:t>2</w:t>
      </w:r>
      <w:r w:rsidR="000C0E29">
        <w:rPr>
          <w:rFonts w:cs="Times New Roman"/>
          <w:i/>
        </w:rPr>
        <w:t xml:space="preserve"> = </w:t>
      </w:r>
      <w:r w:rsidR="000C0E29">
        <w:rPr>
          <w:rFonts w:cs="Times New Roman"/>
        </w:rPr>
        <w:t>.</w:t>
      </w:r>
      <w:r w:rsidR="00FC5582">
        <w:rPr>
          <w:rFonts w:cs="Times New Roman"/>
        </w:rPr>
        <w:t>12</w:t>
      </w:r>
      <w:r w:rsidR="000C0E29">
        <w:rPr>
          <w:rFonts w:cs="Times New Roman"/>
        </w:rPr>
        <w:t xml:space="preserve">, </w:t>
      </w:r>
      <w:r w:rsidR="000C0E29">
        <w:rPr>
          <w:rFonts w:cs="Times New Roman"/>
          <w:i/>
        </w:rPr>
        <w:t>F</w:t>
      </w:r>
      <w:r w:rsidR="000C0E29">
        <w:rPr>
          <w:rFonts w:cs="Times New Roman"/>
        </w:rPr>
        <w:t xml:space="preserve">(3, </w:t>
      </w:r>
      <w:r w:rsidR="00FC5582">
        <w:rPr>
          <w:rFonts w:cs="Times New Roman"/>
        </w:rPr>
        <w:t>518</w:t>
      </w:r>
      <w:r w:rsidR="000C0E29">
        <w:rPr>
          <w:rFonts w:cs="Times New Roman"/>
        </w:rPr>
        <w:t xml:space="preserve">) = </w:t>
      </w:r>
      <w:r w:rsidR="00FC5582">
        <w:rPr>
          <w:rFonts w:cs="Times New Roman"/>
        </w:rPr>
        <w:t>24.03</w:t>
      </w:r>
      <w:r w:rsidR="000C0E29">
        <w:rPr>
          <w:rFonts w:cs="Times New Roman"/>
        </w:rPr>
        <w:t xml:space="preserve">, </w:t>
      </w:r>
      <w:r w:rsidR="000C0E29">
        <w:rPr>
          <w:rFonts w:cs="Times New Roman"/>
          <w:i/>
        </w:rPr>
        <w:t>p</w:t>
      </w:r>
      <w:r w:rsidR="000C0E29">
        <w:rPr>
          <w:rFonts w:cs="Times New Roman"/>
        </w:rPr>
        <w:t xml:space="preserve"> &lt; .001. </w:t>
      </w:r>
      <w:r w:rsidR="002E6944">
        <w:rPr>
          <w:rFonts w:cs="Times New Roman"/>
        </w:rPr>
        <w:fldChar w:fldCharType="begin"/>
      </w:r>
      <w:r w:rsidR="002E6944">
        <w:rPr>
          <w:rFonts w:cs="Times New Roman"/>
        </w:rPr>
        <w:instrText xml:space="preserve"> REF _Ref448890743 \h </w:instrText>
      </w:r>
      <w:r w:rsidR="006751DC">
        <w:rPr>
          <w:rFonts w:cs="Times New Roman"/>
        </w:rPr>
        <w:instrText xml:space="preserve"> \* MERGEFORMAT </w:instrText>
      </w:r>
      <w:r w:rsidR="002E6944">
        <w:rPr>
          <w:rFonts w:cs="Times New Roman"/>
        </w:rPr>
      </w:r>
      <w:r w:rsidR="002E6944">
        <w:rPr>
          <w:rFonts w:cs="Times New Roman"/>
        </w:rPr>
        <w:fldChar w:fldCharType="separate"/>
      </w:r>
      <w:r w:rsidR="00D614E8" w:rsidRPr="00D614E8">
        <w:rPr>
          <w:rFonts w:cs="Times New Roman"/>
        </w:rPr>
        <w:t xml:space="preserve">Table </w:t>
      </w:r>
      <w:r w:rsidR="00D614E8" w:rsidRPr="00D614E8">
        <w:rPr>
          <w:rFonts w:cs="Times New Roman"/>
          <w:noProof/>
        </w:rPr>
        <w:t>4</w:t>
      </w:r>
      <w:r w:rsidR="002E6944">
        <w:rPr>
          <w:rFonts w:cs="Times New Roman"/>
        </w:rPr>
        <w:fldChar w:fldCharType="end"/>
      </w:r>
      <w:r w:rsidR="00D23966">
        <w:rPr>
          <w:rFonts w:cs="Times New Roman"/>
        </w:rPr>
        <w:t xml:space="preserve"> </w:t>
      </w:r>
      <w:r w:rsidR="007D7AA1">
        <w:rPr>
          <w:rFonts w:cs="Times New Roman"/>
        </w:rPr>
        <w:t xml:space="preserve">contains </w:t>
      </w:r>
      <w:r w:rsidR="000C0E29" w:rsidRPr="006C30E0">
        <w:rPr>
          <w:rFonts w:cs="Times New Roman"/>
        </w:rPr>
        <w:t xml:space="preserve">regression coefficients and standard errors of the </w:t>
      </w:r>
      <w:r w:rsidR="000C0E29">
        <w:rPr>
          <w:rFonts w:cs="Times New Roman"/>
        </w:rPr>
        <w:t>total</w:t>
      </w:r>
      <w:r w:rsidR="000C0E29" w:rsidRPr="006C30E0">
        <w:rPr>
          <w:rFonts w:cs="Times New Roman"/>
        </w:rPr>
        <w:t xml:space="preserve"> effects of transformational le</w:t>
      </w:r>
      <w:r w:rsidR="000C0E29">
        <w:rPr>
          <w:rFonts w:cs="Times New Roman"/>
        </w:rPr>
        <w:t>adership on each of the outcome variables</w:t>
      </w:r>
      <w:r w:rsidR="002E6944">
        <w:rPr>
          <w:rFonts w:cs="Times New Roman"/>
        </w:rPr>
        <w:t>, controlling for country</w:t>
      </w:r>
      <w:r w:rsidR="000C0E29" w:rsidRPr="006C30E0">
        <w:rPr>
          <w:rFonts w:cs="Times New Roman"/>
        </w:rPr>
        <w:t>.</w:t>
      </w:r>
    </w:p>
    <w:p w14:paraId="5EECCB59" w14:textId="77777777" w:rsidR="00223195" w:rsidRPr="006C30E0" w:rsidRDefault="00223195" w:rsidP="00223195">
      <w:pPr>
        <w:pStyle w:val="Heading2"/>
        <w:spacing w:line="360" w:lineRule="auto"/>
      </w:pPr>
      <w:bookmarkStart w:id="33" w:name="_Toc464560159"/>
      <w:r>
        <w:t>Overall Mediation M</w:t>
      </w:r>
      <w:r w:rsidRPr="006C30E0">
        <w:t>odel</w:t>
      </w:r>
      <w:bookmarkEnd w:id="33"/>
    </w:p>
    <w:p w14:paraId="3D42032D" w14:textId="77777777" w:rsidR="00223195" w:rsidRDefault="00223195" w:rsidP="00223195">
      <w:pPr>
        <w:pStyle w:val="NoSpacing"/>
        <w:spacing w:line="360" w:lineRule="auto"/>
        <w:ind w:firstLine="720"/>
        <w:rPr>
          <w:rFonts w:cs="Times New Roman"/>
        </w:rPr>
      </w:pPr>
      <w:r>
        <w:rPr>
          <w:rFonts w:cs="Times New Roman"/>
        </w:rPr>
        <w:t>I performed m</w:t>
      </w:r>
      <w:r w:rsidRPr="006C30E0">
        <w:rPr>
          <w:rFonts w:cs="Times New Roman"/>
        </w:rPr>
        <w:t>ediation analyses to determine whether role stressors mediated the relationship between managers’ transformational leadership ratings and strain among nurses.</w:t>
      </w:r>
      <w:r>
        <w:rPr>
          <w:rFonts w:cs="Times New Roman"/>
        </w:rPr>
        <w:t xml:space="preserve"> </w:t>
      </w:r>
      <w:r w:rsidRPr="006C30E0">
        <w:rPr>
          <w:rFonts w:cs="Times New Roman"/>
        </w:rPr>
        <w:t>Table</w:t>
      </w:r>
      <w:r>
        <w:rPr>
          <w:rFonts w:cs="Times New Roman"/>
        </w:rPr>
        <w:t>s</w:t>
      </w:r>
      <w:r w:rsidRPr="001417ED">
        <w:rPr>
          <w:rFonts w:cs="Times New Roman"/>
        </w:rPr>
        <w:t xml:space="preserve"> </w:t>
      </w:r>
      <w:r w:rsidRPr="001417ED">
        <w:fldChar w:fldCharType="begin"/>
      </w:r>
      <w:r w:rsidRPr="001417ED">
        <w:rPr>
          <w:rFonts w:cs="Times New Roman"/>
        </w:rPr>
        <w:instrText xml:space="preserve"> REF _Ref438621525 \h \# 0  \* MERGEFORMAT </w:instrText>
      </w:r>
      <w:r w:rsidRPr="001417ED">
        <w:fldChar w:fldCharType="separate"/>
      </w:r>
      <w:r w:rsidR="00D614E8" w:rsidRPr="00D614E8">
        <w:rPr>
          <w:bCs/>
        </w:rPr>
        <w:t>5</w:t>
      </w:r>
      <w:r w:rsidRPr="001417ED">
        <w:fldChar w:fldCharType="end"/>
      </w:r>
      <w:r w:rsidRPr="001417ED">
        <w:rPr>
          <w:rFonts w:cs="Times New Roman"/>
        </w:rPr>
        <w:t xml:space="preserve">, </w:t>
      </w:r>
      <w:r>
        <w:fldChar w:fldCharType="begin"/>
      </w:r>
      <w:r>
        <w:rPr>
          <w:rFonts w:cs="Times New Roman"/>
        </w:rPr>
        <w:instrText xml:space="preserve"> REF _Ref438621603 \h \# 0 </w:instrText>
      </w:r>
      <w:r>
        <w:instrText xml:space="preserve"> \* MERGEFORMAT </w:instrText>
      </w:r>
      <w:r>
        <w:fldChar w:fldCharType="separate"/>
      </w:r>
      <w:r w:rsidR="00D614E8">
        <w:rPr>
          <w:rFonts w:cs="Times New Roman"/>
        </w:rPr>
        <w:t>6</w:t>
      </w:r>
      <w:r>
        <w:fldChar w:fldCharType="end"/>
      </w:r>
      <w:r>
        <w:rPr>
          <w:rFonts w:cs="Times New Roman"/>
        </w:rPr>
        <w:t xml:space="preserve">, and </w:t>
      </w:r>
      <w:r>
        <w:fldChar w:fldCharType="begin"/>
      </w:r>
      <w:r>
        <w:rPr>
          <w:rFonts w:cs="Times New Roman"/>
        </w:rPr>
        <w:instrText xml:space="preserve"> REF _Ref448899129 \h \# 0 </w:instrText>
      </w:r>
      <w:r>
        <w:instrText xml:space="preserve"> \* MERGEFORMAT </w:instrText>
      </w:r>
      <w:r>
        <w:fldChar w:fldCharType="separate"/>
      </w:r>
      <w:r w:rsidR="00D614E8">
        <w:rPr>
          <w:rFonts w:cs="Times New Roman"/>
        </w:rPr>
        <w:t>7</w:t>
      </w:r>
      <w:r>
        <w:fldChar w:fldCharType="end"/>
      </w:r>
      <w:r>
        <w:rPr>
          <w:rFonts w:cs="Times New Roman"/>
        </w:rPr>
        <w:t xml:space="preserve"> contain</w:t>
      </w:r>
      <w:r w:rsidRPr="006C30E0">
        <w:rPr>
          <w:rFonts w:cs="Times New Roman"/>
        </w:rPr>
        <w:t xml:space="preserve"> regression coefficients, standard errors, and model summary information for</w:t>
      </w:r>
      <w:r>
        <w:rPr>
          <w:rFonts w:cs="Times New Roman"/>
        </w:rPr>
        <w:t xml:space="preserve"> each parallel mediator analysis</w:t>
      </w:r>
      <w:r w:rsidRPr="006C30E0">
        <w:rPr>
          <w:rFonts w:cs="Times New Roman"/>
        </w:rPr>
        <w:t>.</w:t>
      </w:r>
      <w:r>
        <w:rPr>
          <w:rFonts w:cs="Times New Roman"/>
        </w:rPr>
        <w:t xml:space="preserve"> In each analysis, there were significant negative relationships between </w:t>
      </w:r>
      <w:r w:rsidRPr="006C30E0">
        <w:rPr>
          <w:rFonts w:cs="Times New Roman"/>
        </w:rPr>
        <w:t xml:space="preserve">supervisory transformational leadership and </w:t>
      </w:r>
      <w:r>
        <w:rPr>
          <w:rFonts w:cs="Times New Roman"/>
        </w:rPr>
        <w:t xml:space="preserve">both </w:t>
      </w:r>
      <w:r w:rsidRPr="006C30E0">
        <w:rPr>
          <w:rFonts w:cs="Times New Roman"/>
        </w:rPr>
        <w:t>role ambiguity</w:t>
      </w:r>
      <w:r>
        <w:rPr>
          <w:rFonts w:cs="Times New Roman"/>
        </w:rPr>
        <w:t xml:space="preserve"> and role conflict. </w:t>
      </w:r>
    </w:p>
    <w:p w14:paraId="6D71433A" w14:textId="05CB8F9F" w:rsidR="00223195" w:rsidRDefault="00223195" w:rsidP="00223195">
      <w:pPr>
        <w:pStyle w:val="NoSpacing"/>
        <w:spacing w:line="360" w:lineRule="auto"/>
        <w:ind w:firstLine="720"/>
        <w:rPr>
          <w:rFonts w:eastAsia="Times New Roman" w:cs="Times New Roman"/>
          <w:iCs/>
          <w:color w:val="000000"/>
        </w:rPr>
      </w:pPr>
      <w:r>
        <w:rPr>
          <w:rFonts w:cs="Times New Roman"/>
        </w:rPr>
        <w:t xml:space="preserve">Both role stressors positively related to anxiety. </w:t>
      </w:r>
      <w:r w:rsidRPr="006C30E0">
        <w:rPr>
          <w:rFonts w:eastAsia="Times New Roman" w:cs="Times New Roman"/>
          <w:iCs/>
          <w:color w:val="000000"/>
        </w:rPr>
        <w:t>An indirect effect</w:t>
      </w:r>
      <w:r>
        <w:rPr>
          <w:rFonts w:eastAsia="Times New Roman" w:cs="Times New Roman"/>
          <w:iCs/>
          <w:color w:val="000000"/>
        </w:rPr>
        <w:t xml:space="preserve"> of transformational leadership on anxiety</w:t>
      </w:r>
      <w:r w:rsidRPr="006C30E0">
        <w:rPr>
          <w:rFonts w:eastAsia="Times New Roman" w:cs="Times New Roman"/>
          <w:iCs/>
          <w:color w:val="000000"/>
        </w:rPr>
        <w:t xml:space="preserve"> </w:t>
      </w:r>
      <w:r>
        <w:rPr>
          <w:rFonts w:eastAsia="Times New Roman" w:cs="Times New Roman"/>
          <w:iCs/>
          <w:color w:val="000000"/>
        </w:rPr>
        <w:t xml:space="preserve">through role ambiguity </w:t>
      </w:r>
      <w:r w:rsidRPr="0007609C">
        <w:rPr>
          <w:rFonts w:eastAsia="Times New Roman" w:cs="Times New Roman"/>
          <w:iCs/>
          <w:color w:val="000000"/>
        </w:rPr>
        <w:t>(</w:t>
      </w:r>
      <w:r w:rsidRPr="00A369A2">
        <w:rPr>
          <w:rFonts w:eastAsia="Times New Roman" w:cs="Times New Roman"/>
          <w:i/>
          <w:iCs/>
          <w:color w:val="000000"/>
        </w:rPr>
        <w:t>B</w:t>
      </w:r>
      <w:r>
        <w:rPr>
          <w:rFonts w:eastAsia="Times New Roman" w:cs="Times New Roman"/>
          <w:iCs/>
          <w:color w:val="000000"/>
        </w:rPr>
        <w:t xml:space="preserve"> = -.02</w:t>
      </w:r>
      <w:r w:rsidRPr="006C30E0">
        <w:rPr>
          <w:rFonts w:eastAsia="Times New Roman" w:cs="Times New Roman"/>
          <w:iCs/>
          <w:color w:val="000000"/>
        </w:rPr>
        <w:t xml:space="preserve">) was found using a </w:t>
      </w:r>
      <w:r>
        <w:rPr>
          <w:rFonts w:eastAsia="Times New Roman" w:cs="Times New Roman"/>
          <w:iCs/>
          <w:color w:val="000000"/>
        </w:rPr>
        <w:t xml:space="preserve">95% </w:t>
      </w:r>
      <w:r w:rsidRPr="006C30E0">
        <w:rPr>
          <w:rFonts w:eastAsia="Times New Roman" w:cs="Times New Roman"/>
          <w:iCs/>
          <w:color w:val="000000"/>
        </w:rPr>
        <w:t>bias-corrected bootstrap</w:t>
      </w:r>
      <w:r>
        <w:rPr>
          <w:rFonts w:eastAsia="Times New Roman" w:cs="Times New Roman"/>
          <w:iCs/>
          <w:color w:val="000000"/>
        </w:rPr>
        <w:t xml:space="preserve"> confidence interval based on 1</w:t>
      </w:r>
      <w:r w:rsidRPr="006C30E0">
        <w:rPr>
          <w:rFonts w:eastAsia="Times New Roman" w:cs="Times New Roman"/>
          <w:iCs/>
          <w:color w:val="000000"/>
        </w:rPr>
        <w:t>,000 bootstrap samples, and its confidence interv</w:t>
      </w:r>
      <w:r>
        <w:rPr>
          <w:rFonts w:eastAsia="Times New Roman" w:cs="Times New Roman"/>
          <w:iCs/>
          <w:color w:val="000000"/>
        </w:rPr>
        <w:t>al was entirely below zero (-.04</w:t>
      </w:r>
      <w:r w:rsidRPr="006C30E0">
        <w:rPr>
          <w:rFonts w:eastAsia="Times New Roman" w:cs="Times New Roman"/>
          <w:iCs/>
          <w:color w:val="000000"/>
        </w:rPr>
        <w:t>, -.0</w:t>
      </w:r>
      <w:r>
        <w:rPr>
          <w:rFonts w:eastAsia="Times New Roman" w:cs="Times New Roman"/>
          <w:iCs/>
          <w:color w:val="000000"/>
        </w:rPr>
        <w:t>02</w:t>
      </w:r>
      <w:r w:rsidRPr="006C30E0">
        <w:rPr>
          <w:rFonts w:eastAsia="Times New Roman" w:cs="Times New Roman"/>
          <w:iCs/>
          <w:color w:val="000000"/>
        </w:rPr>
        <w:t>)</w:t>
      </w:r>
      <w:r>
        <w:rPr>
          <w:rFonts w:eastAsia="Times New Roman" w:cs="Times New Roman"/>
          <w:iCs/>
          <w:color w:val="000000"/>
        </w:rPr>
        <w:t>, meaning that transformational leadership indirectly negatively related to anxiety through its negative relationship with role ambiguity</w:t>
      </w:r>
      <w:r w:rsidRPr="006C30E0">
        <w:rPr>
          <w:rFonts w:eastAsia="Times New Roman" w:cs="Times New Roman"/>
          <w:iCs/>
          <w:color w:val="000000"/>
        </w:rPr>
        <w:t>.</w:t>
      </w:r>
      <w:r>
        <w:rPr>
          <w:rFonts w:cs="Times New Roman"/>
        </w:rPr>
        <w:t xml:space="preserve"> Transformational leadership also had an indirect effect </w:t>
      </w:r>
    </w:p>
    <w:p w14:paraId="1C5855B2" w14:textId="2C5F4BD4" w:rsidR="00D6023D" w:rsidRDefault="00D6023D" w:rsidP="00D6023D">
      <w:pPr>
        <w:pStyle w:val="NoSpacing"/>
        <w:spacing w:line="360" w:lineRule="auto"/>
        <w:ind w:firstLine="720"/>
        <w:rPr>
          <w:rFonts w:cs="Times New Roman"/>
        </w:rPr>
        <w:sectPr w:rsidR="00D6023D" w:rsidSect="00FA1984">
          <w:headerReference w:type="default" r:id="rId26"/>
          <w:pgSz w:w="12240" w:h="15840"/>
          <w:pgMar w:top="1800" w:right="1440" w:bottom="1800" w:left="2160" w:header="720" w:footer="720" w:gutter="0"/>
          <w:cols w:space="720"/>
          <w:docGrid w:linePitch="360"/>
        </w:sectPr>
      </w:pPr>
    </w:p>
    <w:p w14:paraId="344E6D28" w14:textId="77777777" w:rsidR="00726DD0" w:rsidRDefault="00726DD0" w:rsidP="00CD6F64">
      <w:pPr>
        <w:pStyle w:val="Caption"/>
        <w:rPr>
          <w:noProof/>
        </w:rPr>
      </w:pPr>
      <w:bookmarkStart w:id="34" w:name="_Toc455580233"/>
      <w:bookmarkStart w:id="35" w:name="_Toc448974795"/>
      <w:r w:rsidRPr="006C30E0">
        <w:lastRenderedPageBreak/>
        <w:t xml:space="preserve">Table </w:t>
      </w:r>
      <w:fldSimple w:instr=" SEQ Table \* ARABIC ">
        <w:r w:rsidR="00D614E8">
          <w:rPr>
            <w:noProof/>
          </w:rPr>
          <w:t>3</w:t>
        </w:r>
        <w:bookmarkEnd w:id="34"/>
      </w:fldSimple>
      <w:bookmarkStart w:id="36" w:name="_Toc436837796"/>
      <w:r>
        <w:rPr>
          <w:noProof/>
        </w:rPr>
        <w:t xml:space="preserve"> </w:t>
      </w:r>
    </w:p>
    <w:p w14:paraId="3FBE5E90" w14:textId="723E8495" w:rsidR="00726DD0" w:rsidRPr="002A3AFB" w:rsidRDefault="00726DD0" w:rsidP="00CD6F64">
      <w:pPr>
        <w:pStyle w:val="Caption"/>
      </w:pPr>
      <w:r w:rsidRPr="002A3AFB">
        <w:t>Pan-cultural and Country-specific M</w:t>
      </w:r>
      <w:r w:rsidRPr="007F4197">
        <w:t xml:space="preserve">eans, Standard </w:t>
      </w:r>
      <w:r w:rsidRPr="007B339B">
        <w:t>D</w:t>
      </w:r>
      <w:r w:rsidRPr="00597D8A">
        <w:t xml:space="preserve">eviations, </w:t>
      </w:r>
      <w:r w:rsidRPr="00C4485E">
        <w:t xml:space="preserve">Reliabilities (on </w:t>
      </w:r>
      <w:r w:rsidRPr="008300DB">
        <w:t>D</w:t>
      </w:r>
      <w:r w:rsidRPr="003A10A2">
        <w:t xml:space="preserve">iagonal in </w:t>
      </w:r>
      <w:r w:rsidRPr="002A3AFB">
        <w:t xml:space="preserve">Bold for Each Country), Correlations, and Sample Sizes among Study Variables Pan-Culturally, (Controlling for Country), </w:t>
      </w:r>
      <w:r w:rsidR="00A11C92">
        <w:t>U.S.A.</w:t>
      </w:r>
      <w:r w:rsidRPr="002A3AFB">
        <w:t>, Spain, and Germany</w:t>
      </w:r>
      <w:bookmarkEnd w:id="35"/>
      <w:bookmarkEnd w:id="36"/>
    </w:p>
    <w:tbl>
      <w:tblPr>
        <w:tblW w:w="5000" w:type="pct"/>
        <w:tblLook w:val="0000" w:firstRow="0" w:lastRow="0" w:firstColumn="0" w:lastColumn="0" w:noHBand="0" w:noVBand="0"/>
      </w:tblPr>
      <w:tblGrid>
        <w:gridCol w:w="1270"/>
        <w:gridCol w:w="924"/>
        <w:gridCol w:w="636"/>
        <w:gridCol w:w="636"/>
        <w:gridCol w:w="576"/>
        <w:gridCol w:w="516"/>
        <w:gridCol w:w="879"/>
        <w:gridCol w:w="854"/>
        <w:gridCol w:w="854"/>
        <w:gridCol w:w="854"/>
        <w:gridCol w:w="857"/>
      </w:tblGrid>
      <w:tr w:rsidR="0051769C" w14:paraId="61B9FB87" w14:textId="77777777" w:rsidTr="0051769C">
        <w:trPr>
          <w:trHeight w:val="319"/>
        </w:trPr>
        <w:tc>
          <w:tcPr>
            <w:tcW w:w="717" w:type="pct"/>
            <w:tcBorders>
              <w:top w:val="single" w:sz="4" w:space="0" w:color="auto"/>
              <w:left w:val="nil"/>
              <w:bottom w:val="single" w:sz="4" w:space="0" w:color="auto"/>
              <w:right w:val="nil"/>
            </w:tcBorders>
          </w:tcPr>
          <w:p w14:paraId="053E9BA6" w14:textId="77777777" w:rsidR="00726DD0" w:rsidRDefault="00726DD0" w:rsidP="00FA1984">
            <w:pPr>
              <w:autoSpaceDE w:val="0"/>
              <w:autoSpaceDN w:val="0"/>
              <w:adjustRightInd w:val="0"/>
              <w:ind w:firstLine="0"/>
              <w:rPr>
                <w:rFonts w:eastAsiaTheme="majorEastAsia"/>
                <w:b/>
                <w:i/>
                <w:iCs/>
                <w:color w:val="000000"/>
              </w:rPr>
            </w:pPr>
            <w:r>
              <w:rPr>
                <w:color w:val="000000"/>
              </w:rPr>
              <w:t>Country</w:t>
            </w:r>
          </w:p>
        </w:tc>
        <w:tc>
          <w:tcPr>
            <w:tcW w:w="522" w:type="pct"/>
            <w:tcBorders>
              <w:top w:val="single" w:sz="4" w:space="0" w:color="auto"/>
              <w:left w:val="nil"/>
              <w:bottom w:val="single" w:sz="4" w:space="0" w:color="auto"/>
              <w:right w:val="nil"/>
            </w:tcBorders>
          </w:tcPr>
          <w:p w14:paraId="4DE5E0E8" w14:textId="77777777" w:rsidR="00726DD0" w:rsidRDefault="0051769C" w:rsidP="00FA1984">
            <w:pPr>
              <w:autoSpaceDE w:val="0"/>
              <w:autoSpaceDN w:val="0"/>
              <w:adjustRightInd w:val="0"/>
              <w:ind w:firstLine="0"/>
              <w:rPr>
                <w:rFonts w:eastAsiaTheme="majorEastAsia"/>
                <w:b/>
                <w:i/>
                <w:iCs/>
                <w:color w:val="000000"/>
              </w:rPr>
            </w:pPr>
            <w:r>
              <w:rPr>
                <w:color w:val="000000"/>
              </w:rPr>
              <w:t>Var.</w:t>
            </w:r>
          </w:p>
        </w:tc>
        <w:tc>
          <w:tcPr>
            <w:tcW w:w="359" w:type="pct"/>
            <w:tcBorders>
              <w:top w:val="single" w:sz="4" w:space="0" w:color="auto"/>
              <w:left w:val="nil"/>
              <w:bottom w:val="single" w:sz="4" w:space="0" w:color="auto"/>
              <w:right w:val="nil"/>
            </w:tcBorders>
          </w:tcPr>
          <w:p w14:paraId="06F20791" w14:textId="77777777" w:rsidR="00726DD0" w:rsidRDefault="00726DD0" w:rsidP="00FA1984">
            <w:pPr>
              <w:autoSpaceDE w:val="0"/>
              <w:autoSpaceDN w:val="0"/>
              <w:adjustRightInd w:val="0"/>
              <w:ind w:firstLine="0"/>
              <w:jc w:val="center"/>
              <w:rPr>
                <w:rFonts w:eastAsiaTheme="majorEastAsia"/>
                <w:b/>
                <w:i/>
                <w:iCs/>
                <w:color w:val="000000"/>
              </w:rPr>
            </w:pPr>
            <w:r>
              <w:rPr>
                <w:i/>
                <w:iCs/>
                <w:color w:val="000000"/>
              </w:rPr>
              <w:t>M</w:t>
            </w:r>
          </w:p>
        </w:tc>
        <w:tc>
          <w:tcPr>
            <w:tcW w:w="359" w:type="pct"/>
            <w:tcBorders>
              <w:top w:val="single" w:sz="4" w:space="0" w:color="auto"/>
              <w:left w:val="nil"/>
              <w:bottom w:val="single" w:sz="4" w:space="0" w:color="auto"/>
              <w:right w:val="nil"/>
            </w:tcBorders>
          </w:tcPr>
          <w:p w14:paraId="0E18ECA4" w14:textId="77777777" w:rsidR="00726DD0" w:rsidRDefault="00726DD0" w:rsidP="00FA1984">
            <w:pPr>
              <w:autoSpaceDE w:val="0"/>
              <w:autoSpaceDN w:val="0"/>
              <w:adjustRightInd w:val="0"/>
              <w:ind w:firstLine="0"/>
              <w:jc w:val="center"/>
              <w:rPr>
                <w:rFonts w:eastAsiaTheme="majorEastAsia"/>
                <w:b/>
                <w:i/>
                <w:iCs/>
                <w:color w:val="000000"/>
              </w:rPr>
            </w:pPr>
            <w:r>
              <w:rPr>
                <w:i/>
                <w:iCs/>
                <w:color w:val="000000"/>
              </w:rPr>
              <w:t>SD</w:t>
            </w:r>
          </w:p>
        </w:tc>
        <w:tc>
          <w:tcPr>
            <w:tcW w:w="325" w:type="pct"/>
            <w:tcBorders>
              <w:top w:val="single" w:sz="4" w:space="0" w:color="auto"/>
              <w:left w:val="nil"/>
              <w:bottom w:val="single" w:sz="4" w:space="0" w:color="auto"/>
              <w:right w:val="nil"/>
            </w:tcBorders>
          </w:tcPr>
          <w:p w14:paraId="6D3B146F" w14:textId="77777777" w:rsidR="00726DD0" w:rsidRDefault="00726DD0" w:rsidP="00FA1984">
            <w:pPr>
              <w:autoSpaceDE w:val="0"/>
              <w:autoSpaceDN w:val="0"/>
              <w:adjustRightInd w:val="0"/>
              <w:ind w:firstLine="0"/>
              <w:jc w:val="center"/>
              <w:rPr>
                <w:rFonts w:eastAsiaTheme="majorEastAsia"/>
                <w:b/>
                <w:i/>
                <w:iCs/>
                <w:color w:val="000000"/>
              </w:rPr>
            </w:pPr>
            <w:r>
              <w:rPr>
                <w:i/>
                <w:iCs/>
                <w:color w:val="000000"/>
              </w:rPr>
              <w:t>N/n</w:t>
            </w:r>
          </w:p>
        </w:tc>
        <w:tc>
          <w:tcPr>
            <w:tcW w:w="291" w:type="pct"/>
            <w:tcBorders>
              <w:top w:val="single" w:sz="4" w:space="0" w:color="auto"/>
              <w:left w:val="nil"/>
              <w:bottom w:val="single" w:sz="4" w:space="0" w:color="auto"/>
              <w:right w:val="nil"/>
            </w:tcBorders>
          </w:tcPr>
          <w:p w14:paraId="0E8BE3C2"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w:t>
            </w:r>
          </w:p>
        </w:tc>
        <w:tc>
          <w:tcPr>
            <w:tcW w:w="497" w:type="pct"/>
            <w:tcBorders>
              <w:top w:val="single" w:sz="4" w:space="0" w:color="auto"/>
              <w:left w:val="nil"/>
              <w:bottom w:val="single" w:sz="4" w:space="0" w:color="auto"/>
              <w:right w:val="nil"/>
            </w:tcBorders>
          </w:tcPr>
          <w:p w14:paraId="27AD3FA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w:t>
            </w:r>
          </w:p>
        </w:tc>
        <w:tc>
          <w:tcPr>
            <w:tcW w:w="482" w:type="pct"/>
            <w:tcBorders>
              <w:top w:val="single" w:sz="4" w:space="0" w:color="auto"/>
              <w:left w:val="nil"/>
              <w:bottom w:val="single" w:sz="4" w:space="0" w:color="auto"/>
              <w:right w:val="nil"/>
            </w:tcBorders>
          </w:tcPr>
          <w:p w14:paraId="3C6FA9A8"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3</w:t>
            </w:r>
          </w:p>
        </w:tc>
        <w:tc>
          <w:tcPr>
            <w:tcW w:w="482" w:type="pct"/>
            <w:tcBorders>
              <w:top w:val="single" w:sz="4" w:space="0" w:color="auto"/>
              <w:left w:val="nil"/>
              <w:bottom w:val="single" w:sz="4" w:space="0" w:color="auto"/>
              <w:right w:val="nil"/>
            </w:tcBorders>
          </w:tcPr>
          <w:p w14:paraId="22CC708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w:t>
            </w:r>
          </w:p>
        </w:tc>
        <w:tc>
          <w:tcPr>
            <w:tcW w:w="482" w:type="pct"/>
            <w:tcBorders>
              <w:top w:val="single" w:sz="4" w:space="0" w:color="auto"/>
              <w:left w:val="nil"/>
              <w:bottom w:val="single" w:sz="4" w:space="0" w:color="auto"/>
              <w:right w:val="nil"/>
            </w:tcBorders>
          </w:tcPr>
          <w:p w14:paraId="180553A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w:t>
            </w:r>
          </w:p>
        </w:tc>
        <w:tc>
          <w:tcPr>
            <w:tcW w:w="482" w:type="pct"/>
            <w:tcBorders>
              <w:top w:val="single" w:sz="4" w:space="0" w:color="auto"/>
              <w:left w:val="nil"/>
              <w:bottom w:val="single" w:sz="4" w:space="0" w:color="auto"/>
              <w:right w:val="nil"/>
            </w:tcBorders>
          </w:tcPr>
          <w:p w14:paraId="1F678730" w14:textId="77777777" w:rsidR="00726DD0" w:rsidRDefault="00726DD0" w:rsidP="00FA1984">
            <w:pPr>
              <w:autoSpaceDE w:val="0"/>
              <w:autoSpaceDN w:val="0"/>
              <w:adjustRightInd w:val="0"/>
              <w:ind w:firstLine="0"/>
              <w:jc w:val="center"/>
              <w:rPr>
                <w:color w:val="000000"/>
              </w:rPr>
            </w:pPr>
            <w:r>
              <w:rPr>
                <w:color w:val="000000"/>
              </w:rPr>
              <w:t>6</w:t>
            </w:r>
          </w:p>
        </w:tc>
      </w:tr>
      <w:tr w:rsidR="0051769C" w14:paraId="2E3D18DE" w14:textId="77777777" w:rsidTr="0051769C">
        <w:trPr>
          <w:trHeight w:val="357"/>
        </w:trPr>
        <w:tc>
          <w:tcPr>
            <w:tcW w:w="717" w:type="pct"/>
            <w:vMerge w:val="restart"/>
            <w:tcBorders>
              <w:top w:val="single" w:sz="4" w:space="0" w:color="auto"/>
              <w:left w:val="nil"/>
              <w:right w:val="nil"/>
            </w:tcBorders>
          </w:tcPr>
          <w:p w14:paraId="36F341A3" w14:textId="77777777" w:rsidR="00726DD0" w:rsidRDefault="00726DD0" w:rsidP="00FA1984">
            <w:pPr>
              <w:autoSpaceDE w:val="0"/>
              <w:autoSpaceDN w:val="0"/>
              <w:adjustRightInd w:val="0"/>
              <w:ind w:firstLine="0"/>
              <w:rPr>
                <w:rFonts w:eastAsiaTheme="majorEastAsia"/>
                <w:b/>
                <w:i/>
                <w:iCs/>
                <w:color w:val="000000"/>
              </w:rPr>
            </w:pPr>
            <w:r>
              <w:rPr>
                <w:color w:val="000000"/>
              </w:rPr>
              <w:t>All, controlling for country</w:t>
            </w:r>
          </w:p>
        </w:tc>
        <w:tc>
          <w:tcPr>
            <w:tcW w:w="522" w:type="pct"/>
            <w:tcBorders>
              <w:top w:val="single" w:sz="4" w:space="0" w:color="auto"/>
              <w:left w:val="nil"/>
              <w:bottom w:val="nil"/>
              <w:right w:val="nil"/>
            </w:tcBorders>
          </w:tcPr>
          <w:p w14:paraId="2D29CAA8" w14:textId="77777777" w:rsidR="00726DD0" w:rsidRDefault="00726DD0" w:rsidP="00FA1984">
            <w:pPr>
              <w:autoSpaceDE w:val="0"/>
              <w:autoSpaceDN w:val="0"/>
              <w:adjustRightInd w:val="0"/>
              <w:ind w:firstLine="0"/>
              <w:rPr>
                <w:rFonts w:eastAsiaTheme="majorEastAsia"/>
                <w:b/>
                <w:i/>
                <w:iCs/>
                <w:color w:val="000000"/>
              </w:rPr>
            </w:pPr>
            <w:r>
              <w:rPr>
                <w:color w:val="000000"/>
              </w:rPr>
              <w:t>1 TFL</w:t>
            </w:r>
          </w:p>
        </w:tc>
        <w:tc>
          <w:tcPr>
            <w:tcW w:w="359" w:type="pct"/>
            <w:tcBorders>
              <w:top w:val="single" w:sz="4" w:space="0" w:color="auto"/>
              <w:left w:val="nil"/>
              <w:bottom w:val="nil"/>
              <w:right w:val="nil"/>
            </w:tcBorders>
          </w:tcPr>
          <w:p w14:paraId="37504A9A"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4.70</w:t>
            </w:r>
          </w:p>
        </w:tc>
        <w:tc>
          <w:tcPr>
            <w:tcW w:w="359" w:type="pct"/>
            <w:tcBorders>
              <w:top w:val="single" w:sz="4" w:space="0" w:color="auto"/>
              <w:left w:val="nil"/>
              <w:bottom w:val="nil"/>
              <w:right w:val="nil"/>
            </w:tcBorders>
          </w:tcPr>
          <w:p w14:paraId="1E4AB8E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1.58</w:t>
            </w:r>
          </w:p>
        </w:tc>
        <w:tc>
          <w:tcPr>
            <w:tcW w:w="325" w:type="pct"/>
            <w:tcBorders>
              <w:top w:val="single" w:sz="4" w:space="0" w:color="auto"/>
              <w:left w:val="nil"/>
              <w:bottom w:val="nil"/>
              <w:right w:val="nil"/>
            </w:tcBorders>
          </w:tcPr>
          <w:p w14:paraId="33A56B23"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526</w:t>
            </w:r>
          </w:p>
        </w:tc>
        <w:tc>
          <w:tcPr>
            <w:tcW w:w="291" w:type="pct"/>
            <w:tcBorders>
              <w:top w:val="single" w:sz="4" w:space="0" w:color="auto"/>
              <w:left w:val="nil"/>
              <w:bottom w:val="nil"/>
              <w:right w:val="nil"/>
            </w:tcBorders>
          </w:tcPr>
          <w:p w14:paraId="6C0BEE09"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w:t>
            </w:r>
          </w:p>
        </w:tc>
        <w:tc>
          <w:tcPr>
            <w:tcW w:w="497" w:type="pct"/>
            <w:tcBorders>
              <w:top w:val="single" w:sz="4" w:space="0" w:color="auto"/>
              <w:left w:val="nil"/>
              <w:bottom w:val="nil"/>
              <w:right w:val="nil"/>
            </w:tcBorders>
          </w:tcPr>
          <w:p w14:paraId="20B7C4AF" w14:textId="77777777" w:rsidR="00726DD0" w:rsidRDefault="00726DD0" w:rsidP="00FA1984">
            <w:pPr>
              <w:tabs>
                <w:tab w:val="decimal" w:pos="98"/>
              </w:tabs>
              <w:autoSpaceDE w:val="0"/>
              <w:autoSpaceDN w:val="0"/>
              <w:adjustRightInd w:val="0"/>
              <w:ind w:firstLine="0"/>
              <w:rPr>
                <w:color w:val="000000"/>
              </w:rPr>
            </w:pPr>
            <w:r>
              <w:rPr>
                <w:color w:val="000000"/>
              </w:rPr>
              <w:t>-.20</w:t>
            </w:r>
            <w:r w:rsidRPr="00A02518">
              <w:rPr>
                <w:color w:val="000000"/>
                <w:vertAlign w:val="superscript"/>
              </w:rPr>
              <w:t>***</w:t>
            </w:r>
          </w:p>
        </w:tc>
        <w:tc>
          <w:tcPr>
            <w:tcW w:w="482" w:type="pct"/>
            <w:tcBorders>
              <w:top w:val="single" w:sz="4" w:space="0" w:color="auto"/>
              <w:left w:val="nil"/>
              <w:bottom w:val="nil"/>
              <w:right w:val="nil"/>
            </w:tcBorders>
          </w:tcPr>
          <w:p w14:paraId="4501395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-.26</w:t>
            </w:r>
            <w:r w:rsidRPr="00A02518">
              <w:rPr>
                <w:color w:val="000000"/>
                <w:vertAlign w:val="superscript"/>
              </w:rPr>
              <w:t>***</w:t>
            </w:r>
          </w:p>
        </w:tc>
        <w:tc>
          <w:tcPr>
            <w:tcW w:w="482" w:type="pct"/>
            <w:tcBorders>
              <w:top w:val="single" w:sz="4" w:space="0" w:color="auto"/>
              <w:left w:val="nil"/>
              <w:bottom w:val="nil"/>
              <w:right w:val="nil"/>
            </w:tcBorders>
          </w:tcPr>
          <w:p w14:paraId="5B01177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-.23</w:t>
            </w:r>
            <w:r w:rsidRPr="00A02518">
              <w:rPr>
                <w:color w:val="000000"/>
                <w:vertAlign w:val="superscript"/>
              </w:rPr>
              <w:t>***</w:t>
            </w:r>
          </w:p>
        </w:tc>
        <w:tc>
          <w:tcPr>
            <w:tcW w:w="482" w:type="pct"/>
            <w:tcBorders>
              <w:top w:val="single" w:sz="4" w:space="0" w:color="auto"/>
              <w:left w:val="nil"/>
              <w:bottom w:val="nil"/>
              <w:right w:val="nil"/>
            </w:tcBorders>
          </w:tcPr>
          <w:p w14:paraId="53EF1DA8"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.28</w:t>
            </w:r>
            <w:r w:rsidRPr="00A02518">
              <w:rPr>
                <w:color w:val="000000"/>
                <w:vertAlign w:val="superscript"/>
              </w:rPr>
              <w:t>***</w:t>
            </w:r>
          </w:p>
        </w:tc>
        <w:tc>
          <w:tcPr>
            <w:tcW w:w="482" w:type="pct"/>
            <w:tcBorders>
              <w:top w:val="single" w:sz="4" w:space="0" w:color="auto"/>
              <w:left w:val="nil"/>
              <w:bottom w:val="nil"/>
              <w:right w:val="nil"/>
            </w:tcBorders>
          </w:tcPr>
          <w:p w14:paraId="17518A8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-.34</w:t>
            </w:r>
            <w:r w:rsidRPr="00A02518">
              <w:rPr>
                <w:color w:val="000000"/>
                <w:vertAlign w:val="superscript"/>
              </w:rPr>
              <w:t>***</w:t>
            </w:r>
          </w:p>
        </w:tc>
      </w:tr>
      <w:tr w:rsidR="0051769C" w14:paraId="78B9C933" w14:textId="77777777" w:rsidTr="0051769C">
        <w:trPr>
          <w:trHeight w:val="305"/>
        </w:trPr>
        <w:tc>
          <w:tcPr>
            <w:tcW w:w="717" w:type="pct"/>
            <w:vMerge/>
            <w:tcBorders>
              <w:left w:val="nil"/>
              <w:right w:val="nil"/>
            </w:tcBorders>
          </w:tcPr>
          <w:p w14:paraId="78EFC7B9" w14:textId="77777777" w:rsidR="00726DD0" w:rsidRDefault="00726DD0" w:rsidP="00FA1984">
            <w:pPr>
              <w:autoSpaceDE w:val="0"/>
              <w:autoSpaceDN w:val="0"/>
              <w:adjustRightInd w:val="0"/>
              <w:ind w:firstLine="0"/>
              <w:jc w:val="right"/>
              <w:rPr>
                <w:color w:val="000000"/>
              </w:rPr>
            </w:pPr>
          </w:p>
        </w:tc>
        <w:tc>
          <w:tcPr>
            <w:tcW w:w="522" w:type="pct"/>
            <w:tcBorders>
              <w:top w:val="nil"/>
              <w:left w:val="nil"/>
              <w:bottom w:val="nil"/>
              <w:right w:val="nil"/>
            </w:tcBorders>
          </w:tcPr>
          <w:p w14:paraId="21CE0490" w14:textId="77777777" w:rsidR="00726DD0" w:rsidRDefault="00726DD0" w:rsidP="00FA1984">
            <w:pPr>
              <w:autoSpaceDE w:val="0"/>
              <w:autoSpaceDN w:val="0"/>
              <w:adjustRightInd w:val="0"/>
              <w:ind w:firstLine="0"/>
              <w:rPr>
                <w:rFonts w:eastAsiaTheme="majorEastAsia"/>
                <w:b/>
                <w:i/>
                <w:iCs/>
                <w:color w:val="000000"/>
              </w:rPr>
            </w:pPr>
            <w:r>
              <w:rPr>
                <w:color w:val="000000"/>
              </w:rPr>
              <w:t>2 RA</w:t>
            </w:r>
          </w:p>
        </w:tc>
        <w:tc>
          <w:tcPr>
            <w:tcW w:w="359" w:type="pct"/>
            <w:tcBorders>
              <w:top w:val="nil"/>
              <w:left w:val="nil"/>
              <w:bottom w:val="nil"/>
              <w:right w:val="nil"/>
            </w:tcBorders>
          </w:tcPr>
          <w:p w14:paraId="7791C1A1"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2.86</w:t>
            </w:r>
          </w:p>
        </w:tc>
        <w:tc>
          <w:tcPr>
            <w:tcW w:w="359" w:type="pct"/>
            <w:tcBorders>
              <w:top w:val="nil"/>
              <w:left w:val="nil"/>
              <w:bottom w:val="nil"/>
              <w:right w:val="nil"/>
            </w:tcBorders>
          </w:tcPr>
          <w:p w14:paraId="2DBE3BF8"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1.58</w:t>
            </w:r>
          </w:p>
        </w:tc>
        <w:tc>
          <w:tcPr>
            <w:tcW w:w="325" w:type="pct"/>
            <w:tcBorders>
              <w:top w:val="nil"/>
              <w:left w:val="nil"/>
              <w:bottom w:val="nil"/>
              <w:right w:val="nil"/>
            </w:tcBorders>
          </w:tcPr>
          <w:p w14:paraId="760F63F2"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540</w:t>
            </w:r>
          </w:p>
        </w:tc>
        <w:tc>
          <w:tcPr>
            <w:tcW w:w="291" w:type="pct"/>
            <w:tcBorders>
              <w:top w:val="nil"/>
              <w:left w:val="nil"/>
              <w:bottom w:val="nil"/>
              <w:right w:val="nil"/>
            </w:tcBorders>
          </w:tcPr>
          <w:p w14:paraId="477A265C"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341E838B" w14:textId="77777777" w:rsidR="00726DD0" w:rsidRDefault="00726DD0" w:rsidP="00FA1984">
            <w:pPr>
              <w:tabs>
                <w:tab w:val="decimal" w:pos="98"/>
              </w:tabs>
              <w:autoSpaceDE w:val="0"/>
              <w:autoSpaceDN w:val="0"/>
              <w:adjustRightInd w:val="0"/>
              <w:ind w:firstLine="0"/>
              <w:jc w:val="center"/>
              <w:rPr>
                <w:rFonts w:eastAsiaTheme="majorEastAsia"/>
                <w:b/>
                <w:i/>
                <w:iCs/>
                <w:color w:val="000000"/>
              </w:rPr>
            </w:pPr>
            <w:r>
              <w:rPr>
                <w:color w:val="000000"/>
              </w:rPr>
              <w:t>–</w:t>
            </w:r>
          </w:p>
        </w:tc>
        <w:tc>
          <w:tcPr>
            <w:tcW w:w="482" w:type="pct"/>
            <w:tcBorders>
              <w:top w:val="nil"/>
              <w:left w:val="nil"/>
              <w:bottom w:val="nil"/>
              <w:right w:val="nil"/>
            </w:tcBorders>
          </w:tcPr>
          <w:p w14:paraId="11A94976"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.23</w:t>
            </w:r>
            <w:r w:rsidRPr="00A02518">
              <w:rPr>
                <w:color w:val="000000"/>
                <w:vertAlign w:val="superscript"/>
              </w:rPr>
              <w:t>***</w:t>
            </w:r>
          </w:p>
        </w:tc>
        <w:tc>
          <w:tcPr>
            <w:tcW w:w="482" w:type="pct"/>
            <w:tcBorders>
              <w:top w:val="nil"/>
              <w:left w:val="nil"/>
              <w:bottom w:val="nil"/>
              <w:right w:val="nil"/>
            </w:tcBorders>
          </w:tcPr>
          <w:p w14:paraId="2673DEC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.22</w:t>
            </w:r>
            <w:r w:rsidRPr="00A02518">
              <w:rPr>
                <w:color w:val="000000"/>
                <w:vertAlign w:val="superscript"/>
              </w:rPr>
              <w:t>***</w:t>
            </w:r>
          </w:p>
        </w:tc>
        <w:tc>
          <w:tcPr>
            <w:tcW w:w="482" w:type="pct"/>
            <w:tcBorders>
              <w:top w:val="nil"/>
              <w:left w:val="nil"/>
              <w:bottom w:val="nil"/>
              <w:right w:val="nil"/>
            </w:tcBorders>
          </w:tcPr>
          <w:p w14:paraId="46373B62"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-.22</w:t>
            </w:r>
            <w:r w:rsidRPr="00A02518">
              <w:rPr>
                <w:color w:val="000000"/>
                <w:vertAlign w:val="superscript"/>
              </w:rPr>
              <w:t>***</w:t>
            </w:r>
          </w:p>
        </w:tc>
        <w:tc>
          <w:tcPr>
            <w:tcW w:w="482" w:type="pct"/>
            <w:tcBorders>
              <w:top w:val="nil"/>
              <w:left w:val="nil"/>
              <w:bottom w:val="nil"/>
              <w:right w:val="nil"/>
            </w:tcBorders>
          </w:tcPr>
          <w:p w14:paraId="4FEE016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.21</w:t>
            </w:r>
            <w:r w:rsidRPr="00A02518">
              <w:rPr>
                <w:color w:val="000000"/>
                <w:vertAlign w:val="superscript"/>
              </w:rPr>
              <w:t>***</w:t>
            </w:r>
          </w:p>
        </w:tc>
      </w:tr>
      <w:tr w:rsidR="0051769C" w14:paraId="67A7FAE6" w14:textId="77777777" w:rsidTr="0051769C">
        <w:trPr>
          <w:trHeight w:val="305"/>
        </w:trPr>
        <w:tc>
          <w:tcPr>
            <w:tcW w:w="717" w:type="pct"/>
            <w:vMerge/>
            <w:tcBorders>
              <w:left w:val="nil"/>
              <w:right w:val="nil"/>
            </w:tcBorders>
          </w:tcPr>
          <w:p w14:paraId="0A68AD7B"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6CD3F636" w14:textId="77777777" w:rsidR="00726DD0" w:rsidRDefault="00726DD0" w:rsidP="00FA1984">
            <w:pPr>
              <w:autoSpaceDE w:val="0"/>
              <w:autoSpaceDN w:val="0"/>
              <w:adjustRightInd w:val="0"/>
              <w:ind w:firstLine="0"/>
              <w:rPr>
                <w:rFonts w:eastAsiaTheme="majorEastAsia"/>
                <w:b/>
                <w:i/>
                <w:iCs/>
                <w:color w:val="000000"/>
              </w:rPr>
            </w:pPr>
            <w:r>
              <w:rPr>
                <w:color w:val="000000"/>
              </w:rPr>
              <w:t>3 RC</w:t>
            </w:r>
          </w:p>
        </w:tc>
        <w:tc>
          <w:tcPr>
            <w:tcW w:w="359" w:type="pct"/>
            <w:tcBorders>
              <w:top w:val="nil"/>
              <w:left w:val="nil"/>
              <w:bottom w:val="nil"/>
              <w:right w:val="nil"/>
            </w:tcBorders>
          </w:tcPr>
          <w:p w14:paraId="1A996E1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4.50</w:t>
            </w:r>
          </w:p>
        </w:tc>
        <w:tc>
          <w:tcPr>
            <w:tcW w:w="359" w:type="pct"/>
            <w:tcBorders>
              <w:top w:val="nil"/>
              <w:left w:val="nil"/>
              <w:bottom w:val="nil"/>
              <w:right w:val="nil"/>
            </w:tcBorders>
          </w:tcPr>
          <w:p w14:paraId="0B21B849"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1.25</w:t>
            </w:r>
          </w:p>
        </w:tc>
        <w:tc>
          <w:tcPr>
            <w:tcW w:w="325" w:type="pct"/>
            <w:tcBorders>
              <w:top w:val="nil"/>
              <w:left w:val="nil"/>
              <w:bottom w:val="nil"/>
              <w:right w:val="nil"/>
            </w:tcBorders>
          </w:tcPr>
          <w:p w14:paraId="27A77E0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527</w:t>
            </w:r>
          </w:p>
        </w:tc>
        <w:tc>
          <w:tcPr>
            <w:tcW w:w="291" w:type="pct"/>
            <w:tcBorders>
              <w:top w:val="nil"/>
              <w:left w:val="nil"/>
              <w:bottom w:val="nil"/>
              <w:right w:val="nil"/>
            </w:tcBorders>
          </w:tcPr>
          <w:p w14:paraId="5F9A53D1"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3E8E5623" w14:textId="77777777" w:rsidR="00726DD0" w:rsidRDefault="00726DD0" w:rsidP="00FA1984">
            <w:pPr>
              <w:tabs>
                <w:tab w:val="decimal" w:pos="98"/>
              </w:tabs>
              <w:autoSpaceDE w:val="0"/>
              <w:autoSpaceDN w:val="0"/>
              <w:adjustRightInd w:val="0"/>
              <w:ind w:firstLine="0"/>
              <w:jc w:val="center"/>
              <w:rPr>
                <w:rFonts w:ascii="Cambria" w:hAnsi="Cambria" w:cs="Cambria"/>
                <w:color w:val="000000"/>
              </w:rPr>
            </w:pPr>
          </w:p>
        </w:tc>
        <w:tc>
          <w:tcPr>
            <w:tcW w:w="482" w:type="pct"/>
            <w:tcBorders>
              <w:top w:val="nil"/>
              <w:left w:val="nil"/>
              <w:bottom w:val="nil"/>
              <w:right w:val="nil"/>
            </w:tcBorders>
          </w:tcPr>
          <w:p w14:paraId="758B550D" w14:textId="77777777" w:rsidR="00726DD0" w:rsidRDefault="00726DD0" w:rsidP="00FA1984">
            <w:pPr>
              <w:tabs>
                <w:tab w:val="decimal" w:pos="98"/>
              </w:tabs>
              <w:autoSpaceDE w:val="0"/>
              <w:autoSpaceDN w:val="0"/>
              <w:adjustRightInd w:val="0"/>
              <w:ind w:firstLine="0"/>
              <w:jc w:val="center"/>
              <w:rPr>
                <w:rFonts w:eastAsiaTheme="majorEastAsia"/>
                <w:b/>
                <w:i/>
                <w:iCs/>
                <w:color w:val="000000"/>
              </w:rPr>
            </w:pPr>
            <w:r>
              <w:rPr>
                <w:color w:val="000000"/>
              </w:rPr>
              <w:t>–</w:t>
            </w:r>
          </w:p>
        </w:tc>
        <w:tc>
          <w:tcPr>
            <w:tcW w:w="482" w:type="pct"/>
            <w:tcBorders>
              <w:top w:val="nil"/>
              <w:left w:val="nil"/>
              <w:bottom w:val="nil"/>
              <w:right w:val="nil"/>
            </w:tcBorders>
          </w:tcPr>
          <w:p w14:paraId="7D4AD9D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.56</w:t>
            </w:r>
            <w:r w:rsidRPr="00A02518">
              <w:rPr>
                <w:color w:val="000000"/>
                <w:vertAlign w:val="superscript"/>
              </w:rPr>
              <w:t>***</w:t>
            </w:r>
          </w:p>
        </w:tc>
        <w:tc>
          <w:tcPr>
            <w:tcW w:w="482" w:type="pct"/>
            <w:tcBorders>
              <w:top w:val="nil"/>
              <w:left w:val="nil"/>
              <w:bottom w:val="nil"/>
              <w:right w:val="nil"/>
            </w:tcBorders>
          </w:tcPr>
          <w:p w14:paraId="3B9412B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-.15</w:t>
            </w:r>
            <w:r w:rsidRPr="00A02518">
              <w:rPr>
                <w:color w:val="000000"/>
                <w:vertAlign w:val="superscript"/>
              </w:rPr>
              <w:t>**</w:t>
            </w:r>
          </w:p>
        </w:tc>
        <w:tc>
          <w:tcPr>
            <w:tcW w:w="482" w:type="pct"/>
            <w:tcBorders>
              <w:top w:val="nil"/>
              <w:left w:val="nil"/>
              <w:bottom w:val="nil"/>
              <w:right w:val="nil"/>
            </w:tcBorders>
          </w:tcPr>
          <w:p w14:paraId="3A9E5823"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.39</w:t>
            </w:r>
            <w:r w:rsidRPr="00A02518">
              <w:rPr>
                <w:color w:val="000000"/>
                <w:vertAlign w:val="superscript"/>
              </w:rPr>
              <w:t>***</w:t>
            </w:r>
          </w:p>
        </w:tc>
      </w:tr>
      <w:tr w:rsidR="0051769C" w14:paraId="15092B57" w14:textId="77777777" w:rsidTr="0051769C">
        <w:trPr>
          <w:trHeight w:val="305"/>
        </w:trPr>
        <w:tc>
          <w:tcPr>
            <w:tcW w:w="717" w:type="pct"/>
            <w:vMerge/>
            <w:tcBorders>
              <w:left w:val="nil"/>
              <w:right w:val="nil"/>
            </w:tcBorders>
          </w:tcPr>
          <w:p w14:paraId="32512EA2"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6F76D7F6" w14:textId="77777777" w:rsidR="00726DD0" w:rsidRDefault="0051769C" w:rsidP="00FA1984">
            <w:pPr>
              <w:autoSpaceDE w:val="0"/>
              <w:autoSpaceDN w:val="0"/>
              <w:adjustRightInd w:val="0"/>
              <w:ind w:firstLine="0"/>
              <w:rPr>
                <w:rFonts w:eastAsiaTheme="majorEastAsia"/>
                <w:b/>
                <w:i/>
                <w:iCs/>
                <w:color w:val="000000"/>
              </w:rPr>
            </w:pPr>
            <w:r>
              <w:rPr>
                <w:color w:val="000000"/>
              </w:rPr>
              <w:t>4 Anx.</w:t>
            </w:r>
          </w:p>
        </w:tc>
        <w:tc>
          <w:tcPr>
            <w:tcW w:w="359" w:type="pct"/>
            <w:tcBorders>
              <w:top w:val="nil"/>
              <w:left w:val="nil"/>
              <w:bottom w:val="nil"/>
              <w:right w:val="nil"/>
            </w:tcBorders>
          </w:tcPr>
          <w:p w14:paraId="3D47F3C6"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4.02</w:t>
            </w:r>
          </w:p>
        </w:tc>
        <w:tc>
          <w:tcPr>
            <w:tcW w:w="359" w:type="pct"/>
            <w:tcBorders>
              <w:top w:val="nil"/>
              <w:left w:val="nil"/>
              <w:bottom w:val="nil"/>
              <w:right w:val="nil"/>
            </w:tcBorders>
          </w:tcPr>
          <w:p w14:paraId="0C5FD311"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1.79</w:t>
            </w:r>
          </w:p>
        </w:tc>
        <w:tc>
          <w:tcPr>
            <w:tcW w:w="325" w:type="pct"/>
            <w:tcBorders>
              <w:top w:val="nil"/>
              <w:left w:val="nil"/>
              <w:bottom w:val="nil"/>
              <w:right w:val="nil"/>
            </w:tcBorders>
          </w:tcPr>
          <w:p w14:paraId="5330E860"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531</w:t>
            </w:r>
          </w:p>
        </w:tc>
        <w:tc>
          <w:tcPr>
            <w:tcW w:w="291" w:type="pct"/>
            <w:tcBorders>
              <w:top w:val="nil"/>
              <w:left w:val="nil"/>
              <w:bottom w:val="nil"/>
              <w:right w:val="nil"/>
            </w:tcBorders>
          </w:tcPr>
          <w:p w14:paraId="164F835E"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036F747C"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65D46986" w14:textId="77777777" w:rsidR="00726DD0" w:rsidRDefault="00726DD0" w:rsidP="00FA1984">
            <w:pPr>
              <w:tabs>
                <w:tab w:val="decimal" w:pos="98"/>
              </w:tabs>
              <w:autoSpaceDE w:val="0"/>
              <w:autoSpaceDN w:val="0"/>
              <w:adjustRightInd w:val="0"/>
              <w:ind w:firstLine="0"/>
              <w:jc w:val="center"/>
              <w:rPr>
                <w:rFonts w:ascii="Cambria" w:hAnsi="Cambria" w:cs="Cambria"/>
                <w:color w:val="000000"/>
              </w:rPr>
            </w:pPr>
          </w:p>
        </w:tc>
        <w:tc>
          <w:tcPr>
            <w:tcW w:w="482" w:type="pct"/>
            <w:tcBorders>
              <w:top w:val="nil"/>
              <w:left w:val="nil"/>
              <w:bottom w:val="nil"/>
              <w:right w:val="nil"/>
            </w:tcBorders>
          </w:tcPr>
          <w:p w14:paraId="20E12787" w14:textId="77777777" w:rsidR="00726DD0" w:rsidRDefault="00726DD0" w:rsidP="00FA1984">
            <w:pPr>
              <w:tabs>
                <w:tab w:val="decimal" w:pos="98"/>
              </w:tabs>
              <w:autoSpaceDE w:val="0"/>
              <w:autoSpaceDN w:val="0"/>
              <w:adjustRightInd w:val="0"/>
              <w:ind w:firstLine="0"/>
              <w:jc w:val="center"/>
              <w:rPr>
                <w:rFonts w:eastAsiaTheme="majorEastAsia"/>
                <w:b/>
                <w:i/>
                <w:iCs/>
                <w:color w:val="000000"/>
              </w:rPr>
            </w:pPr>
            <w:r>
              <w:rPr>
                <w:color w:val="000000"/>
              </w:rPr>
              <w:t>–</w:t>
            </w:r>
          </w:p>
        </w:tc>
        <w:tc>
          <w:tcPr>
            <w:tcW w:w="482" w:type="pct"/>
            <w:tcBorders>
              <w:top w:val="nil"/>
              <w:left w:val="nil"/>
              <w:bottom w:val="nil"/>
              <w:right w:val="nil"/>
            </w:tcBorders>
          </w:tcPr>
          <w:p w14:paraId="78B62475"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-.21</w:t>
            </w:r>
            <w:r w:rsidRPr="00A02518">
              <w:rPr>
                <w:color w:val="000000"/>
                <w:vertAlign w:val="superscript"/>
              </w:rPr>
              <w:t>***</w:t>
            </w:r>
          </w:p>
        </w:tc>
        <w:tc>
          <w:tcPr>
            <w:tcW w:w="482" w:type="pct"/>
            <w:tcBorders>
              <w:top w:val="nil"/>
              <w:left w:val="nil"/>
              <w:bottom w:val="nil"/>
              <w:right w:val="nil"/>
            </w:tcBorders>
          </w:tcPr>
          <w:p w14:paraId="7EA1821A"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.45</w:t>
            </w:r>
            <w:r w:rsidRPr="00A02518">
              <w:rPr>
                <w:color w:val="000000"/>
                <w:vertAlign w:val="superscript"/>
              </w:rPr>
              <w:t>***</w:t>
            </w:r>
          </w:p>
        </w:tc>
      </w:tr>
      <w:tr w:rsidR="0051769C" w14:paraId="11AAB5B2" w14:textId="77777777" w:rsidTr="0051769C">
        <w:trPr>
          <w:trHeight w:val="305"/>
        </w:trPr>
        <w:tc>
          <w:tcPr>
            <w:tcW w:w="717" w:type="pct"/>
            <w:vMerge/>
            <w:tcBorders>
              <w:left w:val="nil"/>
              <w:right w:val="nil"/>
            </w:tcBorders>
          </w:tcPr>
          <w:p w14:paraId="1BD060E1"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24215B07" w14:textId="77777777" w:rsidR="00726DD0" w:rsidRDefault="00726DD0" w:rsidP="00FA1984">
            <w:pPr>
              <w:autoSpaceDE w:val="0"/>
              <w:autoSpaceDN w:val="0"/>
              <w:adjustRightInd w:val="0"/>
              <w:ind w:firstLine="0"/>
              <w:rPr>
                <w:rFonts w:eastAsiaTheme="majorEastAsia"/>
                <w:b/>
                <w:i/>
                <w:iCs/>
                <w:color w:val="000000"/>
              </w:rPr>
            </w:pPr>
            <w:r>
              <w:rPr>
                <w:color w:val="000000"/>
              </w:rPr>
              <w:t>5 AC</w:t>
            </w:r>
          </w:p>
        </w:tc>
        <w:tc>
          <w:tcPr>
            <w:tcW w:w="359" w:type="pct"/>
            <w:tcBorders>
              <w:top w:val="nil"/>
              <w:left w:val="nil"/>
              <w:bottom w:val="nil"/>
              <w:right w:val="nil"/>
            </w:tcBorders>
          </w:tcPr>
          <w:p w14:paraId="2EADD35E"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4.53</w:t>
            </w:r>
          </w:p>
        </w:tc>
        <w:tc>
          <w:tcPr>
            <w:tcW w:w="359" w:type="pct"/>
            <w:tcBorders>
              <w:top w:val="nil"/>
              <w:left w:val="nil"/>
              <w:bottom w:val="nil"/>
              <w:right w:val="nil"/>
            </w:tcBorders>
          </w:tcPr>
          <w:p w14:paraId="5D927CFC"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1.65</w:t>
            </w:r>
          </w:p>
        </w:tc>
        <w:tc>
          <w:tcPr>
            <w:tcW w:w="325" w:type="pct"/>
            <w:tcBorders>
              <w:top w:val="nil"/>
              <w:left w:val="nil"/>
              <w:bottom w:val="nil"/>
              <w:right w:val="nil"/>
            </w:tcBorders>
          </w:tcPr>
          <w:p w14:paraId="57D1C67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536</w:t>
            </w:r>
          </w:p>
        </w:tc>
        <w:tc>
          <w:tcPr>
            <w:tcW w:w="291" w:type="pct"/>
            <w:tcBorders>
              <w:top w:val="nil"/>
              <w:left w:val="nil"/>
              <w:bottom w:val="nil"/>
              <w:right w:val="nil"/>
            </w:tcBorders>
          </w:tcPr>
          <w:p w14:paraId="25B75A76"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0616202F"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19DD7136"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5F4CD8B1" w14:textId="77777777" w:rsidR="00726DD0" w:rsidRDefault="00726DD0" w:rsidP="00FA1984">
            <w:pPr>
              <w:tabs>
                <w:tab w:val="decimal" w:pos="98"/>
              </w:tabs>
              <w:autoSpaceDE w:val="0"/>
              <w:autoSpaceDN w:val="0"/>
              <w:adjustRightInd w:val="0"/>
              <w:ind w:firstLine="0"/>
              <w:jc w:val="center"/>
              <w:rPr>
                <w:rFonts w:ascii="Cambria" w:hAnsi="Cambria" w:cs="Cambria"/>
                <w:color w:val="000000"/>
              </w:rPr>
            </w:pPr>
          </w:p>
        </w:tc>
        <w:tc>
          <w:tcPr>
            <w:tcW w:w="482" w:type="pct"/>
            <w:tcBorders>
              <w:top w:val="nil"/>
              <w:left w:val="nil"/>
              <w:bottom w:val="nil"/>
              <w:right w:val="nil"/>
            </w:tcBorders>
          </w:tcPr>
          <w:p w14:paraId="2221E15C" w14:textId="77777777" w:rsidR="00726DD0" w:rsidRDefault="00726DD0" w:rsidP="00FA1984">
            <w:pPr>
              <w:tabs>
                <w:tab w:val="decimal" w:pos="98"/>
              </w:tabs>
              <w:autoSpaceDE w:val="0"/>
              <w:autoSpaceDN w:val="0"/>
              <w:adjustRightInd w:val="0"/>
              <w:ind w:firstLine="0"/>
              <w:jc w:val="center"/>
              <w:rPr>
                <w:rFonts w:eastAsiaTheme="majorEastAsia"/>
                <w:b/>
                <w:i/>
                <w:iCs/>
                <w:color w:val="000000"/>
              </w:rPr>
            </w:pPr>
            <w:r>
              <w:rPr>
                <w:color w:val="000000"/>
              </w:rPr>
              <w:t>–</w:t>
            </w:r>
          </w:p>
        </w:tc>
        <w:tc>
          <w:tcPr>
            <w:tcW w:w="482" w:type="pct"/>
            <w:tcBorders>
              <w:top w:val="nil"/>
              <w:left w:val="nil"/>
              <w:bottom w:val="nil"/>
              <w:right w:val="nil"/>
            </w:tcBorders>
          </w:tcPr>
          <w:p w14:paraId="08CF3ED9"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-.36</w:t>
            </w:r>
            <w:r w:rsidRPr="00A02518">
              <w:rPr>
                <w:color w:val="000000"/>
                <w:vertAlign w:val="superscript"/>
              </w:rPr>
              <w:t>***</w:t>
            </w:r>
          </w:p>
        </w:tc>
      </w:tr>
      <w:tr w:rsidR="0051769C" w14:paraId="24030ADF" w14:textId="77777777" w:rsidTr="0051769C">
        <w:trPr>
          <w:trHeight w:val="319"/>
        </w:trPr>
        <w:tc>
          <w:tcPr>
            <w:tcW w:w="717" w:type="pct"/>
            <w:vMerge/>
            <w:tcBorders>
              <w:left w:val="nil"/>
              <w:bottom w:val="single" w:sz="4" w:space="0" w:color="auto"/>
              <w:right w:val="nil"/>
            </w:tcBorders>
          </w:tcPr>
          <w:p w14:paraId="5D091D3E"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single" w:sz="4" w:space="0" w:color="auto"/>
              <w:right w:val="nil"/>
            </w:tcBorders>
          </w:tcPr>
          <w:p w14:paraId="41B3BA7A" w14:textId="77777777" w:rsidR="00726DD0" w:rsidRDefault="00726DD0" w:rsidP="00FA1984">
            <w:pPr>
              <w:autoSpaceDE w:val="0"/>
              <w:autoSpaceDN w:val="0"/>
              <w:adjustRightInd w:val="0"/>
              <w:ind w:firstLine="0"/>
              <w:rPr>
                <w:rFonts w:eastAsiaTheme="majorEastAsia"/>
                <w:b/>
                <w:i/>
                <w:iCs/>
                <w:color w:val="000000"/>
              </w:rPr>
            </w:pPr>
            <w:r>
              <w:rPr>
                <w:color w:val="000000"/>
              </w:rPr>
              <w:t>6 TI</w:t>
            </w:r>
          </w:p>
        </w:tc>
        <w:tc>
          <w:tcPr>
            <w:tcW w:w="359" w:type="pct"/>
            <w:tcBorders>
              <w:top w:val="nil"/>
              <w:left w:val="nil"/>
              <w:bottom w:val="single" w:sz="4" w:space="0" w:color="auto"/>
              <w:right w:val="nil"/>
            </w:tcBorders>
          </w:tcPr>
          <w:p w14:paraId="2705A3D4"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2.45</w:t>
            </w:r>
          </w:p>
        </w:tc>
        <w:tc>
          <w:tcPr>
            <w:tcW w:w="359" w:type="pct"/>
            <w:tcBorders>
              <w:top w:val="nil"/>
              <w:left w:val="nil"/>
              <w:bottom w:val="single" w:sz="4" w:space="0" w:color="auto"/>
              <w:right w:val="nil"/>
            </w:tcBorders>
          </w:tcPr>
          <w:p w14:paraId="1E6AB6C3"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1.66</w:t>
            </w:r>
          </w:p>
        </w:tc>
        <w:tc>
          <w:tcPr>
            <w:tcW w:w="325" w:type="pct"/>
            <w:tcBorders>
              <w:top w:val="nil"/>
              <w:left w:val="nil"/>
              <w:bottom w:val="single" w:sz="4" w:space="0" w:color="auto"/>
              <w:right w:val="nil"/>
            </w:tcBorders>
          </w:tcPr>
          <w:p w14:paraId="7EF219E6"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538</w:t>
            </w:r>
          </w:p>
        </w:tc>
        <w:tc>
          <w:tcPr>
            <w:tcW w:w="291" w:type="pct"/>
            <w:tcBorders>
              <w:top w:val="nil"/>
              <w:left w:val="nil"/>
              <w:bottom w:val="single" w:sz="4" w:space="0" w:color="auto"/>
              <w:right w:val="nil"/>
            </w:tcBorders>
          </w:tcPr>
          <w:p w14:paraId="28D87C33"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single" w:sz="4" w:space="0" w:color="auto"/>
              <w:right w:val="nil"/>
            </w:tcBorders>
          </w:tcPr>
          <w:p w14:paraId="14217CE2"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63C0A119"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6FF1225B" w14:textId="77777777" w:rsidR="00726DD0" w:rsidRDefault="00726DD0" w:rsidP="00FA1984">
            <w:pPr>
              <w:tabs>
                <w:tab w:val="decimal" w:pos="98"/>
              </w:tabs>
              <w:autoSpaceDE w:val="0"/>
              <w:autoSpaceDN w:val="0"/>
              <w:adjustRightInd w:val="0"/>
              <w:ind w:firstLine="0"/>
              <w:jc w:val="center"/>
              <w:rPr>
                <w:rFonts w:ascii="Cambria" w:hAnsi="Cambria" w:cs="Cambria"/>
                <w:color w:val="000000"/>
              </w:rPr>
            </w:pPr>
          </w:p>
        </w:tc>
        <w:tc>
          <w:tcPr>
            <w:tcW w:w="482" w:type="pct"/>
            <w:tcBorders>
              <w:top w:val="nil"/>
              <w:left w:val="nil"/>
              <w:bottom w:val="single" w:sz="4" w:space="0" w:color="auto"/>
              <w:right w:val="nil"/>
            </w:tcBorders>
          </w:tcPr>
          <w:p w14:paraId="10BFFAF1" w14:textId="77777777" w:rsidR="00726DD0" w:rsidRDefault="00726DD0" w:rsidP="00FA1984">
            <w:pPr>
              <w:tabs>
                <w:tab w:val="decimal" w:pos="98"/>
              </w:tabs>
              <w:autoSpaceDE w:val="0"/>
              <w:autoSpaceDN w:val="0"/>
              <w:adjustRightInd w:val="0"/>
              <w:ind w:firstLine="0"/>
              <w:jc w:val="center"/>
              <w:rPr>
                <w:rFonts w:ascii="Cambria" w:hAnsi="Cambria" w:cs="Cambria"/>
                <w:color w:val="000000"/>
              </w:rPr>
            </w:pPr>
          </w:p>
        </w:tc>
        <w:tc>
          <w:tcPr>
            <w:tcW w:w="482" w:type="pct"/>
            <w:tcBorders>
              <w:top w:val="nil"/>
              <w:left w:val="nil"/>
              <w:bottom w:val="single" w:sz="4" w:space="0" w:color="auto"/>
              <w:right w:val="nil"/>
            </w:tcBorders>
          </w:tcPr>
          <w:p w14:paraId="300AA906" w14:textId="77777777" w:rsidR="00726DD0" w:rsidRDefault="00726DD0" w:rsidP="00FA1984">
            <w:pPr>
              <w:tabs>
                <w:tab w:val="decimal" w:pos="98"/>
              </w:tabs>
              <w:autoSpaceDE w:val="0"/>
              <w:autoSpaceDN w:val="0"/>
              <w:adjustRightInd w:val="0"/>
              <w:ind w:firstLine="0"/>
              <w:jc w:val="center"/>
              <w:rPr>
                <w:rFonts w:eastAsiaTheme="majorEastAsia"/>
                <w:b/>
                <w:i/>
                <w:iCs/>
                <w:color w:val="000000"/>
              </w:rPr>
            </w:pPr>
            <w:r>
              <w:rPr>
                <w:color w:val="000000"/>
              </w:rPr>
              <w:t>–</w:t>
            </w:r>
          </w:p>
        </w:tc>
      </w:tr>
      <w:tr w:rsidR="0051769C" w14:paraId="53313065" w14:textId="77777777" w:rsidTr="0051769C">
        <w:trPr>
          <w:trHeight w:val="305"/>
        </w:trPr>
        <w:tc>
          <w:tcPr>
            <w:tcW w:w="717" w:type="pct"/>
            <w:tcBorders>
              <w:top w:val="single" w:sz="4" w:space="0" w:color="auto"/>
              <w:left w:val="nil"/>
              <w:bottom w:val="nil"/>
              <w:right w:val="nil"/>
            </w:tcBorders>
          </w:tcPr>
          <w:p w14:paraId="23C4CFA0" w14:textId="77777777" w:rsidR="00726DD0" w:rsidRDefault="00A11C92" w:rsidP="00FA1984">
            <w:pPr>
              <w:autoSpaceDE w:val="0"/>
              <w:autoSpaceDN w:val="0"/>
              <w:adjustRightInd w:val="0"/>
              <w:ind w:firstLine="0"/>
              <w:rPr>
                <w:rFonts w:eastAsiaTheme="majorEastAsia"/>
                <w:b/>
                <w:i/>
                <w:iCs/>
                <w:color w:val="000000"/>
              </w:rPr>
            </w:pPr>
            <w:r>
              <w:rPr>
                <w:color w:val="000000"/>
              </w:rPr>
              <w:t>U.S.A.</w:t>
            </w:r>
          </w:p>
        </w:tc>
        <w:tc>
          <w:tcPr>
            <w:tcW w:w="522" w:type="pct"/>
            <w:tcBorders>
              <w:top w:val="single" w:sz="4" w:space="0" w:color="auto"/>
              <w:left w:val="nil"/>
              <w:bottom w:val="nil"/>
              <w:right w:val="nil"/>
            </w:tcBorders>
          </w:tcPr>
          <w:p w14:paraId="505DF2F5" w14:textId="77777777" w:rsidR="00726DD0" w:rsidRDefault="00726DD0" w:rsidP="00FA1984">
            <w:pPr>
              <w:autoSpaceDE w:val="0"/>
              <w:autoSpaceDN w:val="0"/>
              <w:adjustRightInd w:val="0"/>
              <w:ind w:firstLine="0"/>
              <w:rPr>
                <w:rFonts w:eastAsiaTheme="majorEastAsia"/>
                <w:b/>
                <w:i/>
                <w:iCs/>
                <w:color w:val="000000"/>
              </w:rPr>
            </w:pPr>
            <w:r>
              <w:rPr>
                <w:color w:val="000000"/>
              </w:rPr>
              <w:t>1 TFL</w:t>
            </w:r>
          </w:p>
        </w:tc>
        <w:tc>
          <w:tcPr>
            <w:tcW w:w="359" w:type="pct"/>
            <w:tcBorders>
              <w:top w:val="single" w:sz="4" w:space="0" w:color="auto"/>
              <w:left w:val="nil"/>
              <w:bottom w:val="nil"/>
              <w:right w:val="nil"/>
            </w:tcBorders>
          </w:tcPr>
          <w:p w14:paraId="3F3E85E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4.76</w:t>
            </w:r>
          </w:p>
        </w:tc>
        <w:tc>
          <w:tcPr>
            <w:tcW w:w="359" w:type="pct"/>
            <w:tcBorders>
              <w:top w:val="single" w:sz="4" w:space="0" w:color="auto"/>
              <w:left w:val="nil"/>
              <w:bottom w:val="nil"/>
              <w:right w:val="nil"/>
            </w:tcBorders>
          </w:tcPr>
          <w:p w14:paraId="5CA4EF00"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1.67</w:t>
            </w:r>
          </w:p>
        </w:tc>
        <w:tc>
          <w:tcPr>
            <w:tcW w:w="325" w:type="pct"/>
            <w:tcBorders>
              <w:top w:val="single" w:sz="4" w:space="0" w:color="auto"/>
              <w:left w:val="nil"/>
              <w:bottom w:val="nil"/>
              <w:right w:val="nil"/>
            </w:tcBorders>
          </w:tcPr>
          <w:p w14:paraId="3E71B049"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283</w:t>
            </w:r>
          </w:p>
        </w:tc>
        <w:tc>
          <w:tcPr>
            <w:tcW w:w="291" w:type="pct"/>
            <w:tcBorders>
              <w:top w:val="single" w:sz="4" w:space="0" w:color="auto"/>
              <w:left w:val="nil"/>
              <w:bottom w:val="nil"/>
              <w:right w:val="nil"/>
            </w:tcBorders>
          </w:tcPr>
          <w:p w14:paraId="2A84BFD4" w14:textId="77777777" w:rsidR="00726DD0" w:rsidRDefault="00726DD0" w:rsidP="00FA1984">
            <w:pPr>
              <w:autoSpaceDE w:val="0"/>
              <w:autoSpaceDN w:val="0"/>
              <w:adjustRightInd w:val="0"/>
              <w:ind w:firstLine="0"/>
              <w:jc w:val="center"/>
              <w:rPr>
                <w:rFonts w:eastAsiaTheme="majorEastAsia"/>
                <w:b/>
                <w:bCs/>
                <w:i/>
                <w:iCs/>
                <w:color w:val="000000"/>
              </w:rPr>
            </w:pPr>
            <w:r>
              <w:rPr>
                <w:b/>
                <w:bCs/>
                <w:color w:val="000000"/>
              </w:rPr>
              <w:t>.97</w:t>
            </w:r>
          </w:p>
        </w:tc>
        <w:tc>
          <w:tcPr>
            <w:tcW w:w="497" w:type="pct"/>
            <w:tcBorders>
              <w:top w:val="single" w:sz="4" w:space="0" w:color="auto"/>
              <w:left w:val="nil"/>
              <w:bottom w:val="nil"/>
              <w:right w:val="nil"/>
            </w:tcBorders>
          </w:tcPr>
          <w:p w14:paraId="41C003A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-.37</w:t>
            </w:r>
            <w:r w:rsidRPr="00A02518">
              <w:rPr>
                <w:color w:val="000000"/>
                <w:vertAlign w:val="superscript"/>
              </w:rPr>
              <w:t>**</w:t>
            </w:r>
          </w:p>
        </w:tc>
        <w:tc>
          <w:tcPr>
            <w:tcW w:w="482" w:type="pct"/>
            <w:tcBorders>
              <w:top w:val="single" w:sz="4" w:space="0" w:color="auto"/>
              <w:left w:val="nil"/>
              <w:bottom w:val="nil"/>
              <w:right w:val="nil"/>
            </w:tcBorders>
          </w:tcPr>
          <w:p w14:paraId="7E58FD20"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-.31</w:t>
            </w:r>
            <w:r w:rsidRPr="00A02518">
              <w:rPr>
                <w:color w:val="000000"/>
                <w:vertAlign w:val="superscript"/>
              </w:rPr>
              <w:t>**</w:t>
            </w:r>
          </w:p>
        </w:tc>
        <w:tc>
          <w:tcPr>
            <w:tcW w:w="482" w:type="pct"/>
            <w:tcBorders>
              <w:top w:val="single" w:sz="4" w:space="0" w:color="auto"/>
              <w:left w:val="nil"/>
              <w:bottom w:val="nil"/>
              <w:right w:val="nil"/>
            </w:tcBorders>
          </w:tcPr>
          <w:p w14:paraId="36F39E33"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-.25</w:t>
            </w:r>
            <w:r w:rsidRPr="00A02518">
              <w:rPr>
                <w:color w:val="000000"/>
                <w:vertAlign w:val="superscript"/>
              </w:rPr>
              <w:t>**</w:t>
            </w:r>
          </w:p>
        </w:tc>
        <w:tc>
          <w:tcPr>
            <w:tcW w:w="482" w:type="pct"/>
            <w:tcBorders>
              <w:top w:val="single" w:sz="4" w:space="0" w:color="auto"/>
              <w:left w:val="nil"/>
              <w:bottom w:val="nil"/>
              <w:right w:val="nil"/>
            </w:tcBorders>
          </w:tcPr>
          <w:p w14:paraId="3B08E1D2"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.40</w:t>
            </w:r>
            <w:r w:rsidRPr="00A02518">
              <w:rPr>
                <w:color w:val="000000"/>
                <w:vertAlign w:val="superscript"/>
              </w:rPr>
              <w:t>**</w:t>
            </w:r>
          </w:p>
        </w:tc>
        <w:tc>
          <w:tcPr>
            <w:tcW w:w="482" w:type="pct"/>
            <w:tcBorders>
              <w:top w:val="single" w:sz="4" w:space="0" w:color="auto"/>
              <w:left w:val="nil"/>
              <w:bottom w:val="nil"/>
              <w:right w:val="nil"/>
            </w:tcBorders>
          </w:tcPr>
          <w:p w14:paraId="5ECC003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-.39</w:t>
            </w:r>
            <w:r w:rsidRPr="00A02518">
              <w:rPr>
                <w:color w:val="000000"/>
                <w:vertAlign w:val="superscript"/>
              </w:rPr>
              <w:t>**</w:t>
            </w:r>
          </w:p>
        </w:tc>
      </w:tr>
      <w:tr w:rsidR="0051769C" w14:paraId="13FB4157" w14:textId="77777777" w:rsidTr="0051769C">
        <w:trPr>
          <w:trHeight w:val="305"/>
        </w:trPr>
        <w:tc>
          <w:tcPr>
            <w:tcW w:w="717" w:type="pct"/>
            <w:tcBorders>
              <w:top w:val="nil"/>
              <w:left w:val="nil"/>
              <w:bottom w:val="nil"/>
              <w:right w:val="nil"/>
            </w:tcBorders>
          </w:tcPr>
          <w:p w14:paraId="211A7A8B" w14:textId="77777777" w:rsidR="00726DD0" w:rsidRDefault="00726DD0" w:rsidP="00FA1984">
            <w:pPr>
              <w:autoSpaceDE w:val="0"/>
              <w:autoSpaceDN w:val="0"/>
              <w:adjustRightInd w:val="0"/>
              <w:ind w:firstLine="0"/>
              <w:jc w:val="right"/>
              <w:rPr>
                <w:color w:val="000000"/>
              </w:rPr>
            </w:pPr>
          </w:p>
        </w:tc>
        <w:tc>
          <w:tcPr>
            <w:tcW w:w="522" w:type="pct"/>
            <w:tcBorders>
              <w:top w:val="nil"/>
              <w:left w:val="nil"/>
              <w:bottom w:val="nil"/>
              <w:right w:val="nil"/>
            </w:tcBorders>
          </w:tcPr>
          <w:p w14:paraId="0FDBF6E6" w14:textId="77777777" w:rsidR="00726DD0" w:rsidRDefault="00726DD0" w:rsidP="00FA1984">
            <w:pPr>
              <w:autoSpaceDE w:val="0"/>
              <w:autoSpaceDN w:val="0"/>
              <w:adjustRightInd w:val="0"/>
              <w:ind w:firstLine="0"/>
              <w:rPr>
                <w:rFonts w:eastAsiaTheme="majorEastAsia"/>
                <w:b/>
                <w:i/>
                <w:iCs/>
                <w:color w:val="000000"/>
              </w:rPr>
            </w:pPr>
            <w:r>
              <w:rPr>
                <w:color w:val="000000"/>
              </w:rPr>
              <w:t>2 RA</w:t>
            </w:r>
          </w:p>
        </w:tc>
        <w:tc>
          <w:tcPr>
            <w:tcW w:w="359" w:type="pct"/>
            <w:tcBorders>
              <w:top w:val="nil"/>
              <w:left w:val="nil"/>
              <w:bottom w:val="nil"/>
              <w:right w:val="nil"/>
            </w:tcBorders>
          </w:tcPr>
          <w:p w14:paraId="049B853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2.56</w:t>
            </w:r>
          </w:p>
        </w:tc>
        <w:tc>
          <w:tcPr>
            <w:tcW w:w="359" w:type="pct"/>
            <w:tcBorders>
              <w:top w:val="nil"/>
              <w:left w:val="nil"/>
              <w:bottom w:val="nil"/>
              <w:right w:val="nil"/>
            </w:tcBorders>
          </w:tcPr>
          <w:p w14:paraId="5D52302C"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1.23</w:t>
            </w:r>
          </w:p>
        </w:tc>
        <w:tc>
          <w:tcPr>
            <w:tcW w:w="325" w:type="pct"/>
            <w:tcBorders>
              <w:top w:val="nil"/>
              <w:left w:val="nil"/>
              <w:bottom w:val="nil"/>
              <w:right w:val="nil"/>
            </w:tcBorders>
          </w:tcPr>
          <w:p w14:paraId="350EF3B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295</w:t>
            </w:r>
          </w:p>
        </w:tc>
        <w:tc>
          <w:tcPr>
            <w:tcW w:w="291" w:type="pct"/>
            <w:tcBorders>
              <w:top w:val="nil"/>
              <w:left w:val="nil"/>
              <w:bottom w:val="nil"/>
              <w:right w:val="nil"/>
            </w:tcBorders>
          </w:tcPr>
          <w:p w14:paraId="19A92E6B"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0A667E6A"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.86</w:t>
            </w:r>
          </w:p>
        </w:tc>
        <w:tc>
          <w:tcPr>
            <w:tcW w:w="482" w:type="pct"/>
            <w:tcBorders>
              <w:top w:val="nil"/>
              <w:left w:val="nil"/>
              <w:bottom w:val="nil"/>
              <w:right w:val="nil"/>
            </w:tcBorders>
          </w:tcPr>
          <w:p w14:paraId="190C5D2F"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.38</w:t>
            </w:r>
            <w:r w:rsidRPr="00A02518">
              <w:rPr>
                <w:color w:val="000000"/>
                <w:vertAlign w:val="superscript"/>
              </w:rPr>
              <w:t>**</w:t>
            </w:r>
          </w:p>
        </w:tc>
        <w:tc>
          <w:tcPr>
            <w:tcW w:w="482" w:type="pct"/>
            <w:tcBorders>
              <w:top w:val="nil"/>
              <w:left w:val="nil"/>
              <w:bottom w:val="nil"/>
              <w:right w:val="nil"/>
            </w:tcBorders>
          </w:tcPr>
          <w:p w14:paraId="0A5FA22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.33</w:t>
            </w:r>
            <w:r w:rsidRPr="00A02518">
              <w:rPr>
                <w:color w:val="000000"/>
                <w:vertAlign w:val="superscript"/>
              </w:rPr>
              <w:t>**</w:t>
            </w:r>
          </w:p>
        </w:tc>
        <w:tc>
          <w:tcPr>
            <w:tcW w:w="482" w:type="pct"/>
            <w:tcBorders>
              <w:top w:val="nil"/>
              <w:left w:val="nil"/>
              <w:bottom w:val="nil"/>
              <w:right w:val="nil"/>
            </w:tcBorders>
          </w:tcPr>
          <w:p w14:paraId="11DC6FFD"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-.28</w:t>
            </w:r>
            <w:r w:rsidRPr="00A02518">
              <w:rPr>
                <w:color w:val="000000"/>
                <w:vertAlign w:val="superscript"/>
              </w:rPr>
              <w:t>**</w:t>
            </w:r>
          </w:p>
        </w:tc>
        <w:tc>
          <w:tcPr>
            <w:tcW w:w="482" w:type="pct"/>
            <w:tcBorders>
              <w:top w:val="nil"/>
              <w:left w:val="nil"/>
              <w:bottom w:val="nil"/>
              <w:right w:val="nil"/>
            </w:tcBorders>
          </w:tcPr>
          <w:p w14:paraId="50C0EAC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.36</w:t>
            </w:r>
            <w:r w:rsidRPr="00A02518">
              <w:rPr>
                <w:color w:val="000000"/>
                <w:vertAlign w:val="superscript"/>
              </w:rPr>
              <w:t>**</w:t>
            </w:r>
          </w:p>
        </w:tc>
      </w:tr>
      <w:tr w:rsidR="0051769C" w14:paraId="5C4275E2" w14:textId="77777777" w:rsidTr="0051769C">
        <w:trPr>
          <w:trHeight w:val="305"/>
        </w:trPr>
        <w:tc>
          <w:tcPr>
            <w:tcW w:w="717" w:type="pct"/>
            <w:tcBorders>
              <w:top w:val="nil"/>
              <w:left w:val="nil"/>
              <w:bottom w:val="nil"/>
              <w:right w:val="nil"/>
            </w:tcBorders>
          </w:tcPr>
          <w:p w14:paraId="29065BCE"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73FCC653" w14:textId="77777777" w:rsidR="00726DD0" w:rsidRDefault="00726DD0" w:rsidP="00FA1984">
            <w:pPr>
              <w:autoSpaceDE w:val="0"/>
              <w:autoSpaceDN w:val="0"/>
              <w:adjustRightInd w:val="0"/>
              <w:ind w:firstLine="0"/>
              <w:rPr>
                <w:rFonts w:eastAsiaTheme="majorEastAsia"/>
                <w:b/>
                <w:i/>
                <w:iCs/>
                <w:color w:val="000000"/>
              </w:rPr>
            </w:pPr>
            <w:r>
              <w:rPr>
                <w:color w:val="000000"/>
              </w:rPr>
              <w:t>3 RC</w:t>
            </w:r>
          </w:p>
        </w:tc>
        <w:tc>
          <w:tcPr>
            <w:tcW w:w="359" w:type="pct"/>
            <w:tcBorders>
              <w:top w:val="nil"/>
              <w:left w:val="nil"/>
              <w:bottom w:val="nil"/>
              <w:right w:val="nil"/>
            </w:tcBorders>
          </w:tcPr>
          <w:p w14:paraId="43514BD9"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4.35</w:t>
            </w:r>
          </w:p>
        </w:tc>
        <w:tc>
          <w:tcPr>
            <w:tcW w:w="359" w:type="pct"/>
            <w:tcBorders>
              <w:top w:val="nil"/>
              <w:left w:val="nil"/>
              <w:bottom w:val="nil"/>
              <w:right w:val="nil"/>
            </w:tcBorders>
          </w:tcPr>
          <w:p w14:paraId="20D79AA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1.31</w:t>
            </w:r>
          </w:p>
        </w:tc>
        <w:tc>
          <w:tcPr>
            <w:tcW w:w="325" w:type="pct"/>
            <w:tcBorders>
              <w:top w:val="nil"/>
              <w:left w:val="nil"/>
              <w:bottom w:val="nil"/>
              <w:right w:val="nil"/>
            </w:tcBorders>
          </w:tcPr>
          <w:p w14:paraId="0A55A65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294</w:t>
            </w:r>
          </w:p>
        </w:tc>
        <w:tc>
          <w:tcPr>
            <w:tcW w:w="291" w:type="pct"/>
            <w:tcBorders>
              <w:top w:val="nil"/>
              <w:left w:val="nil"/>
              <w:bottom w:val="nil"/>
              <w:right w:val="nil"/>
            </w:tcBorders>
          </w:tcPr>
          <w:p w14:paraId="12DAC94C"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6E6927D9"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532A955C"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.83</w:t>
            </w:r>
          </w:p>
        </w:tc>
        <w:tc>
          <w:tcPr>
            <w:tcW w:w="482" w:type="pct"/>
            <w:tcBorders>
              <w:top w:val="nil"/>
              <w:left w:val="nil"/>
              <w:bottom w:val="nil"/>
              <w:right w:val="nil"/>
            </w:tcBorders>
          </w:tcPr>
          <w:p w14:paraId="23B0C90F"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.57</w:t>
            </w:r>
            <w:r w:rsidRPr="00A02518">
              <w:rPr>
                <w:color w:val="000000"/>
                <w:vertAlign w:val="superscript"/>
              </w:rPr>
              <w:t>**</w:t>
            </w:r>
          </w:p>
        </w:tc>
        <w:tc>
          <w:tcPr>
            <w:tcW w:w="482" w:type="pct"/>
            <w:tcBorders>
              <w:top w:val="nil"/>
              <w:left w:val="nil"/>
              <w:bottom w:val="nil"/>
              <w:right w:val="nil"/>
            </w:tcBorders>
          </w:tcPr>
          <w:p w14:paraId="501E07BC"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-.25</w:t>
            </w:r>
            <w:r w:rsidRPr="00A02518">
              <w:rPr>
                <w:color w:val="000000"/>
                <w:vertAlign w:val="superscript"/>
              </w:rPr>
              <w:t>**</w:t>
            </w:r>
          </w:p>
        </w:tc>
        <w:tc>
          <w:tcPr>
            <w:tcW w:w="482" w:type="pct"/>
            <w:tcBorders>
              <w:top w:val="nil"/>
              <w:left w:val="nil"/>
              <w:bottom w:val="nil"/>
              <w:right w:val="nil"/>
            </w:tcBorders>
          </w:tcPr>
          <w:p w14:paraId="2B1B957C"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.43</w:t>
            </w:r>
            <w:r w:rsidRPr="00A02518">
              <w:rPr>
                <w:color w:val="000000"/>
                <w:vertAlign w:val="superscript"/>
              </w:rPr>
              <w:t>**</w:t>
            </w:r>
          </w:p>
        </w:tc>
      </w:tr>
      <w:tr w:rsidR="0051769C" w14:paraId="38F17964" w14:textId="77777777" w:rsidTr="0051769C">
        <w:trPr>
          <w:trHeight w:val="305"/>
        </w:trPr>
        <w:tc>
          <w:tcPr>
            <w:tcW w:w="717" w:type="pct"/>
            <w:tcBorders>
              <w:top w:val="nil"/>
              <w:left w:val="nil"/>
              <w:bottom w:val="nil"/>
              <w:right w:val="nil"/>
            </w:tcBorders>
          </w:tcPr>
          <w:p w14:paraId="7CB15602"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3A3D950B" w14:textId="77777777" w:rsidR="00726DD0" w:rsidRDefault="0051769C" w:rsidP="00FA1984">
            <w:pPr>
              <w:autoSpaceDE w:val="0"/>
              <w:autoSpaceDN w:val="0"/>
              <w:adjustRightInd w:val="0"/>
              <w:ind w:firstLine="0"/>
              <w:rPr>
                <w:rFonts w:eastAsiaTheme="majorEastAsia"/>
                <w:b/>
                <w:i/>
                <w:iCs/>
                <w:color w:val="000000"/>
              </w:rPr>
            </w:pPr>
            <w:r>
              <w:rPr>
                <w:color w:val="000000"/>
              </w:rPr>
              <w:t>4 Anx.</w:t>
            </w:r>
          </w:p>
        </w:tc>
        <w:tc>
          <w:tcPr>
            <w:tcW w:w="359" w:type="pct"/>
            <w:tcBorders>
              <w:top w:val="nil"/>
              <w:left w:val="nil"/>
              <w:bottom w:val="nil"/>
              <w:right w:val="nil"/>
            </w:tcBorders>
          </w:tcPr>
          <w:p w14:paraId="678BACD2"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3.86</w:t>
            </w:r>
          </w:p>
        </w:tc>
        <w:tc>
          <w:tcPr>
            <w:tcW w:w="359" w:type="pct"/>
            <w:tcBorders>
              <w:top w:val="nil"/>
              <w:left w:val="nil"/>
              <w:bottom w:val="nil"/>
              <w:right w:val="nil"/>
            </w:tcBorders>
          </w:tcPr>
          <w:p w14:paraId="7471EEB8"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1.82</w:t>
            </w:r>
          </w:p>
        </w:tc>
        <w:tc>
          <w:tcPr>
            <w:tcW w:w="325" w:type="pct"/>
            <w:tcBorders>
              <w:top w:val="nil"/>
              <w:left w:val="nil"/>
              <w:bottom w:val="nil"/>
              <w:right w:val="nil"/>
            </w:tcBorders>
          </w:tcPr>
          <w:p w14:paraId="51E0016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291</w:t>
            </w:r>
          </w:p>
        </w:tc>
        <w:tc>
          <w:tcPr>
            <w:tcW w:w="291" w:type="pct"/>
            <w:tcBorders>
              <w:top w:val="nil"/>
              <w:left w:val="nil"/>
              <w:bottom w:val="nil"/>
              <w:right w:val="nil"/>
            </w:tcBorders>
          </w:tcPr>
          <w:p w14:paraId="19A2B04D"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11523252"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19613E0C"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4296060F"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.92</w:t>
            </w:r>
          </w:p>
        </w:tc>
        <w:tc>
          <w:tcPr>
            <w:tcW w:w="482" w:type="pct"/>
            <w:tcBorders>
              <w:top w:val="nil"/>
              <w:left w:val="nil"/>
              <w:bottom w:val="nil"/>
              <w:right w:val="nil"/>
            </w:tcBorders>
          </w:tcPr>
          <w:p w14:paraId="1073540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-.31</w:t>
            </w:r>
            <w:r w:rsidRPr="00A02518">
              <w:rPr>
                <w:color w:val="000000"/>
                <w:vertAlign w:val="superscript"/>
              </w:rPr>
              <w:t>**</w:t>
            </w:r>
          </w:p>
        </w:tc>
        <w:tc>
          <w:tcPr>
            <w:tcW w:w="482" w:type="pct"/>
            <w:tcBorders>
              <w:top w:val="nil"/>
              <w:left w:val="nil"/>
              <w:bottom w:val="nil"/>
              <w:right w:val="nil"/>
            </w:tcBorders>
          </w:tcPr>
          <w:p w14:paraId="336B5D92"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.50</w:t>
            </w:r>
            <w:r w:rsidRPr="00A02518">
              <w:rPr>
                <w:color w:val="000000"/>
                <w:vertAlign w:val="superscript"/>
              </w:rPr>
              <w:t>**</w:t>
            </w:r>
          </w:p>
        </w:tc>
      </w:tr>
      <w:tr w:rsidR="0051769C" w14:paraId="77A40020" w14:textId="77777777" w:rsidTr="0051769C">
        <w:trPr>
          <w:trHeight w:val="305"/>
        </w:trPr>
        <w:tc>
          <w:tcPr>
            <w:tcW w:w="717" w:type="pct"/>
            <w:tcBorders>
              <w:top w:val="nil"/>
              <w:left w:val="nil"/>
              <w:bottom w:val="nil"/>
              <w:right w:val="nil"/>
            </w:tcBorders>
          </w:tcPr>
          <w:p w14:paraId="22CAB285"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552F4CD7" w14:textId="77777777" w:rsidR="00726DD0" w:rsidRDefault="00726DD0" w:rsidP="00FA1984">
            <w:pPr>
              <w:autoSpaceDE w:val="0"/>
              <w:autoSpaceDN w:val="0"/>
              <w:adjustRightInd w:val="0"/>
              <w:ind w:firstLine="0"/>
              <w:rPr>
                <w:rFonts w:eastAsiaTheme="majorEastAsia"/>
                <w:b/>
                <w:i/>
                <w:iCs/>
                <w:color w:val="000000"/>
              </w:rPr>
            </w:pPr>
            <w:r>
              <w:rPr>
                <w:color w:val="000000"/>
              </w:rPr>
              <w:t>5 AC</w:t>
            </w:r>
          </w:p>
        </w:tc>
        <w:tc>
          <w:tcPr>
            <w:tcW w:w="359" w:type="pct"/>
            <w:tcBorders>
              <w:top w:val="nil"/>
              <w:left w:val="nil"/>
              <w:bottom w:val="nil"/>
              <w:right w:val="nil"/>
            </w:tcBorders>
          </w:tcPr>
          <w:p w14:paraId="12A3BA9C"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4.74</w:t>
            </w:r>
          </w:p>
        </w:tc>
        <w:tc>
          <w:tcPr>
            <w:tcW w:w="359" w:type="pct"/>
            <w:tcBorders>
              <w:top w:val="nil"/>
              <w:left w:val="nil"/>
              <w:bottom w:val="nil"/>
              <w:right w:val="nil"/>
            </w:tcBorders>
          </w:tcPr>
          <w:p w14:paraId="2E3AB8B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1.50</w:t>
            </w:r>
          </w:p>
        </w:tc>
        <w:tc>
          <w:tcPr>
            <w:tcW w:w="325" w:type="pct"/>
            <w:tcBorders>
              <w:top w:val="nil"/>
              <w:left w:val="nil"/>
              <w:bottom w:val="nil"/>
              <w:right w:val="nil"/>
            </w:tcBorders>
          </w:tcPr>
          <w:p w14:paraId="1DCDB168"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290</w:t>
            </w:r>
          </w:p>
        </w:tc>
        <w:tc>
          <w:tcPr>
            <w:tcW w:w="291" w:type="pct"/>
            <w:tcBorders>
              <w:top w:val="nil"/>
              <w:left w:val="nil"/>
              <w:bottom w:val="nil"/>
              <w:right w:val="nil"/>
            </w:tcBorders>
          </w:tcPr>
          <w:p w14:paraId="771BA397"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7A5FDCA0"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4A9FE13B"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72907F0E"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2C672822"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.60</w:t>
            </w:r>
            <w:r w:rsidRPr="008F4FF8">
              <w:rPr>
                <w:b/>
                <w:bCs/>
                <w:color w:val="000000"/>
                <w:vertAlign w:val="superscript"/>
              </w:rPr>
              <w:t>†</w:t>
            </w:r>
          </w:p>
        </w:tc>
        <w:tc>
          <w:tcPr>
            <w:tcW w:w="482" w:type="pct"/>
            <w:tcBorders>
              <w:top w:val="nil"/>
              <w:left w:val="nil"/>
              <w:bottom w:val="nil"/>
              <w:right w:val="nil"/>
            </w:tcBorders>
          </w:tcPr>
          <w:p w14:paraId="0C7B777F"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-.53</w:t>
            </w:r>
            <w:r w:rsidRPr="00A02518">
              <w:rPr>
                <w:color w:val="000000"/>
                <w:vertAlign w:val="superscript"/>
              </w:rPr>
              <w:t>**</w:t>
            </w:r>
          </w:p>
        </w:tc>
      </w:tr>
      <w:tr w:rsidR="0051769C" w14:paraId="7ED01F2A" w14:textId="77777777" w:rsidTr="0051769C">
        <w:trPr>
          <w:trHeight w:val="319"/>
        </w:trPr>
        <w:tc>
          <w:tcPr>
            <w:tcW w:w="717" w:type="pct"/>
            <w:tcBorders>
              <w:top w:val="nil"/>
              <w:left w:val="nil"/>
              <w:bottom w:val="single" w:sz="4" w:space="0" w:color="auto"/>
              <w:right w:val="nil"/>
            </w:tcBorders>
          </w:tcPr>
          <w:p w14:paraId="69A5C648"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single" w:sz="4" w:space="0" w:color="auto"/>
              <w:right w:val="nil"/>
            </w:tcBorders>
          </w:tcPr>
          <w:p w14:paraId="17B49F56" w14:textId="77777777" w:rsidR="00726DD0" w:rsidRDefault="00726DD0" w:rsidP="00FA1984">
            <w:pPr>
              <w:autoSpaceDE w:val="0"/>
              <w:autoSpaceDN w:val="0"/>
              <w:adjustRightInd w:val="0"/>
              <w:ind w:firstLine="0"/>
              <w:rPr>
                <w:rFonts w:eastAsiaTheme="majorEastAsia"/>
                <w:b/>
                <w:i/>
                <w:iCs/>
                <w:color w:val="000000"/>
              </w:rPr>
            </w:pPr>
            <w:r>
              <w:rPr>
                <w:color w:val="000000"/>
              </w:rPr>
              <w:t>6 TI</w:t>
            </w:r>
          </w:p>
        </w:tc>
        <w:tc>
          <w:tcPr>
            <w:tcW w:w="359" w:type="pct"/>
            <w:tcBorders>
              <w:top w:val="nil"/>
              <w:left w:val="nil"/>
              <w:bottom w:val="single" w:sz="4" w:space="0" w:color="auto"/>
              <w:right w:val="nil"/>
            </w:tcBorders>
          </w:tcPr>
          <w:p w14:paraId="07515E4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2.57</w:t>
            </w:r>
          </w:p>
        </w:tc>
        <w:tc>
          <w:tcPr>
            <w:tcW w:w="359" w:type="pct"/>
            <w:tcBorders>
              <w:top w:val="nil"/>
              <w:left w:val="nil"/>
              <w:bottom w:val="single" w:sz="4" w:space="0" w:color="auto"/>
              <w:right w:val="nil"/>
            </w:tcBorders>
          </w:tcPr>
          <w:p w14:paraId="579B11A0"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1.69</w:t>
            </w:r>
          </w:p>
        </w:tc>
        <w:tc>
          <w:tcPr>
            <w:tcW w:w="325" w:type="pct"/>
            <w:tcBorders>
              <w:top w:val="nil"/>
              <w:left w:val="nil"/>
              <w:bottom w:val="single" w:sz="4" w:space="0" w:color="auto"/>
              <w:right w:val="nil"/>
            </w:tcBorders>
          </w:tcPr>
          <w:p w14:paraId="730011AC"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292</w:t>
            </w:r>
          </w:p>
        </w:tc>
        <w:tc>
          <w:tcPr>
            <w:tcW w:w="291" w:type="pct"/>
            <w:tcBorders>
              <w:top w:val="nil"/>
              <w:left w:val="nil"/>
              <w:bottom w:val="single" w:sz="4" w:space="0" w:color="auto"/>
              <w:right w:val="nil"/>
            </w:tcBorders>
          </w:tcPr>
          <w:p w14:paraId="64B2D890"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single" w:sz="4" w:space="0" w:color="auto"/>
              <w:right w:val="nil"/>
            </w:tcBorders>
          </w:tcPr>
          <w:p w14:paraId="3C2AE780"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54FFF583"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7A7A7E86"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4854D603"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79A30A54"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.90</w:t>
            </w:r>
          </w:p>
        </w:tc>
      </w:tr>
      <w:tr w:rsidR="0051769C" w14:paraId="69E983D1" w14:textId="77777777" w:rsidTr="0051769C">
        <w:trPr>
          <w:trHeight w:val="305"/>
        </w:trPr>
        <w:tc>
          <w:tcPr>
            <w:tcW w:w="717" w:type="pct"/>
            <w:tcBorders>
              <w:top w:val="single" w:sz="4" w:space="0" w:color="auto"/>
              <w:left w:val="nil"/>
              <w:bottom w:val="nil"/>
              <w:right w:val="nil"/>
            </w:tcBorders>
          </w:tcPr>
          <w:p w14:paraId="114888C5" w14:textId="77777777" w:rsidR="00726DD0" w:rsidRDefault="00726DD0" w:rsidP="00FA1984">
            <w:pPr>
              <w:autoSpaceDE w:val="0"/>
              <w:autoSpaceDN w:val="0"/>
              <w:adjustRightInd w:val="0"/>
              <w:ind w:firstLine="0"/>
              <w:rPr>
                <w:rFonts w:eastAsiaTheme="majorEastAsia"/>
                <w:b/>
                <w:i/>
                <w:iCs/>
                <w:color w:val="000000"/>
              </w:rPr>
            </w:pPr>
            <w:r>
              <w:rPr>
                <w:color w:val="000000"/>
              </w:rPr>
              <w:t>Spain</w:t>
            </w:r>
          </w:p>
        </w:tc>
        <w:tc>
          <w:tcPr>
            <w:tcW w:w="522" w:type="pct"/>
            <w:tcBorders>
              <w:top w:val="single" w:sz="4" w:space="0" w:color="auto"/>
              <w:left w:val="nil"/>
              <w:bottom w:val="nil"/>
              <w:right w:val="nil"/>
            </w:tcBorders>
          </w:tcPr>
          <w:p w14:paraId="26B3A072" w14:textId="77777777" w:rsidR="00726DD0" w:rsidRDefault="00726DD0" w:rsidP="00FA1984">
            <w:pPr>
              <w:autoSpaceDE w:val="0"/>
              <w:autoSpaceDN w:val="0"/>
              <w:adjustRightInd w:val="0"/>
              <w:ind w:firstLine="0"/>
              <w:rPr>
                <w:rFonts w:eastAsiaTheme="majorEastAsia"/>
                <w:b/>
                <w:i/>
                <w:iCs/>
                <w:color w:val="000000"/>
              </w:rPr>
            </w:pPr>
            <w:r>
              <w:rPr>
                <w:color w:val="000000"/>
              </w:rPr>
              <w:t>1 TFL</w:t>
            </w:r>
          </w:p>
        </w:tc>
        <w:tc>
          <w:tcPr>
            <w:tcW w:w="359" w:type="pct"/>
            <w:tcBorders>
              <w:top w:val="single" w:sz="4" w:space="0" w:color="auto"/>
              <w:left w:val="nil"/>
              <w:bottom w:val="nil"/>
              <w:right w:val="nil"/>
            </w:tcBorders>
          </w:tcPr>
          <w:p w14:paraId="541EF5B4"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4.23</w:t>
            </w:r>
          </w:p>
        </w:tc>
        <w:tc>
          <w:tcPr>
            <w:tcW w:w="359" w:type="pct"/>
            <w:tcBorders>
              <w:top w:val="single" w:sz="4" w:space="0" w:color="auto"/>
              <w:left w:val="nil"/>
              <w:bottom w:val="nil"/>
              <w:right w:val="nil"/>
            </w:tcBorders>
          </w:tcPr>
          <w:p w14:paraId="42C4CE63"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1.38</w:t>
            </w:r>
          </w:p>
        </w:tc>
        <w:tc>
          <w:tcPr>
            <w:tcW w:w="325" w:type="pct"/>
            <w:tcBorders>
              <w:top w:val="single" w:sz="4" w:space="0" w:color="auto"/>
              <w:left w:val="nil"/>
              <w:bottom w:val="nil"/>
              <w:right w:val="nil"/>
            </w:tcBorders>
          </w:tcPr>
          <w:p w14:paraId="132E7732"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130</w:t>
            </w:r>
          </w:p>
        </w:tc>
        <w:tc>
          <w:tcPr>
            <w:tcW w:w="291" w:type="pct"/>
            <w:tcBorders>
              <w:top w:val="single" w:sz="4" w:space="0" w:color="auto"/>
              <w:left w:val="nil"/>
              <w:bottom w:val="nil"/>
              <w:right w:val="nil"/>
            </w:tcBorders>
          </w:tcPr>
          <w:p w14:paraId="789F7AB9" w14:textId="77777777" w:rsidR="00726DD0" w:rsidRDefault="00726DD0" w:rsidP="00FA1984">
            <w:pPr>
              <w:autoSpaceDE w:val="0"/>
              <w:autoSpaceDN w:val="0"/>
              <w:adjustRightInd w:val="0"/>
              <w:ind w:firstLine="0"/>
              <w:jc w:val="center"/>
              <w:rPr>
                <w:rFonts w:eastAsiaTheme="majorEastAsia"/>
                <w:b/>
                <w:bCs/>
                <w:i/>
                <w:iCs/>
                <w:color w:val="000000"/>
              </w:rPr>
            </w:pPr>
            <w:r>
              <w:rPr>
                <w:b/>
                <w:bCs/>
                <w:color w:val="000000"/>
              </w:rPr>
              <w:t>.94</w:t>
            </w:r>
          </w:p>
        </w:tc>
        <w:tc>
          <w:tcPr>
            <w:tcW w:w="497" w:type="pct"/>
            <w:tcBorders>
              <w:top w:val="single" w:sz="4" w:space="0" w:color="auto"/>
              <w:left w:val="nil"/>
              <w:bottom w:val="nil"/>
              <w:right w:val="nil"/>
            </w:tcBorders>
          </w:tcPr>
          <w:p w14:paraId="193408F0"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.08</w:t>
            </w:r>
          </w:p>
        </w:tc>
        <w:tc>
          <w:tcPr>
            <w:tcW w:w="482" w:type="pct"/>
            <w:tcBorders>
              <w:top w:val="single" w:sz="4" w:space="0" w:color="auto"/>
              <w:left w:val="nil"/>
              <w:bottom w:val="nil"/>
              <w:right w:val="nil"/>
            </w:tcBorders>
          </w:tcPr>
          <w:p w14:paraId="7C47B13B"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-.14</w:t>
            </w:r>
          </w:p>
        </w:tc>
        <w:tc>
          <w:tcPr>
            <w:tcW w:w="482" w:type="pct"/>
            <w:tcBorders>
              <w:top w:val="single" w:sz="4" w:space="0" w:color="auto"/>
              <w:left w:val="nil"/>
              <w:bottom w:val="nil"/>
              <w:right w:val="nil"/>
            </w:tcBorders>
          </w:tcPr>
          <w:p w14:paraId="656720AA"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-.21</w:t>
            </w:r>
            <w:r w:rsidRPr="00A02518">
              <w:rPr>
                <w:color w:val="000000"/>
                <w:vertAlign w:val="superscript"/>
              </w:rPr>
              <w:t>*</w:t>
            </w:r>
          </w:p>
        </w:tc>
        <w:tc>
          <w:tcPr>
            <w:tcW w:w="482" w:type="pct"/>
            <w:tcBorders>
              <w:top w:val="single" w:sz="4" w:space="0" w:color="auto"/>
              <w:left w:val="nil"/>
              <w:bottom w:val="nil"/>
              <w:right w:val="nil"/>
            </w:tcBorders>
          </w:tcPr>
          <w:p w14:paraId="405CF9E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-.08</w:t>
            </w:r>
          </w:p>
        </w:tc>
        <w:tc>
          <w:tcPr>
            <w:tcW w:w="482" w:type="pct"/>
            <w:tcBorders>
              <w:top w:val="single" w:sz="4" w:space="0" w:color="auto"/>
              <w:left w:val="nil"/>
              <w:bottom w:val="nil"/>
              <w:right w:val="nil"/>
            </w:tcBorders>
          </w:tcPr>
          <w:p w14:paraId="49EB7B6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-.05</w:t>
            </w:r>
          </w:p>
        </w:tc>
      </w:tr>
      <w:tr w:rsidR="0051769C" w14:paraId="03FCB2C2" w14:textId="77777777" w:rsidTr="0051769C">
        <w:trPr>
          <w:trHeight w:val="305"/>
        </w:trPr>
        <w:tc>
          <w:tcPr>
            <w:tcW w:w="717" w:type="pct"/>
            <w:tcBorders>
              <w:top w:val="nil"/>
              <w:left w:val="nil"/>
              <w:bottom w:val="nil"/>
              <w:right w:val="nil"/>
            </w:tcBorders>
          </w:tcPr>
          <w:p w14:paraId="3E72D69F" w14:textId="77777777" w:rsidR="00726DD0" w:rsidRDefault="00726DD0" w:rsidP="00FA1984">
            <w:pPr>
              <w:autoSpaceDE w:val="0"/>
              <w:autoSpaceDN w:val="0"/>
              <w:adjustRightInd w:val="0"/>
              <w:ind w:firstLine="0"/>
              <w:jc w:val="right"/>
              <w:rPr>
                <w:color w:val="000000"/>
              </w:rPr>
            </w:pPr>
          </w:p>
        </w:tc>
        <w:tc>
          <w:tcPr>
            <w:tcW w:w="522" w:type="pct"/>
            <w:tcBorders>
              <w:top w:val="nil"/>
              <w:left w:val="nil"/>
              <w:bottom w:val="nil"/>
              <w:right w:val="nil"/>
            </w:tcBorders>
          </w:tcPr>
          <w:p w14:paraId="56A0689A" w14:textId="77777777" w:rsidR="00726DD0" w:rsidRDefault="00726DD0" w:rsidP="00FA1984">
            <w:pPr>
              <w:autoSpaceDE w:val="0"/>
              <w:autoSpaceDN w:val="0"/>
              <w:adjustRightInd w:val="0"/>
              <w:ind w:firstLine="0"/>
              <w:rPr>
                <w:rFonts w:eastAsiaTheme="majorEastAsia"/>
                <w:b/>
                <w:i/>
                <w:iCs/>
                <w:color w:val="000000"/>
              </w:rPr>
            </w:pPr>
            <w:r>
              <w:rPr>
                <w:color w:val="000000"/>
              </w:rPr>
              <w:t>2 RA</w:t>
            </w:r>
          </w:p>
        </w:tc>
        <w:tc>
          <w:tcPr>
            <w:tcW w:w="359" w:type="pct"/>
            <w:tcBorders>
              <w:top w:val="nil"/>
              <w:left w:val="nil"/>
              <w:bottom w:val="nil"/>
              <w:right w:val="nil"/>
            </w:tcBorders>
          </w:tcPr>
          <w:p w14:paraId="62D9C9CA"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4.29</w:t>
            </w:r>
          </w:p>
        </w:tc>
        <w:tc>
          <w:tcPr>
            <w:tcW w:w="359" w:type="pct"/>
            <w:tcBorders>
              <w:top w:val="nil"/>
              <w:left w:val="nil"/>
              <w:bottom w:val="nil"/>
              <w:right w:val="nil"/>
            </w:tcBorders>
          </w:tcPr>
          <w:p w14:paraId="581F2F29"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1.79</w:t>
            </w:r>
          </w:p>
        </w:tc>
        <w:tc>
          <w:tcPr>
            <w:tcW w:w="325" w:type="pct"/>
            <w:tcBorders>
              <w:top w:val="nil"/>
              <w:left w:val="nil"/>
              <w:bottom w:val="nil"/>
              <w:right w:val="nil"/>
            </w:tcBorders>
          </w:tcPr>
          <w:p w14:paraId="3F611D7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130</w:t>
            </w:r>
          </w:p>
        </w:tc>
        <w:tc>
          <w:tcPr>
            <w:tcW w:w="291" w:type="pct"/>
            <w:tcBorders>
              <w:top w:val="nil"/>
              <w:left w:val="nil"/>
              <w:bottom w:val="nil"/>
              <w:right w:val="nil"/>
            </w:tcBorders>
          </w:tcPr>
          <w:p w14:paraId="0BB576AB"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4B963651"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.89</w:t>
            </w:r>
          </w:p>
        </w:tc>
        <w:tc>
          <w:tcPr>
            <w:tcW w:w="482" w:type="pct"/>
            <w:tcBorders>
              <w:top w:val="nil"/>
              <w:left w:val="nil"/>
              <w:bottom w:val="nil"/>
              <w:right w:val="nil"/>
            </w:tcBorders>
          </w:tcPr>
          <w:p w14:paraId="5CAEA41B"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.08</w:t>
            </w:r>
          </w:p>
        </w:tc>
        <w:tc>
          <w:tcPr>
            <w:tcW w:w="482" w:type="pct"/>
            <w:tcBorders>
              <w:top w:val="nil"/>
              <w:left w:val="nil"/>
              <w:bottom w:val="nil"/>
              <w:right w:val="nil"/>
            </w:tcBorders>
          </w:tcPr>
          <w:p w14:paraId="32DA821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.14</w:t>
            </w:r>
          </w:p>
        </w:tc>
        <w:tc>
          <w:tcPr>
            <w:tcW w:w="482" w:type="pct"/>
            <w:tcBorders>
              <w:top w:val="nil"/>
              <w:left w:val="nil"/>
              <w:bottom w:val="nil"/>
              <w:right w:val="nil"/>
            </w:tcBorders>
          </w:tcPr>
          <w:p w14:paraId="03BE785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-.30</w:t>
            </w:r>
            <w:r w:rsidRPr="00A02518">
              <w:rPr>
                <w:color w:val="000000"/>
                <w:vertAlign w:val="superscript"/>
              </w:rPr>
              <w:t>**</w:t>
            </w:r>
          </w:p>
        </w:tc>
        <w:tc>
          <w:tcPr>
            <w:tcW w:w="482" w:type="pct"/>
            <w:tcBorders>
              <w:top w:val="nil"/>
              <w:left w:val="nil"/>
              <w:bottom w:val="nil"/>
              <w:right w:val="nil"/>
            </w:tcBorders>
          </w:tcPr>
          <w:p w14:paraId="3D1C5BDB"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-.01</w:t>
            </w:r>
          </w:p>
        </w:tc>
      </w:tr>
      <w:tr w:rsidR="0051769C" w14:paraId="19F0A9C4" w14:textId="77777777" w:rsidTr="0051769C">
        <w:trPr>
          <w:trHeight w:val="305"/>
        </w:trPr>
        <w:tc>
          <w:tcPr>
            <w:tcW w:w="717" w:type="pct"/>
            <w:tcBorders>
              <w:top w:val="nil"/>
              <w:left w:val="nil"/>
              <w:bottom w:val="nil"/>
              <w:right w:val="nil"/>
            </w:tcBorders>
          </w:tcPr>
          <w:p w14:paraId="106279EC"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2CEC041D" w14:textId="77777777" w:rsidR="00726DD0" w:rsidRDefault="00726DD0" w:rsidP="00FA1984">
            <w:pPr>
              <w:autoSpaceDE w:val="0"/>
              <w:autoSpaceDN w:val="0"/>
              <w:adjustRightInd w:val="0"/>
              <w:ind w:firstLine="0"/>
              <w:rPr>
                <w:rFonts w:eastAsiaTheme="majorEastAsia"/>
                <w:b/>
                <w:i/>
                <w:iCs/>
                <w:color w:val="000000"/>
              </w:rPr>
            </w:pPr>
            <w:r>
              <w:rPr>
                <w:color w:val="000000"/>
              </w:rPr>
              <w:t>3 RC</w:t>
            </w:r>
          </w:p>
        </w:tc>
        <w:tc>
          <w:tcPr>
            <w:tcW w:w="359" w:type="pct"/>
            <w:tcBorders>
              <w:top w:val="nil"/>
              <w:left w:val="nil"/>
              <w:bottom w:val="nil"/>
              <w:right w:val="nil"/>
            </w:tcBorders>
          </w:tcPr>
          <w:p w14:paraId="75669AE8"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4.82</w:t>
            </w:r>
          </w:p>
        </w:tc>
        <w:tc>
          <w:tcPr>
            <w:tcW w:w="359" w:type="pct"/>
            <w:tcBorders>
              <w:top w:val="nil"/>
              <w:left w:val="nil"/>
              <w:bottom w:val="nil"/>
              <w:right w:val="nil"/>
            </w:tcBorders>
          </w:tcPr>
          <w:p w14:paraId="7C51B65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1.06</w:t>
            </w:r>
          </w:p>
        </w:tc>
        <w:tc>
          <w:tcPr>
            <w:tcW w:w="325" w:type="pct"/>
            <w:tcBorders>
              <w:top w:val="nil"/>
              <w:left w:val="nil"/>
              <w:bottom w:val="nil"/>
              <w:right w:val="nil"/>
            </w:tcBorders>
          </w:tcPr>
          <w:p w14:paraId="65CCC50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126</w:t>
            </w:r>
          </w:p>
        </w:tc>
        <w:tc>
          <w:tcPr>
            <w:tcW w:w="291" w:type="pct"/>
            <w:tcBorders>
              <w:top w:val="nil"/>
              <w:left w:val="nil"/>
              <w:bottom w:val="nil"/>
              <w:right w:val="nil"/>
            </w:tcBorders>
          </w:tcPr>
          <w:p w14:paraId="7BB06C65"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3A3B5561"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1147394A"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.66</w:t>
            </w:r>
          </w:p>
        </w:tc>
        <w:tc>
          <w:tcPr>
            <w:tcW w:w="482" w:type="pct"/>
            <w:tcBorders>
              <w:top w:val="nil"/>
              <w:left w:val="nil"/>
              <w:bottom w:val="nil"/>
              <w:right w:val="nil"/>
            </w:tcBorders>
          </w:tcPr>
          <w:p w14:paraId="746D978F"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.52</w:t>
            </w:r>
            <w:r w:rsidRPr="00A02518">
              <w:rPr>
                <w:color w:val="000000"/>
                <w:vertAlign w:val="superscript"/>
              </w:rPr>
              <w:t>**</w:t>
            </w:r>
          </w:p>
        </w:tc>
        <w:tc>
          <w:tcPr>
            <w:tcW w:w="482" w:type="pct"/>
            <w:tcBorders>
              <w:top w:val="nil"/>
              <w:left w:val="nil"/>
              <w:bottom w:val="nil"/>
              <w:right w:val="nil"/>
            </w:tcBorders>
          </w:tcPr>
          <w:p w14:paraId="2B5C3453"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.08</w:t>
            </w:r>
          </w:p>
        </w:tc>
        <w:tc>
          <w:tcPr>
            <w:tcW w:w="482" w:type="pct"/>
            <w:tcBorders>
              <w:top w:val="nil"/>
              <w:left w:val="nil"/>
              <w:bottom w:val="nil"/>
              <w:right w:val="nil"/>
            </w:tcBorders>
          </w:tcPr>
          <w:p w14:paraId="0B5012DF"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.25</w:t>
            </w:r>
            <w:r w:rsidRPr="00A02518">
              <w:rPr>
                <w:color w:val="000000"/>
                <w:vertAlign w:val="superscript"/>
              </w:rPr>
              <w:t>**</w:t>
            </w:r>
          </w:p>
        </w:tc>
      </w:tr>
      <w:tr w:rsidR="0051769C" w14:paraId="348BD545" w14:textId="77777777" w:rsidTr="0051769C">
        <w:trPr>
          <w:trHeight w:val="305"/>
        </w:trPr>
        <w:tc>
          <w:tcPr>
            <w:tcW w:w="717" w:type="pct"/>
            <w:tcBorders>
              <w:top w:val="nil"/>
              <w:left w:val="nil"/>
              <w:bottom w:val="nil"/>
              <w:right w:val="nil"/>
            </w:tcBorders>
          </w:tcPr>
          <w:p w14:paraId="40AD72E2"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nil"/>
              <w:right w:val="nil"/>
            </w:tcBorders>
          </w:tcPr>
          <w:p w14:paraId="591D2829" w14:textId="77777777" w:rsidR="00726DD0" w:rsidRDefault="0051769C" w:rsidP="00FA1984">
            <w:pPr>
              <w:autoSpaceDE w:val="0"/>
              <w:autoSpaceDN w:val="0"/>
              <w:adjustRightInd w:val="0"/>
              <w:ind w:firstLine="0"/>
              <w:rPr>
                <w:rFonts w:eastAsiaTheme="majorEastAsia"/>
                <w:b/>
                <w:i/>
                <w:iCs/>
                <w:color w:val="000000"/>
              </w:rPr>
            </w:pPr>
            <w:r>
              <w:rPr>
                <w:color w:val="000000"/>
              </w:rPr>
              <w:t>4 Anx.</w:t>
            </w:r>
          </w:p>
        </w:tc>
        <w:tc>
          <w:tcPr>
            <w:tcW w:w="359" w:type="pct"/>
            <w:tcBorders>
              <w:top w:val="nil"/>
              <w:left w:val="nil"/>
              <w:bottom w:val="nil"/>
              <w:right w:val="nil"/>
            </w:tcBorders>
          </w:tcPr>
          <w:p w14:paraId="4E9A817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4.25</w:t>
            </w:r>
          </w:p>
        </w:tc>
        <w:tc>
          <w:tcPr>
            <w:tcW w:w="359" w:type="pct"/>
            <w:tcBorders>
              <w:top w:val="nil"/>
              <w:left w:val="nil"/>
              <w:bottom w:val="nil"/>
              <w:right w:val="nil"/>
            </w:tcBorders>
          </w:tcPr>
          <w:p w14:paraId="18667506"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1.59</w:t>
            </w:r>
          </w:p>
        </w:tc>
        <w:tc>
          <w:tcPr>
            <w:tcW w:w="325" w:type="pct"/>
            <w:tcBorders>
              <w:top w:val="nil"/>
              <w:left w:val="nil"/>
              <w:bottom w:val="nil"/>
              <w:right w:val="nil"/>
            </w:tcBorders>
          </w:tcPr>
          <w:p w14:paraId="2DA42E23"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128</w:t>
            </w:r>
          </w:p>
        </w:tc>
        <w:tc>
          <w:tcPr>
            <w:tcW w:w="291" w:type="pct"/>
            <w:tcBorders>
              <w:top w:val="nil"/>
              <w:left w:val="nil"/>
              <w:bottom w:val="nil"/>
              <w:right w:val="nil"/>
            </w:tcBorders>
          </w:tcPr>
          <w:p w14:paraId="0E8ACF15"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7E370E59"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212E759A"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0E6265CC"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.87</w:t>
            </w:r>
          </w:p>
        </w:tc>
        <w:tc>
          <w:tcPr>
            <w:tcW w:w="482" w:type="pct"/>
            <w:tcBorders>
              <w:top w:val="nil"/>
              <w:left w:val="nil"/>
              <w:bottom w:val="nil"/>
              <w:right w:val="nil"/>
            </w:tcBorders>
          </w:tcPr>
          <w:p w14:paraId="6FE7F635"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-.07</w:t>
            </w:r>
          </w:p>
        </w:tc>
        <w:tc>
          <w:tcPr>
            <w:tcW w:w="482" w:type="pct"/>
            <w:tcBorders>
              <w:top w:val="nil"/>
              <w:left w:val="nil"/>
              <w:bottom w:val="nil"/>
              <w:right w:val="nil"/>
            </w:tcBorders>
          </w:tcPr>
          <w:p w14:paraId="30DD4AD0"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.46</w:t>
            </w:r>
            <w:r w:rsidRPr="00A02518">
              <w:rPr>
                <w:color w:val="000000"/>
                <w:vertAlign w:val="superscript"/>
              </w:rPr>
              <w:t>**</w:t>
            </w:r>
          </w:p>
        </w:tc>
      </w:tr>
      <w:tr w:rsidR="0051769C" w14:paraId="346DC2FF" w14:textId="77777777" w:rsidTr="0051769C">
        <w:trPr>
          <w:trHeight w:val="305"/>
        </w:trPr>
        <w:tc>
          <w:tcPr>
            <w:tcW w:w="717" w:type="pct"/>
            <w:tcBorders>
              <w:top w:val="nil"/>
              <w:left w:val="nil"/>
              <w:bottom w:val="nil"/>
              <w:right w:val="nil"/>
            </w:tcBorders>
          </w:tcPr>
          <w:p w14:paraId="73818B62"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nil"/>
              <w:right w:val="nil"/>
            </w:tcBorders>
          </w:tcPr>
          <w:p w14:paraId="4BCD2E34" w14:textId="77777777" w:rsidR="00726DD0" w:rsidRDefault="00726DD0" w:rsidP="00FA1984">
            <w:pPr>
              <w:autoSpaceDE w:val="0"/>
              <w:autoSpaceDN w:val="0"/>
              <w:adjustRightInd w:val="0"/>
              <w:ind w:firstLine="0"/>
              <w:rPr>
                <w:rFonts w:eastAsiaTheme="majorEastAsia"/>
                <w:b/>
                <w:i/>
                <w:iCs/>
                <w:color w:val="000000"/>
              </w:rPr>
            </w:pPr>
            <w:r>
              <w:rPr>
                <w:color w:val="000000"/>
              </w:rPr>
              <w:t>5 AC</w:t>
            </w:r>
          </w:p>
        </w:tc>
        <w:tc>
          <w:tcPr>
            <w:tcW w:w="359" w:type="pct"/>
            <w:tcBorders>
              <w:top w:val="nil"/>
              <w:left w:val="nil"/>
              <w:bottom w:val="nil"/>
              <w:right w:val="nil"/>
            </w:tcBorders>
          </w:tcPr>
          <w:p w14:paraId="1972679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3.90</w:t>
            </w:r>
          </w:p>
        </w:tc>
        <w:tc>
          <w:tcPr>
            <w:tcW w:w="359" w:type="pct"/>
            <w:tcBorders>
              <w:top w:val="nil"/>
              <w:left w:val="nil"/>
              <w:bottom w:val="nil"/>
              <w:right w:val="nil"/>
            </w:tcBorders>
          </w:tcPr>
          <w:p w14:paraId="54FDF35C"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1.63</w:t>
            </w:r>
          </w:p>
        </w:tc>
        <w:tc>
          <w:tcPr>
            <w:tcW w:w="325" w:type="pct"/>
            <w:tcBorders>
              <w:top w:val="nil"/>
              <w:left w:val="nil"/>
              <w:bottom w:val="nil"/>
              <w:right w:val="nil"/>
            </w:tcBorders>
          </w:tcPr>
          <w:p w14:paraId="2D6DFDE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131</w:t>
            </w:r>
          </w:p>
        </w:tc>
        <w:tc>
          <w:tcPr>
            <w:tcW w:w="291" w:type="pct"/>
            <w:tcBorders>
              <w:top w:val="nil"/>
              <w:left w:val="nil"/>
              <w:bottom w:val="nil"/>
              <w:right w:val="nil"/>
            </w:tcBorders>
          </w:tcPr>
          <w:p w14:paraId="6FB1FC20"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1A2251D6"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31AA3C1C"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6AD0CEF1"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679FEC68"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.70</w:t>
            </w:r>
            <w:r w:rsidRPr="008F4FF8">
              <w:rPr>
                <w:b/>
                <w:bCs/>
                <w:color w:val="000000"/>
                <w:vertAlign w:val="superscript"/>
              </w:rPr>
              <w:t>†</w:t>
            </w:r>
          </w:p>
        </w:tc>
        <w:tc>
          <w:tcPr>
            <w:tcW w:w="482" w:type="pct"/>
            <w:tcBorders>
              <w:top w:val="nil"/>
              <w:left w:val="nil"/>
              <w:bottom w:val="nil"/>
              <w:right w:val="nil"/>
            </w:tcBorders>
          </w:tcPr>
          <w:p w14:paraId="7D3D5188"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.02</w:t>
            </w:r>
          </w:p>
        </w:tc>
      </w:tr>
      <w:tr w:rsidR="0051769C" w14:paraId="25C25C4A" w14:textId="77777777" w:rsidTr="0051769C">
        <w:trPr>
          <w:trHeight w:val="377"/>
        </w:trPr>
        <w:tc>
          <w:tcPr>
            <w:tcW w:w="717" w:type="pct"/>
            <w:tcBorders>
              <w:top w:val="nil"/>
              <w:left w:val="nil"/>
              <w:bottom w:val="single" w:sz="4" w:space="0" w:color="auto"/>
              <w:right w:val="nil"/>
            </w:tcBorders>
          </w:tcPr>
          <w:p w14:paraId="71DE7C63"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single" w:sz="4" w:space="0" w:color="auto"/>
              <w:right w:val="nil"/>
            </w:tcBorders>
          </w:tcPr>
          <w:p w14:paraId="7F56D44D" w14:textId="77777777" w:rsidR="00726DD0" w:rsidRDefault="00726DD0" w:rsidP="00FA1984">
            <w:pPr>
              <w:autoSpaceDE w:val="0"/>
              <w:autoSpaceDN w:val="0"/>
              <w:adjustRightInd w:val="0"/>
              <w:ind w:firstLine="0"/>
              <w:rPr>
                <w:rFonts w:eastAsiaTheme="majorEastAsia"/>
                <w:b/>
                <w:i/>
                <w:iCs/>
                <w:color w:val="000000"/>
              </w:rPr>
            </w:pPr>
            <w:r>
              <w:rPr>
                <w:color w:val="000000"/>
              </w:rPr>
              <w:t>6 TI</w:t>
            </w:r>
          </w:p>
        </w:tc>
        <w:tc>
          <w:tcPr>
            <w:tcW w:w="359" w:type="pct"/>
            <w:tcBorders>
              <w:top w:val="nil"/>
              <w:left w:val="nil"/>
              <w:bottom w:val="single" w:sz="4" w:space="0" w:color="auto"/>
              <w:right w:val="nil"/>
            </w:tcBorders>
          </w:tcPr>
          <w:p w14:paraId="411B955E"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2.24</w:t>
            </w:r>
          </w:p>
        </w:tc>
        <w:tc>
          <w:tcPr>
            <w:tcW w:w="359" w:type="pct"/>
            <w:tcBorders>
              <w:top w:val="nil"/>
              <w:left w:val="nil"/>
              <w:bottom w:val="single" w:sz="4" w:space="0" w:color="auto"/>
              <w:right w:val="nil"/>
            </w:tcBorders>
          </w:tcPr>
          <w:p w14:paraId="5A3E19AE"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1.39</w:t>
            </w:r>
          </w:p>
        </w:tc>
        <w:tc>
          <w:tcPr>
            <w:tcW w:w="325" w:type="pct"/>
            <w:tcBorders>
              <w:top w:val="nil"/>
              <w:left w:val="nil"/>
              <w:bottom w:val="single" w:sz="4" w:space="0" w:color="auto"/>
              <w:right w:val="nil"/>
            </w:tcBorders>
          </w:tcPr>
          <w:p w14:paraId="1B6BFC95"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131</w:t>
            </w:r>
          </w:p>
        </w:tc>
        <w:tc>
          <w:tcPr>
            <w:tcW w:w="291" w:type="pct"/>
            <w:tcBorders>
              <w:top w:val="nil"/>
              <w:left w:val="nil"/>
              <w:bottom w:val="single" w:sz="4" w:space="0" w:color="auto"/>
              <w:right w:val="nil"/>
            </w:tcBorders>
          </w:tcPr>
          <w:p w14:paraId="18C5A7D7"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single" w:sz="4" w:space="0" w:color="auto"/>
              <w:right w:val="nil"/>
            </w:tcBorders>
          </w:tcPr>
          <w:p w14:paraId="71C4900F"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1CD78F0E"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1497CC74"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1E8B32BE"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5D266A21"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.83</w:t>
            </w:r>
          </w:p>
        </w:tc>
      </w:tr>
      <w:tr w:rsidR="0051769C" w14:paraId="242FBB73" w14:textId="77777777" w:rsidTr="0051769C">
        <w:trPr>
          <w:trHeight w:val="305"/>
        </w:trPr>
        <w:tc>
          <w:tcPr>
            <w:tcW w:w="717" w:type="pct"/>
            <w:tcBorders>
              <w:top w:val="single" w:sz="4" w:space="0" w:color="auto"/>
              <w:left w:val="nil"/>
              <w:bottom w:val="nil"/>
              <w:right w:val="nil"/>
            </w:tcBorders>
          </w:tcPr>
          <w:p w14:paraId="2C5B56BB" w14:textId="77777777" w:rsidR="00726DD0" w:rsidRDefault="00726DD0" w:rsidP="00FA1984">
            <w:pPr>
              <w:autoSpaceDE w:val="0"/>
              <w:autoSpaceDN w:val="0"/>
              <w:adjustRightInd w:val="0"/>
              <w:ind w:firstLine="0"/>
              <w:rPr>
                <w:rFonts w:eastAsiaTheme="majorEastAsia"/>
                <w:b/>
                <w:i/>
                <w:iCs/>
                <w:color w:val="000000"/>
              </w:rPr>
            </w:pPr>
            <w:r>
              <w:rPr>
                <w:color w:val="000000"/>
              </w:rPr>
              <w:t>Germany</w:t>
            </w:r>
          </w:p>
        </w:tc>
        <w:tc>
          <w:tcPr>
            <w:tcW w:w="522" w:type="pct"/>
            <w:tcBorders>
              <w:top w:val="single" w:sz="4" w:space="0" w:color="auto"/>
              <w:left w:val="nil"/>
              <w:bottom w:val="nil"/>
              <w:right w:val="nil"/>
            </w:tcBorders>
          </w:tcPr>
          <w:p w14:paraId="471B013A" w14:textId="77777777" w:rsidR="00726DD0" w:rsidRDefault="00726DD0" w:rsidP="00FA1984">
            <w:pPr>
              <w:autoSpaceDE w:val="0"/>
              <w:autoSpaceDN w:val="0"/>
              <w:adjustRightInd w:val="0"/>
              <w:ind w:firstLine="0"/>
              <w:rPr>
                <w:rFonts w:eastAsiaTheme="majorEastAsia"/>
                <w:b/>
                <w:i/>
                <w:iCs/>
                <w:color w:val="000000"/>
              </w:rPr>
            </w:pPr>
            <w:r>
              <w:rPr>
                <w:color w:val="000000"/>
              </w:rPr>
              <w:t>1 TFL</w:t>
            </w:r>
          </w:p>
        </w:tc>
        <w:tc>
          <w:tcPr>
            <w:tcW w:w="359" w:type="pct"/>
            <w:tcBorders>
              <w:top w:val="single" w:sz="4" w:space="0" w:color="auto"/>
              <w:left w:val="nil"/>
              <w:bottom w:val="nil"/>
              <w:right w:val="nil"/>
            </w:tcBorders>
          </w:tcPr>
          <w:p w14:paraId="720AD7D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5.09</w:t>
            </w:r>
          </w:p>
        </w:tc>
        <w:tc>
          <w:tcPr>
            <w:tcW w:w="359" w:type="pct"/>
            <w:tcBorders>
              <w:top w:val="single" w:sz="4" w:space="0" w:color="auto"/>
              <w:left w:val="nil"/>
              <w:bottom w:val="nil"/>
              <w:right w:val="nil"/>
            </w:tcBorders>
          </w:tcPr>
          <w:p w14:paraId="250882FE"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1.45</w:t>
            </w:r>
          </w:p>
        </w:tc>
        <w:tc>
          <w:tcPr>
            <w:tcW w:w="325" w:type="pct"/>
            <w:tcBorders>
              <w:top w:val="single" w:sz="4" w:space="0" w:color="auto"/>
              <w:left w:val="nil"/>
              <w:bottom w:val="nil"/>
              <w:right w:val="nil"/>
            </w:tcBorders>
          </w:tcPr>
          <w:p w14:paraId="52962336"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113</w:t>
            </w:r>
          </w:p>
        </w:tc>
        <w:tc>
          <w:tcPr>
            <w:tcW w:w="291" w:type="pct"/>
            <w:tcBorders>
              <w:top w:val="single" w:sz="4" w:space="0" w:color="auto"/>
              <w:left w:val="nil"/>
              <w:bottom w:val="nil"/>
              <w:right w:val="nil"/>
            </w:tcBorders>
          </w:tcPr>
          <w:p w14:paraId="64D1BFC2" w14:textId="77777777" w:rsidR="00726DD0" w:rsidRDefault="00726DD0" w:rsidP="00FA1984">
            <w:pPr>
              <w:autoSpaceDE w:val="0"/>
              <w:autoSpaceDN w:val="0"/>
              <w:adjustRightInd w:val="0"/>
              <w:ind w:firstLine="0"/>
              <w:jc w:val="center"/>
              <w:rPr>
                <w:rFonts w:eastAsiaTheme="majorEastAsia"/>
                <w:b/>
                <w:bCs/>
                <w:i/>
                <w:iCs/>
                <w:color w:val="000000"/>
              </w:rPr>
            </w:pPr>
            <w:r>
              <w:rPr>
                <w:b/>
                <w:bCs/>
                <w:color w:val="000000"/>
              </w:rPr>
              <w:t>.95</w:t>
            </w:r>
          </w:p>
        </w:tc>
        <w:tc>
          <w:tcPr>
            <w:tcW w:w="497" w:type="pct"/>
            <w:tcBorders>
              <w:top w:val="single" w:sz="4" w:space="0" w:color="auto"/>
              <w:left w:val="nil"/>
              <w:bottom w:val="nil"/>
              <w:right w:val="nil"/>
            </w:tcBorders>
          </w:tcPr>
          <w:p w14:paraId="5DB659F4"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-.22</w:t>
            </w:r>
            <w:r w:rsidRPr="00A02518">
              <w:rPr>
                <w:color w:val="000000"/>
                <w:vertAlign w:val="superscript"/>
              </w:rPr>
              <w:t>*</w:t>
            </w:r>
          </w:p>
        </w:tc>
        <w:tc>
          <w:tcPr>
            <w:tcW w:w="482" w:type="pct"/>
            <w:tcBorders>
              <w:top w:val="single" w:sz="4" w:space="0" w:color="auto"/>
              <w:left w:val="nil"/>
              <w:bottom w:val="nil"/>
              <w:right w:val="nil"/>
            </w:tcBorders>
          </w:tcPr>
          <w:p w14:paraId="37A5D5BC"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-.22</w:t>
            </w:r>
            <w:r w:rsidRPr="00A02518">
              <w:rPr>
                <w:color w:val="000000"/>
                <w:vertAlign w:val="superscript"/>
              </w:rPr>
              <w:t>*</w:t>
            </w:r>
          </w:p>
        </w:tc>
        <w:tc>
          <w:tcPr>
            <w:tcW w:w="482" w:type="pct"/>
            <w:tcBorders>
              <w:top w:val="single" w:sz="4" w:space="0" w:color="auto"/>
              <w:left w:val="nil"/>
              <w:bottom w:val="nil"/>
              <w:right w:val="nil"/>
            </w:tcBorders>
          </w:tcPr>
          <w:p w14:paraId="70055CF1"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-.25</w:t>
            </w:r>
            <w:r w:rsidRPr="00A02518">
              <w:rPr>
                <w:color w:val="000000"/>
                <w:vertAlign w:val="superscript"/>
              </w:rPr>
              <w:t>*</w:t>
            </w:r>
          </w:p>
        </w:tc>
        <w:tc>
          <w:tcPr>
            <w:tcW w:w="482" w:type="pct"/>
            <w:tcBorders>
              <w:top w:val="single" w:sz="4" w:space="0" w:color="auto"/>
              <w:left w:val="nil"/>
              <w:bottom w:val="nil"/>
              <w:right w:val="nil"/>
            </w:tcBorders>
          </w:tcPr>
          <w:p w14:paraId="18CB8CFA"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.32</w:t>
            </w:r>
            <w:r w:rsidRPr="00A02518">
              <w:rPr>
                <w:color w:val="000000"/>
                <w:vertAlign w:val="superscript"/>
              </w:rPr>
              <w:t>**</w:t>
            </w:r>
          </w:p>
        </w:tc>
        <w:tc>
          <w:tcPr>
            <w:tcW w:w="482" w:type="pct"/>
            <w:tcBorders>
              <w:top w:val="single" w:sz="4" w:space="0" w:color="auto"/>
              <w:left w:val="nil"/>
              <w:bottom w:val="nil"/>
              <w:right w:val="nil"/>
            </w:tcBorders>
          </w:tcPr>
          <w:p w14:paraId="53EC1D60"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-.45</w:t>
            </w:r>
            <w:r w:rsidRPr="00A02518">
              <w:rPr>
                <w:color w:val="000000"/>
                <w:vertAlign w:val="superscript"/>
              </w:rPr>
              <w:t>**</w:t>
            </w:r>
          </w:p>
        </w:tc>
      </w:tr>
      <w:tr w:rsidR="0051769C" w14:paraId="2111F653" w14:textId="77777777" w:rsidTr="0051769C">
        <w:trPr>
          <w:trHeight w:val="305"/>
        </w:trPr>
        <w:tc>
          <w:tcPr>
            <w:tcW w:w="717" w:type="pct"/>
            <w:tcBorders>
              <w:top w:val="nil"/>
              <w:left w:val="nil"/>
              <w:bottom w:val="nil"/>
              <w:right w:val="nil"/>
            </w:tcBorders>
          </w:tcPr>
          <w:p w14:paraId="563700DE" w14:textId="77777777" w:rsidR="00726DD0" w:rsidRDefault="00726DD0" w:rsidP="00FA1984">
            <w:pPr>
              <w:autoSpaceDE w:val="0"/>
              <w:autoSpaceDN w:val="0"/>
              <w:adjustRightInd w:val="0"/>
              <w:ind w:firstLine="0"/>
              <w:jc w:val="right"/>
              <w:rPr>
                <w:color w:val="000000"/>
              </w:rPr>
            </w:pPr>
          </w:p>
        </w:tc>
        <w:tc>
          <w:tcPr>
            <w:tcW w:w="522" w:type="pct"/>
            <w:tcBorders>
              <w:top w:val="nil"/>
              <w:left w:val="nil"/>
              <w:bottom w:val="nil"/>
              <w:right w:val="nil"/>
            </w:tcBorders>
          </w:tcPr>
          <w:p w14:paraId="1729398A" w14:textId="77777777" w:rsidR="00726DD0" w:rsidRDefault="00726DD0" w:rsidP="00FA1984">
            <w:pPr>
              <w:autoSpaceDE w:val="0"/>
              <w:autoSpaceDN w:val="0"/>
              <w:adjustRightInd w:val="0"/>
              <w:ind w:firstLine="0"/>
              <w:rPr>
                <w:rFonts w:eastAsiaTheme="majorEastAsia"/>
                <w:b/>
                <w:i/>
                <w:iCs/>
                <w:color w:val="000000"/>
              </w:rPr>
            </w:pPr>
            <w:r>
              <w:rPr>
                <w:color w:val="000000"/>
              </w:rPr>
              <w:t>2 RA</w:t>
            </w:r>
          </w:p>
        </w:tc>
        <w:tc>
          <w:tcPr>
            <w:tcW w:w="359" w:type="pct"/>
            <w:tcBorders>
              <w:top w:val="nil"/>
              <w:left w:val="nil"/>
              <w:bottom w:val="nil"/>
              <w:right w:val="nil"/>
            </w:tcBorders>
          </w:tcPr>
          <w:p w14:paraId="23912466"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2.03</w:t>
            </w:r>
          </w:p>
        </w:tc>
        <w:tc>
          <w:tcPr>
            <w:tcW w:w="359" w:type="pct"/>
            <w:tcBorders>
              <w:top w:val="nil"/>
              <w:left w:val="nil"/>
              <w:bottom w:val="nil"/>
              <w:right w:val="nil"/>
            </w:tcBorders>
          </w:tcPr>
          <w:p w14:paraId="122E188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1.05</w:t>
            </w:r>
          </w:p>
        </w:tc>
        <w:tc>
          <w:tcPr>
            <w:tcW w:w="325" w:type="pct"/>
            <w:tcBorders>
              <w:top w:val="nil"/>
              <w:left w:val="nil"/>
              <w:bottom w:val="nil"/>
              <w:right w:val="nil"/>
            </w:tcBorders>
          </w:tcPr>
          <w:p w14:paraId="0D70953E"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115</w:t>
            </w:r>
          </w:p>
        </w:tc>
        <w:tc>
          <w:tcPr>
            <w:tcW w:w="291" w:type="pct"/>
            <w:tcBorders>
              <w:top w:val="nil"/>
              <w:left w:val="nil"/>
              <w:bottom w:val="nil"/>
              <w:right w:val="nil"/>
            </w:tcBorders>
          </w:tcPr>
          <w:p w14:paraId="331A31F5"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0EFB53F5"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.71</w:t>
            </w:r>
          </w:p>
        </w:tc>
        <w:tc>
          <w:tcPr>
            <w:tcW w:w="482" w:type="pct"/>
            <w:tcBorders>
              <w:top w:val="nil"/>
              <w:left w:val="nil"/>
              <w:bottom w:val="nil"/>
              <w:right w:val="nil"/>
            </w:tcBorders>
          </w:tcPr>
          <w:p w14:paraId="5AD08A36"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&lt;.01</w:t>
            </w:r>
          </w:p>
        </w:tc>
        <w:tc>
          <w:tcPr>
            <w:tcW w:w="482" w:type="pct"/>
            <w:tcBorders>
              <w:top w:val="nil"/>
              <w:left w:val="nil"/>
              <w:bottom w:val="nil"/>
              <w:right w:val="nil"/>
            </w:tcBorders>
          </w:tcPr>
          <w:p w14:paraId="0D5319E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.09</w:t>
            </w:r>
          </w:p>
        </w:tc>
        <w:tc>
          <w:tcPr>
            <w:tcW w:w="482" w:type="pct"/>
            <w:tcBorders>
              <w:top w:val="nil"/>
              <w:left w:val="nil"/>
              <w:bottom w:val="nil"/>
              <w:right w:val="nil"/>
            </w:tcBorders>
          </w:tcPr>
          <w:p w14:paraId="4815760E"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.13</w:t>
            </w:r>
          </w:p>
        </w:tc>
        <w:tc>
          <w:tcPr>
            <w:tcW w:w="482" w:type="pct"/>
            <w:tcBorders>
              <w:top w:val="nil"/>
              <w:left w:val="nil"/>
              <w:bottom w:val="nil"/>
              <w:right w:val="nil"/>
            </w:tcBorders>
          </w:tcPr>
          <w:p w14:paraId="7A5EC755"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.17</w:t>
            </w:r>
          </w:p>
        </w:tc>
      </w:tr>
      <w:tr w:rsidR="0051769C" w14:paraId="35540CFB" w14:textId="77777777" w:rsidTr="0051769C">
        <w:trPr>
          <w:trHeight w:val="305"/>
        </w:trPr>
        <w:tc>
          <w:tcPr>
            <w:tcW w:w="717" w:type="pct"/>
            <w:tcBorders>
              <w:top w:val="nil"/>
              <w:left w:val="nil"/>
              <w:bottom w:val="nil"/>
              <w:right w:val="nil"/>
            </w:tcBorders>
          </w:tcPr>
          <w:p w14:paraId="49239E1A" w14:textId="77777777" w:rsidR="00726DD0" w:rsidRDefault="00726DD0" w:rsidP="00FA1984">
            <w:pPr>
              <w:autoSpaceDE w:val="0"/>
              <w:autoSpaceDN w:val="0"/>
              <w:adjustRightInd w:val="0"/>
              <w:ind w:firstLine="0"/>
              <w:jc w:val="right"/>
              <w:rPr>
                <w:rFonts w:ascii="Calibri" w:hAnsi="Calibri" w:cs="Calibri"/>
                <w:color w:val="000000"/>
                <w:sz w:val="22"/>
                <w:szCs w:val="22"/>
              </w:rPr>
            </w:pPr>
          </w:p>
        </w:tc>
        <w:tc>
          <w:tcPr>
            <w:tcW w:w="522" w:type="pct"/>
            <w:tcBorders>
              <w:top w:val="nil"/>
              <w:left w:val="nil"/>
              <w:bottom w:val="nil"/>
              <w:right w:val="nil"/>
            </w:tcBorders>
          </w:tcPr>
          <w:p w14:paraId="76751E03" w14:textId="77777777" w:rsidR="00726DD0" w:rsidRDefault="00726DD0" w:rsidP="00FA1984">
            <w:pPr>
              <w:autoSpaceDE w:val="0"/>
              <w:autoSpaceDN w:val="0"/>
              <w:adjustRightInd w:val="0"/>
              <w:ind w:firstLine="0"/>
              <w:rPr>
                <w:rFonts w:eastAsiaTheme="majorEastAsia"/>
                <w:b/>
                <w:i/>
                <w:iCs/>
                <w:color w:val="000000"/>
              </w:rPr>
            </w:pPr>
            <w:r>
              <w:rPr>
                <w:color w:val="000000"/>
              </w:rPr>
              <w:t>3 RC</w:t>
            </w:r>
          </w:p>
        </w:tc>
        <w:tc>
          <w:tcPr>
            <w:tcW w:w="359" w:type="pct"/>
            <w:tcBorders>
              <w:top w:val="nil"/>
              <w:left w:val="nil"/>
              <w:bottom w:val="nil"/>
              <w:right w:val="nil"/>
            </w:tcBorders>
          </w:tcPr>
          <w:p w14:paraId="060D5FB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4.54</w:t>
            </w:r>
          </w:p>
        </w:tc>
        <w:tc>
          <w:tcPr>
            <w:tcW w:w="359" w:type="pct"/>
            <w:tcBorders>
              <w:top w:val="nil"/>
              <w:left w:val="nil"/>
              <w:bottom w:val="nil"/>
              <w:right w:val="nil"/>
            </w:tcBorders>
          </w:tcPr>
          <w:p w14:paraId="4A1E98D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1.21</w:t>
            </w:r>
          </w:p>
        </w:tc>
        <w:tc>
          <w:tcPr>
            <w:tcW w:w="325" w:type="pct"/>
            <w:tcBorders>
              <w:top w:val="nil"/>
              <w:left w:val="nil"/>
              <w:bottom w:val="nil"/>
              <w:right w:val="nil"/>
            </w:tcBorders>
          </w:tcPr>
          <w:p w14:paraId="12DB7A3B"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107</w:t>
            </w:r>
          </w:p>
        </w:tc>
        <w:tc>
          <w:tcPr>
            <w:tcW w:w="291" w:type="pct"/>
            <w:tcBorders>
              <w:top w:val="nil"/>
              <w:left w:val="nil"/>
              <w:bottom w:val="nil"/>
              <w:right w:val="nil"/>
            </w:tcBorders>
          </w:tcPr>
          <w:p w14:paraId="08ECED66"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045C0BDE"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5A4004C3"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.70</w:t>
            </w:r>
          </w:p>
        </w:tc>
        <w:tc>
          <w:tcPr>
            <w:tcW w:w="482" w:type="pct"/>
            <w:tcBorders>
              <w:top w:val="nil"/>
              <w:left w:val="nil"/>
              <w:bottom w:val="nil"/>
              <w:right w:val="nil"/>
            </w:tcBorders>
          </w:tcPr>
          <w:p w14:paraId="650380C2"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.58</w:t>
            </w:r>
            <w:r w:rsidRPr="00A02518">
              <w:rPr>
                <w:color w:val="000000"/>
                <w:vertAlign w:val="superscript"/>
              </w:rPr>
              <w:t>**</w:t>
            </w:r>
          </w:p>
        </w:tc>
        <w:tc>
          <w:tcPr>
            <w:tcW w:w="482" w:type="pct"/>
            <w:tcBorders>
              <w:top w:val="nil"/>
              <w:left w:val="nil"/>
              <w:bottom w:val="nil"/>
              <w:right w:val="nil"/>
            </w:tcBorders>
          </w:tcPr>
          <w:p w14:paraId="526F7D19"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-.11</w:t>
            </w:r>
          </w:p>
        </w:tc>
        <w:tc>
          <w:tcPr>
            <w:tcW w:w="482" w:type="pct"/>
            <w:tcBorders>
              <w:top w:val="nil"/>
              <w:left w:val="nil"/>
              <w:bottom w:val="nil"/>
              <w:right w:val="nil"/>
            </w:tcBorders>
          </w:tcPr>
          <w:p w14:paraId="1A1F1422"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.37</w:t>
            </w:r>
            <w:r w:rsidRPr="00A02518">
              <w:rPr>
                <w:color w:val="000000"/>
                <w:vertAlign w:val="superscript"/>
              </w:rPr>
              <w:t>**</w:t>
            </w:r>
          </w:p>
        </w:tc>
      </w:tr>
      <w:tr w:rsidR="0051769C" w14:paraId="406C5475" w14:textId="77777777" w:rsidTr="0051769C">
        <w:trPr>
          <w:trHeight w:val="305"/>
        </w:trPr>
        <w:tc>
          <w:tcPr>
            <w:tcW w:w="717" w:type="pct"/>
            <w:tcBorders>
              <w:top w:val="nil"/>
              <w:left w:val="nil"/>
              <w:bottom w:val="nil"/>
              <w:right w:val="nil"/>
            </w:tcBorders>
          </w:tcPr>
          <w:p w14:paraId="7482CE99"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nil"/>
              <w:right w:val="nil"/>
            </w:tcBorders>
          </w:tcPr>
          <w:p w14:paraId="593CC67B" w14:textId="77777777" w:rsidR="00726DD0" w:rsidRDefault="0051769C" w:rsidP="00FA1984">
            <w:pPr>
              <w:autoSpaceDE w:val="0"/>
              <w:autoSpaceDN w:val="0"/>
              <w:adjustRightInd w:val="0"/>
              <w:ind w:firstLine="0"/>
              <w:rPr>
                <w:rFonts w:eastAsiaTheme="majorEastAsia"/>
                <w:b/>
                <w:i/>
                <w:iCs/>
                <w:color w:val="000000"/>
              </w:rPr>
            </w:pPr>
            <w:r>
              <w:rPr>
                <w:color w:val="000000"/>
              </w:rPr>
              <w:t>4 Anx.</w:t>
            </w:r>
          </w:p>
        </w:tc>
        <w:tc>
          <w:tcPr>
            <w:tcW w:w="359" w:type="pct"/>
            <w:tcBorders>
              <w:top w:val="nil"/>
              <w:left w:val="nil"/>
              <w:bottom w:val="nil"/>
              <w:right w:val="nil"/>
            </w:tcBorders>
          </w:tcPr>
          <w:p w14:paraId="0B97431D"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4.19</w:t>
            </w:r>
          </w:p>
        </w:tc>
        <w:tc>
          <w:tcPr>
            <w:tcW w:w="359" w:type="pct"/>
            <w:tcBorders>
              <w:top w:val="nil"/>
              <w:left w:val="nil"/>
              <w:bottom w:val="nil"/>
              <w:right w:val="nil"/>
            </w:tcBorders>
          </w:tcPr>
          <w:p w14:paraId="44F66EA0"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1.90</w:t>
            </w:r>
          </w:p>
        </w:tc>
        <w:tc>
          <w:tcPr>
            <w:tcW w:w="325" w:type="pct"/>
            <w:tcBorders>
              <w:top w:val="nil"/>
              <w:left w:val="nil"/>
              <w:bottom w:val="nil"/>
              <w:right w:val="nil"/>
            </w:tcBorders>
          </w:tcPr>
          <w:p w14:paraId="3CFEC7B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112</w:t>
            </w:r>
          </w:p>
        </w:tc>
        <w:tc>
          <w:tcPr>
            <w:tcW w:w="291" w:type="pct"/>
            <w:tcBorders>
              <w:top w:val="nil"/>
              <w:left w:val="nil"/>
              <w:bottom w:val="nil"/>
              <w:right w:val="nil"/>
            </w:tcBorders>
          </w:tcPr>
          <w:p w14:paraId="15409E49"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6B051216"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3C93BF58"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0B20556F"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.89</w:t>
            </w:r>
          </w:p>
        </w:tc>
        <w:tc>
          <w:tcPr>
            <w:tcW w:w="482" w:type="pct"/>
            <w:tcBorders>
              <w:top w:val="nil"/>
              <w:left w:val="nil"/>
              <w:bottom w:val="nil"/>
              <w:right w:val="nil"/>
            </w:tcBorders>
          </w:tcPr>
          <w:p w14:paraId="727A3B38"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-.13</w:t>
            </w:r>
          </w:p>
        </w:tc>
        <w:tc>
          <w:tcPr>
            <w:tcW w:w="482" w:type="pct"/>
            <w:tcBorders>
              <w:top w:val="nil"/>
              <w:left w:val="nil"/>
              <w:bottom w:val="nil"/>
              <w:right w:val="nil"/>
            </w:tcBorders>
          </w:tcPr>
          <w:p w14:paraId="563EC083"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.30</w:t>
            </w:r>
            <w:r w:rsidRPr="00A02518">
              <w:rPr>
                <w:color w:val="000000"/>
                <w:vertAlign w:val="superscript"/>
              </w:rPr>
              <w:t>**</w:t>
            </w:r>
          </w:p>
        </w:tc>
      </w:tr>
      <w:tr w:rsidR="0051769C" w14:paraId="26B5C68E" w14:textId="77777777" w:rsidTr="0051769C">
        <w:trPr>
          <w:trHeight w:val="305"/>
        </w:trPr>
        <w:tc>
          <w:tcPr>
            <w:tcW w:w="717" w:type="pct"/>
            <w:tcBorders>
              <w:top w:val="nil"/>
              <w:left w:val="nil"/>
              <w:bottom w:val="nil"/>
              <w:right w:val="nil"/>
            </w:tcBorders>
          </w:tcPr>
          <w:p w14:paraId="16F0D171"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nil"/>
              <w:right w:val="nil"/>
            </w:tcBorders>
          </w:tcPr>
          <w:p w14:paraId="2F9F93B9" w14:textId="77777777" w:rsidR="00726DD0" w:rsidRDefault="00726DD0" w:rsidP="00FA1984">
            <w:pPr>
              <w:autoSpaceDE w:val="0"/>
              <w:autoSpaceDN w:val="0"/>
              <w:adjustRightInd w:val="0"/>
              <w:ind w:firstLine="0"/>
              <w:rPr>
                <w:rFonts w:eastAsiaTheme="majorEastAsia"/>
                <w:b/>
                <w:i/>
                <w:iCs/>
                <w:color w:val="000000"/>
              </w:rPr>
            </w:pPr>
            <w:r>
              <w:rPr>
                <w:color w:val="000000"/>
              </w:rPr>
              <w:t>5 AC</w:t>
            </w:r>
          </w:p>
        </w:tc>
        <w:tc>
          <w:tcPr>
            <w:tcW w:w="359" w:type="pct"/>
            <w:tcBorders>
              <w:top w:val="nil"/>
              <w:left w:val="nil"/>
              <w:bottom w:val="nil"/>
              <w:right w:val="nil"/>
            </w:tcBorders>
          </w:tcPr>
          <w:p w14:paraId="17F2F87A"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4.75</w:t>
            </w:r>
          </w:p>
        </w:tc>
        <w:tc>
          <w:tcPr>
            <w:tcW w:w="359" w:type="pct"/>
            <w:tcBorders>
              <w:top w:val="nil"/>
              <w:left w:val="nil"/>
              <w:bottom w:val="nil"/>
              <w:right w:val="nil"/>
            </w:tcBorders>
          </w:tcPr>
          <w:p w14:paraId="5F3312BF"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1.86</w:t>
            </w:r>
          </w:p>
        </w:tc>
        <w:tc>
          <w:tcPr>
            <w:tcW w:w="325" w:type="pct"/>
            <w:tcBorders>
              <w:top w:val="nil"/>
              <w:left w:val="nil"/>
              <w:bottom w:val="nil"/>
              <w:right w:val="nil"/>
            </w:tcBorders>
          </w:tcPr>
          <w:p w14:paraId="45630C9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115</w:t>
            </w:r>
          </w:p>
        </w:tc>
        <w:tc>
          <w:tcPr>
            <w:tcW w:w="291" w:type="pct"/>
            <w:tcBorders>
              <w:top w:val="nil"/>
              <w:left w:val="nil"/>
              <w:bottom w:val="nil"/>
              <w:right w:val="nil"/>
            </w:tcBorders>
          </w:tcPr>
          <w:p w14:paraId="03E6E995"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nil"/>
              <w:right w:val="nil"/>
            </w:tcBorders>
          </w:tcPr>
          <w:p w14:paraId="4C9B9BBF"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08B2C515"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4D3F702C"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nil"/>
              <w:right w:val="nil"/>
            </w:tcBorders>
          </w:tcPr>
          <w:p w14:paraId="15BF3502"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.78</w:t>
            </w:r>
            <w:r w:rsidRPr="008F4FF8">
              <w:rPr>
                <w:b/>
                <w:bCs/>
                <w:color w:val="000000"/>
                <w:vertAlign w:val="superscript"/>
              </w:rPr>
              <w:t>†</w:t>
            </w:r>
          </w:p>
        </w:tc>
        <w:tc>
          <w:tcPr>
            <w:tcW w:w="482" w:type="pct"/>
            <w:tcBorders>
              <w:top w:val="nil"/>
              <w:left w:val="nil"/>
              <w:bottom w:val="nil"/>
              <w:right w:val="nil"/>
            </w:tcBorders>
          </w:tcPr>
          <w:p w14:paraId="63614C37" w14:textId="77777777" w:rsidR="00726DD0" w:rsidRDefault="00726DD0" w:rsidP="00FA1984">
            <w:pPr>
              <w:tabs>
                <w:tab w:val="decimal" w:pos="98"/>
              </w:tabs>
              <w:autoSpaceDE w:val="0"/>
              <w:autoSpaceDN w:val="0"/>
              <w:adjustRightInd w:val="0"/>
              <w:ind w:firstLine="0"/>
              <w:rPr>
                <w:rFonts w:eastAsiaTheme="majorEastAsia"/>
                <w:b/>
                <w:i/>
                <w:iCs/>
                <w:color w:val="000000"/>
              </w:rPr>
            </w:pPr>
            <w:r>
              <w:rPr>
                <w:color w:val="000000"/>
              </w:rPr>
              <w:t>-.33</w:t>
            </w:r>
            <w:r w:rsidRPr="00A02518">
              <w:rPr>
                <w:color w:val="000000"/>
                <w:vertAlign w:val="superscript"/>
              </w:rPr>
              <w:t>**</w:t>
            </w:r>
          </w:p>
        </w:tc>
      </w:tr>
      <w:tr w:rsidR="0051769C" w14:paraId="52B457E9" w14:textId="77777777" w:rsidTr="0051769C">
        <w:trPr>
          <w:trHeight w:val="377"/>
        </w:trPr>
        <w:tc>
          <w:tcPr>
            <w:tcW w:w="717" w:type="pct"/>
            <w:tcBorders>
              <w:top w:val="nil"/>
              <w:left w:val="nil"/>
              <w:bottom w:val="single" w:sz="4" w:space="0" w:color="auto"/>
              <w:right w:val="nil"/>
            </w:tcBorders>
          </w:tcPr>
          <w:p w14:paraId="268EF0A2" w14:textId="77777777" w:rsidR="00726DD0" w:rsidRDefault="00726DD0" w:rsidP="00FA1984">
            <w:pPr>
              <w:autoSpaceDE w:val="0"/>
              <w:autoSpaceDN w:val="0"/>
              <w:adjustRightInd w:val="0"/>
              <w:ind w:firstLine="0"/>
              <w:jc w:val="right"/>
              <w:rPr>
                <w:rFonts w:ascii="Cambria" w:hAnsi="Cambria" w:cs="Cambria"/>
                <w:color w:val="000000"/>
              </w:rPr>
            </w:pPr>
          </w:p>
        </w:tc>
        <w:tc>
          <w:tcPr>
            <w:tcW w:w="522" w:type="pct"/>
            <w:tcBorders>
              <w:top w:val="nil"/>
              <w:left w:val="nil"/>
              <w:bottom w:val="single" w:sz="4" w:space="0" w:color="auto"/>
              <w:right w:val="nil"/>
            </w:tcBorders>
          </w:tcPr>
          <w:p w14:paraId="54B22F6C" w14:textId="77777777" w:rsidR="00726DD0" w:rsidRDefault="00726DD0" w:rsidP="00FA1984">
            <w:pPr>
              <w:autoSpaceDE w:val="0"/>
              <w:autoSpaceDN w:val="0"/>
              <w:adjustRightInd w:val="0"/>
              <w:ind w:firstLine="0"/>
              <w:rPr>
                <w:rFonts w:eastAsiaTheme="majorEastAsia"/>
                <w:b/>
                <w:i/>
                <w:iCs/>
                <w:color w:val="000000"/>
              </w:rPr>
            </w:pPr>
            <w:r>
              <w:rPr>
                <w:color w:val="000000"/>
              </w:rPr>
              <w:t>6 TI</w:t>
            </w:r>
          </w:p>
        </w:tc>
        <w:tc>
          <w:tcPr>
            <w:tcW w:w="359" w:type="pct"/>
            <w:tcBorders>
              <w:top w:val="nil"/>
              <w:left w:val="nil"/>
              <w:bottom w:val="single" w:sz="4" w:space="0" w:color="auto"/>
              <w:right w:val="nil"/>
            </w:tcBorders>
          </w:tcPr>
          <w:p w14:paraId="52D22164"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2.37</w:t>
            </w:r>
          </w:p>
        </w:tc>
        <w:tc>
          <w:tcPr>
            <w:tcW w:w="359" w:type="pct"/>
            <w:tcBorders>
              <w:top w:val="nil"/>
              <w:left w:val="nil"/>
              <w:bottom w:val="single" w:sz="4" w:space="0" w:color="auto"/>
              <w:right w:val="nil"/>
            </w:tcBorders>
          </w:tcPr>
          <w:p w14:paraId="6257ED64"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1.83</w:t>
            </w:r>
          </w:p>
        </w:tc>
        <w:tc>
          <w:tcPr>
            <w:tcW w:w="325" w:type="pct"/>
            <w:tcBorders>
              <w:top w:val="nil"/>
              <w:left w:val="nil"/>
              <w:bottom w:val="single" w:sz="4" w:space="0" w:color="auto"/>
              <w:right w:val="nil"/>
            </w:tcBorders>
          </w:tcPr>
          <w:p w14:paraId="623AFD07" w14:textId="77777777" w:rsidR="00726DD0" w:rsidRDefault="00726DD0" w:rsidP="00FA1984">
            <w:pPr>
              <w:autoSpaceDE w:val="0"/>
              <w:autoSpaceDN w:val="0"/>
              <w:adjustRightInd w:val="0"/>
              <w:ind w:firstLine="0"/>
              <w:jc w:val="center"/>
              <w:rPr>
                <w:rFonts w:eastAsiaTheme="majorEastAsia"/>
                <w:b/>
                <w:i/>
                <w:iCs/>
                <w:color w:val="000000"/>
              </w:rPr>
            </w:pPr>
            <w:r>
              <w:rPr>
                <w:color w:val="000000"/>
              </w:rPr>
              <w:t>115</w:t>
            </w:r>
          </w:p>
        </w:tc>
        <w:tc>
          <w:tcPr>
            <w:tcW w:w="291" w:type="pct"/>
            <w:tcBorders>
              <w:top w:val="nil"/>
              <w:left w:val="nil"/>
              <w:bottom w:val="single" w:sz="4" w:space="0" w:color="auto"/>
              <w:right w:val="nil"/>
            </w:tcBorders>
          </w:tcPr>
          <w:p w14:paraId="0C09DE5F" w14:textId="77777777" w:rsidR="00726DD0" w:rsidRDefault="00726DD0" w:rsidP="00FA1984">
            <w:pPr>
              <w:autoSpaceDE w:val="0"/>
              <w:autoSpaceDN w:val="0"/>
              <w:adjustRightInd w:val="0"/>
              <w:ind w:firstLine="0"/>
              <w:jc w:val="center"/>
              <w:rPr>
                <w:rFonts w:ascii="Cambria" w:hAnsi="Cambria" w:cs="Cambria"/>
                <w:color w:val="000000"/>
              </w:rPr>
            </w:pPr>
          </w:p>
        </w:tc>
        <w:tc>
          <w:tcPr>
            <w:tcW w:w="497" w:type="pct"/>
            <w:tcBorders>
              <w:top w:val="nil"/>
              <w:left w:val="nil"/>
              <w:bottom w:val="single" w:sz="4" w:space="0" w:color="auto"/>
              <w:right w:val="nil"/>
            </w:tcBorders>
          </w:tcPr>
          <w:p w14:paraId="71A49A68"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52C474F3"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55C78124"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61B22D60" w14:textId="77777777" w:rsidR="00726DD0" w:rsidRDefault="00726DD0" w:rsidP="00FA1984">
            <w:pPr>
              <w:tabs>
                <w:tab w:val="decimal" w:pos="98"/>
              </w:tabs>
              <w:autoSpaceDE w:val="0"/>
              <w:autoSpaceDN w:val="0"/>
              <w:adjustRightInd w:val="0"/>
              <w:ind w:firstLine="0"/>
              <w:rPr>
                <w:rFonts w:ascii="Cambria" w:hAnsi="Cambria" w:cs="Cambria"/>
                <w:color w:val="000000"/>
              </w:rPr>
            </w:pPr>
          </w:p>
        </w:tc>
        <w:tc>
          <w:tcPr>
            <w:tcW w:w="482" w:type="pct"/>
            <w:tcBorders>
              <w:top w:val="nil"/>
              <w:left w:val="nil"/>
              <w:bottom w:val="single" w:sz="4" w:space="0" w:color="auto"/>
              <w:right w:val="nil"/>
            </w:tcBorders>
          </w:tcPr>
          <w:p w14:paraId="0B8399EA" w14:textId="77777777" w:rsidR="00726DD0" w:rsidRDefault="00726DD0" w:rsidP="00FA1984">
            <w:pPr>
              <w:tabs>
                <w:tab w:val="decimal" w:pos="98"/>
              </w:tabs>
              <w:autoSpaceDE w:val="0"/>
              <w:autoSpaceDN w:val="0"/>
              <w:adjustRightInd w:val="0"/>
              <w:ind w:firstLine="0"/>
              <w:rPr>
                <w:rFonts w:eastAsiaTheme="majorEastAsia"/>
                <w:b/>
                <w:bCs/>
                <w:i/>
                <w:iCs/>
                <w:color w:val="000000"/>
              </w:rPr>
            </w:pPr>
            <w:r>
              <w:rPr>
                <w:b/>
                <w:bCs/>
                <w:color w:val="000000"/>
              </w:rPr>
              <w:t>.92</w:t>
            </w:r>
          </w:p>
        </w:tc>
      </w:tr>
      <w:tr w:rsidR="00726DD0" w14:paraId="258D46C4" w14:textId="77777777" w:rsidTr="004261C2">
        <w:trPr>
          <w:trHeight w:val="667"/>
        </w:trPr>
        <w:tc>
          <w:tcPr>
            <w:tcW w:w="5000" w:type="pct"/>
            <w:gridSpan w:val="11"/>
            <w:tcBorders>
              <w:top w:val="single" w:sz="4" w:space="0" w:color="auto"/>
              <w:left w:val="nil"/>
              <w:bottom w:val="nil"/>
              <w:right w:val="nil"/>
            </w:tcBorders>
          </w:tcPr>
          <w:p w14:paraId="0F3CAB88" w14:textId="77777777" w:rsidR="00726DD0" w:rsidRDefault="00726DD0" w:rsidP="001B2253">
            <w:pPr>
              <w:autoSpaceDE w:val="0"/>
              <w:autoSpaceDN w:val="0"/>
              <w:adjustRightInd w:val="0"/>
              <w:spacing w:line="360" w:lineRule="auto"/>
              <w:ind w:firstLine="0"/>
              <w:rPr>
                <w:color w:val="000000"/>
              </w:rPr>
            </w:pPr>
            <w:r>
              <w:rPr>
                <w:i/>
                <w:iCs/>
                <w:color w:val="000000"/>
              </w:rPr>
              <w:t>Note.</w:t>
            </w:r>
            <w:r>
              <w:rPr>
                <w:color w:val="000000"/>
              </w:rPr>
              <w:t xml:space="preserve"> </w:t>
            </w:r>
            <w:r w:rsidRPr="00A02518">
              <w:rPr>
                <w:color w:val="000000"/>
                <w:vertAlign w:val="superscript"/>
              </w:rPr>
              <w:t>*</w:t>
            </w:r>
            <w:r w:rsidRPr="008F4FF8">
              <w:rPr>
                <w:i/>
                <w:color w:val="000000"/>
              </w:rPr>
              <w:t>p</w:t>
            </w:r>
            <w:r>
              <w:rPr>
                <w:color w:val="000000"/>
              </w:rPr>
              <w:t xml:space="preserve"> &lt; .05, </w:t>
            </w:r>
            <w:r w:rsidRPr="00A02518">
              <w:rPr>
                <w:color w:val="000000"/>
                <w:vertAlign w:val="superscript"/>
              </w:rPr>
              <w:t>**</w:t>
            </w:r>
            <w:r w:rsidRPr="008F4FF8">
              <w:rPr>
                <w:i/>
                <w:color w:val="000000"/>
              </w:rPr>
              <w:t>p</w:t>
            </w:r>
            <w:r>
              <w:rPr>
                <w:color w:val="000000"/>
              </w:rPr>
              <w:t xml:space="preserve"> &lt; .01, </w:t>
            </w:r>
            <w:r w:rsidRPr="00A02518">
              <w:rPr>
                <w:color w:val="000000"/>
                <w:vertAlign w:val="superscript"/>
              </w:rPr>
              <w:t>***</w:t>
            </w:r>
            <w:r w:rsidRPr="008F4FF8">
              <w:rPr>
                <w:i/>
                <w:color w:val="000000"/>
              </w:rPr>
              <w:t>p</w:t>
            </w:r>
            <w:r>
              <w:rPr>
                <w:color w:val="000000"/>
              </w:rPr>
              <w:t xml:space="preserve"> &lt; .001. </w:t>
            </w:r>
            <w:r w:rsidRPr="008F4FF8">
              <w:rPr>
                <w:b/>
                <w:bCs/>
                <w:color w:val="000000"/>
                <w:vertAlign w:val="superscript"/>
              </w:rPr>
              <w:t>†</w:t>
            </w:r>
            <w:r>
              <w:rPr>
                <w:color w:val="000000"/>
              </w:rPr>
              <w:t>The Pearson-Brown coefficient was used instead of Cronbach’s alpha in calculating this reliability estimate, as the construct contained less than three items. TFL = Transformational leadership, RA = role ambiguity, RC = role conflict, AC = affective commitment, and TI = turnover intentions.</w:t>
            </w:r>
          </w:p>
        </w:tc>
      </w:tr>
    </w:tbl>
    <w:p w14:paraId="37E0962F" w14:textId="77777777" w:rsidR="00E15DC4" w:rsidRDefault="00E15DC4" w:rsidP="00324E9C">
      <w:pPr>
        <w:pStyle w:val="NoSpacing"/>
        <w:spacing w:line="360" w:lineRule="auto"/>
        <w:ind w:firstLine="720"/>
        <w:rPr>
          <w:rFonts w:cs="Times New Roman"/>
        </w:rPr>
        <w:sectPr w:rsidR="00E15DC4" w:rsidSect="00FA1984">
          <w:pgSz w:w="12240" w:h="15840"/>
          <w:pgMar w:top="1800" w:right="1440" w:bottom="1800" w:left="2160" w:header="720" w:footer="720" w:gutter="0"/>
          <w:cols w:space="720"/>
          <w:docGrid w:linePitch="360"/>
        </w:sectPr>
      </w:pPr>
    </w:p>
    <w:p w14:paraId="3DEE5FC4" w14:textId="77777777" w:rsidR="00E15DC4" w:rsidRDefault="00E15DC4" w:rsidP="00CD6F64">
      <w:pPr>
        <w:pStyle w:val="Caption"/>
      </w:pPr>
      <w:bookmarkStart w:id="37" w:name="_Toc455580234"/>
      <w:bookmarkStart w:id="38" w:name="_Ref448890743"/>
      <w:bookmarkStart w:id="39" w:name="_Toc448974796"/>
      <w:r w:rsidRPr="006C30E0">
        <w:lastRenderedPageBreak/>
        <w:t xml:space="preserve">Table </w:t>
      </w:r>
      <w:fldSimple w:instr=" SEQ Table \* ARABIC ">
        <w:r w:rsidR="00D614E8">
          <w:rPr>
            <w:noProof/>
          </w:rPr>
          <w:t>4</w:t>
        </w:r>
        <w:bookmarkEnd w:id="37"/>
      </w:fldSimple>
      <w:bookmarkStart w:id="40" w:name="_Toc436837797"/>
      <w:bookmarkEnd w:id="38"/>
    </w:p>
    <w:p w14:paraId="7CDCC21C" w14:textId="2F45D8C1" w:rsidR="00E15DC4" w:rsidRPr="006C30E0" w:rsidRDefault="00E15DC4" w:rsidP="00CD6F64">
      <w:pPr>
        <w:pStyle w:val="Caption"/>
      </w:pPr>
      <w:r w:rsidRPr="006C30E0">
        <w:rPr>
          <w:rFonts w:eastAsia="Times New Roman"/>
          <w:color w:val="000000"/>
        </w:rPr>
        <w:t xml:space="preserve">Unstandardized </w:t>
      </w:r>
      <w:r>
        <w:rPr>
          <w:rFonts w:eastAsia="Times New Roman"/>
          <w:color w:val="000000"/>
        </w:rPr>
        <w:t>R</w:t>
      </w:r>
      <w:r w:rsidRPr="006C30E0">
        <w:rPr>
          <w:rFonts w:eastAsia="Times New Roman"/>
          <w:color w:val="000000"/>
        </w:rPr>
        <w:t xml:space="preserve">egression </w:t>
      </w:r>
      <w:r>
        <w:rPr>
          <w:rFonts w:eastAsia="Times New Roman"/>
          <w:color w:val="000000"/>
        </w:rPr>
        <w:t>C</w:t>
      </w:r>
      <w:r w:rsidRPr="006C30E0">
        <w:rPr>
          <w:rFonts w:eastAsia="Times New Roman"/>
          <w:color w:val="000000"/>
        </w:rPr>
        <w:t xml:space="preserve">oefficients and </w:t>
      </w:r>
      <w:r>
        <w:rPr>
          <w:rFonts w:eastAsia="Times New Roman"/>
          <w:color w:val="000000"/>
        </w:rPr>
        <w:t>S</w:t>
      </w:r>
      <w:r w:rsidRPr="006C30E0">
        <w:rPr>
          <w:rFonts w:eastAsia="Times New Roman"/>
          <w:color w:val="000000"/>
        </w:rPr>
        <w:t xml:space="preserve">tandard </w:t>
      </w:r>
      <w:r>
        <w:rPr>
          <w:rFonts w:eastAsia="Times New Roman"/>
          <w:color w:val="000000"/>
        </w:rPr>
        <w:t>E</w:t>
      </w:r>
      <w:r w:rsidRPr="006C30E0">
        <w:rPr>
          <w:rFonts w:eastAsia="Times New Roman"/>
          <w:color w:val="000000"/>
        </w:rPr>
        <w:t>rrors for the</w:t>
      </w:r>
      <w:r w:rsidRPr="006C30E0">
        <w:t xml:space="preserve"> </w:t>
      </w:r>
      <w:r>
        <w:t>T</w:t>
      </w:r>
      <w:r w:rsidRPr="006C30E0">
        <w:t xml:space="preserve">otal </w:t>
      </w:r>
      <w:r>
        <w:t>E</w:t>
      </w:r>
      <w:r w:rsidRPr="006C30E0">
        <w:t xml:space="preserve">ffects of </w:t>
      </w:r>
      <w:r>
        <w:t>T</w:t>
      </w:r>
      <w:r w:rsidRPr="006C30E0">
        <w:t xml:space="preserve">ransformational </w:t>
      </w:r>
      <w:r>
        <w:t>L</w:t>
      </w:r>
      <w:r w:rsidRPr="006C30E0">
        <w:t xml:space="preserve">eadership on </w:t>
      </w:r>
      <w:r>
        <w:t>A</w:t>
      </w:r>
      <w:r w:rsidRPr="006C30E0">
        <w:t xml:space="preserve">nxiety, </w:t>
      </w:r>
      <w:r>
        <w:t>A</w:t>
      </w:r>
      <w:r w:rsidRPr="006C30E0">
        <w:t xml:space="preserve">ffective </w:t>
      </w:r>
      <w:r>
        <w:t>C</w:t>
      </w:r>
      <w:r w:rsidRPr="006C30E0">
        <w:t xml:space="preserve">ommitment, and </w:t>
      </w:r>
      <w:r>
        <w:t>T</w:t>
      </w:r>
      <w:r w:rsidRPr="006C30E0">
        <w:t xml:space="preserve">urnover </w:t>
      </w:r>
      <w:r>
        <w:t>I</w:t>
      </w:r>
      <w:r w:rsidRPr="006C30E0">
        <w:t>ntention</w:t>
      </w:r>
      <w:r>
        <w:t>s</w:t>
      </w:r>
      <w:r w:rsidRPr="006C30E0">
        <w:t xml:space="preserve"> </w:t>
      </w:r>
      <w:r>
        <w:t>Pan-culturally</w:t>
      </w:r>
      <w:r w:rsidRPr="006C30E0">
        <w:t xml:space="preserve"> (</w:t>
      </w:r>
      <w:r>
        <w:t>C</w:t>
      </w:r>
      <w:r w:rsidRPr="006C30E0">
        <w:t xml:space="preserve">ontrolling for </w:t>
      </w:r>
      <w:r>
        <w:t>C</w:t>
      </w:r>
      <w:r w:rsidRPr="006C30E0">
        <w:t xml:space="preserve">ountry), </w:t>
      </w:r>
      <w:r>
        <w:t xml:space="preserve">as well as </w:t>
      </w:r>
      <w:r w:rsidR="00A11C92">
        <w:t>U.S.A.</w:t>
      </w:r>
      <w:r w:rsidRPr="006C30E0">
        <w:t>, Spain, and Germany</w:t>
      </w:r>
      <w:bookmarkEnd w:id="39"/>
      <w:bookmarkEnd w:id="40"/>
    </w:p>
    <w:tbl>
      <w:tblPr>
        <w:tblW w:w="5000" w:type="pct"/>
        <w:tblLook w:val="04A0" w:firstRow="1" w:lastRow="0" w:firstColumn="1" w:lastColumn="0" w:noHBand="0" w:noVBand="1"/>
      </w:tblPr>
      <w:tblGrid>
        <w:gridCol w:w="3406"/>
        <w:gridCol w:w="718"/>
        <w:gridCol w:w="620"/>
        <w:gridCol w:w="929"/>
        <w:gridCol w:w="695"/>
        <w:gridCol w:w="717"/>
        <w:gridCol w:w="620"/>
        <w:gridCol w:w="929"/>
        <w:gridCol w:w="695"/>
        <w:gridCol w:w="770"/>
        <w:gridCol w:w="668"/>
        <w:gridCol w:w="999"/>
        <w:gridCol w:w="690"/>
      </w:tblGrid>
      <w:tr w:rsidR="00E15DC4" w:rsidRPr="006C30E0" w14:paraId="15EF9AD1" w14:textId="77777777" w:rsidTr="004261C2">
        <w:trPr>
          <w:trHeight w:val="20"/>
        </w:trPr>
        <w:tc>
          <w:tcPr>
            <w:tcW w:w="1367" w:type="pct"/>
            <w:tcBorders>
              <w:top w:val="single" w:sz="4" w:space="0" w:color="auto"/>
              <w:left w:val="nil"/>
              <w:right w:val="nil"/>
            </w:tcBorders>
            <w:shd w:val="clear" w:color="auto" w:fill="auto"/>
            <w:vAlign w:val="center"/>
            <w:hideMark/>
          </w:tcPr>
          <w:p w14:paraId="3C0F9931" w14:textId="77777777" w:rsidR="00E15DC4" w:rsidRPr="006C30E0" w:rsidRDefault="00E15DC4" w:rsidP="006B2F3F">
            <w:pPr>
              <w:pStyle w:val="NoSpacing"/>
            </w:pPr>
          </w:p>
        </w:tc>
        <w:tc>
          <w:tcPr>
            <w:tcW w:w="1189" w:type="pct"/>
            <w:gridSpan w:val="4"/>
            <w:tcBorders>
              <w:top w:val="single" w:sz="4" w:space="0" w:color="auto"/>
              <w:left w:val="nil"/>
              <w:bottom w:val="single" w:sz="4" w:space="0" w:color="auto"/>
              <w:right w:val="nil"/>
            </w:tcBorders>
            <w:shd w:val="clear" w:color="auto" w:fill="auto"/>
            <w:vAlign w:val="bottom"/>
            <w:hideMark/>
          </w:tcPr>
          <w:p w14:paraId="3D74D1BB" w14:textId="77777777" w:rsidR="00E15DC4" w:rsidRPr="006C30E0" w:rsidRDefault="00E15DC4" w:rsidP="006B2F3F">
            <w:pPr>
              <w:pStyle w:val="NoSpacing"/>
              <w:jc w:val="center"/>
            </w:pPr>
            <w:r w:rsidRPr="006C30E0">
              <w:t>Anxiety</w:t>
            </w:r>
          </w:p>
        </w:tc>
        <w:tc>
          <w:tcPr>
            <w:tcW w:w="1189" w:type="pct"/>
            <w:gridSpan w:val="4"/>
            <w:tcBorders>
              <w:top w:val="single" w:sz="4" w:space="0" w:color="auto"/>
              <w:left w:val="nil"/>
              <w:bottom w:val="single" w:sz="4" w:space="0" w:color="auto"/>
              <w:right w:val="nil"/>
            </w:tcBorders>
            <w:shd w:val="clear" w:color="auto" w:fill="auto"/>
            <w:vAlign w:val="center"/>
            <w:hideMark/>
          </w:tcPr>
          <w:p w14:paraId="459EC01C" w14:textId="77777777" w:rsidR="00E15DC4" w:rsidRPr="006C30E0" w:rsidRDefault="00E15DC4" w:rsidP="006B2F3F">
            <w:pPr>
              <w:pStyle w:val="NoSpacing"/>
              <w:jc w:val="center"/>
            </w:pPr>
            <w:r w:rsidRPr="006C30E0">
              <w:t>Affective commitment</w:t>
            </w:r>
          </w:p>
        </w:tc>
        <w:tc>
          <w:tcPr>
            <w:tcW w:w="1255" w:type="pct"/>
            <w:gridSpan w:val="4"/>
            <w:tcBorders>
              <w:top w:val="single" w:sz="4" w:space="0" w:color="auto"/>
              <w:left w:val="nil"/>
              <w:bottom w:val="single" w:sz="4" w:space="0" w:color="auto"/>
              <w:right w:val="nil"/>
            </w:tcBorders>
            <w:shd w:val="clear" w:color="auto" w:fill="auto"/>
            <w:vAlign w:val="center"/>
            <w:hideMark/>
          </w:tcPr>
          <w:p w14:paraId="763CCF74" w14:textId="77777777" w:rsidR="00E15DC4" w:rsidRPr="006C30E0" w:rsidRDefault="00E15DC4" w:rsidP="006B2F3F">
            <w:pPr>
              <w:pStyle w:val="NoSpacing"/>
              <w:jc w:val="center"/>
            </w:pPr>
            <w:r w:rsidRPr="006C30E0">
              <w:t>Turnover intention</w:t>
            </w:r>
          </w:p>
        </w:tc>
      </w:tr>
      <w:tr w:rsidR="00E15DC4" w:rsidRPr="00925B93" w14:paraId="4CA66849" w14:textId="77777777" w:rsidTr="004261C2">
        <w:trPr>
          <w:trHeight w:val="20"/>
        </w:trPr>
        <w:tc>
          <w:tcPr>
            <w:tcW w:w="1367" w:type="pct"/>
            <w:tcBorders>
              <w:left w:val="nil"/>
              <w:bottom w:val="single" w:sz="4" w:space="0" w:color="auto"/>
              <w:right w:val="nil"/>
            </w:tcBorders>
            <w:shd w:val="clear" w:color="auto" w:fill="auto"/>
            <w:noWrap/>
            <w:vAlign w:val="center"/>
            <w:hideMark/>
          </w:tcPr>
          <w:p w14:paraId="2412F934" w14:textId="77777777" w:rsidR="00E15DC4" w:rsidRPr="006C30E0" w:rsidRDefault="00E15DC4" w:rsidP="006B2F3F">
            <w:pPr>
              <w:pStyle w:val="NoSpacing"/>
            </w:pPr>
            <w:r w:rsidRPr="006C30E0">
              <w:t>Country</w:t>
            </w:r>
          </w:p>
        </w:tc>
        <w:tc>
          <w:tcPr>
            <w:tcW w:w="288" w:type="pct"/>
            <w:tcBorders>
              <w:top w:val="nil"/>
              <w:left w:val="nil"/>
              <w:bottom w:val="single" w:sz="4" w:space="0" w:color="auto"/>
              <w:right w:val="nil"/>
            </w:tcBorders>
            <w:shd w:val="clear" w:color="auto" w:fill="auto"/>
            <w:vAlign w:val="center"/>
            <w:hideMark/>
          </w:tcPr>
          <w:p w14:paraId="06EEF8FD" w14:textId="77777777" w:rsidR="00E15DC4" w:rsidRPr="00925B93" w:rsidRDefault="00E15DC4" w:rsidP="006B2F3F">
            <w:pPr>
              <w:pStyle w:val="NoSpacing"/>
              <w:jc w:val="center"/>
              <w:rPr>
                <w:i/>
              </w:rPr>
            </w:pPr>
            <w:r w:rsidRPr="00925B93">
              <w:rPr>
                <w:i/>
              </w:rPr>
              <w:t>B</w:t>
            </w:r>
          </w:p>
        </w:tc>
        <w:tc>
          <w:tcPr>
            <w:tcW w:w="249" w:type="pct"/>
            <w:tcBorders>
              <w:top w:val="nil"/>
              <w:left w:val="nil"/>
              <w:bottom w:val="single" w:sz="4" w:space="0" w:color="auto"/>
              <w:right w:val="nil"/>
            </w:tcBorders>
            <w:shd w:val="clear" w:color="auto" w:fill="auto"/>
            <w:vAlign w:val="center"/>
            <w:hideMark/>
          </w:tcPr>
          <w:p w14:paraId="18D2C520" w14:textId="77777777" w:rsidR="00E15DC4" w:rsidRPr="00925B93" w:rsidRDefault="00E15DC4" w:rsidP="006B2F3F">
            <w:pPr>
              <w:pStyle w:val="NoSpacing"/>
              <w:jc w:val="center"/>
              <w:rPr>
                <w:i/>
              </w:rPr>
            </w:pPr>
            <w:r w:rsidRPr="00925B93">
              <w:rPr>
                <w:i/>
              </w:rPr>
              <w:t>SE</w:t>
            </w:r>
          </w:p>
        </w:tc>
        <w:tc>
          <w:tcPr>
            <w:tcW w:w="373" w:type="pct"/>
            <w:tcBorders>
              <w:top w:val="nil"/>
              <w:left w:val="nil"/>
              <w:bottom w:val="single" w:sz="4" w:space="0" w:color="auto"/>
              <w:right w:val="nil"/>
            </w:tcBorders>
            <w:shd w:val="clear" w:color="auto" w:fill="auto"/>
            <w:vAlign w:val="center"/>
            <w:hideMark/>
          </w:tcPr>
          <w:p w14:paraId="68E10D7A" w14:textId="77777777" w:rsidR="00E15DC4" w:rsidRPr="00925B93" w:rsidRDefault="00E15DC4" w:rsidP="006B2F3F">
            <w:pPr>
              <w:pStyle w:val="NoSpacing"/>
              <w:jc w:val="center"/>
              <w:rPr>
                <w:i/>
              </w:rPr>
            </w:pPr>
            <w:r w:rsidRPr="00925B93">
              <w:rPr>
                <w:i/>
              </w:rPr>
              <w:t>p</w:t>
            </w:r>
          </w:p>
        </w:tc>
        <w:tc>
          <w:tcPr>
            <w:tcW w:w="279" w:type="pct"/>
            <w:tcBorders>
              <w:top w:val="nil"/>
              <w:left w:val="nil"/>
              <w:bottom w:val="single" w:sz="4" w:space="0" w:color="auto"/>
              <w:right w:val="nil"/>
            </w:tcBorders>
            <w:vAlign w:val="center"/>
          </w:tcPr>
          <w:p w14:paraId="1CCEEBA5" w14:textId="77777777" w:rsidR="00E15DC4" w:rsidRPr="00925B93" w:rsidRDefault="00E15DC4" w:rsidP="006B2F3F">
            <w:pPr>
              <w:pStyle w:val="NoSpacing"/>
              <w:jc w:val="center"/>
              <w:rPr>
                <w:i/>
              </w:rPr>
            </w:pPr>
            <w:r>
              <w:rPr>
                <w:i/>
              </w:rPr>
              <w:t>N/n</w:t>
            </w:r>
          </w:p>
        </w:tc>
        <w:tc>
          <w:tcPr>
            <w:tcW w:w="288" w:type="pct"/>
            <w:tcBorders>
              <w:top w:val="nil"/>
              <w:left w:val="nil"/>
              <w:bottom w:val="single" w:sz="4" w:space="0" w:color="auto"/>
              <w:right w:val="nil"/>
            </w:tcBorders>
            <w:shd w:val="clear" w:color="auto" w:fill="auto"/>
            <w:vAlign w:val="center"/>
            <w:hideMark/>
          </w:tcPr>
          <w:p w14:paraId="4932E91D" w14:textId="77777777" w:rsidR="00E15DC4" w:rsidRPr="00925B93" w:rsidRDefault="00E15DC4" w:rsidP="006B2F3F">
            <w:pPr>
              <w:pStyle w:val="NoSpacing"/>
              <w:jc w:val="center"/>
              <w:rPr>
                <w:i/>
              </w:rPr>
            </w:pPr>
            <w:r w:rsidRPr="00925B93">
              <w:rPr>
                <w:i/>
              </w:rPr>
              <w:t>B</w:t>
            </w:r>
          </w:p>
        </w:tc>
        <w:tc>
          <w:tcPr>
            <w:tcW w:w="249" w:type="pct"/>
            <w:tcBorders>
              <w:top w:val="nil"/>
              <w:left w:val="nil"/>
              <w:bottom w:val="single" w:sz="4" w:space="0" w:color="auto"/>
              <w:right w:val="nil"/>
            </w:tcBorders>
            <w:shd w:val="clear" w:color="auto" w:fill="auto"/>
            <w:vAlign w:val="center"/>
            <w:hideMark/>
          </w:tcPr>
          <w:p w14:paraId="4125E503" w14:textId="77777777" w:rsidR="00E15DC4" w:rsidRPr="00925B93" w:rsidRDefault="00E15DC4" w:rsidP="006B2F3F">
            <w:pPr>
              <w:pStyle w:val="NoSpacing"/>
              <w:jc w:val="center"/>
              <w:rPr>
                <w:i/>
              </w:rPr>
            </w:pPr>
            <w:r w:rsidRPr="00925B93">
              <w:rPr>
                <w:i/>
              </w:rPr>
              <w:t>SE</w:t>
            </w:r>
          </w:p>
        </w:tc>
        <w:tc>
          <w:tcPr>
            <w:tcW w:w="373" w:type="pct"/>
            <w:tcBorders>
              <w:top w:val="nil"/>
              <w:left w:val="nil"/>
              <w:bottom w:val="single" w:sz="4" w:space="0" w:color="auto"/>
              <w:right w:val="nil"/>
            </w:tcBorders>
            <w:shd w:val="clear" w:color="auto" w:fill="auto"/>
            <w:vAlign w:val="center"/>
            <w:hideMark/>
          </w:tcPr>
          <w:p w14:paraId="65CF7802" w14:textId="77777777" w:rsidR="00E15DC4" w:rsidRPr="00925B93" w:rsidRDefault="00E15DC4" w:rsidP="006B2F3F">
            <w:pPr>
              <w:pStyle w:val="NoSpacing"/>
              <w:jc w:val="center"/>
              <w:rPr>
                <w:i/>
              </w:rPr>
            </w:pPr>
            <w:r w:rsidRPr="00925B93">
              <w:rPr>
                <w:i/>
              </w:rPr>
              <w:t>p</w:t>
            </w:r>
          </w:p>
        </w:tc>
        <w:tc>
          <w:tcPr>
            <w:tcW w:w="279" w:type="pct"/>
            <w:tcBorders>
              <w:top w:val="nil"/>
              <w:left w:val="nil"/>
              <w:bottom w:val="single" w:sz="4" w:space="0" w:color="auto"/>
              <w:right w:val="nil"/>
            </w:tcBorders>
            <w:vAlign w:val="center"/>
          </w:tcPr>
          <w:p w14:paraId="633BCF59" w14:textId="77777777" w:rsidR="00E15DC4" w:rsidRPr="00925B93" w:rsidRDefault="00E15DC4" w:rsidP="006B2F3F">
            <w:pPr>
              <w:pStyle w:val="NoSpacing"/>
              <w:jc w:val="center"/>
              <w:rPr>
                <w:i/>
              </w:rPr>
            </w:pPr>
            <w:r>
              <w:rPr>
                <w:i/>
              </w:rPr>
              <w:t>N/n</w:t>
            </w:r>
          </w:p>
        </w:tc>
        <w:tc>
          <w:tcPr>
            <w:tcW w:w="309" w:type="pct"/>
            <w:tcBorders>
              <w:top w:val="nil"/>
              <w:left w:val="nil"/>
              <w:bottom w:val="single" w:sz="4" w:space="0" w:color="auto"/>
              <w:right w:val="nil"/>
            </w:tcBorders>
            <w:shd w:val="clear" w:color="auto" w:fill="auto"/>
            <w:vAlign w:val="center"/>
            <w:hideMark/>
          </w:tcPr>
          <w:p w14:paraId="088E7562" w14:textId="77777777" w:rsidR="00E15DC4" w:rsidRPr="00925B93" w:rsidRDefault="00E15DC4" w:rsidP="006B2F3F">
            <w:pPr>
              <w:pStyle w:val="NoSpacing"/>
              <w:jc w:val="center"/>
              <w:rPr>
                <w:i/>
              </w:rPr>
            </w:pPr>
            <w:r w:rsidRPr="00925B93">
              <w:rPr>
                <w:i/>
              </w:rPr>
              <w:t>B</w:t>
            </w:r>
          </w:p>
        </w:tc>
        <w:tc>
          <w:tcPr>
            <w:tcW w:w="268" w:type="pct"/>
            <w:tcBorders>
              <w:top w:val="nil"/>
              <w:left w:val="nil"/>
              <w:bottom w:val="single" w:sz="4" w:space="0" w:color="auto"/>
              <w:right w:val="nil"/>
            </w:tcBorders>
            <w:shd w:val="clear" w:color="auto" w:fill="auto"/>
            <w:vAlign w:val="center"/>
            <w:hideMark/>
          </w:tcPr>
          <w:p w14:paraId="5C39E13B" w14:textId="77777777" w:rsidR="00E15DC4" w:rsidRPr="00925B93" w:rsidRDefault="00E15DC4" w:rsidP="006B2F3F">
            <w:pPr>
              <w:pStyle w:val="NoSpacing"/>
              <w:jc w:val="center"/>
              <w:rPr>
                <w:i/>
              </w:rPr>
            </w:pPr>
            <w:r w:rsidRPr="00925B93">
              <w:rPr>
                <w:i/>
              </w:rPr>
              <w:t>SE</w:t>
            </w:r>
          </w:p>
        </w:tc>
        <w:tc>
          <w:tcPr>
            <w:tcW w:w="401" w:type="pct"/>
            <w:tcBorders>
              <w:top w:val="nil"/>
              <w:left w:val="nil"/>
              <w:bottom w:val="single" w:sz="4" w:space="0" w:color="auto"/>
              <w:right w:val="nil"/>
            </w:tcBorders>
            <w:shd w:val="clear" w:color="auto" w:fill="auto"/>
            <w:vAlign w:val="center"/>
            <w:hideMark/>
          </w:tcPr>
          <w:p w14:paraId="338269DA" w14:textId="77777777" w:rsidR="00E15DC4" w:rsidRPr="00925B93" w:rsidRDefault="00E15DC4" w:rsidP="006B2F3F">
            <w:pPr>
              <w:pStyle w:val="NoSpacing"/>
              <w:jc w:val="center"/>
              <w:rPr>
                <w:i/>
              </w:rPr>
            </w:pPr>
            <w:r w:rsidRPr="00925B93">
              <w:rPr>
                <w:i/>
              </w:rPr>
              <w:t>p</w:t>
            </w:r>
          </w:p>
        </w:tc>
        <w:tc>
          <w:tcPr>
            <w:tcW w:w="277" w:type="pct"/>
            <w:tcBorders>
              <w:top w:val="nil"/>
              <w:left w:val="nil"/>
              <w:bottom w:val="single" w:sz="4" w:space="0" w:color="auto"/>
              <w:right w:val="nil"/>
            </w:tcBorders>
          </w:tcPr>
          <w:p w14:paraId="2D23ACBC" w14:textId="77777777" w:rsidR="00E15DC4" w:rsidRPr="00925B93" w:rsidRDefault="00E15DC4" w:rsidP="006B2F3F">
            <w:pPr>
              <w:pStyle w:val="NoSpacing"/>
              <w:jc w:val="center"/>
              <w:rPr>
                <w:i/>
              </w:rPr>
            </w:pPr>
            <w:r>
              <w:rPr>
                <w:i/>
              </w:rPr>
              <w:t>N/n</w:t>
            </w:r>
          </w:p>
        </w:tc>
      </w:tr>
      <w:tr w:rsidR="00E15DC4" w:rsidRPr="006C30E0" w14:paraId="60B2CD30" w14:textId="77777777" w:rsidTr="004261C2">
        <w:trPr>
          <w:trHeight w:val="20"/>
        </w:trPr>
        <w:tc>
          <w:tcPr>
            <w:tcW w:w="1367" w:type="pct"/>
            <w:tcBorders>
              <w:top w:val="single" w:sz="4" w:space="0" w:color="auto"/>
              <w:left w:val="nil"/>
              <w:bottom w:val="nil"/>
              <w:right w:val="nil"/>
            </w:tcBorders>
            <w:shd w:val="clear" w:color="auto" w:fill="auto"/>
            <w:vAlign w:val="center"/>
            <w:hideMark/>
          </w:tcPr>
          <w:p w14:paraId="26FB9702" w14:textId="77777777" w:rsidR="00E15DC4" w:rsidRPr="006C30E0" w:rsidRDefault="00E15DC4" w:rsidP="006B2F3F">
            <w:pPr>
              <w:pStyle w:val="NoSpacing"/>
            </w:pPr>
            <w:r w:rsidRPr="006C30E0">
              <w:t>All</w:t>
            </w:r>
            <w:r>
              <w:t xml:space="preserve">, controlling for country </w:t>
            </w:r>
          </w:p>
        </w:tc>
        <w:tc>
          <w:tcPr>
            <w:tcW w:w="288" w:type="pct"/>
            <w:tcBorders>
              <w:top w:val="nil"/>
              <w:left w:val="nil"/>
              <w:bottom w:val="nil"/>
              <w:right w:val="nil"/>
            </w:tcBorders>
            <w:shd w:val="clear" w:color="auto" w:fill="auto"/>
            <w:vAlign w:val="center"/>
            <w:hideMark/>
          </w:tcPr>
          <w:p w14:paraId="1CDCDD14" w14:textId="77777777" w:rsidR="00E15DC4" w:rsidRPr="006C30E0" w:rsidRDefault="00E15DC4" w:rsidP="006B2F3F">
            <w:pPr>
              <w:pStyle w:val="NoSpacing"/>
              <w:jc w:val="center"/>
            </w:pPr>
            <w:r w:rsidRPr="006C30E0">
              <w:t>-.</w:t>
            </w:r>
            <w:r>
              <w:t>27</w:t>
            </w:r>
          </w:p>
        </w:tc>
        <w:tc>
          <w:tcPr>
            <w:tcW w:w="249" w:type="pct"/>
            <w:tcBorders>
              <w:top w:val="nil"/>
              <w:left w:val="nil"/>
              <w:bottom w:val="nil"/>
              <w:right w:val="nil"/>
            </w:tcBorders>
            <w:shd w:val="clear" w:color="auto" w:fill="auto"/>
            <w:vAlign w:val="center"/>
            <w:hideMark/>
          </w:tcPr>
          <w:p w14:paraId="601A0854" w14:textId="77777777" w:rsidR="00E15DC4" w:rsidRPr="006C30E0" w:rsidRDefault="00E15DC4" w:rsidP="006B2F3F">
            <w:pPr>
              <w:pStyle w:val="NoSpacing"/>
              <w:jc w:val="center"/>
            </w:pPr>
            <w:r w:rsidRPr="006C30E0">
              <w:t>.0</w:t>
            </w:r>
            <w:r>
              <w:t>5</w:t>
            </w:r>
          </w:p>
        </w:tc>
        <w:tc>
          <w:tcPr>
            <w:tcW w:w="373" w:type="pct"/>
            <w:tcBorders>
              <w:top w:val="nil"/>
              <w:left w:val="nil"/>
              <w:bottom w:val="nil"/>
              <w:right w:val="nil"/>
            </w:tcBorders>
            <w:shd w:val="clear" w:color="auto" w:fill="auto"/>
            <w:vAlign w:val="center"/>
            <w:hideMark/>
          </w:tcPr>
          <w:p w14:paraId="61BE63F8" w14:textId="77777777" w:rsidR="00E15DC4" w:rsidRPr="006C30E0" w:rsidRDefault="00E15DC4" w:rsidP="006B2F3F">
            <w:pPr>
              <w:pStyle w:val="NoSpacing"/>
              <w:jc w:val="center"/>
            </w:pPr>
            <w:r>
              <w:t>&lt;.00</w:t>
            </w:r>
            <w:r w:rsidRPr="006C30E0">
              <w:t>1</w:t>
            </w:r>
          </w:p>
        </w:tc>
        <w:tc>
          <w:tcPr>
            <w:tcW w:w="279" w:type="pct"/>
            <w:tcBorders>
              <w:top w:val="nil"/>
              <w:left w:val="nil"/>
              <w:bottom w:val="nil"/>
              <w:right w:val="nil"/>
            </w:tcBorders>
            <w:vAlign w:val="center"/>
          </w:tcPr>
          <w:p w14:paraId="600DF8AF" w14:textId="77777777" w:rsidR="00E15DC4" w:rsidRPr="006C30E0" w:rsidRDefault="00E15DC4" w:rsidP="006B2F3F">
            <w:pPr>
              <w:pStyle w:val="NoSpacing"/>
              <w:jc w:val="center"/>
            </w:pPr>
            <w:r>
              <w:t>513</w:t>
            </w:r>
          </w:p>
        </w:tc>
        <w:tc>
          <w:tcPr>
            <w:tcW w:w="288" w:type="pct"/>
            <w:tcBorders>
              <w:top w:val="nil"/>
              <w:left w:val="nil"/>
              <w:bottom w:val="nil"/>
              <w:right w:val="nil"/>
            </w:tcBorders>
            <w:shd w:val="clear" w:color="auto" w:fill="auto"/>
            <w:vAlign w:val="center"/>
            <w:hideMark/>
          </w:tcPr>
          <w:p w14:paraId="130A3861" w14:textId="77777777" w:rsidR="00E15DC4" w:rsidRPr="006C30E0" w:rsidRDefault="00E15DC4" w:rsidP="006B2F3F">
            <w:pPr>
              <w:pStyle w:val="NoSpacing"/>
              <w:jc w:val="center"/>
            </w:pPr>
            <w:r>
              <w:t>.28</w:t>
            </w:r>
          </w:p>
        </w:tc>
        <w:tc>
          <w:tcPr>
            <w:tcW w:w="249" w:type="pct"/>
            <w:tcBorders>
              <w:top w:val="nil"/>
              <w:left w:val="nil"/>
              <w:bottom w:val="nil"/>
              <w:right w:val="nil"/>
            </w:tcBorders>
            <w:shd w:val="clear" w:color="auto" w:fill="auto"/>
            <w:vAlign w:val="center"/>
            <w:hideMark/>
          </w:tcPr>
          <w:p w14:paraId="0A219CCF" w14:textId="77777777" w:rsidR="00E15DC4" w:rsidRPr="006C30E0" w:rsidRDefault="00E15DC4" w:rsidP="006B2F3F">
            <w:pPr>
              <w:pStyle w:val="NoSpacing"/>
              <w:jc w:val="center"/>
            </w:pPr>
            <w:r>
              <w:t>.04</w:t>
            </w:r>
          </w:p>
        </w:tc>
        <w:tc>
          <w:tcPr>
            <w:tcW w:w="373" w:type="pct"/>
            <w:tcBorders>
              <w:top w:val="nil"/>
              <w:left w:val="nil"/>
              <w:bottom w:val="nil"/>
              <w:right w:val="nil"/>
            </w:tcBorders>
            <w:shd w:val="clear" w:color="auto" w:fill="auto"/>
            <w:noWrap/>
            <w:vAlign w:val="center"/>
            <w:hideMark/>
          </w:tcPr>
          <w:p w14:paraId="4689742F" w14:textId="77777777" w:rsidR="00E15DC4" w:rsidRPr="006C30E0" w:rsidRDefault="00E15DC4" w:rsidP="006B2F3F">
            <w:pPr>
              <w:pStyle w:val="NoSpacing"/>
              <w:jc w:val="center"/>
            </w:pPr>
            <w:r w:rsidRPr="006C30E0">
              <w:t>&lt;.0</w:t>
            </w:r>
            <w:r>
              <w:t>0</w:t>
            </w:r>
            <w:r w:rsidRPr="006C30E0">
              <w:t>1</w:t>
            </w:r>
          </w:p>
        </w:tc>
        <w:tc>
          <w:tcPr>
            <w:tcW w:w="279" w:type="pct"/>
            <w:tcBorders>
              <w:top w:val="nil"/>
              <w:left w:val="nil"/>
              <w:bottom w:val="nil"/>
              <w:right w:val="nil"/>
            </w:tcBorders>
            <w:vAlign w:val="center"/>
          </w:tcPr>
          <w:p w14:paraId="223B17C0" w14:textId="77777777" w:rsidR="00E15DC4" w:rsidRPr="006C30E0" w:rsidRDefault="00E15DC4" w:rsidP="006B2F3F">
            <w:pPr>
              <w:pStyle w:val="NoSpacing"/>
              <w:jc w:val="center"/>
            </w:pPr>
            <w:r>
              <w:t>520</w:t>
            </w:r>
          </w:p>
        </w:tc>
        <w:tc>
          <w:tcPr>
            <w:tcW w:w="309" w:type="pct"/>
            <w:tcBorders>
              <w:top w:val="nil"/>
              <w:left w:val="nil"/>
              <w:bottom w:val="nil"/>
              <w:right w:val="nil"/>
            </w:tcBorders>
            <w:shd w:val="clear" w:color="auto" w:fill="auto"/>
            <w:noWrap/>
            <w:vAlign w:val="center"/>
            <w:hideMark/>
          </w:tcPr>
          <w:p w14:paraId="500AF113" w14:textId="77777777" w:rsidR="00E15DC4" w:rsidRPr="006C30E0" w:rsidRDefault="00E15DC4" w:rsidP="006B2F3F">
            <w:pPr>
              <w:pStyle w:val="NoSpacing"/>
              <w:jc w:val="center"/>
            </w:pPr>
            <w:r>
              <w:t>-.36</w:t>
            </w:r>
          </w:p>
        </w:tc>
        <w:tc>
          <w:tcPr>
            <w:tcW w:w="268" w:type="pct"/>
            <w:tcBorders>
              <w:top w:val="nil"/>
              <w:left w:val="nil"/>
              <w:bottom w:val="nil"/>
              <w:right w:val="nil"/>
            </w:tcBorders>
            <w:shd w:val="clear" w:color="auto" w:fill="auto"/>
            <w:noWrap/>
            <w:vAlign w:val="center"/>
            <w:hideMark/>
          </w:tcPr>
          <w:p w14:paraId="4ECF34F3" w14:textId="77777777" w:rsidR="00E15DC4" w:rsidRPr="006C30E0" w:rsidRDefault="00E15DC4" w:rsidP="006B2F3F">
            <w:pPr>
              <w:pStyle w:val="NoSpacing"/>
              <w:jc w:val="center"/>
            </w:pPr>
            <w:r>
              <w:t>.04</w:t>
            </w:r>
          </w:p>
        </w:tc>
        <w:tc>
          <w:tcPr>
            <w:tcW w:w="401" w:type="pct"/>
            <w:tcBorders>
              <w:top w:val="nil"/>
              <w:left w:val="nil"/>
              <w:bottom w:val="nil"/>
              <w:right w:val="nil"/>
            </w:tcBorders>
            <w:shd w:val="clear" w:color="auto" w:fill="auto"/>
            <w:noWrap/>
            <w:vAlign w:val="center"/>
            <w:hideMark/>
          </w:tcPr>
          <w:p w14:paraId="7E2F4051" w14:textId="77777777" w:rsidR="00E15DC4" w:rsidRPr="006C30E0" w:rsidRDefault="00E15DC4" w:rsidP="006B2F3F">
            <w:pPr>
              <w:pStyle w:val="NoSpacing"/>
              <w:jc w:val="center"/>
            </w:pPr>
            <w:r w:rsidRPr="006C30E0">
              <w:t>&lt;.0</w:t>
            </w:r>
            <w:r>
              <w:t>0</w:t>
            </w:r>
            <w:r w:rsidRPr="006C30E0">
              <w:t>1</w:t>
            </w:r>
          </w:p>
        </w:tc>
        <w:tc>
          <w:tcPr>
            <w:tcW w:w="277" w:type="pct"/>
            <w:tcBorders>
              <w:top w:val="nil"/>
              <w:left w:val="nil"/>
              <w:bottom w:val="nil"/>
              <w:right w:val="nil"/>
            </w:tcBorders>
          </w:tcPr>
          <w:p w14:paraId="75C34ECC" w14:textId="77777777" w:rsidR="00E15DC4" w:rsidRPr="006C30E0" w:rsidRDefault="00E15DC4" w:rsidP="006B2F3F">
            <w:pPr>
              <w:pStyle w:val="NoSpacing"/>
              <w:jc w:val="center"/>
            </w:pPr>
            <w:r>
              <w:t>522</w:t>
            </w:r>
          </w:p>
        </w:tc>
      </w:tr>
      <w:tr w:rsidR="00E15DC4" w:rsidRPr="006C30E0" w14:paraId="0431BECA" w14:textId="77777777" w:rsidTr="004261C2">
        <w:trPr>
          <w:trHeight w:val="20"/>
        </w:trPr>
        <w:tc>
          <w:tcPr>
            <w:tcW w:w="1367" w:type="pct"/>
            <w:tcBorders>
              <w:top w:val="nil"/>
              <w:left w:val="nil"/>
              <w:bottom w:val="nil"/>
              <w:right w:val="nil"/>
            </w:tcBorders>
            <w:shd w:val="clear" w:color="auto" w:fill="auto"/>
            <w:vAlign w:val="center"/>
            <w:hideMark/>
          </w:tcPr>
          <w:p w14:paraId="467685A0" w14:textId="77777777" w:rsidR="00E15DC4" w:rsidRPr="006C30E0" w:rsidRDefault="00A11C92" w:rsidP="006B2F3F">
            <w:pPr>
              <w:pStyle w:val="NoSpacing"/>
            </w:pPr>
            <w:r>
              <w:t>U.S.A.</w:t>
            </w:r>
          </w:p>
        </w:tc>
        <w:tc>
          <w:tcPr>
            <w:tcW w:w="288" w:type="pct"/>
            <w:tcBorders>
              <w:top w:val="nil"/>
              <w:left w:val="nil"/>
              <w:bottom w:val="nil"/>
              <w:right w:val="nil"/>
            </w:tcBorders>
            <w:shd w:val="clear" w:color="auto" w:fill="auto"/>
            <w:vAlign w:val="center"/>
            <w:hideMark/>
          </w:tcPr>
          <w:p w14:paraId="4BF12723" w14:textId="77777777" w:rsidR="00E15DC4" w:rsidRPr="006C30E0" w:rsidRDefault="00E15DC4" w:rsidP="006B2F3F">
            <w:pPr>
              <w:pStyle w:val="NoSpacing"/>
              <w:jc w:val="center"/>
            </w:pPr>
            <w:r>
              <w:t>-.27</w:t>
            </w:r>
          </w:p>
        </w:tc>
        <w:tc>
          <w:tcPr>
            <w:tcW w:w="249" w:type="pct"/>
            <w:tcBorders>
              <w:top w:val="nil"/>
              <w:left w:val="nil"/>
              <w:bottom w:val="nil"/>
              <w:right w:val="nil"/>
            </w:tcBorders>
            <w:shd w:val="clear" w:color="auto" w:fill="auto"/>
            <w:vAlign w:val="center"/>
            <w:hideMark/>
          </w:tcPr>
          <w:p w14:paraId="7D7745A6" w14:textId="77777777" w:rsidR="00E15DC4" w:rsidRPr="006C30E0" w:rsidRDefault="00E15DC4" w:rsidP="006B2F3F">
            <w:pPr>
              <w:pStyle w:val="NoSpacing"/>
              <w:jc w:val="center"/>
            </w:pPr>
            <w:r>
              <w:t>.06</w:t>
            </w:r>
          </w:p>
        </w:tc>
        <w:tc>
          <w:tcPr>
            <w:tcW w:w="373" w:type="pct"/>
            <w:tcBorders>
              <w:top w:val="nil"/>
              <w:left w:val="nil"/>
              <w:bottom w:val="nil"/>
              <w:right w:val="nil"/>
            </w:tcBorders>
            <w:shd w:val="clear" w:color="auto" w:fill="auto"/>
            <w:vAlign w:val="center"/>
            <w:hideMark/>
          </w:tcPr>
          <w:p w14:paraId="63B7ECA3" w14:textId="77777777" w:rsidR="00E15DC4" w:rsidRPr="006C30E0" w:rsidRDefault="00E15DC4" w:rsidP="006B2F3F">
            <w:pPr>
              <w:pStyle w:val="NoSpacing"/>
              <w:jc w:val="center"/>
            </w:pPr>
            <w:r>
              <w:t>&lt;.001</w:t>
            </w:r>
          </w:p>
        </w:tc>
        <w:tc>
          <w:tcPr>
            <w:tcW w:w="279" w:type="pct"/>
            <w:tcBorders>
              <w:top w:val="nil"/>
              <w:left w:val="nil"/>
              <w:bottom w:val="nil"/>
              <w:right w:val="nil"/>
            </w:tcBorders>
            <w:vAlign w:val="center"/>
          </w:tcPr>
          <w:p w14:paraId="21FE0275" w14:textId="77777777" w:rsidR="00E15DC4" w:rsidRPr="006C30E0" w:rsidRDefault="00E15DC4" w:rsidP="006B2F3F">
            <w:pPr>
              <w:pStyle w:val="NoSpacing"/>
              <w:jc w:val="center"/>
            </w:pPr>
            <w:r>
              <w:t>278</w:t>
            </w:r>
          </w:p>
        </w:tc>
        <w:tc>
          <w:tcPr>
            <w:tcW w:w="288" w:type="pct"/>
            <w:tcBorders>
              <w:top w:val="nil"/>
              <w:left w:val="nil"/>
              <w:bottom w:val="nil"/>
              <w:right w:val="nil"/>
            </w:tcBorders>
            <w:shd w:val="clear" w:color="auto" w:fill="auto"/>
            <w:vAlign w:val="center"/>
            <w:hideMark/>
          </w:tcPr>
          <w:p w14:paraId="28B102CB" w14:textId="77777777" w:rsidR="00E15DC4" w:rsidRPr="006C30E0" w:rsidRDefault="00E15DC4" w:rsidP="006B2F3F">
            <w:pPr>
              <w:pStyle w:val="NoSpacing"/>
              <w:jc w:val="center"/>
            </w:pPr>
            <w:r>
              <w:t>.37</w:t>
            </w:r>
          </w:p>
        </w:tc>
        <w:tc>
          <w:tcPr>
            <w:tcW w:w="249" w:type="pct"/>
            <w:tcBorders>
              <w:top w:val="nil"/>
              <w:left w:val="nil"/>
              <w:bottom w:val="nil"/>
              <w:right w:val="nil"/>
            </w:tcBorders>
            <w:shd w:val="clear" w:color="auto" w:fill="auto"/>
            <w:noWrap/>
            <w:vAlign w:val="center"/>
            <w:hideMark/>
          </w:tcPr>
          <w:p w14:paraId="29C4F9BE" w14:textId="77777777" w:rsidR="00E15DC4" w:rsidRPr="006C30E0" w:rsidRDefault="00E15DC4" w:rsidP="006B2F3F">
            <w:pPr>
              <w:pStyle w:val="NoSpacing"/>
              <w:jc w:val="center"/>
            </w:pPr>
            <w:r>
              <w:t>.05</w:t>
            </w:r>
          </w:p>
        </w:tc>
        <w:tc>
          <w:tcPr>
            <w:tcW w:w="373" w:type="pct"/>
            <w:tcBorders>
              <w:top w:val="nil"/>
              <w:left w:val="nil"/>
              <w:bottom w:val="nil"/>
              <w:right w:val="nil"/>
            </w:tcBorders>
            <w:shd w:val="clear" w:color="auto" w:fill="auto"/>
            <w:noWrap/>
            <w:vAlign w:val="center"/>
            <w:hideMark/>
          </w:tcPr>
          <w:p w14:paraId="04ADB941" w14:textId="77777777" w:rsidR="00E15DC4" w:rsidRPr="006C30E0" w:rsidRDefault="00E15DC4" w:rsidP="006B2F3F">
            <w:pPr>
              <w:pStyle w:val="NoSpacing"/>
              <w:jc w:val="center"/>
            </w:pPr>
            <w:r w:rsidRPr="006C30E0">
              <w:t>&lt;.0</w:t>
            </w:r>
            <w:r>
              <w:t>0</w:t>
            </w:r>
            <w:r w:rsidRPr="006C30E0">
              <w:t>1</w:t>
            </w:r>
          </w:p>
        </w:tc>
        <w:tc>
          <w:tcPr>
            <w:tcW w:w="279" w:type="pct"/>
            <w:tcBorders>
              <w:top w:val="nil"/>
              <w:left w:val="nil"/>
              <w:bottom w:val="nil"/>
              <w:right w:val="nil"/>
            </w:tcBorders>
            <w:vAlign w:val="center"/>
          </w:tcPr>
          <w:p w14:paraId="17A8B42E" w14:textId="77777777" w:rsidR="00E15DC4" w:rsidRPr="006C30E0" w:rsidRDefault="00E15DC4" w:rsidP="006B2F3F">
            <w:pPr>
              <w:pStyle w:val="NoSpacing"/>
              <w:jc w:val="center"/>
            </w:pPr>
            <w:r>
              <w:t>279</w:t>
            </w:r>
          </w:p>
        </w:tc>
        <w:tc>
          <w:tcPr>
            <w:tcW w:w="309" w:type="pct"/>
            <w:tcBorders>
              <w:top w:val="nil"/>
              <w:left w:val="nil"/>
              <w:bottom w:val="nil"/>
              <w:right w:val="nil"/>
            </w:tcBorders>
            <w:shd w:val="clear" w:color="auto" w:fill="auto"/>
            <w:noWrap/>
            <w:vAlign w:val="center"/>
            <w:hideMark/>
          </w:tcPr>
          <w:p w14:paraId="3E14F9B7" w14:textId="77777777" w:rsidR="00E15DC4" w:rsidRPr="006C30E0" w:rsidRDefault="00E15DC4" w:rsidP="006B2F3F">
            <w:pPr>
              <w:pStyle w:val="NoSpacing"/>
              <w:jc w:val="center"/>
            </w:pPr>
            <w:r>
              <w:t>-.40</w:t>
            </w:r>
          </w:p>
        </w:tc>
        <w:tc>
          <w:tcPr>
            <w:tcW w:w="268" w:type="pct"/>
            <w:tcBorders>
              <w:top w:val="nil"/>
              <w:left w:val="nil"/>
              <w:bottom w:val="nil"/>
              <w:right w:val="nil"/>
            </w:tcBorders>
            <w:shd w:val="clear" w:color="auto" w:fill="auto"/>
            <w:noWrap/>
            <w:vAlign w:val="center"/>
            <w:hideMark/>
          </w:tcPr>
          <w:p w14:paraId="45BCB361" w14:textId="77777777" w:rsidR="00E15DC4" w:rsidRPr="006C30E0" w:rsidRDefault="00E15DC4" w:rsidP="006B2F3F">
            <w:pPr>
              <w:pStyle w:val="NoSpacing"/>
              <w:jc w:val="center"/>
            </w:pPr>
            <w:r>
              <w:t>.06</w:t>
            </w:r>
          </w:p>
        </w:tc>
        <w:tc>
          <w:tcPr>
            <w:tcW w:w="401" w:type="pct"/>
            <w:tcBorders>
              <w:top w:val="nil"/>
              <w:left w:val="nil"/>
              <w:bottom w:val="nil"/>
              <w:right w:val="nil"/>
            </w:tcBorders>
            <w:shd w:val="clear" w:color="auto" w:fill="auto"/>
            <w:noWrap/>
            <w:vAlign w:val="center"/>
            <w:hideMark/>
          </w:tcPr>
          <w:p w14:paraId="733A582B" w14:textId="77777777" w:rsidR="00E15DC4" w:rsidRPr="006C30E0" w:rsidRDefault="00E15DC4" w:rsidP="006B2F3F">
            <w:pPr>
              <w:pStyle w:val="NoSpacing"/>
              <w:jc w:val="center"/>
            </w:pPr>
            <w:r w:rsidRPr="006C30E0">
              <w:t>&lt;.0</w:t>
            </w:r>
            <w:r>
              <w:t>0</w:t>
            </w:r>
            <w:r w:rsidRPr="006C30E0">
              <w:t>1</w:t>
            </w:r>
          </w:p>
        </w:tc>
        <w:tc>
          <w:tcPr>
            <w:tcW w:w="277" w:type="pct"/>
            <w:tcBorders>
              <w:top w:val="nil"/>
              <w:left w:val="nil"/>
              <w:bottom w:val="nil"/>
              <w:right w:val="nil"/>
            </w:tcBorders>
          </w:tcPr>
          <w:p w14:paraId="205551D9" w14:textId="77777777" w:rsidR="00E15DC4" w:rsidRPr="006C30E0" w:rsidRDefault="00E15DC4" w:rsidP="006B2F3F">
            <w:pPr>
              <w:pStyle w:val="NoSpacing"/>
              <w:jc w:val="center"/>
            </w:pPr>
            <w:r>
              <w:t>281</w:t>
            </w:r>
          </w:p>
        </w:tc>
      </w:tr>
      <w:tr w:rsidR="00E15DC4" w:rsidRPr="006C30E0" w14:paraId="3F973CA7" w14:textId="77777777" w:rsidTr="004261C2">
        <w:trPr>
          <w:trHeight w:val="20"/>
        </w:trPr>
        <w:tc>
          <w:tcPr>
            <w:tcW w:w="1367" w:type="pct"/>
            <w:tcBorders>
              <w:top w:val="nil"/>
              <w:left w:val="nil"/>
              <w:bottom w:val="nil"/>
              <w:right w:val="nil"/>
            </w:tcBorders>
            <w:shd w:val="clear" w:color="auto" w:fill="auto"/>
            <w:vAlign w:val="center"/>
            <w:hideMark/>
          </w:tcPr>
          <w:p w14:paraId="0370ED67" w14:textId="77777777" w:rsidR="00E15DC4" w:rsidRPr="006C30E0" w:rsidRDefault="00E15DC4" w:rsidP="006B2F3F">
            <w:pPr>
              <w:pStyle w:val="NoSpacing"/>
            </w:pPr>
            <w:r w:rsidRPr="006C30E0">
              <w:t>Spain</w:t>
            </w:r>
            <w:r>
              <w:t xml:space="preserve"> </w:t>
            </w:r>
          </w:p>
        </w:tc>
        <w:tc>
          <w:tcPr>
            <w:tcW w:w="288" w:type="pct"/>
            <w:tcBorders>
              <w:top w:val="nil"/>
              <w:left w:val="nil"/>
              <w:bottom w:val="nil"/>
              <w:right w:val="nil"/>
            </w:tcBorders>
            <w:shd w:val="clear" w:color="auto" w:fill="auto"/>
            <w:vAlign w:val="center"/>
            <w:hideMark/>
          </w:tcPr>
          <w:p w14:paraId="1E504DBB" w14:textId="77777777" w:rsidR="00E15DC4" w:rsidRPr="006C30E0" w:rsidRDefault="00E15DC4" w:rsidP="006B2F3F">
            <w:pPr>
              <w:pStyle w:val="NoSpacing"/>
              <w:jc w:val="center"/>
            </w:pPr>
            <w:r>
              <w:t>-.23</w:t>
            </w:r>
          </w:p>
        </w:tc>
        <w:tc>
          <w:tcPr>
            <w:tcW w:w="249" w:type="pct"/>
            <w:tcBorders>
              <w:top w:val="nil"/>
              <w:left w:val="nil"/>
              <w:bottom w:val="nil"/>
              <w:right w:val="nil"/>
            </w:tcBorders>
            <w:shd w:val="clear" w:color="auto" w:fill="auto"/>
            <w:vAlign w:val="center"/>
            <w:hideMark/>
          </w:tcPr>
          <w:p w14:paraId="09C2B316" w14:textId="77777777" w:rsidR="00E15DC4" w:rsidRPr="006C30E0" w:rsidRDefault="00E15DC4" w:rsidP="006B2F3F">
            <w:pPr>
              <w:pStyle w:val="NoSpacing"/>
              <w:jc w:val="center"/>
            </w:pPr>
            <w:r>
              <w:t>.10</w:t>
            </w:r>
          </w:p>
        </w:tc>
        <w:tc>
          <w:tcPr>
            <w:tcW w:w="373" w:type="pct"/>
            <w:tcBorders>
              <w:top w:val="nil"/>
              <w:left w:val="nil"/>
              <w:bottom w:val="nil"/>
              <w:right w:val="nil"/>
            </w:tcBorders>
            <w:shd w:val="clear" w:color="auto" w:fill="auto"/>
            <w:vAlign w:val="center"/>
            <w:hideMark/>
          </w:tcPr>
          <w:p w14:paraId="0D5D16A8" w14:textId="77777777" w:rsidR="00E15DC4" w:rsidRPr="006C30E0" w:rsidRDefault="00E15DC4" w:rsidP="006B2F3F">
            <w:pPr>
              <w:pStyle w:val="NoSpacing"/>
              <w:jc w:val="center"/>
            </w:pPr>
            <w:r>
              <w:t>.02</w:t>
            </w:r>
          </w:p>
        </w:tc>
        <w:tc>
          <w:tcPr>
            <w:tcW w:w="279" w:type="pct"/>
            <w:tcBorders>
              <w:top w:val="nil"/>
              <w:left w:val="nil"/>
              <w:bottom w:val="nil"/>
              <w:right w:val="nil"/>
            </w:tcBorders>
            <w:vAlign w:val="center"/>
          </w:tcPr>
          <w:p w14:paraId="473ADF55" w14:textId="77777777" w:rsidR="00E15DC4" w:rsidRPr="006C30E0" w:rsidRDefault="00E15DC4" w:rsidP="006B2F3F">
            <w:pPr>
              <w:pStyle w:val="NoSpacing"/>
              <w:jc w:val="center"/>
            </w:pPr>
            <w:r>
              <w:t>127</w:t>
            </w:r>
          </w:p>
        </w:tc>
        <w:tc>
          <w:tcPr>
            <w:tcW w:w="288" w:type="pct"/>
            <w:tcBorders>
              <w:top w:val="nil"/>
              <w:left w:val="nil"/>
              <w:bottom w:val="nil"/>
              <w:right w:val="nil"/>
            </w:tcBorders>
            <w:shd w:val="clear" w:color="auto" w:fill="auto"/>
            <w:vAlign w:val="center"/>
            <w:hideMark/>
          </w:tcPr>
          <w:p w14:paraId="3896917A" w14:textId="77777777" w:rsidR="00E15DC4" w:rsidRPr="006C30E0" w:rsidRDefault="00E15DC4" w:rsidP="006B2F3F">
            <w:pPr>
              <w:pStyle w:val="NoSpacing"/>
              <w:jc w:val="center"/>
            </w:pPr>
            <w:r>
              <w:t>-.09</w:t>
            </w:r>
          </w:p>
        </w:tc>
        <w:tc>
          <w:tcPr>
            <w:tcW w:w="249" w:type="pct"/>
            <w:tcBorders>
              <w:top w:val="nil"/>
              <w:left w:val="nil"/>
              <w:bottom w:val="nil"/>
              <w:right w:val="nil"/>
            </w:tcBorders>
            <w:shd w:val="clear" w:color="auto" w:fill="auto"/>
            <w:noWrap/>
            <w:vAlign w:val="center"/>
            <w:hideMark/>
          </w:tcPr>
          <w:p w14:paraId="0357C7BF" w14:textId="77777777" w:rsidR="00E15DC4" w:rsidRPr="006C30E0" w:rsidRDefault="00E15DC4" w:rsidP="006B2F3F">
            <w:pPr>
              <w:pStyle w:val="NoSpacing"/>
              <w:jc w:val="center"/>
            </w:pPr>
            <w:r>
              <w:t>.10</w:t>
            </w:r>
          </w:p>
        </w:tc>
        <w:tc>
          <w:tcPr>
            <w:tcW w:w="373" w:type="pct"/>
            <w:tcBorders>
              <w:top w:val="nil"/>
              <w:left w:val="nil"/>
              <w:bottom w:val="nil"/>
              <w:right w:val="nil"/>
            </w:tcBorders>
            <w:shd w:val="clear" w:color="auto" w:fill="auto"/>
            <w:noWrap/>
            <w:vAlign w:val="center"/>
            <w:hideMark/>
          </w:tcPr>
          <w:p w14:paraId="5996965E" w14:textId="77777777" w:rsidR="00E15DC4" w:rsidRPr="006C30E0" w:rsidRDefault="00E15DC4" w:rsidP="006B2F3F">
            <w:pPr>
              <w:pStyle w:val="NoSpacing"/>
              <w:jc w:val="center"/>
            </w:pPr>
            <w:r>
              <w:t>.37</w:t>
            </w:r>
          </w:p>
        </w:tc>
        <w:tc>
          <w:tcPr>
            <w:tcW w:w="279" w:type="pct"/>
            <w:tcBorders>
              <w:top w:val="nil"/>
              <w:left w:val="nil"/>
              <w:bottom w:val="nil"/>
              <w:right w:val="nil"/>
            </w:tcBorders>
            <w:vAlign w:val="center"/>
          </w:tcPr>
          <w:p w14:paraId="011385E5" w14:textId="77777777" w:rsidR="00E15DC4" w:rsidRPr="006C30E0" w:rsidRDefault="00E15DC4" w:rsidP="006B2F3F">
            <w:pPr>
              <w:pStyle w:val="NoSpacing"/>
              <w:jc w:val="center"/>
            </w:pPr>
            <w:r>
              <w:t>130</w:t>
            </w:r>
          </w:p>
        </w:tc>
        <w:tc>
          <w:tcPr>
            <w:tcW w:w="309" w:type="pct"/>
            <w:tcBorders>
              <w:top w:val="nil"/>
              <w:left w:val="nil"/>
              <w:bottom w:val="nil"/>
              <w:right w:val="nil"/>
            </w:tcBorders>
            <w:shd w:val="clear" w:color="auto" w:fill="auto"/>
            <w:noWrap/>
            <w:vAlign w:val="center"/>
            <w:hideMark/>
          </w:tcPr>
          <w:p w14:paraId="65044B53" w14:textId="77777777" w:rsidR="00E15DC4" w:rsidRPr="006C30E0" w:rsidRDefault="00E15DC4" w:rsidP="006B2F3F">
            <w:pPr>
              <w:pStyle w:val="NoSpacing"/>
              <w:jc w:val="center"/>
            </w:pPr>
            <w:r>
              <w:t>-.05</w:t>
            </w:r>
          </w:p>
        </w:tc>
        <w:tc>
          <w:tcPr>
            <w:tcW w:w="268" w:type="pct"/>
            <w:tcBorders>
              <w:top w:val="nil"/>
              <w:left w:val="nil"/>
              <w:bottom w:val="nil"/>
              <w:right w:val="nil"/>
            </w:tcBorders>
            <w:shd w:val="clear" w:color="auto" w:fill="auto"/>
            <w:noWrap/>
            <w:vAlign w:val="center"/>
            <w:hideMark/>
          </w:tcPr>
          <w:p w14:paraId="70CAA4A3" w14:textId="77777777" w:rsidR="00E15DC4" w:rsidRPr="006C30E0" w:rsidRDefault="00E15DC4" w:rsidP="006B2F3F">
            <w:pPr>
              <w:pStyle w:val="NoSpacing"/>
              <w:jc w:val="center"/>
            </w:pPr>
            <w:r>
              <w:t>.09</w:t>
            </w:r>
          </w:p>
        </w:tc>
        <w:tc>
          <w:tcPr>
            <w:tcW w:w="401" w:type="pct"/>
            <w:tcBorders>
              <w:top w:val="nil"/>
              <w:left w:val="nil"/>
              <w:bottom w:val="nil"/>
              <w:right w:val="nil"/>
            </w:tcBorders>
            <w:shd w:val="clear" w:color="auto" w:fill="auto"/>
            <w:noWrap/>
            <w:vAlign w:val="center"/>
            <w:hideMark/>
          </w:tcPr>
          <w:p w14:paraId="291B05B1" w14:textId="77777777" w:rsidR="00E15DC4" w:rsidRPr="006C30E0" w:rsidRDefault="00E15DC4" w:rsidP="006B2F3F">
            <w:pPr>
              <w:pStyle w:val="NoSpacing"/>
              <w:jc w:val="center"/>
            </w:pPr>
            <w:r>
              <w:t>.59</w:t>
            </w:r>
          </w:p>
        </w:tc>
        <w:tc>
          <w:tcPr>
            <w:tcW w:w="277" w:type="pct"/>
            <w:tcBorders>
              <w:top w:val="nil"/>
              <w:left w:val="nil"/>
              <w:bottom w:val="nil"/>
              <w:right w:val="nil"/>
            </w:tcBorders>
          </w:tcPr>
          <w:p w14:paraId="0CB6102D" w14:textId="77777777" w:rsidR="00E15DC4" w:rsidRPr="006C30E0" w:rsidRDefault="00E15DC4" w:rsidP="006B2F3F">
            <w:pPr>
              <w:pStyle w:val="NoSpacing"/>
              <w:jc w:val="center"/>
            </w:pPr>
            <w:r>
              <w:t>130</w:t>
            </w:r>
          </w:p>
        </w:tc>
      </w:tr>
      <w:tr w:rsidR="00E15DC4" w:rsidRPr="006C30E0" w14:paraId="0DC254D8" w14:textId="77777777" w:rsidTr="004261C2">
        <w:trPr>
          <w:trHeight w:val="20"/>
        </w:trPr>
        <w:tc>
          <w:tcPr>
            <w:tcW w:w="1367" w:type="pct"/>
            <w:tcBorders>
              <w:top w:val="nil"/>
              <w:left w:val="nil"/>
              <w:bottom w:val="single" w:sz="4" w:space="0" w:color="auto"/>
              <w:right w:val="nil"/>
            </w:tcBorders>
            <w:shd w:val="clear" w:color="auto" w:fill="auto"/>
            <w:vAlign w:val="center"/>
            <w:hideMark/>
          </w:tcPr>
          <w:p w14:paraId="27FEB640" w14:textId="77777777" w:rsidR="00E15DC4" w:rsidRPr="006C30E0" w:rsidRDefault="00E15DC4" w:rsidP="006B2F3F">
            <w:pPr>
              <w:pStyle w:val="NoSpacing"/>
            </w:pPr>
            <w:r w:rsidRPr="006C30E0">
              <w:t>Germany</w:t>
            </w:r>
          </w:p>
        </w:tc>
        <w:tc>
          <w:tcPr>
            <w:tcW w:w="288" w:type="pct"/>
            <w:tcBorders>
              <w:top w:val="nil"/>
              <w:left w:val="nil"/>
              <w:bottom w:val="single" w:sz="4" w:space="0" w:color="auto"/>
              <w:right w:val="nil"/>
            </w:tcBorders>
            <w:shd w:val="clear" w:color="auto" w:fill="auto"/>
            <w:vAlign w:val="center"/>
            <w:hideMark/>
          </w:tcPr>
          <w:p w14:paraId="71A27815" w14:textId="77777777" w:rsidR="00E15DC4" w:rsidRPr="006C30E0" w:rsidRDefault="00E15DC4" w:rsidP="006B2F3F">
            <w:pPr>
              <w:pStyle w:val="NoSpacing"/>
              <w:jc w:val="center"/>
            </w:pPr>
            <w:r>
              <w:t>-.32</w:t>
            </w:r>
          </w:p>
        </w:tc>
        <w:tc>
          <w:tcPr>
            <w:tcW w:w="249" w:type="pct"/>
            <w:tcBorders>
              <w:top w:val="nil"/>
              <w:left w:val="nil"/>
              <w:bottom w:val="single" w:sz="4" w:space="0" w:color="auto"/>
              <w:right w:val="nil"/>
            </w:tcBorders>
            <w:shd w:val="clear" w:color="auto" w:fill="auto"/>
            <w:vAlign w:val="center"/>
            <w:hideMark/>
          </w:tcPr>
          <w:p w14:paraId="00E5BEBC" w14:textId="77777777" w:rsidR="00E15DC4" w:rsidRPr="006C30E0" w:rsidRDefault="00E15DC4" w:rsidP="006B2F3F">
            <w:pPr>
              <w:pStyle w:val="NoSpacing"/>
              <w:jc w:val="center"/>
            </w:pPr>
            <w:r>
              <w:t>.12</w:t>
            </w:r>
          </w:p>
        </w:tc>
        <w:tc>
          <w:tcPr>
            <w:tcW w:w="373" w:type="pct"/>
            <w:tcBorders>
              <w:top w:val="nil"/>
              <w:left w:val="nil"/>
              <w:bottom w:val="single" w:sz="4" w:space="0" w:color="auto"/>
              <w:right w:val="nil"/>
            </w:tcBorders>
            <w:shd w:val="clear" w:color="auto" w:fill="auto"/>
            <w:vAlign w:val="center"/>
            <w:hideMark/>
          </w:tcPr>
          <w:p w14:paraId="08D2E494" w14:textId="77777777" w:rsidR="00E15DC4" w:rsidRPr="006C30E0" w:rsidRDefault="00E15DC4" w:rsidP="006B2F3F">
            <w:pPr>
              <w:pStyle w:val="NoSpacing"/>
              <w:jc w:val="center"/>
            </w:pPr>
            <w:r>
              <w:t>.01</w:t>
            </w:r>
          </w:p>
        </w:tc>
        <w:tc>
          <w:tcPr>
            <w:tcW w:w="279" w:type="pct"/>
            <w:tcBorders>
              <w:top w:val="nil"/>
              <w:left w:val="nil"/>
              <w:bottom w:val="single" w:sz="4" w:space="0" w:color="auto"/>
              <w:right w:val="nil"/>
            </w:tcBorders>
            <w:vAlign w:val="center"/>
          </w:tcPr>
          <w:p w14:paraId="1D97B0AD" w14:textId="77777777" w:rsidR="00E15DC4" w:rsidRPr="006C30E0" w:rsidRDefault="00E15DC4" w:rsidP="006B2F3F">
            <w:pPr>
              <w:pStyle w:val="NoSpacing"/>
              <w:jc w:val="center"/>
            </w:pPr>
            <w:r>
              <w:t>108</w:t>
            </w:r>
          </w:p>
        </w:tc>
        <w:tc>
          <w:tcPr>
            <w:tcW w:w="288" w:type="pct"/>
            <w:tcBorders>
              <w:top w:val="nil"/>
              <w:left w:val="nil"/>
              <w:bottom w:val="single" w:sz="4" w:space="0" w:color="auto"/>
              <w:right w:val="nil"/>
            </w:tcBorders>
            <w:shd w:val="clear" w:color="auto" w:fill="auto"/>
            <w:vAlign w:val="center"/>
            <w:hideMark/>
          </w:tcPr>
          <w:p w14:paraId="5F619096" w14:textId="77777777" w:rsidR="00E15DC4" w:rsidRPr="006C30E0" w:rsidRDefault="00E15DC4" w:rsidP="006B2F3F">
            <w:pPr>
              <w:pStyle w:val="NoSpacing"/>
              <w:jc w:val="center"/>
            </w:pPr>
            <w:r>
              <w:t>.40</w:t>
            </w:r>
          </w:p>
        </w:tc>
        <w:tc>
          <w:tcPr>
            <w:tcW w:w="249" w:type="pct"/>
            <w:tcBorders>
              <w:top w:val="nil"/>
              <w:left w:val="nil"/>
              <w:bottom w:val="single" w:sz="4" w:space="0" w:color="auto"/>
              <w:right w:val="nil"/>
            </w:tcBorders>
            <w:shd w:val="clear" w:color="auto" w:fill="auto"/>
            <w:noWrap/>
            <w:vAlign w:val="center"/>
            <w:hideMark/>
          </w:tcPr>
          <w:p w14:paraId="3CF4A15F" w14:textId="77777777" w:rsidR="00E15DC4" w:rsidRPr="006C30E0" w:rsidRDefault="00E15DC4" w:rsidP="006B2F3F">
            <w:pPr>
              <w:pStyle w:val="NoSpacing"/>
              <w:jc w:val="center"/>
            </w:pPr>
            <w:r>
              <w:t>.12</w:t>
            </w:r>
          </w:p>
        </w:tc>
        <w:tc>
          <w:tcPr>
            <w:tcW w:w="373" w:type="pct"/>
            <w:tcBorders>
              <w:top w:val="nil"/>
              <w:left w:val="nil"/>
              <w:bottom w:val="single" w:sz="4" w:space="0" w:color="auto"/>
              <w:right w:val="nil"/>
            </w:tcBorders>
            <w:shd w:val="clear" w:color="auto" w:fill="auto"/>
            <w:noWrap/>
            <w:vAlign w:val="center"/>
            <w:hideMark/>
          </w:tcPr>
          <w:p w14:paraId="0FDF97A0" w14:textId="77777777" w:rsidR="00E15DC4" w:rsidRPr="006C30E0" w:rsidRDefault="00E15DC4" w:rsidP="006B2F3F">
            <w:pPr>
              <w:pStyle w:val="NoSpacing"/>
              <w:jc w:val="center"/>
            </w:pPr>
            <w:r>
              <w:t>.001</w:t>
            </w:r>
          </w:p>
        </w:tc>
        <w:tc>
          <w:tcPr>
            <w:tcW w:w="279" w:type="pct"/>
            <w:tcBorders>
              <w:top w:val="nil"/>
              <w:left w:val="nil"/>
              <w:bottom w:val="single" w:sz="4" w:space="0" w:color="auto"/>
              <w:right w:val="nil"/>
            </w:tcBorders>
            <w:vAlign w:val="center"/>
          </w:tcPr>
          <w:p w14:paraId="0FC88E00" w14:textId="77777777" w:rsidR="00E15DC4" w:rsidRPr="006C30E0" w:rsidRDefault="00E15DC4" w:rsidP="006B2F3F">
            <w:pPr>
              <w:pStyle w:val="NoSpacing"/>
              <w:jc w:val="center"/>
            </w:pPr>
            <w:r>
              <w:t>111</w:t>
            </w:r>
          </w:p>
        </w:tc>
        <w:tc>
          <w:tcPr>
            <w:tcW w:w="309" w:type="pct"/>
            <w:tcBorders>
              <w:top w:val="nil"/>
              <w:left w:val="nil"/>
              <w:bottom w:val="single" w:sz="4" w:space="0" w:color="auto"/>
              <w:right w:val="nil"/>
            </w:tcBorders>
            <w:shd w:val="clear" w:color="auto" w:fill="auto"/>
            <w:noWrap/>
            <w:vAlign w:val="center"/>
            <w:hideMark/>
          </w:tcPr>
          <w:p w14:paraId="1BFC444F" w14:textId="77777777" w:rsidR="00E15DC4" w:rsidRPr="006C30E0" w:rsidRDefault="00E15DC4" w:rsidP="006B2F3F">
            <w:pPr>
              <w:pStyle w:val="NoSpacing"/>
              <w:jc w:val="center"/>
            </w:pPr>
            <w:r>
              <w:t>-.58</w:t>
            </w:r>
          </w:p>
        </w:tc>
        <w:tc>
          <w:tcPr>
            <w:tcW w:w="268" w:type="pct"/>
            <w:tcBorders>
              <w:top w:val="nil"/>
              <w:left w:val="nil"/>
              <w:bottom w:val="single" w:sz="4" w:space="0" w:color="auto"/>
              <w:right w:val="nil"/>
            </w:tcBorders>
            <w:shd w:val="clear" w:color="auto" w:fill="auto"/>
            <w:noWrap/>
            <w:vAlign w:val="center"/>
            <w:hideMark/>
          </w:tcPr>
          <w:p w14:paraId="37D547EB" w14:textId="77777777" w:rsidR="00E15DC4" w:rsidRPr="006C30E0" w:rsidRDefault="00E15DC4" w:rsidP="006B2F3F">
            <w:pPr>
              <w:pStyle w:val="NoSpacing"/>
              <w:jc w:val="center"/>
            </w:pPr>
            <w:r>
              <w:t>.11</w:t>
            </w:r>
          </w:p>
        </w:tc>
        <w:tc>
          <w:tcPr>
            <w:tcW w:w="401" w:type="pct"/>
            <w:tcBorders>
              <w:top w:val="nil"/>
              <w:left w:val="nil"/>
              <w:bottom w:val="single" w:sz="4" w:space="0" w:color="auto"/>
              <w:right w:val="nil"/>
            </w:tcBorders>
            <w:shd w:val="clear" w:color="auto" w:fill="auto"/>
            <w:noWrap/>
            <w:vAlign w:val="center"/>
            <w:hideMark/>
          </w:tcPr>
          <w:p w14:paraId="0C34C536" w14:textId="77777777" w:rsidR="00E15DC4" w:rsidRPr="006C30E0" w:rsidRDefault="00E15DC4" w:rsidP="006B2F3F">
            <w:pPr>
              <w:pStyle w:val="NoSpacing"/>
              <w:jc w:val="center"/>
            </w:pPr>
            <w:r w:rsidRPr="006C30E0">
              <w:t>&lt;.0</w:t>
            </w:r>
            <w:r>
              <w:t>0</w:t>
            </w:r>
            <w:r w:rsidRPr="006C30E0">
              <w:t>1</w:t>
            </w:r>
          </w:p>
        </w:tc>
        <w:tc>
          <w:tcPr>
            <w:tcW w:w="277" w:type="pct"/>
            <w:tcBorders>
              <w:top w:val="nil"/>
              <w:left w:val="nil"/>
              <w:bottom w:val="single" w:sz="4" w:space="0" w:color="auto"/>
              <w:right w:val="nil"/>
            </w:tcBorders>
          </w:tcPr>
          <w:p w14:paraId="5F7E5CFE" w14:textId="77777777" w:rsidR="00E15DC4" w:rsidRPr="006C30E0" w:rsidRDefault="00E15DC4" w:rsidP="006B2F3F">
            <w:pPr>
              <w:pStyle w:val="NoSpacing"/>
              <w:jc w:val="center"/>
            </w:pPr>
            <w:r>
              <w:t>111</w:t>
            </w:r>
          </w:p>
        </w:tc>
      </w:tr>
    </w:tbl>
    <w:p w14:paraId="733D8A67" w14:textId="7BBC89CE" w:rsidR="00726DD0" w:rsidRDefault="002F58F5" w:rsidP="00324E9C">
      <w:pPr>
        <w:pStyle w:val="NoSpacing"/>
        <w:spacing w:line="360" w:lineRule="auto"/>
        <w:rPr>
          <w:rFonts w:cs="Times New Roman"/>
        </w:rPr>
        <w:sectPr w:rsidR="00726DD0" w:rsidSect="00DF1D98">
          <w:headerReference w:type="default" r:id="rId27"/>
          <w:pgSz w:w="15840" w:h="12240" w:orient="landscape"/>
          <w:pgMar w:top="2160" w:right="1800" w:bottom="1440" w:left="1800" w:header="720" w:footer="720" w:gutter="0"/>
          <w:cols w:space="720"/>
          <w:docGrid w:linePitch="360"/>
        </w:sectPr>
      </w:pPr>
      <w:r>
        <w:rPr>
          <w:i/>
          <w:noProof/>
        </w:rPr>
        <mc:AlternateContent>
          <mc:Choice Requires="wps">
            <w:drawing>
              <wp:anchor distT="0" distB="0" distL="114300" distR="114300" simplePos="0" relativeHeight="251668480" behindDoc="0" locked="0" layoutInCell="1" allowOverlap="1" wp14:anchorId="0AFF9C40" wp14:editId="128E1E00">
                <wp:simplePos x="0" y="0"/>
                <wp:positionH relativeFrom="column">
                  <wp:posOffset>7938770</wp:posOffset>
                </wp:positionH>
                <wp:positionV relativeFrom="paragraph">
                  <wp:posOffset>2560320</wp:posOffset>
                </wp:positionV>
                <wp:extent cx="607695" cy="9150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EE0F85" w14:textId="77777777" w:rsidR="00BC46AD" w:rsidRDefault="00BC46AD" w:rsidP="002F58F5">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9C40" id="Text Box 13" o:spid="_x0000_s1028" type="#_x0000_t202" style="position:absolute;margin-left:625.1pt;margin-top:201.6pt;width:47.85pt;height:7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cPXHsCAABjBQAADgAAAGRycy9lMm9Eb2MueG1srFTNbhoxEL5X6jtYvjcLBEhZZYloIqpKURIV&#10;2pyN14ZVbY9rG3bJ03fsXQilvaTqxR7PfDOe/+ubRiuyE85XYArav+hRIgyHsjLrgn5bzj98pMQH&#10;ZkqmwIiC7oWnN9P3765rm4sBbECVwhE0Ynxe24JuQrB5lnm+EZr5C7DCoFCC0yzg062z0rEarWuV&#10;DXq9cVaDK60DLrxH7l0rpNNkX0rBw6OUXgSiCoq+hXS6dK7imU2vWb52zG4q3rnB/sELzSqDnx5N&#10;3bHAyNZVf5jSFXfgQYYLDjoDKSsuUgwYTb93Fs1iw6xIsWByvD2myf8/s/xh9+RIVWLtLikxTGON&#10;lqIJ5BM0BFmYn9r6HGELi8DQIB+xB75HZgy7kU7HGwMiKMdM74/ZjdY4Mse9q/FkRAlH0aQ/6l2O&#10;opXsVdk6Hz4L0CQSBXVYvJRTtrv3oYUeIPEvA/NKqVRAZX5joM2WI1IHdNoxjtbfRIW9ElFLma9C&#10;YgaS25GRek/cKkd2DLuGcS5MSBEnu4iOKIl/v0Wxw0fV1qu3KB810s9gwlFZVwZcytKZ2+WPg8uy&#10;xWOqT+KOZGhWTSr94FDOFZR7rLKDdk685fMKa3HPfHhiDgcDC4vDHh7xkArqgkJHUbIB9/I3fsQX&#10;VLDveFNS46gV1P/cMicoUV8M9vKkPxzG2UyP4ehqgA93KlmdSsxW3wLWpY+LxfJERnxQB1I60M+4&#10;FWbxXxQxw9G3guLvLXkb2gWAW4WL2SyBcBotC/dmYXk0HfMce23ZPDNnu4YM2MkPcBhKlp/1ZYuN&#10;mgZm2wCySk0bM93mtasATnJq+27rxFVx+k6o1904/QUAAP//AwBQSwMEFAAGAAgAAAAhADCNBBzj&#10;AAAADQEAAA8AAABkcnMvZG93bnJldi54bWxMj8tOwzAQRfdI/IM1SOyoTR6FhjhVQEJCLCJRWHRp&#10;x0MSEdvBdtrQr8ddwW6u5ujOmXK76JEc0PnBGg63KwYETWvVYDoOH+/PN/dAfBBGidEa5PCDHrbV&#10;5UUpCmWP5g0Pu9CRWGJ8ITj0IUwFpb7tUQu/shOauPu0TosQo+uocuIYy/VIE8bWVIvBxAu9mPCp&#10;x/ZrN2sOL/V+/p5dk21O+1PdSPnaPMo159dXS/0AJOAS/mA460d1qKKTtLNRnowxJzlLIsshY2kc&#10;zkia5RsgkkOe3aVAq5L+/6L6BQAA//8DAFBLAQItABQABgAIAAAAIQDkmcPA+wAAAOEBAAATAAAA&#10;AAAAAAAAAAAAAAAAAABbQ29udGVudF9UeXBlc10ueG1sUEsBAi0AFAAGAAgAAAAhACOyauHXAAAA&#10;lAEAAAsAAAAAAAAAAAAAAAAALAEAAF9yZWxzLy5yZWxzUEsBAi0AFAAGAAgAAAAhAHvHD1x7AgAA&#10;YwUAAA4AAAAAAAAAAAAAAAAALAIAAGRycy9lMm9Eb2MueG1sUEsBAi0AFAAGAAgAAAAhADCNBBzj&#10;AAAADQEAAA8AAAAAAAAAAAAAAAAA0wQAAGRycy9kb3ducmV2LnhtbFBLBQYAAAAABAAEAPMAAADj&#10;BQAAAAA=&#10;" filled="f" stroked="f">
                <v:textbox style="layout-flow:vertical-ideographic">
                  <w:txbxContent>
                    <w:p w14:paraId="1CEE0F85" w14:textId="77777777" w:rsidR="00BC46AD" w:rsidRDefault="00BC46AD" w:rsidP="002F58F5">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txbxContent>
                </v:textbox>
                <w10:wrap type="square"/>
              </v:shape>
            </w:pict>
          </mc:Fallback>
        </mc:AlternateContent>
      </w:r>
    </w:p>
    <w:p w14:paraId="521D69B9" w14:textId="77777777" w:rsidR="00223195" w:rsidRDefault="00223195" w:rsidP="00223195">
      <w:pPr>
        <w:pStyle w:val="NoSpacing"/>
        <w:spacing w:line="360" w:lineRule="auto"/>
        <w:rPr>
          <w:rFonts w:cs="Times New Roman"/>
        </w:rPr>
      </w:pPr>
      <w:r>
        <w:rPr>
          <w:rFonts w:cs="Times New Roman"/>
        </w:rPr>
        <w:lastRenderedPageBreak/>
        <w:t>on anxiety via role conflict (</w:t>
      </w:r>
      <w:r>
        <w:rPr>
          <w:rFonts w:cs="Times New Roman"/>
          <w:i/>
        </w:rPr>
        <w:t>B</w:t>
      </w:r>
      <w:r>
        <w:rPr>
          <w:rFonts w:cs="Times New Roman"/>
        </w:rPr>
        <w:t xml:space="preserve"> = -.16) whose confidence interval was also entirely below zero (-.22, -.10). </w:t>
      </w:r>
      <w:r w:rsidRPr="006C30E0">
        <w:rPr>
          <w:rFonts w:cs="Times New Roman"/>
        </w:rPr>
        <w:t>Transformational leadership did not influence anxiety independent</w:t>
      </w:r>
      <w:r>
        <w:rPr>
          <w:rFonts w:cs="Times New Roman"/>
        </w:rPr>
        <w:t xml:space="preserve"> of its effect on role stressors (see </w:t>
      </w:r>
      <w:r>
        <w:fldChar w:fldCharType="begin"/>
      </w:r>
      <w:r>
        <w:rPr>
          <w:rFonts w:cs="Times New Roman"/>
        </w:rPr>
        <w:instrText xml:space="preserve"> REF _Ref438621525 \h </w:instrText>
      </w:r>
      <w:r>
        <w:instrText xml:space="preserve"> \* MERGEFORMAT </w:instrText>
      </w:r>
      <w:r>
        <w:fldChar w:fldCharType="separate"/>
      </w:r>
      <w:r w:rsidR="00D614E8" w:rsidRPr="006C30E0">
        <w:t xml:space="preserve">Table </w:t>
      </w:r>
      <w:r w:rsidR="00D614E8">
        <w:rPr>
          <w:noProof/>
        </w:rPr>
        <w:t>5</w:t>
      </w:r>
      <w:r>
        <w:fldChar w:fldCharType="end"/>
      </w:r>
      <w:r>
        <w:rPr>
          <w:rFonts w:cs="Times New Roman"/>
        </w:rPr>
        <w:t>).</w:t>
      </w:r>
      <w:r w:rsidRPr="006C30E0">
        <w:rPr>
          <w:rFonts w:cs="Times New Roman"/>
        </w:rPr>
        <w:t xml:space="preserve"> </w:t>
      </w:r>
    </w:p>
    <w:p w14:paraId="4D6DBD24" w14:textId="77777777" w:rsidR="00223195" w:rsidRDefault="00223195" w:rsidP="00223195">
      <w:pPr>
        <w:pStyle w:val="NoSpacing"/>
        <w:spacing w:line="360" w:lineRule="auto"/>
        <w:ind w:firstLine="720"/>
        <w:rPr>
          <w:rFonts w:eastAsia="Times New Roman" w:cs="Times New Roman"/>
          <w:iCs/>
          <w:color w:val="000000"/>
        </w:rPr>
      </w:pPr>
      <w:r w:rsidRPr="006C30E0">
        <w:rPr>
          <w:rFonts w:cs="Times New Roman"/>
        </w:rPr>
        <w:t xml:space="preserve">Role </w:t>
      </w:r>
      <w:r>
        <w:rPr>
          <w:rFonts w:cs="Times New Roman"/>
        </w:rPr>
        <w:t xml:space="preserve">ambiguity negatively related to affective commitment. The relationship between role conflict and affective commitment was nonsignificant. </w:t>
      </w:r>
      <w:r>
        <w:rPr>
          <w:rFonts w:eastAsia="Times New Roman" w:cs="Times New Roman"/>
          <w:iCs/>
          <w:color w:val="000000"/>
        </w:rPr>
        <w:t>There was a significant indirect effect of transformational leadership on affective commitment via role ambiguity, based on 1,000 bootstrap samples (</w:t>
      </w:r>
      <w:r>
        <w:rPr>
          <w:rFonts w:eastAsia="Times New Roman" w:cs="Times New Roman"/>
          <w:i/>
          <w:iCs/>
          <w:color w:val="000000"/>
        </w:rPr>
        <w:t>B</w:t>
      </w:r>
      <w:r>
        <w:rPr>
          <w:rFonts w:eastAsia="Times New Roman" w:cs="Times New Roman"/>
          <w:iCs/>
          <w:color w:val="000000"/>
        </w:rPr>
        <w:t xml:space="preserve"> = .03, </w:t>
      </w:r>
      <w:r w:rsidRPr="007D2D07">
        <w:rPr>
          <w:rFonts w:eastAsia="Times New Roman" w:cs="Times New Roman"/>
          <w:i/>
          <w:iCs/>
          <w:color w:val="000000"/>
        </w:rPr>
        <w:t>CI</w:t>
      </w:r>
      <w:r>
        <w:rPr>
          <w:rFonts w:eastAsia="Times New Roman" w:cs="Times New Roman"/>
          <w:iCs/>
          <w:color w:val="000000"/>
        </w:rPr>
        <w:t xml:space="preserve"> = .02, .09); however, the indirect effect via role conflict was nonsignificant (</w:t>
      </w:r>
      <w:r>
        <w:rPr>
          <w:rFonts w:eastAsia="Times New Roman" w:cs="Times New Roman"/>
          <w:i/>
          <w:iCs/>
          <w:color w:val="000000"/>
        </w:rPr>
        <w:t>B</w:t>
      </w:r>
      <w:r>
        <w:rPr>
          <w:rFonts w:eastAsia="Times New Roman" w:cs="Times New Roman"/>
          <w:iCs/>
          <w:color w:val="000000"/>
        </w:rPr>
        <w:t xml:space="preserve"> = .01, </w:t>
      </w:r>
      <w:r w:rsidRPr="007D2D07">
        <w:rPr>
          <w:rFonts w:eastAsia="Times New Roman" w:cs="Times New Roman"/>
          <w:i/>
          <w:iCs/>
          <w:color w:val="000000"/>
        </w:rPr>
        <w:t>CI</w:t>
      </w:r>
      <w:r>
        <w:rPr>
          <w:rFonts w:eastAsia="Times New Roman" w:cs="Times New Roman"/>
          <w:iCs/>
          <w:color w:val="000000"/>
        </w:rPr>
        <w:t xml:space="preserve"> = -.01, .05). Additionally, transformational leadership had a significant, positive direct effect on affective commitment that was independent of its effects on either role stressor (see </w:t>
      </w:r>
      <w:r>
        <w:rPr>
          <w:rFonts w:eastAsia="Times New Roman" w:cs="Times New Roman"/>
          <w:iCs/>
          <w:color w:val="000000"/>
        </w:rPr>
        <w:fldChar w:fldCharType="begin"/>
      </w:r>
      <w:r>
        <w:rPr>
          <w:rFonts w:eastAsia="Times New Roman" w:cs="Times New Roman"/>
          <w:iCs/>
          <w:color w:val="000000"/>
        </w:rPr>
        <w:instrText xml:space="preserve"> REF _Ref438621603 \h  \* MERGEFORMAT </w:instrText>
      </w:r>
      <w:r>
        <w:rPr>
          <w:rFonts w:eastAsia="Times New Roman" w:cs="Times New Roman"/>
          <w:iCs/>
          <w:color w:val="000000"/>
        </w:rPr>
      </w:r>
      <w:r>
        <w:rPr>
          <w:rFonts w:eastAsia="Times New Roman" w:cs="Times New Roman"/>
          <w:iCs/>
          <w:color w:val="000000"/>
        </w:rPr>
        <w:fldChar w:fldCharType="separate"/>
      </w:r>
      <w:r w:rsidR="00D614E8" w:rsidRPr="006C30E0">
        <w:t xml:space="preserve">Table </w:t>
      </w:r>
      <w:r w:rsidR="00D614E8">
        <w:rPr>
          <w:noProof/>
        </w:rPr>
        <w:t>6</w:t>
      </w:r>
      <w:r>
        <w:rPr>
          <w:rFonts w:eastAsia="Times New Roman" w:cs="Times New Roman"/>
          <w:iCs/>
          <w:color w:val="000000"/>
        </w:rPr>
        <w:fldChar w:fldCharType="end"/>
      </w:r>
      <w:r>
        <w:rPr>
          <w:rFonts w:eastAsia="Times New Roman" w:cs="Times New Roman"/>
          <w:iCs/>
          <w:color w:val="000000"/>
        </w:rPr>
        <w:t>).</w:t>
      </w:r>
    </w:p>
    <w:p w14:paraId="235713D6" w14:textId="66CF89EB" w:rsidR="000315D2" w:rsidRDefault="00ED5BFA" w:rsidP="000315D2">
      <w:pPr>
        <w:pStyle w:val="NoSpacing"/>
        <w:spacing w:line="360" w:lineRule="auto"/>
        <w:ind w:firstLine="720"/>
        <w:rPr>
          <w:rFonts w:eastAsia="Times New Roman" w:cs="Times New Roman"/>
          <w:iCs/>
          <w:color w:val="000000"/>
        </w:rPr>
      </w:pPr>
      <w:r>
        <w:rPr>
          <w:rFonts w:eastAsia="Times New Roman" w:cs="Times New Roman"/>
          <w:iCs/>
          <w:color w:val="000000"/>
        </w:rPr>
        <w:t xml:space="preserve">Finally, there were significant, positive relationships between both role stressors and turnover intentions. </w:t>
      </w:r>
      <w:r w:rsidR="000A2C3E">
        <w:rPr>
          <w:rFonts w:eastAsia="Times New Roman" w:cs="Times New Roman"/>
          <w:iCs/>
          <w:color w:val="000000"/>
        </w:rPr>
        <w:t>Perceived s</w:t>
      </w:r>
      <w:r>
        <w:rPr>
          <w:rFonts w:eastAsia="Times New Roman" w:cs="Times New Roman"/>
          <w:iCs/>
          <w:color w:val="000000"/>
        </w:rPr>
        <w:t>upervisory transformational leadership indirectly affected nurses’ turnover intentions via both role ambiguity (</w:t>
      </w:r>
      <w:r w:rsidR="0007609C">
        <w:rPr>
          <w:rFonts w:eastAsia="Times New Roman" w:cs="Times New Roman"/>
          <w:i/>
          <w:iCs/>
          <w:color w:val="000000"/>
        </w:rPr>
        <w:t>B</w:t>
      </w:r>
      <w:r w:rsidR="0007609C">
        <w:rPr>
          <w:rFonts w:eastAsia="Times New Roman" w:cs="Times New Roman"/>
          <w:iCs/>
          <w:color w:val="000000"/>
        </w:rPr>
        <w:t xml:space="preserve"> </w:t>
      </w:r>
      <w:r>
        <w:rPr>
          <w:rFonts w:eastAsia="Times New Roman" w:cs="Times New Roman"/>
          <w:iCs/>
          <w:color w:val="000000"/>
        </w:rPr>
        <w:t xml:space="preserve">= -.02, </w:t>
      </w:r>
      <w:r w:rsidRPr="007D2D07">
        <w:rPr>
          <w:rFonts w:eastAsia="Times New Roman" w:cs="Times New Roman"/>
          <w:i/>
          <w:iCs/>
          <w:color w:val="000000"/>
        </w:rPr>
        <w:t>CI</w:t>
      </w:r>
      <w:r>
        <w:rPr>
          <w:rFonts w:eastAsia="Times New Roman" w:cs="Times New Roman"/>
          <w:iCs/>
          <w:color w:val="000000"/>
        </w:rPr>
        <w:t xml:space="preserve"> = -.05, -.002) and role conflict (</w:t>
      </w:r>
      <w:r w:rsidR="0007609C">
        <w:rPr>
          <w:rFonts w:eastAsia="Times New Roman" w:cs="Times New Roman"/>
          <w:i/>
          <w:iCs/>
          <w:color w:val="000000"/>
        </w:rPr>
        <w:t>B</w:t>
      </w:r>
      <w:r w:rsidR="0007609C">
        <w:rPr>
          <w:rFonts w:eastAsia="Times New Roman" w:cs="Times New Roman"/>
          <w:iCs/>
          <w:color w:val="000000"/>
        </w:rPr>
        <w:t xml:space="preserve"> </w:t>
      </w:r>
      <w:r>
        <w:rPr>
          <w:rFonts w:eastAsia="Times New Roman" w:cs="Times New Roman"/>
          <w:iCs/>
          <w:color w:val="000000"/>
        </w:rPr>
        <w:t xml:space="preserve">= -.09, </w:t>
      </w:r>
      <w:r w:rsidRPr="007D2D07">
        <w:rPr>
          <w:rFonts w:eastAsia="Times New Roman" w:cs="Times New Roman"/>
          <w:i/>
          <w:iCs/>
          <w:color w:val="000000"/>
        </w:rPr>
        <w:t>CI</w:t>
      </w:r>
      <w:r>
        <w:rPr>
          <w:rFonts w:eastAsia="Times New Roman" w:cs="Times New Roman"/>
          <w:iCs/>
          <w:color w:val="000000"/>
        </w:rPr>
        <w:t xml:space="preserve"> = -.13, -.06). </w:t>
      </w:r>
      <w:r w:rsidR="0001596F">
        <w:rPr>
          <w:rFonts w:eastAsia="Times New Roman" w:cs="Times New Roman"/>
          <w:iCs/>
          <w:color w:val="000000"/>
        </w:rPr>
        <w:t>Perceived t</w:t>
      </w:r>
      <w:r>
        <w:rPr>
          <w:rFonts w:eastAsia="Times New Roman" w:cs="Times New Roman"/>
          <w:iCs/>
          <w:color w:val="000000"/>
        </w:rPr>
        <w:t>ransformational leadership was also negatively related to turnover intentions independent of its effects via role stressors (</w:t>
      </w:r>
      <w:r w:rsidR="00686C5D">
        <w:rPr>
          <w:rFonts w:eastAsia="Times New Roman" w:cs="Times New Roman"/>
          <w:iCs/>
          <w:color w:val="000000"/>
        </w:rPr>
        <w:t>s</w:t>
      </w:r>
      <w:r>
        <w:rPr>
          <w:rFonts w:eastAsia="Times New Roman" w:cs="Times New Roman"/>
          <w:iCs/>
          <w:color w:val="000000"/>
        </w:rPr>
        <w:t xml:space="preserve">ee </w:t>
      </w:r>
      <w:r>
        <w:rPr>
          <w:rFonts w:eastAsia="Times New Roman" w:cs="Times New Roman"/>
          <w:iCs/>
          <w:color w:val="000000"/>
        </w:rPr>
        <w:fldChar w:fldCharType="begin"/>
      </w:r>
      <w:r>
        <w:rPr>
          <w:rFonts w:eastAsia="Times New Roman" w:cs="Times New Roman"/>
          <w:iCs/>
          <w:color w:val="000000"/>
        </w:rPr>
        <w:instrText xml:space="preserve"> REF _Ref448899129 \h </w:instrText>
      </w:r>
      <w:r w:rsidR="006751DC">
        <w:rPr>
          <w:rFonts w:eastAsia="Times New Roman" w:cs="Times New Roman"/>
          <w:iCs/>
          <w:color w:val="000000"/>
        </w:rPr>
        <w:instrText xml:space="preserve"> \* MERGEFORMAT </w:instrText>
      </w:r>
      <w:r>
        <w:rPr>
          <w:rFonts w:eastAsia="Times New Roman" w:cs="Times New Roman"/>
          <w:iCs/>
          <w:color w:val="000000"/>
        </w:rPr>
      </w:r>
      <w:r>
        <w:rPr>
          <w:rFonts w:eastAsia="Times New Roman" w:cs="Times New Roman"/>
          <w:iCs/>
          <w:color w:val="000000"/>
        </w:rPr>
        <w:fldChar w:fldCharType="separate"/>
      </w:r>
      <w:r w:rsidR="00D614E8">
        <w:t xml:space="preserve">Table </w:t>
      </w:r>
      <w:r w:rsidR="00D614E8">
        <w:rPr>
          <w:noProof/>
        </w:rPr>
        <w:t>7</w:t>
      </w:r>
      <w:r>
        <w:rPr>
          <w:rFonts w:eastAsia="Times New Roman" w:cs="Times New Roman"/>
          <w:iCs/>
          <w:color w:val="000000"/>
        </w:rPr>
        <w:fldChar w:fldCharType="end"/>
      </w:r>
      <w:r>
        <w:rPr>
          <w:rFonts w:eastAsia="Times New Roman" w:cs="Times New Roman"/>
          <w:iCs/>
          <w:color w:val="000000"/>
        </w:rPr>
        <w:t>).</w:t>
      </w:r>
    </w:p>
    <w:p w14:paraId="4EE1D35F" w14:textId="77777777" w:rsidR="000315D2" w:rsidRDefault="000315D2" w:rsidP="000315D2">
      <w:pPr>
        <w:pStyle w:val="Regulartext"/>
        <w:spacing w:line="360" w:lineRule="auto"/>
        <w:rPr>
          <w:rStyle w:val="Heading3Char"/>
        </w:rPr>
      </w:pPr>
      <w:r w:rsidRPr="00952C1E">
        <w:t xml:space="preserve">Tables </w:t>
      </w:r>
      <w:r w:rsidRPr="00952C1E">
        <w:fldChar w:fldCharType="begin"/>
      </w:r>
      <w:r w:rsidRPr="00952C1E">
        <w:instrText xml:space="preserve"> REF _Ref448899003 \h \# 0  \* MERGEFORMAT  </w:instrText>
      </w:r>
      <w:r w:rsidRPr="00952C1E">
        <w:fldChar w:fldCharType="separate"/>
      </w:r>
      <w:r w:rsidR="00D614E8" w:rsidRPr="00D614E8">
        <w:rPr>
          <w:bCs/>
        </w:rPr>
        <w:t>8</w:t>
      </w:r>
      <w:r w:rsidRPr="00952C1E">
        <w:fldChar w:fldCharType="end"/>
      </w:r>
      <w:r w:rsidRPr="00952C1E">
        <w:t xml:space="preserve">, </w:t>
      </w:r>
      <w:r w:rsidRPr="00952C1E">
        <w:fldChar w:fldCharType="begin"/>
      </w:r>
      <w:r w:rsidRPr="00952C1E">
        <w:instrText xml:space="preserve"> REF _Ref438657103  \h \# 0  \* MERGEFORMAT  </w:instrText>
      </w:r>
      <w:r w:rsidRPr="00952C1E">
        <w:fldChar w:fldCharType="separate"/>
      </w:r>
      <w:r w:rsidR="00D614E8" w:rsidRPr="00D614E8">
        <w:rPr>
          <w:bCs/>
        </w:rPr>
        <w:t>9</w:t>
      </w:r>
      <w:r w:rsidRPr="00952C1E">
        <w:fldChar w:fldCharType="end"/>
      </w:r>
      <w:r w:rsidRPr="00952C1E">
        <w:t>,</w:t>
      </w:r>
      <w:r>
        <w:t xml:space="preserve"> and </w:t>
      </w:r>
      <w:r>
        <w:fldChar w:fldCharType="begin"/>
      </w:r>
      <w:r>
        <w:instrText xml:space="preserve"> REF _Ref448997833 \h \#0  \* MERGEFORMAT </w:instrText>
      </w:r>
      <w:r>
        <w:fldChar w:fldCharType="separate"/>
      </w:r>
      <w:r w:rsidR="00D614E8">
        <w:t>10</w:t>
      </w:r>
      <w:r>
        <w:fldChar w:fldCharType="end"/>
      </w:r>
      <w:r>
        <w:t xml:space="preserve"> contain results from the mediation analyses for the U.S. sample. Higher levels of perceived supervisory transformational leadership negatively related to both role conflict and role ambiguity. Role conflict and role ambiguity, in turn, both positively related to anxiety and turnover intentions. Transformational leadership had negative indirect effects on anxiety via both role ambiguity (</w:t>
      </w:r>
      <w:r>
        <w:rPr>
          <w:i/>
        </w:rPr>
        <w:t>B</w:t>
      </w:r>
      <w:r>
        <w:t xml:space="preserve"> = -.05) and role conflict (</w:t>
      </w:r>
      <w:r>
        <w:rPr>
          <w:i/>
        </w:rPr>
        <w:t>B</w:t>
      </w:r>
      <w:r>
        <w:t xml:space="preserve"> = -.17), and 95% confidence intervals based on 1,000 bootstrap samples were entirely below zero for both effects (-.11, -.002 and -.25, -.11, respectively). Transformational leadership also had small, positive indirect effects on affective commitment via role ambiguity (</w:t>
      </w:r>
      <w:r>
        <w:rPr>
          <w:i/>
        </w:rPr>
        <w:t>B</w:t>
      </w:r>
      <w:r>
        <w:t xml:space="preserve"> = .04, </w:t>
      </w:r>
      <w:r w:rsidRPr="007D2D07">
        <w:rPr>
          <w:i/>
        </w:rPr>
        <w:t>CI</w:t>
      </w:r>
      <w:r>
        <w:t xml:space="preserve"> = .00, .10) and role conflict (</w:t>
      </w:r>
      <w:r>
        <w:rPr>
          <w:i/>
        </w:rPr>
        <w:t>B</w:t>
      </w:r>
      <w:r>
        <w:t xml:space="preserve"> = .03, </w:t>
      </w:r>
      <w:r w:rsidRPr="007D2D07">
        <w:rPr>
          <w:i/>
        </w:rPr>
        <w:t>CI</w:t>
      </w:r>
      <w:r>
        <w:t xml:space="preserve"> = .00, .07). Further, perceived transformational leadership had a direct negative effect on turnover intentions and positive effect on affective commitment, independent of its relationships with role stressors. There was no significant direct effect of transformational leadership on anxiety, however.</w:t>
      </w:r>
    </w:p>
    <w:p w14:paraId="68E0EE9F" w14:textId="77777777" w:rsidR="000315D2" w:rsidRDefault="000315D2" w:rsidP="00324E9C">
      <w:pPr>
        <w:pStyle w:val="NoSpacing"/>
        <w:spacing w:line="360" w:lineRule="auto"/>
        <w:ind w:firstLine="720"/>
        <w:rPr>
          <w:rFonts w:eastAsia="Times New Roman" w:cs="Times New Roman"/>
          <w:iCs/>
          <w:color w:val="000000"/>
        </w:rPr>
        <w:sectPr w:rsidR="000315D2" w:rsidSect="00FA1984">
          <w:headerReference w:type="default" r:id="rId28"/>
          <w:footerReference w:type="default" r:id="rId29"/>
          <w:pgSz w:w="12240" w:h="15840"/>
          <w:pgMar w:top="1800" w:right="1440" w:bottom="1800" w:left="2160" w:header="720" w:footer="720" w:gutter="0"/>
          <w:cols w:space="720"/>
          <w:docGrid w:linePitch="360"/>
        </w:sectPr>
      </w:pPr>
    </w:p>
    <w:p w14:paraId="2AE9B518" w14:textId="77777777" w:rsidR="002543AD" w:rsidRDefault="002543AD" w:rsidP="00CD6F64">
      <w:pPr>
        <w:pStyle w:val="Caption"/>
        <w:rPr>
          <w:noProof/>
        </w:rPr>
      </w:pPr>
      <w:bookmarkStart w:id="41" w:name="_Toc455580235"/>
      <w:bookmarkStart w:id="42" w:name="_Ref438621525"/>
      <w:bookmarkStart w:id="43" w:name="_Toc448974797"/>
      <w:r w:rsidRPr="006C30E0">
        <w:lastRenderedPageBreak/>
        <w:t xml:space="preserve">Table </w:t>
      </w:r>
      <w:fldSimple w:instr=" SEQ Table \* ARABIC ">
        <w:r w:rsidR="00D614E8">
          <w:rPr>
            <w:noProof/>
          </w:rPr>
          <w:t>5</w:t>
        </w:r>
        <w:bookmarkEnd w:id="41"/>
      </w:fldSimple>
      <w:bookmarkStart w:id="44" w:name="_Toc436837798"/>
      <w:bookmarkEnd w:id="42"/>
      <w:r>
        <w:rPr>
          <w:noProof/>
        </w:rPr>
        <w:t xml:space="preserve"> </w:t>
      </w:r>
    </w:p>
    <w:p w14:paraId="62D52219" w14:textId="45D9817E" w:rsidR="002543AD" w:rsidRPr="006C30E0" w:rsidRDefault="002543AD" w:rsidP="00CD6F64">
      <w:pPr>
        <w:pStyle w:val="Caption"/>
      </w:pPr>
      <w:r w:rsidRPr="006C30E0">
        <w:t xml:space="preserve">Unstandardized </w:t>
      </w:r>
      <w:r>
        <w:t>R</w:t>
      </w:r>
      <w:r w:rsidRPr="006C30E0">
        <w:t xml:space="preserve">egression </w:t>
      </w:r>
      <w:r>
        <w:t>C</w:t>
      </w:r>
      <w:r w:rsidRPr="006C30E0">
        <w:t xml:space="preserve">oefficients, </w:t>
      </w:r>
      <w:r>
        <w:t>S</w:t>
      </w:r>
      <w:r w:rsidRPr="006C30E0">
        <w:t xml:space="preserve">tandard </w:t>
      </w:r>
      <w:r>
        <w:t>E</w:t>
      </w:r>
      <w:r w:rsidRPr="006C30E0">
        <w:t xml:space="preserve">rrors, and </w:t>
      </w:r>
      <w:r>
        <w:t>M</w:t>
      </w:r>
      <w:r w:rsidRPr="006C30E0">
        <w:t xml:space="preserve">odel </w:t>
      </w:r>
      <w:r>
        <w:t>S</w:t>
      </w:r>
      <w:r w:rsidRPr="006C30E0">
        <w:t xml:space="preserve">ummary </w:t>
      </w:r>
      <w:r>
        <w:t>I</w:t>
      </w:r>
      <w:r w:rsidRPr="006C30E0">
        <w:t xml:space="preserve">nformation for the </w:t>
      </w:r>
      <w:r>
        <w:t>P</w:t>
      </w:r>
      <w:r w:rsidRPr="006C30E0">
        <w:t xml:space="preserve">arallel </w:t>
      </w:r>
      <w:r>
        <w:t>M</w:t>
      </w:r>
      <w:r w:rsidRPr="006C30E0">
        <w:t xml:space="preserve">ediator </w:t>
      </w:r>
      <w:r>
        <w:t>M</w:t>
      </w:r>
      <w:r w:rsidRPr="006C30E0">
        <w:t xml:space="preserve">odel </w:t>
      </w:r>
      <w:r>
        <w:t>E</w:t>
      </w:r>
      <w:r w:rsidRPr="006C30E0">
        <w:t xml:space="preserve">xamining </w:t>
      </w:r>
      <w:r>
        <w:t>R</w:t>
      </w:r>
      <w:r w:rsidRPr="006C30E0">
        <w:t xml:space="preserve">ole </w:t>
      </w:r>
      <w:r>
        <w:t>S</w:t>
      </w:r>
      <w:r w:rsidRPr="006C30E0">
        <w:t xml:space="preserve">tressors as </w:t>
      </w:r>
      <w:r>
        <w:t>M</w:t>
      </w:r>
      <w:r w:rsidRPr="006C30E0">
        <w:t xml:space="preserve">ediators in the </w:t>
      </w:r>
      <w:r>
        <w:t>R</w:t>
      </w:r>
      <w:r w:rsidRPr="006C30E0">
        <w:t xml:space="preserve">elationships between </w:t>
      </w:r>
      <w:r>
        <w:t>T</w:t>
      </w:r>
      <w:r w:rsidRPr="006C30E0">
        <w:t xml:space="preserve">ransformational </w:t>
      </w:r>
      <w:r>
        <w:t>L</w:t>
      </w:r>
      <w:r w:rsidRPr="006C30E0">
        <w:t xml:space="preserve">eadership and </w:t>
      </w:r>
      <w:r>
        <w:t>A</w:t>
      </w:r>
      <w:r w:rsidRPr="006C30E0">
        <w:t xml:space="preserve">nxiety, </w:t>
      </w:r>
      <w:r>
        <w:t>Pan- Culturally (Controlling for Country)</w:t>
      </w:r>
      <w:bookmarkEnd w:id="43"/>
      <w:r>
        <w:t xml:space="preserve"> </w:t>
      </w:r>
      <w:bookmarkEnd w:id="44"/>
    </w:p>
    <w:tbl>
      <w:tblPr>
        <w:tblW w:w="0" w:type="auto"/>
        <w:tblLook w:val="04A0" w:firstRow="1" w:lastRow="0" w:firstColumn="1" w:lastColumn="0" w:noHBand="0" w:noVBand="1"/>
      </w:tblPr>
      <w:tblGrid>
        <w:gridCol w:w="1391"/>
        <w:gridCol w:w="1006"/>
        <w:gridCol w:w="1006"/>
        <w:gridCol w:w="1241"/>
        <w:gridCol w:w="653"/>
        <w:gridCol w:w="1006"/>
        <w:gridCol w:w="1006"/>
        <w:gridCol w:w="1241"/>
        <w:gridCol w:w="653"/>
        <w:gridCol w:w="1006"/>
        <w:gridCol w:w="1006"/>
        <w:gridCol w:w="1241"/>
      </w:tblGrid>
      <w:tr w:rsidR="002543AD" w:rsidRPr="00A02518" w14:paraId="63B8CF30" w14:textId="77777777" w:rsidTr="004261C2">
        <w:trPr>
          <w:trHeight w:val="20"/>
        </w:trPr>
        <w:tc>
          <w:tcPr>
            <w:tcW w:w="0" w:type="auto"/>
            <w:tcBorders>
              <w:top w:val="single" w:sz="8" w:space="0" w:color="auto"/>
              <w:left w:val="nil"/>
              <w:bottom w:val="nil"/>
              <w:right w:val="nil"/>
            </w:tcBorders>
            <w:shd w:val="clear" w:color="auto" w:fill="auto"/>
            <w:vAlign w:val="center"/>
            <w:hideMark/>
          </w:tcPr>
          <w:p w14:paraId="258A04C2" w14:textId="77777777" w:rsidR="002543AD" w:rsidRPr="00A02518" w:rsidRDefault="002543AD" w:rsidP="006B2F3F">
            <w:pPr>
              <w:ind w:firstLine="0"/>
              <w:rPr>
                <w:rFonts w:eastAsia="Times New Roman"/>
                <w:color w:val="000000"/>
              </w:rPr>
            </w:pPr>
            <w:r w:rsidRPr="00A02518">
              <w:rPr>
                <w:rFonts w:eastAsia="Times New Roman"/>
                <w:color w:val="000000"/>
              </w:rPr>
              <w:t> </w:t>
            </w:r>
          </w:p>
        </w:tc>
        <w:tc>
          <w:tcPr>
            <w:tcW w:w="0" w:type="auto"/>
            <w:gridSpan w:val="7"/>
            <w:tcBorders>
              <w:top w:val="single" w:sz="8" w:space="0" w:color="auto"/>
              <w:left w:val="nil"/>
              <w:bottom w:val="single" w:sz="8" w:space="0" w:color="auto"/>
              <w:right w:val="nil"/>
            </w:tcBorders>
            <w:shd w:val="clear" w:color="auto" w:fill="auto"/>
            <w:noWrap/>
            <w:vAlign w:val="center"/>
            <w:hideMark/>
          </w:tcPr>
          <w:p w14:paraId="3AE53AA1" w14:textId="77777777" w:rsidR="002543AD" w:rsidRPr="00A02518" w:rsidRDefault="002543AD" w:rsidP="006B2F3F">
            <w:pPr>
              <w:ind w:firstLine="0"/>
              <w:jc w:val="center"/>
              <w:rPr>
                <w:rFonts w:eastAsia="Times New Roman"/>
                <w:color w:val="000000"/>
              </w:rPr>
            </w:pPr>
            <w:r w:rsidRPr="00A02518">
              <w:rPr>
                <w:rFonts w:eastAsia="Times New Roman"/>
                <w:color w:val="000000"/>
              </w:rPr>
              <w:t>Mediator</w:t>
            </w:r>
          </w:p>
        </w:tc>
        <w:tc>
          <w:tcPr>
            <w:tcW w:w="0" w:type="auto"/>
            <w:tcBorders>
              <w:top w:val="single" w:sz="8" w:space="0" w:color="auto"/>
              <w:left w:val="nil"/>
              <w:right w:val="nil"/>
            </w:tcBorders>
            <w:shd w:val="clear" w:color="auto" w:fill="auto"/>
            <w:noWrap/>
            <w:vAlign w:val="center"/>
            <w:hideMark/>
          </w:tcPr>
          <w:p w14:paraId="0706F627" w14:textId="77777777" w:rsidR="002543AD" w:rsidRPr="00A02518" w:rsidRDefault="002543AD" w:rsidP="006B2F3F">
            <w:pPr>
              <w:ind w:firstLine="0"/>
              <w:jc w:val="center"/>
              <w:rPr>
                <w:rFonts w:eastAsia="Times New Roman"/>
                <w:color w:val="000000"/>
              </w:rPr>
            </w:pPr>
            <w:r w:rsidRPr="00A02518">
              <w:rPr>
                <w:rFonts w:eastAsia="Times New Roman"/>
                <w:color w:val="000000"/>
              </w:rPr>
              <w:t> </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311DEA78" w14:textId="77777777" w:rsidR="002543AD" w:rsidRPr="00A02518" w:rsidRDefault="002543AD" w:rsidP="006B2F3F">
            <w:pPr>
              <w:ind w:firstLine="0"/>
              <w:jc w:val="center"/>
              <w:rPr>
                <w:rFonts w:eastAsia="Times New Roman"/>
                <w:color w:val="000000"/>
              </w:rPr>
            </w:pPr>
            <w:r w:rsidRPr="00A02518">
              <w:rPr>
                <w:rFonts w:eastAsia="Times New Roman"/>
                <w:color w:val="000000"/>
              </w:rPr>
              <w:t>Outcome</w:t>
            </w:r>
          </w:p>
        </w:tc>
      </w:tr>
      <w:tr w:rsidR="002543AD" w:rsidRPr="00A02518" w14:paraId="5058CD0B" w14:textId="77777777" w:rsidTr="004261C2">
        <w:trPr>
          <w:trHeight w:val="20"/>
        </w:trPr>
        <w:tc>
          <w:tcPr>
            <w:tcW w:w="0" w:type="auto"/>
            <w:tcBorders>
              <w:top w:val="nil"/>
              <w:left w:val="nil"/>
              <w:bottom w:val="nil"/>
              <w:right w:val="nil"/>
            </w:tcBorders>
            <w:shd w:val="clear" w:color="auto" w:fill="auto"/>
            <w:vAlign w:val="center"/>
            <w:hideMark/>
          </w:tcPr>
          <w:p w14:paraId="43F15D39" w14:textId="77777777" w:rsidR="002543AD" w:rsidRPr="00A02518" w:rsidRDefault="002543AD" w:rsidP="006B2F3F">
            <w:pPr>
              <w:ind w:firstLine="0"/>
              <w:jc w:val="center"/>
              <w:rPr>
                <w:rFonts w:eastAsia="Times New Roman"/>
                <w:color w:val="000000"/>
              </w:rPr>
            </w:pPr>
          </w:p>
        </w:tc>
        <w:tc>
          <w:tcPr>
            <w:tcW w:w="0" w:type="auto"/>
            <w:gridSpan w:val="3"/>
            <w:tcBorders>
              <w:top w:val="single" w:sz="8" w:space="0" w:color="auto"/>
              <w:left w:val="nil"/>
              <w:bottom w:val="single" w:sz="8" w:space="0" w:color="auto"/>
              <w:right w:val="nil"/>
            </w:tcBorders>
            <w:shd w:val="clear" w:color="auto" w:fill="auto"/>
            <w:vAlign w:val="center"/>
            <w:hideMark/>
          </w:tcPr>
          <w:p w14:paraId="1D92260E" w14:textId="77777777" w:rsidR="002543AD" w:rsidRPr="00A02518" w:rsidRDefault="002543AD" w:rsidP="006B2F3F">
            <w:pPr>
              <w:ind w:firstLine="0"/>
              <w:jc w:val="center"/>
              <w:rPr>
                <w:rFonts w:eastAsia="Times New Roman"/>
                <w:color w:val="000000"/>
              </w:rPr>
            </w:pPr>
            <w:r w:rsidRPr="00A02518">
              <w:rPr>
                <w:rFonts w:eastAsia="Times New Roman"/>
                <w:color w:val="000000"/>
              </w:rPr>
              <w:t>Role ambiguity</w:t>
            </w:r>
          </w:p>
        </w:tc>
        <w:tc>
          <w:tcPr>
            <w:tcW w:w="0" w:type="auto"/>
            <w:tcBorders>
              <w:top w:val="nil"/>
              <w:left w:val="nil"/>
              <w:right w:val="nil"/>
            </w:tcBorders>
            <w:shd w:val="clear" w:color="auto" w:fill="auto"/>
            <w:vAlign w:val="center"/>
            <w:hideMark/>
          </w:tcPr>
          <w:p w14:paraId="0ACAB278" w14:textId="77777777" w:rsidR="002543AD" w:rsidRPr="00A02518" w:rsidRDefault="002543AD" w:rsidP="006B2F3F">
            <w:pPr>
              <w:ind w:firstLine="0"/>
              <w:jc w:val="center"/>
              <w:rPr>
                <w:rFonts w:eastAsia="Times New Roman"/>
                <w:color w:val="000000"/>
              </w:rPr>
            </w:pPr>
            <w:r w:rsidRPr="00A02518">
              <w:rPr>
                <w:rFonts w:eastAsia="Times New Roman"/>
                <w:color w:val="000000"/>
              </w:rPr>
              <w:t> </w:t>
            </w:r>
          </w:p>
        </w:tc>
        <w:tc>
          <w:tcPr>
            <w:tcW w:w="0" w:type="auto"/>
            <w:gridSpan w:val="3"/>
            <w:tcBorders>
              <w:top w:val="single" w:sz="8" w:space="0" w:color="auto"/>
              <w:left w:val="nil"/>
              <w:bottom w:val="single" w:sz="8" w:space="0" w:color="auto"/>
              <w:right w:val="nil"/>
            </w:tcBorders>
            <w:shd w:val="clear" w:color="auto" w:fill="auto"/>
            <w:vAlign w:val="center"/>
            <w:hideMark/>
          </w:tcPr>
          <w:p w14:paraId="1D2D4EBB" w14:textId="77777777" w:rsidR="002543AD" w:rsidRPr="00A02518" w:rsidRDefault="002543AD" w:rsidP="006B2F3F">
            <w:pPr>
              <w:ind w:firstLine="0"/>
              <w:jc w:val="center"/>
              <w:rPr>
                <w:rFonts w:eastAsia="Times New Roman"/>
                <w:color w:val="000000"/>
              </w:rPr>
            </w:pPr>
            <w:r w:rsidRPr="00A02518">
              <w:rPr>
                <w:rFonts w:eastAsia="Times New Roman"/>
                <w:color w:val="000000"/>
              </w:rPr>
              <w:t>Role conflict</w:t>
            </w:r>
          </w:p>
        </w:tc>
        <w:tc>
          <w:tcPr>
            <w:tcW w:w="0" w:type="auto"/>
            <w:tcBorders>
              <w:top w:val="nil"/>
              <w:left w:val="nil"/>
              <w:right w:val="nil"/>
            </w:tcBorders>
            <w:shd w:val="clear" w:color="auto" w:fill="auto"/>
            <w:vAlign w:val="center"/>
            <w:hideMark/>
          </w:tcPr>
          <w:p w14:paraId="6E322B0E" w14:textId="77777777" w:rsidR="002543AD" w:rsidRPr="00A02518" w:rsidRDefault="002543AD" w:rsidP="006B2F3F">
            <w:pPr>
              <w:ind w:firstLine="0"/>
              <w:jc w:val="center"/>
              <w:rPr>
                <w:rFonts w:eastAsia="Times New Roman"/>
                <w:color w:val="000000"/>
              </w:rPr>
            </w:pPr>
            <w:r w:rsidRPr="00A02518">
              <w:rPr>
                <w:rFonts w:eastAsia="Times New Roman"/>
                <w:color w:val="000000"/>
              </w:rPr>
              <w:t> </w:t>
            </w:r>
          </w:p>
        </w:tc>
        <w:tc>
          <w:tcPr>
            <w:tcW w:w="0" w:type="auto"/>
            <w:gridSpan w:val="3"/>
            <w:tcBorders>
              <w:top w:val="single" w:sz="8" w:space="0" w:color="auto"/>
              <w:left w:val="nil"/>
              <w:bottom w:val="single" w:sz="8" w:space="0" w:color="auto"/>
              <w:right w:val="nil"/>
            </w:tcBorders>
            <w:shd w:val="clear" w:color="auto" w:fill="auto"/>
            <w:vAlign w:val="center"/>
            <w:hideMark/>
          </w:tcPr>
          <w:p w14:paraId="15AAB119" w14:textId="77777777" w:rsidR="002543AD" w:rsidRPr="00A02518" w:rsidRDefault="002543AD" w:rsidP="006B2F3F">
            <w:pPr>
              <w:ind w:firstLine="0"/>
              <w:jc w:val="center"/>
              <w:rPr>
                <w:rFonts w:eastAsia="Times New Roman"/>
                <w:color w:val="000000"/>
              </w:rPr>
            </w:pPr>
            <w:r w:rsidRPr="00A02518">
              <w:rPr>
                <w:rFonts w:eastAsia="Times New Roman"/>
                <w:color w:val="000000"/>
              </w:rPr>
              <w:t>Anxiety</w:t>
            </w:r>
          </w:p>
        </w:tc>
      </w:tr>
      <w:tr w:rsidR="002543AD" w:rsidRPr="00A02518" w14:paraId="31B7D4CD" w14:textId="77777777" w:rsidTr="004261C2">
        <w:trPr>
          <w:trHeight w:val="20"/>
        </w:trPr>
        <w:tc>
          <w:tcPr>
            <w:tcW w:w="0" w:type="auto"/>
            <w:tcBorders>
              <w:top w:val="nil"/>
              <w:left w:val="nil"/>
              <w:bottom w:val="single" w:sz="8" w:space="0" w:color="auto"/>
              <w:right w:val="nil"/>
            </w:tcBorders>
            <w:shd w:val="clear" w:color="auto" w:fill="auto"/>
            <w:vAlign w:val="center"/>
            <w:hideMark/>
          </w:tcPr>
          <w:p w14:paraId="79BF0B57" w14:textId="77777777" w:rsidR="002543AD" w:rsidRPr="00A02518" w:rsidRDefault="002543AD" w:rsidP="006B2F3F">
            <w:pPr>
              <w:ind w:firstLine="0"/>
              <w:rPr>
                <w:rFonts w:eastAsia="Times New Roman"/>
                <w:color w:val="000000"/>
              </w:rPr>
            </w:pPr>
            <w:r w:rsidRPr="00A02518">
              <w:rPr>
                <w:rFonts w:eastAsia="Times New Roman"/>
                <w:color w:val="000000"/>
              </w:rPr>
              <w:t>Antecedent</w:t>
            </w:r>
          </w:p>
        </w:tc>
        <w:tc>
          <w:tcPr>
            <w:tcW w:w="0" w:type="auto"/>
            <w:tcBorders>
              <w:top w:val="nil"/>
              <w:left w:val="nil"/>
              <w:bottom w:val="single" w:sz="8" w:space="0" w:color="auto"/>
              <w:right w:val="nil"/>
            </w:tcBorders>
            <w:shd w:val="clear" w:color="auto" w:fill="auto"/>
            <w:vAlign w:val="center"/>
            <w:hideMark/>
          </w:tcPr>
          <w:p w14:paraId="3122FB79"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0" w:type="auto"/>
            <w:tcBorders>
              <w:top w:val="nil"/>
              <w:left w:val="nil"/>
              <w:bottom w:val="single" w:sz="8" w:space="0" w:color="auto"/>
              <w:right w:val="nil"/>
            </w:tcBorders>
            <w:shd w:val="clear" w:color="auto" w:fill="auto"/>
            <w:vAlign w:val="center"/>
            <w:hideMark/>
          </w:tcPr>
          <w:p w14:paraId="261615F8"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0" w:type="auto"/>
            <w:tcBorders>
              <w:top w:val="nil"/>
              <w:left w:val="nil"/>
              <w:bottom w:val="single" w:sz="4" w:space="0" w:color="auto"/>
              <w:right w:val="nil"/>
            </w:tcBorders>
            <w:shd w:val="clear" w:color="auto" w:fill="auto"/>
            <w:vAlign w:val="center"/>
            <w:hideMark/>
          </w:tcPr>
          <w:p w14:paraId="385589BC"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c>
          <w:tcPr>
            <w:tcW w:w="0" w:type="auto"/>
            <w:tcBorders>
              <w:top w:val="nil"/>
              <w:left w:val="nil"/>
              <w:bottom w:val="single" w:sz="4" w:space="0" w:color="auto"/>
              <w:right w:val="nil"/>
            </w:tcBorders>
            <w:shd w:val="clear" w:color="auto" w:fill="auto"/>
            <w:vAlign w:val="center"/>
            <w:hideMark/>
          </w:tcPr>
          <w:p w14:paraId="4491C571"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0" w:type="auto"/>
            <w:tcBorders>
              <w:top w:val="nil"/>
              <w:left w:val="nil"/>
              <w:bottom w:val="single" w:sz="4" w:space="0" w:color="auto"/>
              <w:right w:val="nil"/>
            </w:tcBorders>
            <w:shd w:val="clear" w:color="auto" w:fill="auto"/>
            <w:vAlign w:val="center"/>
            <w:hideMark/>
          </w:tcPr>
          <w:p w14:paraId="27505938"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0" w:type="auto"/>
            <w:tcBorders>
              <w:top w:val="nil"/>
              <w:left w:val="nil"/>
              <w:bottom w:val="single" w:sz="4" w:space="0" w:color="auto"/>
              <w:right w:val="nil"/>
            </w:tcBorders>
            <w:shd w:val="clear" w:color="auto" w:fill="auto"/>
            <w:vAlign w:val="center"/>
            <w:hideMark/>
          </w:tcPr>
          <w:p w14:paraId="507B72AA"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0" w:type="auto"/>
            <w:tcBorders>
              <w:top w:val="nil"/>
              <w:left w:val="nil"/>
              <w:bottom w:val="single" w:sz="4" w:space="0" w:color="auto"/>
              <w:right w:val="nil"/>
            </w:tcBorders>
            <w:shd w:val="clear" w:color="auto" w:fill="auto"/>
            <w:vAlign w:val="center"/>
            <w:hideMark/>
          </w:tcPr>
          <w:p w14:paraId="2AEABBE0"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c>
          <w:tcPr>
            <w:tcW w:w="0" w:type="auto"/>
            <w:tcBorders>
              <w:top w:val="nil"/>
              <w:left w:val="nil"/>
              <w:bottom w:val="single" w:sz="4" w:space="0" w:color="auto"/>
              <w:right w:val="nil"/>
            </w:tcBorders>
            <w:shd w:val="clear" w:color="auto" w:fill="auto"/>
            <w:vAlign w:val="center"/>
            <w:hideMark/>
          </w:tcPr>
          <w:p w14:paraId="0A364B3B"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0" w:type="auto"/>
            <w:tcBorders>
              <w:top w:val="nil"/>
              <w:left w:val="nil"/>
              <w:bottom w:val="single" w:sz="8" w:space="0" w:color="auto"/>
              <w:right w:val="nil"/>
            </w:tcBorders>
            <w:shd w:val="clear" w:color="auto" w:fill="auto"/>
            <w:vAlign w:val="center"/>
            <w:hideMark/>
          </w:tcPr>
          <w:p w14:paraId="5FF0DB84"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0" w:type="auto"/>
            <w:tcBorders>
              <w:top w:val="nil"/>
              <w:left w:val="nil"/>
              <w:bottom w:val="single" w:sz="8" w:space="0" w:color="auto"/>
              <w:right w:val="nil"/>
            </w:tcBorders>
            <w:shd w:val="clear" w:color="auto" w:fill="auto"/>
            <w:vAlign w:val="center"/>
            <w:hideMark/>
          </w:tcPr>
          <w:p w14:paraId="362242ED"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0" w:type="auto"/>
            <w:tcBorders>
              <w:top w:val="nil"/>
              <w:left w:val="nil"/>
              <w:bottom w:val="single" w:sz="8" w:space="0" w:color="auto"/>
              <w:right w:val="nil"/>
            </w:tcBorders>
            <w:shd w:val="clear" w:color="auto" w:fill="auto"/>
            <w:vAlign w:val="center"/>
            <w:hideMark/>
          </w:tcPr>
          <w:p w14:paraId="5B6E4E1F"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r>
      <w:tr w:rsidR="002543AD" w:rsidRPr="00A02518" w14:paraId="11B1DB0A" w14:textId="77777777" w:rsidTr="004261C2">
        <w:trPr>
          <w:trHeight w:val="20"/>
        </w:trPr>
        <w:tc>
          <w:tcPr>
            <w:tcW w:w="0" w:type="auto"/>
            <w:tcBorders>
              <w:top w:val="single" w:sz="4" w:space="0" w:color="auto"/>
              <w:left w:val="nil"/>
              <w:bottom w:val="nil"/>
              <w:right w:val="nil"/>
            </w:tcBorders>
            <w:shd w:val="clear" w:color="auto" w:fill="auto"/>
            <w:vAlign w:val="center"/>
            <w:hideMark/>
          </w:tcPr>
          <w:p w14:paraId="746B98A2" w14:textId="77777777" w:rsidR="002543AD" w:rsidRPr="00A02518" w:rsidRDefault="002543AD" w:rsidP="006B2F3F">
            <w:pPr>
              <w:ind w:firstLine="0"/>
              <w:rPr>
                <w:rFonts w:eastAsia="Times New Roman"/>
                <w:color w:val="000000"/>
              </w:rPr>
            </w:pPr>
            <w:r w:rsidRPr="00A02518">
              <w:rPr>
                <w:rFonts w:eastAsia="Times New Roman"/>
                <w:color w:val="000000"/>
              </w:rPr>
              <w:t>Constant</w:t>
            </w:r>
          </w:p>
        </w:tc>
        <w:tc>
          <w:tcPr>
            <w:tcW w:w="0" w:type="auto"/>
            <w:tcBorders>
              <w:top w:val="single" w:sz="4" w:space="0" w:color="auto"/>
              <w:left w:val="nil"/>
              <w:bottom w:val="nil"/>
              <w:right w:val="nil"/>
            </w:tcBorders>
            <w:shd w:val="clear" w:color="auto" w:fill="auto"/>
            <w:noWrap/>
            <w:vAlign w:val="center"/>
            <w:hideMark/>
          </w:tcPr>
          <w:p w14:paraId="5ECB68B9"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3.43</w:t>
            </w:r>
          </w:p>
        </w:tc>
        <w:tc>
          <w:tcPr>
            <w:tcW w:w="0" w:type="auto"/>
            <w:tcBorders>
              <w:top w:val="single" w:sz="4" w:space="0" w:color="auto"/>
              <w:left w:val="nil"/>
              <w:bottom w:val="nil"/>
              <w:right w:val="nil"/>
            </w:tcBorders>
            <w:shd w:val="clear" w:color="auto" w:fill="auto"/>
            <w:noWrap/>
            <w:vAlign w:val="center"/>
            <w:hideMark/>
          </w:tcPr>
          <w:p w14:paraId="3C7D745F"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2</w:t>
            </w:r>
            <w:r>
              <w:rPr>
                <w:rFonts w:eastAsia="Times New Roman"/>
                <w:color w:val="000000"/>
              </w:rPr>
              <w:t>0</w:t>
            </w:r>
          </w:p>
        </w:tc>
        <w:tc>
          <w:tcPr>
            <w:tcW w:w="0" w:type="auto"/>
            <w:tcBorders>
              <w:top w:val="single" w:sz="4" w:space="0" w:color="auto"/>
              <w:left w:val="nil"/>
              <w:bottom w:val="nil"/>
              <w:right w:val="nil"/>
            </w:tcBorders>
            <w:shd w:val="clear" w:color="auto" w:fill="auto"/>
            <w:noWrap/>
            <w:vAlign w:val="center"/>
            <w:hideMark/>
          </w:tcPr>
          <w:p w14:paraId="33E64152"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17.02</w:t>
            </w:r>
            <w:r w:rsidRPr="00F3298B">
              <w:rPr>
                <w:rFonts w:eastAsia="Times New Roman"/>
                <w:color w:val="000000"/>
                <w:vertAlign w:val="superscript"/>
              </w:rPr>
              <w:t>***</w:t>
            </w:r>
          </w:p>
        </w:tc>
        <w:tc>
          <w:tcPr>
            <w:tcW w:w="0" w:type="auto"/>
            <w:tcBorders>
              <w:top w:val="single" w:sz="4" w:space="0" w:color="auto"/>
              <w:left w:val="nil"/>
              <w:bottom w:val="nil"/>
              <w:right w:val="nil"/>
            </w:tcBorders>
            <w:shd w:val="clear" w:color="auto" w:fill="auto"/>
            <w:vAlign w:val="center"/>
            <w:hideMark/>
          </w:tcPr>
          <w:p w14:paraId="2364B458"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 xml:space="preserve"> </w:t>
            </w:r>
          </w:p>
        </w:tc>
        <w:tc>
          <w:tcPr>
            <w:tcW w:w="0" w:type="auto"/>
            <w:tcBorders>
              <w:top w:val="single" w:sz="4" w:space="0" w:color="auto"/>
              <w:left w:val="nil"/>
              <w:bottom w:val="nil"/>
              <w:right w:val="nil"/>
            </w:tcBorders>
            <w:shd w:val="clear" w:color="auto" w:fill="auto"/>
            <w:noWrap/>
            <w:vAlign w:val="center"/>
            <w:hideMark/>
          </w:tcPr>
          <w:p w14:paraId="6967475E"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5.36</w:t>
            </w:r>
          </w:p>
        </w:tc>
        <w:tc>
          <w:tcPr>
            <w:tcW w:w="0" w:type="auto"/>
            <w:tcBorders>
              <w:top w:val="single" w:sz="4" w:space="0" w:color="auto"/>
              <w:left w:val="nil"/>
              <w:bottom w:val="nil"/>
              <w:right w:val="nil"/>
            </w:tcBorders>
            <w:shd w:val="clear" w:color="auto" w:fill="auto"/>
            <w:noWrap/>
            <w:vAlign w:val="center"/>
            <w:hideMark/>
          </w:tcPr>
          <w:p w14:paraId="3A29D237"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18</w:t>
            </w:r>
          </w:p>
        </w:tc>
        <w:tc>
          <w:tcPr>
            <w:tcW w:w="0" w:type="auto"/>
            <w:tcBorders>
              <w:top w:val="single" w:sz="4" w:space="0" w:color="auto"/>
              <w:left w:val="nil"/>
              <w:bottom w:val="nil"/>
              <w:right w:val="nil"/>
            </w:tcBorders>
            <w:shd w:val="clear" w:color="auto" w:fill="auto"/>
            <w:noWrap/>
            <w:vAlign w:val="center"/>
            <w:hideMark/>
          </w:tcPr>
          <w:p w14:paraId="7172657D"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29.51</w:t>
            </w:r>
            <w:r w:rsidRPr="00F3298B">
              <w:rPr>
                <w:rFonts w:eastAsia="Times New Roman"/>
                <w:color w:val="000000"/>
                <w:vertAlign w:val="superscript"/>
              </w:rPr>
              <w:t>***</w:t>
            </w:r>
          </w:p>
        </w:tc>
        <w:tc>
          <w:tcPr>
            <w:tcW w:w="0" w:type="auto"/>
            <w:tcBorders>
              <w:top w:val="single" w:sz="4" w:space="0" w:color="auto"/>
              <w:left w:val="nil"/>
              <w:bottom w:val="nil"/>
              <w:right w:val="nil"/>
            </w:tcBorders>
            <w:shd w:val="clear" w:color="auto" w:fill="auto"/>
            <w:noWrap/>
            <w:vAlign w:val="center"/>
            <w:hideMark/>
          </w:tcPr>
          <w:p w14:paraId="4CAC60A0"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 xml:space="preserve"> </w:t>
            </w:r>
          </w:p>
        </w:tc>
        <w:tc>
          <w:tcPr>
            <w:tcW w:w="0" w:type="auto"/>
            <w:tcBorders>
              <w:top w:val="nil"/>
              <w:left w:val="nil"/>
              <w:bottom w:val="nil"/>
              <w:right w:val="nil"/>
            </w:tcBorders>
            <w:shd w:val="clear" w:color="auto" w:fill="auto"/>
            <w:noWrap/>
            <w:vAlign w:val="center"/>
            <w:hideMark/>
          </w:tcPr>
          <w:p w14:paraId="0C03A97A"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72</w:t>
            </w:r>
          </w:p>
        </w:tc>
        <w:tc>
          <w:tcPr>
            <w:tcW w:w="0" w:type="auto"/>
            <w:tcBorders>
              <w:top w:val="nil"/>
              <w:left w:val="nil"/>
              <w:bottom w:val="nil"/>
              <w:right w:val="nil"/>
            </w:tcBorders>
            <w:shd w:val="clear" w:color="auto" w:fill="auto"/>
            <w:noWrap/>
            <w:vAlign w:val="center"/>
            <w:hideMark/>
          </w:tcPr>
          <w:p w14:paraId="03896E83"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38</w:t>
            </w:r>
          </w:p>
        </w:tc>
        <w:tc>
          <w:tcPr>
            <w:tcW w:w="0" w:type="auto"/>
            <w:tcBorders>
              <w:top w:val="nil"/>
              <w:left w:val="nil"/>
              <w:bottom w:val="nil"/>
              <w:right w:val="nil"/>
            </w:tcBorders>
            <w:shd w:val="clear" w:color="auto" w:fill="auto"/>
            <w:noWrap/>
            <w:vAlign w:val="center"/>
            <w:hideMark/>
          </w:tcPr>
          <w:p w14:paraId="4A614C1D"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1.87</w:t>
            </w:r>
          </w:p>
        </w:tc>
      </w:tr>
      <w:tr w:rsidR="002543AD" w:rsidRPr="00A02518" w14:paraId="702AD785" w14:textId="77777777" w:rsidTr="004261C2">
        <w:trPr>
          <w:trHeight w:val="20"/>
        </w:trPr>
        <w:tc>
          <w:tcPr>
            <w:tcW w:w="0" w:type="auto"/>
            <w:tcBorders>
              <w:top w:val="nil"/>
              <w:left w:val="nil"/>
              <w:bottom w:val="nil"/>
              <w:right w:val="nil"/>
            </w:tcBorders>
            <w:shd w:val="clear" w:color="auto" w:fill="auto"/>
            <w:vAlign w:val="center"/>
            <w:hideMark/>
          </w:tcPr>
          <w:p w14:paraId="6F2CD4B0" w14:textId="77777777" w:rsidR="002543AD" w:rsidRPr="00A02518" w:rsidRDefault="002543AD" w:rsidP="006B2F3F">
            <w:pPr>
              <w:ind w:firstLine="0"/>
              <w:rPr>
                <w:rFonts w:eastAsia="Times New Roman"/>
                <w:color w:val="000000"/>
              </w:rPr>
            </w:pPr>
            <w:r w:rsidRPr="00A02518">
              <w:rPr>
                <w:rFonts w:eastAsia="Times New Roman"/>
                <w:color w:val="000000"/>
              </w:rPr>
              <w:t>RA</w:t>
            </w:r>
          </w:p>
        </w:tc>
        <w:tc>
          <w:tcPr>
            <w:tcW w:w="0" w:type="auto"/>
            <w:tcBorders>
              <w:top w:val="nil"/>
              <w:left w:val="nil"/>
              <w:bottom w:val="nil"/>
              <w:right w:val="nil"/>
            </w:tcBorders>
            <w:shd w:val="clear" w:color="auto" w:fill="auto"/>
            <w:noWrap/>
            <w:vAlign w:val="bottom"/>
            <w:hideMark/>
          </w:tcPr>
          <w:p w14:paraId="25E85DC6"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5E6235E4"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78BA582C"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1FD582DA" w14:textId="77777777" w:rsidR="002543AD" w:rsidRPr="00A02518" w:rsidRDefault="002543AD" w:rsidP="006B2F3F">
            <w:pPr>
              <w:tabs>
                <w:tab w:val="decimal" w:pos="400"/>
              </w:tabs>
              <w:ind w:firstLine="0"/>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D09AA34"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56D371E5"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center"/>
            <w:hideMark/>
          </w:tcPr>
          <w:p w14:paraId="08C53257"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center"/>
            <w:hideMark/>
          </w:tcPr>
          <w:p w14:paraId="1028E669"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0C1C0378"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11</w:t>
            </w:r>
          </w:p>
        </w:tc>
        <w:tc>
          <w:tcPr>
            <w:tcW w:w="0" w:type="auto"/>
            <w:tcBorders>
              <w:top w:val="nil"/>
              <w:left w:val="nil"/>
              <w:bottom w:val="nil"/>
              <w:right w:val="nil"/>
            </w:tcBorders>
            <w:shd w:val="clear" w:color="auto" w:fill="auto"/>
            <w:noWrap/>
            <w:vAlign w:val="center"/>
            <w:hideMark/>
          </w:tcPr>
          <w:p w14:paraId="29BDC459"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05</w:t>
            </w:r>
          </w:p>
        </w:tc>
        <w:tc>
          <w:tcPr>
            <w:tcW w:w="0" w:type="auto"/>
            <w:tcBorders>
              <w:top w:val="nil"/>
              <w:left w:val="nil"/>
              <w:bottom w:val="nil"/>
              <w:right w:val="nil"/>
            </w:tcBorders>
            <w:shd w:val="clear" w:color="auto" w:fill="auto"/>
            <w:noWrap/>
            <w:vAlign w:val="center"/>
            <w:hideMark/>
          </w:tcPr>
          <w:p w14:paraId="7022552F"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2.12</w:t>
            </w:r>
            <w:r w:rsidRPr="00F3298B">
              <w:rPr>
                <w:rFonts w:eastAsia="Times New Roman"/>
                <w:color w:val="000000"/>
                <w:vertAlign w:val="superscript"/>
              </w:rPr>
              <w:t>*</w:t>
            </w:r>
          </w:p>
        </w:tc>
      </w:tr>
      <w:tr w:rsidR="002543AD" w:rsidRPr="00A02518" w14:paraId="73855360" w14:textId="77777777" w:rsidTr="004261C2">
        <w:trPr>
          <w:trHeight w:val="20"/>
        </w:trPr>
        <w:tc>
          <w:tcPr>
            <w:tcW w:w="0" w:type="auto"/>
            <w:tcBorders>
              <w:top w:val="nil"/>
              <w:left w:val="nil"/>
              <w:bottom w:val="nil"/>
              <w:right w:val="nil"/>
            </w:tcBorders>
            <w:shd w:val="clear" w:color="auto" w:fill="auto"/>
            <w:vAlign w:val="center"/>
            <w:hideMark/>
          </w:tcPr>
          <w:p w14:paraId="369AF570" w14:textId="77777777" w:rsidR="002543AD" w:rsidRPr="00A02518" w:rsidRDefault="002543AD" w:rsidP="006B2F3F">
            <w:pPr>
              <w:ind w:firstLine="0"/>
              <w:rPr>
                <w:rFonts w:eastAsia="Times New Roman"/>
                <w:color w:val="000000"/>
              </w:rPr>
            </w:pPr>
            <w:r w:rsidRPr="00A02518">
              <w:rPr>
                <w:rFonts w:eastAsia="Times New Roman"/>
                <w:color w:val="000000"/>
              </w:rPr>
              <w:t>RC</w:t>
            </w:r>
          </w:p>
        </w:tc>
        <w:tc>
          <w:tcPr>
            <w:tcW w:w="0" w:type="auto"/>
            <w:tcBorders>
              <w:top w:val="nil"/>
              <w:left w:val="nil"/>
              <w:bottom w:val="nil"/>
              <w:right w:val="nil"/>
            </w:tcBorders>
            <w:shd w:val="clear" w:color="auto" w:fill="auto"/>
            <w:noWrap/>
            <w:vAlign w:val="bottom"/>
            <w:hideMark/>
          </w:tcPr>
          <w:p w14:paraId="71C6A7B8"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6D1D3C78"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15A5C6E6"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13CC3069" w14:textId="77777777" w:rsidR="002543AD" w:rsidRPr="00A02518" w:rsidRDefault="002543AD" w:rsidP="006B2F3F">
            <w:pPr>
              <w:tabs>
                <w:tab w:val="decimal" w:pos="400"/>
              </w:tabs>
              <w:ind w:firstLine="0"/>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1B69F13B"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bottom"/>
            <w:hideMark/>
          </w:tcPr>
          <w:p w14:paraId="4A582A0B"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center"/>
            <w:hideMark/>
          </w:tcPr>
          <w:p w14:paraId="3351B805" w14:textId="77777777" w:rsidR="002543AD" w:rsidRPr="00A02518" w:rsidRDefault="002543AD" w:rsidP="006B2F3F">
            <w:pPr>
              <w:tabs>
                <w:tab w:val="decimal" w:pos="400"/>
              </w:tabs>
              <w:ind w:firstLine="0"/>
              <w:jc w:val="center"/>
              <w:rPr>
                <w:rFonts w:eastAsia="Times New Roman"/>
                <w:color w:val="000000"/>
              </w:rPr>
            </w:pPr>
            <w:r>
              <w:rPr>
                <w:color w:val="000000"/>
              </w:rPr>
              <w:t>–</w:t>
            </w:r>
          </w:p>
        </w:tc>
        <w:tc>
          <w:tcPr>
            <w:tcW w:w="0" w:type="auto"/>
            <w:tcBorders>
              <w:top w:val="nil"/>
              <w:left w:val="nil"/>
              <w:bottom w:val="nil"/>
              <w:right w:val="nil"/>
            </w:tcBorders>
            <w:shd w:val="clear" w:color="auto" w:fill="auto"/>
            <w:noWrap/>
            <w:vAlign w:val="center"/>
            <w:hideMark/>
          </w:tcPr>
          <w:p w14:paraId="610D715B"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5BC28C38"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75</w:t>
            </w:r>
          </w:p>
        </w:tc>
        <w:tc>
          <w:tcPr>
            <w:tcW w:w="0" w:type="auto"/>
            <w:tcBorders>
              <w:top w:val="nil"/>
              <w:left w:val="nil"/>
              <w:bottom w:val="nil"/>
              <w:right w:val="nil"/>
            </w:tcBorders>
            <w:shd w:val="clear" w:color="auto" w:fill="auto"/>
            <w:noWrap/>
            <w:vAlign w:val="center"/>
            <w:hideMark/>
          </w:tcPr>
          <w:p w14:paraId="518A2A37"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06</w:t>
            </w:r>
          </w:p>
        </w:tc>
        <w:tc>
          <w:tcPr>
            <w:tcW w:w="0" w:type="auto"/>
            <w:tcBorders>
              <w:top w:val="nil"/>
              <w:left w:val="nil"/>
              <w:bottom w:val="nil"/>
              <w:right w:val="nil"/>
            </w:tcBorders>
            <w:shd w:val="clear" w:color="auto" w:fill="auto"/>
            <w:noWrap/>
            <w:vAlign w:val="center"/>
            <w:hideMark/>
          </w:tcPr>
          <w:p w14:paraId="3C827312"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13.49</w:t>
            </w:r>
            <w:r w:rsidRPr="00F3298B">
              <w:rPr>
                <w:rFonts w:eastAsia="Times New Roman"/>
                <w:color w:val="000000"/>
                <w:vertAlign w:val="superscript"/>
              </w:rPr>
              <w:t>***</w:t>
            </w:r>
          </w:p>
        </w:tc>
      </w:tr>
      <w:tr w:rsidR="002543AD" w:rsidRPr="00A02518" w14:paraId="4934DED1" w14:textId="77777777" w:rsidTr="004261C2">
        <w:trPr>
          <w:trHeight w:val="20"/>
        </w:trPr>
        <w:tc>
          <w:tcPr>
            <w:tcW w:w="0" w:type="auto"/>
            <w:tcBorders>
              <w:top w:val="nil"/>
              <w:left w:val="nil"/>
              <w:bottom w:val="nil"/>
              <w:right w:val="nil"/>
            </w:tcBorders>
            <w:shd w:val="clear" w:color="auto" w:fill="auto"/>
            <w:vAlign w:val="center"/>
            <w:hideMark/>
          </w:tcPr>
          <w:p w14:paraId="5CDC81E9" w14:textId="77777777" w:rsidR="002543AD" w:rsidRPr="00A02518" w:rsidRDefault="002543AD" w:rsidP="006B2F3F">
            <w:pPr>
              <w:ind w:firstLine="0"/>
              <w:rPr>
                <w:rFonts w:eastAsia="Times New Roman"/>
                <w:color w:val="000000"/>
              </w:rPr>
            </w:pPr>
            <w:r w:rsidRPr="00A02518">
              <w:rPr>
                <w:rFonts w:eastAsia="Times New Roman"/>
                <w:color w:val="000000"/>
              </w:rPr>
              <w:t>TFL</w:t>
            </w:r>
          </w:p>
        </w:tc>
        <w:tc>
          <w:tcPr>
            <w:tcW w:w="0" w:type="auto"/>
            <w:tcBorders>
              <w:top w:val="nil"/>
              <w:left w:val="nil"/>
              <w:bottom w:val="nil"/>
              <w:right w:val="nil"/>
            </w:tcBorders>
            <w:shd w:val="clear" w:color="auto" w:fill="auto"/>
            <w:noWrap/>
            <w:vAlign w:val="center"/>
            <w:hideMark/>
          </w:tcPr>
          <w:p w14:paraId="1270A130"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w:t>
            </w:r>
            <w:r>
              <w:rPr>
                <w:rFonts w:eastAsia="Times New Roman"/>
                <w:color w:val="000000"/>
              </w:rPr>
              <w:t>.</w:t>
            </w:r>
            <w:r w:rsidRPr="00A02518">
              <w:rPr>
                <w:rFonts w:eastAsia="Times New Roman"/>
                <w:color w:val="000000"/>
              </w:rPr>
              <w:t>18</w:t>
            </w:r>
          </w:p>
        </w:tc>
        <w:tc>
          <w:tcPr>
            <w:tcW w:w="0" w:type="auto"/>
            <w:tcBorders>
              <w:top w:val="nil"/>
              <w:left w:val="nil"/>
              <w:bottom w:val="nil"/>
              <w:right w:val="nil"/>
            </w:tcBorders>
            <w:shd w:val="clear" w:color="auto" w:fill="auto"/>
            <w:noWrap/>
            <w:vAlign w:val="center"/>
            <w:hideMark/>
          </w:tcPr>
          <w:p w14:paraId="05E4643D"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04</w:t>
            </w:r>
          </w:p>
        </w:tc>
        <w:tc>
          <w:tcPr>
            <w:tcW w:w="0" w:type="auto"/>
            <w:tcBorders>
              <w:top w:val="nil"/>
              <w:left w:val="nil"/>
              <w:bottom w:val="nil"/>
              <w:right w:val="nil"/>
            </w:tcBorders>
            <w:shd w:val="clear" w:color="auto" w:fill="auto"/>
            <w:noWrap/>
            <w:vAlign w:val="center"/>
            <w:hideMark/>
          </w:tcPr>
          <w:p w14:paraId="25E63BAC"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-4.59</w:t>
            </w:r>
            <w:r w:rsidRPr="00F3298B">
              <w:rPr>
                <w:rFonts w:eastAsia="Times New Roman"/>
                <w:color w:val="000000"/>
                <w:vertAlign w:val="superscript"/>
              </w:rPr>
              <w:t>***</w:t>
            </w:r>
          </w:p>
        </w:tc>
        <w:tc>
          <w:tcPr>
            <w:tcW w:w="0" w:type="auto"/>
            <w:tcBorders>
              <w:top w:val="nil"/>
              <w:left w:val="nil"/>
              <w:bottom w:val="nil"/>
              <w:right w:val="nil"/>
            </w:tcBorders>
            <w:shd w:val="clear" w:color="auto" w:fill="auto"/>
            <w:vAlign w:val="center"/>
            <w:hideMark/>
          </w:tcPr>
          <w:p w14:paraId="0C8C0237"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723DAB74"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w:t>
            </w:r>
            <w:r>
              <w:rPr>
                <w:rFonts w:eastAsia="Times New Roman"/>
                <w:color w:val="000000"/>
              </w:rPr>
              <w:t>.</w:t>
            </w:r>
            <w:r w:rsidRPr="00A02518">
              <w:rPr>
                <w:rFonts w:eastAsia="Times New Roman"/>
                <w:color w:val="000000"/>
              </w:rPr>
              <w:t>21</w:t>
            </w:r>
          </w:p>
        </w:tc>
        <w:tc>
          <w:tcPr>
            <w:tcW w:w="0" w:type="auto"/>
            <w:tcBorders>
              <w:top w:val="nil"/>
              <w:left w:val="nil"/>
              <w:bottom w:val="nil"/>
              <w:right w:val="nil"/>
            </w:tcBorders>
            <w:shd w:val="clear" w:color="auto" w:fill="auto"/>
            <w:noWrap/>
            <w:vAlign w:val="center"/>
            <w:hideMark/>
          </w:tcPr>
          <w:p w14:paraId="42E7792D"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04</w:t>
            </w:r>
          </w:p>
        </w:tc>
        <w:tc>
          <w:tcPr>
            <w:tcW w:w="0" w:type="auto"/>
            <w:tcBorders>
              <w:top w:val="nil"/>
              <w:left w:val="nil"/>
              <w:bottom w:val="nil"/>
              <w:right w:val="nil"/>
            </w:tcBorders>
            <w:shd w:val="clear" w:color="auto" w:fill="auto"/>
            <w:noWrap/>
            <w:vAlign w:val="center"/>
            <w:hideMark/>
          </w:tcPr>
          <w:p w14:paraId="45208CE3"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-6.01</w:t>
            </w:r>
            <w:r w:rsidRPr="00F3298B">
              <w:rPr>
                <w:rFonts w:eastAsia="Times New Roman"/>
                <w:color w:val="000000"/>
                <w:vertAlign w:val="superscript"/>
              </w:rPr>
              <w:t>***</w:t>
            </w:r>
          </w:p>
        </w:tc>
        <w:tc>
          <w:tcPr>
            <w:tcW w:w="0" w:type="auto"/>
            <w:tcBorders>
              <w:top w:val="nil"/>
              <w:left w:val="nil"/>
              <w:bottom w:val="nil"/>
              <w:right w:val="nil"/>
            </w:tcBorders>
            <w:shd w:val="clear" w:color="auto" w:fill="auto"/>
            <w:noWrap/>
            <w:vAlign w:val="center"/>
            <w:hideMark/>
          </w:tcPr>
          <w:p w14:paraId="0CC9BCA1"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32563000"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w:t>
            </w:r>
            <w:r>
              <w:rPr>
                <w:rFonts w:eastAsia="Times New Roman"/>
                <w:color w:val="000000"/>
              </w:rPr>
              <w:t>.</w:t>
            </w:r>
            <w:r w:rsidRPr="00A02518">
              <w:rPr>
                <w:rFonts w:eastAsia="Times New Roman"/>
                <w:color w:val="000000"/>
              </w:rPr>
              <w:t>09</w:t>
            </w:r>
          </w:p>
        </w:tc>
        <w:tc>
          <w:tcPr>
            <w:tcW w:w="0" w:type="auto"/>
            <w:tcBorders>
              <w:top w:val="nil"/>
              <w:left w:val="nil"/>
              <w:bottom w:val="nil"/>
              <w:right w:val="nil"/>
            </w:tcBorders>
            <w:shd w:val="clear" w:color="auto" w:fill="auto"/>
            <w:noWrap/>
            <w:vAlign w:val="center"/>
            <w:hideMark/>
          </w:tcPr>
          <w:p w14:paraId="2F7C3CBA"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04</w:t>
            </w:r>
          </w:p>
        </w:tc>
        <w:tc>
          <w:tcPr>
            <w:tcW w:w="0" w:type="auto"/>
            <w:tcBorders>
              <w:top w:val="nil"/>
              <w:left w:val="nil"/>
              <w:bottom w:val="nil"/>
              <w:right w:val="nil"/>
            </w:tcBorders>
            <w:shd w:val="clear" w:color="auto" w:fill="auto"/>
            <w:noWrap/>
            <w:vAlign w:val="center"/>
            <w:hideMark/>
          </w:tcPr>
          <w:p w14:paraId="4C328569"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-1.92</w:t>
            </w:r>
          </w:p>
        </w:tc>
      </w:tr>
      <w:tr w:rsidR="002543AD" w:rsidRPr="00A02518" w14:paraId="0BE27F01" w14:textId="77777777" w:rsidTr="004261C2">
        <w:trPr>
          <w:trHeight w:val="20"/>
        </w:trPr>
        <w:tc>
          <w:tcPr>
            <w:tcW w:w="0" w:type="auto"/>
            <w:tcBorders>
              <w:top w:val="nil"/>
              <w:left w:val="nil"/>
              <w:bottom w:val="nil"/>
              <w:right w:val="nil"/>
            </w:tcBorders>
            <w:shd w:val="clear" w:color="auto" w:fill="auto"/>
            <w:vAlign w:val="center"/>
            <w:hideMark/>
          </w:tcPr>
          <w:p w14:paraId="0C54D152" w14:textId="77777777" w:rsidR="002543AD" w:rsidRPr="00A02518" w:rsidRDefault="002543AD" w:rsidP="006B2F3F">
            <w:pPr>
              <w:ind w:firstLine="0"/>
              <w:rPr>
                <w:rFonts w:eastAsia="Times New Roman"/>
                <w:color w:val="000000"/>
              </w:rPr>
            </w:pPr>
            <w:r w:rsidRPr="00A02518">
              <w:rPr>
                <w:rFonts w:eastAsia="Times New Roman"/>
                <w:color w:val="000000"/>
              </w:rPr>
              <w:t>Country d1</w:t>
            </w:r>
          </w:p>
        </w:tc>
        <w:tc>
          <w:tcPr>
            <w:tcW w:w="0" w:type="auto"/>
            <w:tcBorders>
              <w:top w:val="nil"/>
              <w:left w:val="nil"/>
              <w:bottom w:val="nil"/>
              <w:right w:val="nil"/>
            </w:tcBorders>
            <w:shd w:val="clear" w:color="auto" w:fill="auto"/>
            <w:noWrap/>
            <w:vAlign w:val="center"/>
            <w:hideMark/>
          </w:tcPr>
          <w:p w14:paraId="2CEEDEA7"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w:t>
            </w:r>
            <w:r>
              <w:rPr>
                <w:rFonts w:eastAsia="Times New Roman"/>
                <w:color w:val="000000"/>
              </w:rPr>
              <w:t>.</w:t>
            </w:r>
            <w:r w:rsidRPr="00A02518">
              <w:rPr>
                <w:rFonts w:eastAsia="Times New Roman"/>
                <w:color w:val="000000"/>
              </w:rPr>
              <w:t>41</w:t>
            </w:r>
          </w:p>
        </w:tc>
        <w:tc>
          <w:tcPr>
            <w:tcW w:w="0" w:type="auto"/>
            <w:tcBorders>
              <w:top w:val="nil"/>
              <w:left w:val="nil"/>
              <w:bottom w:val="nil"/>
              <w:right w:val="nil"/>
            </w:tcBorders>
            <w:shd w:val="clear" w:color="auto" w:fill="auto"/>
            <w:noWrap/>
            <w:vAlign w:val="center"/>
            <w:hideMark/>
          </w:tcPr>
          <w:p w14:paraId="62E0786B"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16</w:t>
            </w:r>
          </w:p>
        </w:tc>
        <w:tc>
          <w:tcPr>
            <w:tcW w:w="0" w:type="auto"/>
            <w:tcBorders>
              <w:top w:val="nil"/>
              <w:left w:val="nil"/>
              <w:bottom w:val="nil"/>
              <w:right w:val="nil"/>
            </w:tcBorders>
            <w:shd w:val="clear" w:color="auto" w:fill="auto"/>
            <w:noWrap/>
            <w:vAlign w:val="center"/>
            <w:hideMark/>
          </w:tcPr>
          <w:p w14:paraId="58789336"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-2.57</w:t>
            </w:r>
            <w:r w:rsidRPr="00F3298B">
              <w:rPr>
                <w:rFonts w:eastAsia="Times New Roman"/>
                <w:color w:val="000000"/>
                <w:vertAlign w:val="superscript"/>
              </w:rPr>
              <w:t>*</w:t>
            </w:r>
          </w:p>
        </w:tc>
        <w:tc>
          <w:tcPr>
            <w:tcW w:w="0" w:type="auto"/>
            <w:tcBorders>
              <w:top w:val="nil"/>
              <w:left w:val="nil"/>
              <w:bottom w:val="nil"/>
              <w:right w:val="nil"/>
            </w:tcBorders>
            <w:shd w:val="clear" w:color="auto" w:fill="auto"/>
            <w:vAlign w:val="center"/>
            <w:hideMark/>
          </w:tcPr>
          <w:p w14:paraId="24B45F80"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36C08605"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25</w:t>
            </w:r>
          </w:p>
        </w:tc>
        <w:tc>
          <w:tcPr>
            <w:tcW w:w="0" w:type="auto"/>
            <w:tcBorders>
              <w:top w:val="nil"/>
              <w:left w:val="nil"/>
              <w:bottom w:val="nil"/>
              <w:right w:val="nil"/>
            </w:tcBorders>
            <w:shd w:val="clear" w:color="auto" w:fill="auto"/>
            <w:noWrap/>
            <w:vAlign w:val="center"/>
            <w:hideMark/>
          </w:tcPr>
          <w:p w14:paraId="12E24376"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14</w:t>
            </w:r>
          </w:p>
        </w:tc>
        <w:tc>
          <w:tcPr>
            <w:tcW w:w="0" w:type="auto"/>
            <w:tcBorders>
              <w:top w:val="nil"/>
              <w:left w:val="nil"/>
              <w:bottom w:val="nil"/>
              <w:right w:val="nil"/>
            </w:tcBorders>
            <w:shd w:val="clear" w:color="auto" w:fill="auto"/>
            <w:noWrap/>
            <w:vAlign w:val="center"/>
            <w:hideMark/>
          </w:tcPr>
          <w:p w14:paraId="0D42D0F3"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1.78</w:t>
            </w:r>
          </w:p>
        </w:tc>
        <w:tc>
          <w:tcPr>
            <w:tcW w:w="0" w:type="auto"/>
            <w:tcBorders>
              <w:top w:val="nil"/>
              <w:left w:val="nil"/>
              <w:bottom w:val="nil"/>
              <w:right w:val="nil"/>
            </w:tcBorders>
            <w:shd w:val="clear" w:color="auto" w:fill="auto"/>
            <w:noWrap/>
            <w:vAlign w:val="center"/>
            <w:hideMark/>
          </w:tcPr>
          <w:p w14:paraId="5756ADE7"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335A5687"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23</w:t>
            </w:r>
          </w:p>
        </w:tc>
        <w:tc>
          <w:tcPr>
            <w:tcW w:w="0" w:type="auto"/>
            <w:tcBorders>
              <w:top w:val="nil"/>
              <w:left w:val="nil"/>
              <w:bottom w:val="nil"/>
              <w:right w:val="nil"/>
            </w:tcBorders>
            <w:shd w:val="clear" w:color="auto" w:fill="auto"/>
            <w:noWrap/>
            <w:vAlign w:val="center"/>
            <w:hideMark/>
          </w:tcPr>
          <w:p w14:paraId="2BB64A31"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18</w:t>
            </w:r>
          </w:p>
        </w:tc>
        <w:tc>
          <w:tcPr>
            <w:tcW w:w="0" w:type="auto"/>
            <w:tcBorders>
              <w:top w:val="nil"/>
              <w:left w:val="nil"/>
              <w:bottom w:val="nil"/>
              <w:right w:val="nil"/>
            </w:tcBorders>
            <w:shd w:val="clear" w:color="auto" w:fill="auto"/>
            <w:noWrap/>
            <w:vAlign w:val="center"/>
            <w:hideMark/>
          </w:tcPr>
          <w:p w14:paraId="0B4908C7"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1.29</w:t>
            </w:r>
          </w:p>
        </w:tc>
      </w:tr>
      <w:tr w:rsidR="002543AD" w:rsidRPr="00A02518" w14:paraId="253A77BB" w14:textId="77777777" w:rsidTr="004261C2">
        <w:trPr>
          <w:trHeight w:val="20"/>
        </w:trPr>
        <w:tc>
          <w:tcPr>
            <w:tcW w:w="0" w:type="auto"/>
            <w:tcBorders>
              <w:top w:val="nil"/>
              <w:left w:val="nil"/>
              <w:bottom w:val="nil"/>
              <w:right w:val="nil"/>
            </w:tcBorders>
            <w:shd w:val="clear" w:color="auto" w:fill="auto"/>
            <w:noWrap/>
            <w:vAlign w:val="center"/>
            <w:hideMark/>
          </w:tcPr>
          <w:p w14:paraId="0B2F127F" w14:textId="77777777" w:rsidR="002543AD" w:rsidRPr="00A02518" w:rsidRDefault="002543AD" w:rsidP="006B2F3F">
            <w:pPr>
              <w:ind w:firstLine="0"/>
              <w:rPr>
                <w:rFonts w:eastAsia="Times New Roman"/>
                <w:color w:val="000000"/>
              </w:rPr>
            </w:pPr>
            <w:r w:rsidRPr="00A02518">
              <w:rPr>
                <w:rFonts w:eastAsia="Times New Roman"/>
                <w:color w:val="000000"/>
              </w:rPr>
              <w:t>Country d2</w:t>
            </w:r>
          </w:p>
        </w:tc>
        <w:tc>
          <w:tcPr>
            <w:tcW w:w="0" w:type="auto"/>
            <w:tcBorders>
              <w:top w:val="nil"/>
              <w:left w:val="nil"/>
              <w:bottom w:val="nil"/>
              <w:right w:val="nil"/>
            </w:tcBorders>
            <w:shd w:val="clear" w:color="auto" w:fill="auto"/>
            <w:noWrap/>
            <w:vAlign w:val="center"/>
            <w:hideMark/>
          </w:tcPr>
          <w:p w14:paraId="27E55067"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1.53</w:t>
            </w:r>
          </w:p>
        </w:tc>
        <w:tc>
          <w:tcPr>
            <w:tcW w:w="0" w:type="auto"/>
            <w:tcBorders>
              <w:top w:val="nil"/>
              <w:left w:val="nil"/>
              <w:bottom w:val="nil"/>
              <w:right w:val="nil"/>
            </w:tcBorders>
            <w:shd w:val="clear" w:color="auto" w:fill="auto"/>
            <w:noWrap/>
            <w:vAlign w:val="center"/>
            <w:hideMark/>
          </w:tcPr>
          <w:p w14:paraId="234A5716"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15</w:t>
            </w:r>
          </w:p>
        </w:tc>
        <w:tc>
          <w:tcPr>
            <w:tcW w:w="0" w:type="auto"/>
            <w:tcBorders>
              <w:top w:val="nil"/>
              <w:left w:val="nil"/>
              <w:bottom w:val="nil"/>
              <w:right w:val="nil"/>
            </w:tcBorders>
            <w:shd w:val="clear" w:color="auto" w:fill="auto"/>
            <w:noWrap/>
            <w:vAlign w:val="center"/>
            <w:hideMark/>
          </w:tcPr>
          <w:p w14:paraId="75FBAE65"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10.35</w:t>
            </w:r>
            <w:r w:rsidRPr="00F3298B">
              <w:rPr>
                <w:rFonts w:eastAsia="Times New Roman"/>
                <w:color w:val="000000"/>
                <w:vertAlign w:val="superscript"/>
              </w:rPr>
              <w:t>***</w:t>
            </w:r>
          </w:p>
        </w:tc>
        <w:tc>
          <w:tcPr>
            <w:tcW w:w="0" w:type="auto"/>
            <w:tcBorders>
              <w:top w:val="nil"/>
              <w:left w:val="nil"/>
              <w:bottom w:val="nil"/>
              <w:right w:val="nil"/>
            </w:tcBorders>
            <w:shd w:val="clear" w:color="auto" w:fill="auto"/>
            <w:noWrap/>
            <w:vAlign w:val="center"/>
            <w:hideMark/>
          </w:tcPr>
          <w:p w14:paraId="535E5CDD"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661D7402"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36</w:t>
            </w:r>
          </w:p>
        </w:tc>
        <w:tc>
          <w:tcPr>
            <w:tcW w:w="0" w:type="auto"/>
            <w:tcBorders>
              <w:top w:val="nil"/>
              <w:left w:val="nil"/>
              <w:bottom w:val="nil"/>
              <w:right w:val="nil"/>
            </w:tcBorders>
            <w:shd w:val="clear" w:color="auto" w:fill="auto"/>
            <w:noWrap/>
            <w:vAlign w:val="center"/>
            <w:hideMark/>
          </w:tcPr>
          <w:p w14:paraId="12F855E2"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13</w:t>
            </w:r>
          </w:p>
        </w:tc>
        <w:tc>
          <w:tcPr>
            <w:tcW w:w="0" w:type="auto"/>
            <w:tcBorders>
              <w:top w:val="nil"/>
              <w:left w:val="nil"/>
              <w:bottom w:val="nil"/>
              <w:right w:val="nil"/>
            </w:tcBorders>
            <w:shd w:val="clear" w:color="auto" w:fill="auto"/>
            <w:noWrap/>
            <w:vAlign w:val="center"/>
            <w:hideMark/>
          </w:tcPr>
          <w:p w14:paraId="5C037AD1"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2.71</w:t>
            </w:r>
            <w:r w:rsidRPr="00F3298B">
              <w:rPr>
                <w:rFonts w:eastAsia="Times New Roman"/>
                <w:color w:val="000000"/>
                <w:vertAlign w:val="superscript"/>
              </w:rPr>
              <w:t>**</w:t>
            </w:r>
          </w:p>
        </w:tc>
        <w:tc>
          <w:tcPr>
            <w:tcW w:w="0" w:type="auto"/>
            <w:tcBorders>
              <w:top w:val="nil"/>
              <w:left w:val="nil"/>
              <w:bottom w:val="nil"/>
              <w:right w:val="nil"/>
            </w:tcBorders>
            <w:shd w:val="clear" w:color="auto" w:fill="auto"/>
            <w:noWrap/>
            <w:vAlign w:val="center"/>
            <w:hideMark/>
          </w:tcPr>
          <w:p w14:paraId="0C8B9B37" w14:textId="77777777" w:rsidR="002543AD" w:rsidRPr="00A02518" w:rsidRDefault="002543AD" w:rsidP="006B2F3F">
            <w:pPr>
              <w:tabs>
                <w:tab w:val="decimal" w:pos="400"/>
              </w:tabs>
              <w:ind w:firstLine="0"/>
              <w:rPr>
                <w:rFonts w:eastAsia="Times New Roman"/>
                <w:color w:val="000000"/>
              </w:rPr>
            </w:pPr>
          </w:p>
        </w:tc>
        <w:tc>
          <w:tcPr>
            <w:tcW w:w="0" w:type="auto"/>
            <w:tcBorders>
              <w:top w:val="nil"/>
              <w:left w:val="nil"/>
              <w:bottom w:val="nil"/>
              <w:right w:val="nil"/>
            </w:tcBorders>
            <w:shd w:val="clear" w:color="auto" w:fill="auto"/>
            <w:noWrap/>
            <w:vAlign w:val="center"/>
            <w:hideMark/>
          </w:tcPr>
          <w:p w14:paraId="62CE470C"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w:t>
            </w:r>
            <w:r>
              <w:rPr>
                <w:rFonts w:eastAsia="Times New Roman"/>
                <w:color w:val="000000"/>
              </w:rPr>
              <w:t>.</w:t>
            </w:r>
            <w:r w:rsidRPr="00A02518">
              <w:rPr>
                <w:rFonts w:eastAsia="Times New Roman"/>
                <w:color w:val="000000"/>
              </w:rPr>
              <w:t>2</w:t>
            </w:r>
            <w:r>
              <w:rPr>
                <w:rFonts w:eastAsia="Times New Roman"/>
                <w:color w:val="000000"/>
              </w:rPr>
              <w:t>0</w:t>
            </w:r>
          </w:p>
        </w:tc>
        <w:tc>
          <w:tcPr>
            <w:tcW w:w="0" w:type="auto"/>
            <w:tcBorders>
              <w:top w:val="nil"/>
              <w:left w:val="nil"/>
              <w:bottom w:val="nil"/>
              <w:right w:val="nil"/>
            </w:tcBorders>
            <w:shd w:val="clear" w:color="auto" w:fill="auto"/>
            <w:noWrap/>
            <w:vAlign w:val="center"/>
            <w:hideMark/>
          </w:tcPr>
          <w:p w14:paraId="1E888ECC" w14:textId="77777777" w:rsidR="002543AD" w:rsidRPr="00A02518" w:rsidRDefault="002543AD" w:rsidP="006B2F3F">
            <w:pPr>
              <w:tabs>
                <w:tab w:val="decimal" w:pos="400"/>
              </w:tabs>
              <w:ind w:firstLine="0"/>
              <w:rPr>
                <w:rFonts w:eastAsia="Times New Roman"/>
                <w:color w:val="000000"/>
              </w:rPr>
            </w:pPr>
            <w:r>
              <w:rPr>
                <w:rFonts w:eastAsia="Times New Roman"/>
                <w:color w:val="000000"/>
              </w:rPr>
              <w:t>.</w:t>
            </w:r>
            <w:r w:rsidRPr="00A02518">
              <w:rPr>
                <w:rFonts w:eastAsia="Times New Roman"/>
                <w:color w:val="000000"/>
              </w:rPr>
              <w:t>18</w:t>
            </w:r>
          </w:p>
        </w:tc>
        <w:tc>
          <w:tcPr>
            <w:tcW w:w="0" w:type="auto"/>
            <w:tcBorders>
              <w:top w:val="nil"/>
              <w:left w:val="nil"/>
              <w:bottom w:val="nil"/>
              <w:right w:val="nil"/>
            </w:tcBorders>
            <w:shd w:val="clear" w:color="auto" w:fill="auto"/>
            <w:noWrap/>
            <w:vAlign w:val="center"/>
            <w:hideMark/>
          </w:tcPr>
          <w:p w14:paraId="77DAF01D" w14:textId="77777777" w:rsidR="002543AD" w:rsidRPr="00A02518" w:rsidRDefault="002543AD" w:rsidP="006B2F3F">
            <w:pPr>
              <w:tabs>
                <w:tab w:val="decimal" w:pos="400"/>
              </w:tabs>
              <w:ind w:firstLine="0"/>
              <w:rPr>
                <w:rFonts w:eastAsia="Times New Roman"/>
                <w:color w:val="000000"/>
              </w:rPr>
            </w:pPr>
            <w:r w:rsidRPr="00A02518">
              <w:rPr>
                <w:rFonts w:eastAsia="Times New Roman"/>
                <w:color w:val="000000"/>
              </w:rPr>
              <w:t>-1.12</w:t>
            </w:r>
          </w:p>
        </w:tc>
      </w:tr>
      <w:tr w:rsidR="002543AD" w:rsidRPr="00A02518" w14:paraId="5F46E6B6" w14:textId="77777777" w:rsidTr="004261C2">
        <w:trPr>
          <w:trHeight w:val="20"/>
        </w:trPr>
        <w:tc>
          <w:tcPr>
            <w:tcW w:w="0" w:type="auto"/>
            <w:tcBorders>
              <w:top w:val="nil"/>
              <w:left w:val="nil"/>
              <w:bottom w:val="nil"/>
              <w:right w:val="nil"/>
            </w:tcBorders>
            <w:shd w:val="clear" w:color="auto" w:fill="auto"/>
            <w:noWrap/>
            <w:vAlign w:val="bottom"/>
            <w:hideMark/>
          </w:tcPr>
          <w:p w14:paraId="4F1009B0" w14:textId="77777777" w:rsidR="002543AD" w:rsidRPr="00A02518" w:rsidRDefault="002543AD" w:rsidP="006B2F3F">
            <w:pPr>
              <w:ind w:firstLine="0"/>
              <w:jc w:val="right"/>
              <w:rPr>
                <w:rFonts w:eastAsia="Times New Roman"/>
                <w:color w:val="000000"/>
              </w:rPr>
            </w:pPr>
          </w:p>
        </w:tc>
        <w:tc>
          <w:tcPr>
            <w:tcW w:w="0" w:type="auto"/>
            <w:tcBorders>
              <w:top w:val="nil"/>
              <w:left w:val="nil"/>
              <w:bottom w:val="nil"/>
              <w:right w:val="nil"/>
            </w:tcBorders>
            <w:shd w:val="clear" w:color="auto" w:fill="auto"/>
            <w:noWrap/>
            <w:vAlign w:val="bottom"/>
            <w:hideMark/>
          </w:tcPr>
          <w:p w14:paraId="35508D17"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6E417143"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5FA3033C"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BC00438"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606E8FA4"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C89625E"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D8F772F"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53DC010B"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3A20DAF6"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197CF2A6"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697597A1" w14:textId="77777777" w:rsidR="002543AD" w:rsidRPr="00A02518" w:rsidRDefault="002543AD" w:rsidP="006B2F3F">
            <w:pPr>
              <w:ind w:firstLine="0"/>
              <w:rPr>
                <w:rFonts w:eastAsia="Times New Roman"/>
              </w:rPr>
            </w:pPr>
          </w:p>
        </w:tc>
      </w:tr>
      <w:tr w:rsidR="002543AD" w:rsidRPr="00A02518" w14:paraId="21696EF6" w14:textId="77777777" w:rsidTr="004261C2">
        <w:trPr>
          <w:trHeight w:val="20"/>
        </w:trPr>
        <w:tc>
          <w:tcPr>
            <w:tcW w:w="0" w:type="auto"/>
            <w:tcBorders>
              <w:top w:val="nil"/>
              <w:left w:val="nil"/>
              <w:bottom w:val="nil"/>
              <w:right w:val="nil"/>
            </w:tcBorders>
            <w:shd w:val="clear" w:color="auto" w:fill="auto"/>
            <w:noWrap/>
            <w:vAlign w:val="bottom"/>
            <w:hideMark/>
          </w:tcPr>
          <w:p w14:paraId="3E0DAB2F"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2D6D0676"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4A9DB548"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1F4071E3"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65DC611"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56844148"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2AC94F75"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7FA0F5A"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1F2BACFD"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69982FB6"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0E6B561A" w14:textId="77777777" w:rsidR="002543AD" w:rsidRPr="00A02518" w:rsidRDefault="002543AD" w:rsidP="006B2F3F">
            <w:pPr>
              <w:ind w:firstLine="0"/>
              <w:rPr>
                <w:rFonts w:eastAsia="Times New Roman"/>
              </w:rPr>
            </w:pPr>
          </w:p>
        </w:tc>
        <w:tc>
          <w:tcPr>
            <w:tcW w:w="0" w:type="auto"/>
            <w:tcBorders>
              <w:top w:val="nil"/>
              <w:left w:val="nil"/>
              <w:bottom w:val="nil"/>
              <w:right w:val="nil"/>
            </w:tcBorders>
            <w:shd w:val="clear" w:color="auto" w:fill="auto"/>
            <w:noWrap/>
            <w:vAlign w:val="bottom"/>
            <w:hideMark/>
          </w:tcPr>
          <w:p w14:paraId="46D2D606" w14:textId="77777777" w:rsidR="002543AD" w:rsidRPr="00A02518" w:rsidRDefault="002543AD" w:rsidP="006B2F3F">
            <w:pPr>
              <w:ind w:firstLine="0"/>
              <w:rPr>
                <w:rFonts w:eastAsia="Times New Roman"/>
              </w:rPr>
            </w:pPr>
          </w:p>
        </w:tc>
      </w:tr>
      <w:tr w:rsidR="002543AD" w:rsidRPr="00A02518" w14:paraId="773F035D" w14:textId="77777777" w:rsidTr="004261C2">
        <w:trPr>
          <w:trHeight w:val="20"/>
        </w:trPr>
        <w:tc>
          <w:tcPr>
            <w:tcW w:w="0" w:type="auto"/>
            <w:vMerge w:val="restart"/>
            <w:tcBorders>
              <w:top w:val="nil"/>
              <w:left w:val="nil"/>
              <w:bottom w:val="nil"/>
              <w:right w:val="nil"/>
            </w:tcBorders>
            <w:shd w:val="clear" w:color="auto" w:fill="auto"/>
            <w:vAlign w:val="center"/>
            <w:hideMark/>
          </w:tcPr>
          <w:p w14:paraId="64D2917B" w14:textId="77777777" w:rsidR="002543AD" w:rsidRPr="00A02518" w:rsidRDefault="002543AD" w:rsidP="006B2F3F">
            <w:pPr>
              <w:ind w:firstLine="0"/>
              <w:rPr>
                <w:rFonts w:eastAsia="Times New Roman"/>
              </w:rPr>
            </w:pPr>
          </w:p>
        </w:tc>
        <w:tc>
          <w:tcPr>
            <w:tcW w:w="0" w:type="auto"/>
            <w:gridSpan w:val="3"/>
            <w:vMerge w:val="restart"/>
            <w:tcBorders>
              <w:top w:val="nil"/>
              <w:left w:val="nil"/>
              <w:bottom w:val="nil"/>
              <w:right w:val="nil"/>
            </w:tcBorders>
            <w:shd w:val="clear" w:color="auto" w:fill="auto"/>
            <w:vAlign w:val="center"/>
            <w:hideMark/>
          </w:tcPr>
          <w:p w14:paraId="7D240BC6"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.27</w:t>
            </w:r>
          </w:p>
        </w:tc>
        <w:tc>
          <w:tcPr>
            <w:tcW w:w="0" w:type="auto"/>
            <w:tcBorders>
              <w:top w:val="nil"/>
              <w:left w:val="nil"/>
              <w:bottom w:val="nil"/>
              <w:right w:val="nil"/>
            </w:tcBorders>
            <w:shd w:val="clear" w:color="auto" w:fill="auto"/>
            <w:vAlign w:val="center"/>
            <w:hideMark/>
          </w:tcPr>
          <w:p w14:paraId="6AE4A0F1" w14:textId="77777777" w:rsidR="002543AD" w:rsidRPr="00A02518" w:rsidRDefault="002543AD" w:rsidP="006B2F3F">
            <w:pPr>
              <w:ind w:firstLine="0"/>
              <w:jc w:val="center"/>
              <w:rPr>
                <w:rFonts w:eastAsia="Times New Roman"/>
                <w:i/>
                <w:iCs/>
                <w:color w:val="000000"/>
              </w:rPr>
            </w:pPr>
          </w:p>
        </w:tc>
        <w:tc>
          <w:tcPr>
            <w:tcW w:w="0" w:type="auto"/>
            <w:gridSpan w:val="3"/>
            <w:vMerge w:val="restart"/>
            <w:tcBorders>
              <w:top w:val="nil"/>
              <w:left w:val="nil"/>
              <w:bottom w:val="nil"/>
              <w:right w:val="nil"/>
            </w:tcBorders>
            <w:shd w:val="clear" w:color="auto" w:fill="auto"/>
            <w:vAlign w:val="center"/>
            <w:hideMark/>
          </w:tcPr>
          <w:p w14:paraId="5FFF1AAF"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.09</w:t>
            </w:r>
          </w:p>
        </w:tc>
        <w:tc>
          <w:tcPr>
            <w:tcW w:w="0" w:type="auto"/>
            <w:tcBorders>
              <w:top w:val="nil"/>
              <w:left w:val="nil"/>
              <w:bottom w:val="nil"/>
              <w:right w:val="nil"/>
            </w:tcBorders>
            <w:shd w:val="clear" w:color="auto" w:fill="auto"/>
            <w:vAlign w:val="center"/>
            <w:hideMark/>
          </w:tcPr>
          <w:p w14:paraId="58AFA362" w14:textId="77777777" w:rsidR="002543AD" w:rsidRPr="00A02518" w:rsidRDefault="002543AD" w:rsidP="006B2F3F">
            <w:pPr>
              <w:ind w:firstLine="0"/>
              <w:jc w:val="center"/>
              <w:rPr>
                <w:rFonts w:eastAsia="Times New Roman"/>
                <w:i/>
                <w:iCs/>
                <w:color w:val="000000"/>
              </w:rPr>
            </w:pPr>
          </w:p>
        </w:tc>
        <w:tc>
          <w:tcPr>
            <w:tcW w:w="0" w:type="auto"/>
            <w:gridSpan w:val="3"/>
            <w:vMerge w:val="restart"/>
            <w:tcBorders>
              <w:top w:val="nil"/>
              <w:left w:val="nil"/>
              <w:bottom w:val="nil"/>
              <w:right w:val="nil"/>
            </w:tcBorders>
            <w:shd w:val="clear" w:color="auto" w:fill="auto"/>
            <w:vAlign w:val="center"/>
            <w:hideMark/>
          </w:tcPr>
          <w:p w14:paraId="651BD173"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.34</w:t>
            </w:r>
          </w:p>
        </w:tc>
      </w:tr>
      <w:tr w:rsidR="002543AD" w:rsidRPr="00A02518" w14:paraId="1F86E79A" w14:textId="77777777" w:rsidTr="004261C2">
        <w:trPr>
          <w:trHeight w:val="20"/>
        </w:trPr>
        <w:tc>
          <w:tcPr>
            <w:tcW w:w="0" w:type="auto"/>
            <w:vMerge/>
            <w:tcBorders>
              <w:top w:val="nil"/>
              <w:left w:val="nil"/>
              <w:bottom w:val="nil"/>
              <w:right w:val="nil"/>
            </w:tcBorders>
            <w:vAlign w:val="center"/>
            <w:hideMark/>
          </w:tcPr>
          <w:p w14:paraId="4770F7C7" w14:textId="77777777" w:rsidR="002543AD" w:rsidRPr="00A02518" w:rsidRDefault="002543AD" w:rsidP="006B2F3F">
            <w:pPr>
              <w:ind w:firstLine="0"/>
              <w:rPr>
                <w:rFonts w:eastAsia="Times New Roman"/>
              </w:rPr>
            </w:pPr>
          </w:p>
        </w:tc>
        <w:tc>
          <w:tcPr>
            <w:tcW w:w="0" w:type="auto"/>
            <w:gridSpan w:val="3"/>
            <w:vMerge/>
            <w:tcBorders>
              <w:top w:val="nil"/>
              <w:left w:val="nil"/>
              <w:bottom w:val="nil"/>
              <w:right w:val="nil"/>
            </w:tcBorders>
            <w:vAlign w:val="center"/>
            <w:hideMark/>
          </w:tcPr>
          <w:p w14:paraId="53DE63D6" w14:textId="77777777" w:rsidR="002543AD" w:rsidRPr="00A02518" w:rsidRDefault="002543AD" w:rsidP="006B2F3F">
            <w:pPr>
              <w:ind w:firstLine="0"/>
              <w:rPr>
                <w:rFonts w:eastAsia="Times New Roman"/>
                <w:i/>
                <w:iCs/>
                <w:color w:val="000000"/>
              </w:rPr>
            </w:pPr>
          </w:p>
        </w:tc>
        <w:tc>
          <w:tcPr>
            <w:tcW w:w="0" w:type="auto"/>
            <w:tcBorders>
              <w:top w:val="nil"/>
              <w:left w:val="nil"/>
              <w:bottom w:val="nil"/>
              <w:right w:val="nil"/>
            </w:tcBorders>
            <w:shd w:val="clear" w:color="auto" w:fill="auto"/>
            <w:vAlign w:val="center"/>
            <w:hideMark/>
          </w:tcPr>
          <w:p w14:paraId="15A8DAB7" w14:textId="77777777" w:rsidR="002543AD" w:rsidRPr="00A02518" w:rsidRDefault="002543AD" w:rsidP="006B2F3F">
            <w:pPr>
              <w:ind w:firstLine="0"/>
              <w:jc w:val="center"/>
              <w:rPr>
                <w:rFonts w:eastAsia="Times New Roman"/>
                <w:i/>
                <w:iCs/>
                <w:color w:val="000000"/>
              </w:rPr>
            </w:pPr>
          </w:p>
        </w:tc>
        <w:tc>
          <w:tcPr>
            <w:tcW w:w="0" w:type="auto"/>
            <w:gridSpan w:val="3"/>
            <w:vMerge/>
            <w:tcBorders>
              <w:top w:val="nil"/>
              <w:left w:val="nil"/>
              <w:bottom w:val="nil"/>
              <w:right w:val="nil"/>
            </w:tcBorders>
            <w:vAlign w:val="center"/>
            <w:hideMark/>
          </w:tcPr>
          <w:p w14:paraId="09DB6D62" w14:textId="77777777" w:rsidR="002543AD" w:rsidRPr="00A02518" w:rsidRDefault="002543AD" w:rsidP="006B2F3F">
            <w:pPr>
              <w:ind w:firstLine="0"/>
              <w:rPr>
                <w:rFonts w:eastAsia="Times New Roman"/>
                <w:i/>
                <w:iCs/>
                <w:color w:val="000000"/>
              </w:rPr>
            </w:pPr>
          </w:p>
        </w:tc>
        <w:tc>
          <w:tcPr>
            <w:tcW w:w="0" w:type="auto"/>
            <w:tcBorders>
              <w:top w:val="nil"/>
              <w:left w:val="nil"/>
              <w:bottom w:val="nil"/>
              <w:right w:val="nil"/>
            </w:tcBorders>
            <w:shd w:val="clear" w:color="auto" w:fill="auto"/>
            <w:vAlign w:val="center"/>
            <w:hideMark/>
          </w:tcPr>
          <w:p w14:paraId="42000658" w14:textId="77777777" w:rsidR="002543AD" w:rsidRPr="00A02518" w:rsidRDefault="002543AD" w:rsidP="006B2F3F">
            <w:pPr>
              <w:ind w:firstLine="0"/>
              <w:jc w:val="center"/>
              <w:rPr>
                <w:rFonts w:eastAsia="Times New Roman"/>
              </w:rPr>
            </w:pPr>
          </w:p>
        </w:tc>
        <w:tc>
          <w:tcPr>
            <w:tcW w:w="0" w:type="auto"/>
            <w:gridSpan w:val="3"/>
            <w:vMerge/>
            <w:tcBorders>
              <w:top w:val="nil"/>
              <w:left w:val="nil"/>
              <w:bottom w:val="nil"/>
              <w:right w:val="nil"/>
            </w:tcBorders>
            <w:vAlign w:val="center"/>
            <w:hideMark/>
          </w:tcPr>
          <w:p w14:paraId="16002B39" w14:textId="77777777" w:rsidR="002543AD" w:rsidRPr="00A02518" w:rsidRDefault="002543AD" w:rsidP="006B2F3F">
            <w:pPr>
              <w:ind w:firstLine="0"/>
              <w:rPr>
                <w:rFonts w:eastAsia="Times New Roman"/>
                <w:i/>
                <w:iCs/>
                <w:color w:val="000000"/>
              </w:rPr>
            </w:pPr>
          </w:p>
        </w:tc>
      </w:tr>
      <w:tr w:rsidR="002543AD" w:rsidRPr="00A02518" w14:paraId="719107C6" w14:textId="77777777" w:rsidTr="004261C2">
        <w:trPr>
          <w:trHeight w:val="20"/>
        </w:trPr>
        <w:tc>
          <w:tcPr>
            <w:tcW w:w="0" w:type="auto"/>
            <w:vMerge w:val="restart"/>
            <w:tcBorders>
              <w:top w:val="nil"/>
              <w:left w:val="nil"/>
              <w:bottom w:val="single" w:sz="8" w:space="0" w:color="000000"/>
              <w:right w:val="nil"/>
            </w:tcBorders>
            <w:shd w:val="clear" w:color="auto" w:fill="auto"/>
            <w:vAlign w:val="center"/>
            <w:hideMark/>
          </w:tcPr>
          <w:p w14:paraId="156FB3C6" w14:textId="77777777" w:rsidR="002543AD" w:rsidRPr="00A02518" w:rsidRDefault="002543AD" w:rsidP="006B2F3F">
            <w:pPr>
              <w:ind w:firstLine="0"/>
              <w:jc w:val="center"/>
              <w:rPr>
                <w:rFonts w:eastAsia="Times New Roman"/>
              </w:rPr>
            </w:pPr>
          </w:p>
        </w:tc>
        <w:tc>
          <w:tcPr>
            <w:tcW w:w="0" w:type="auto"/>
            <w:gridSpan w:val="3"/>
            <w:tcBorders>
              <w:top w:val="nil"/>
              <w:left w:val="nil"/>
              <w:bottom w:val="nil"/>
              <w:right w:val="nil"/>
            </w:tcBorders>
            <w:shd w:val="clear" w:color="auto" w:fill="auto"/>
            <w:vAlign w:val="center"/>
            <w:hideMark/>
          </w:tcPr>
          <w:p w14:paraId="79506893"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sidRPr="00A02518">
              <w:rPr>
                <w:rFonts w:eastAsia="Times New Roman"/>
                <w:color w:val="000000"/>
              </w:rPr>
              <w:t>(</w:t>
            </w:r>
            <w:proofErr w:type="gramEnd"/>
            <w:r w:rsidRPr="00A02518">
              <w:rPr>
                <w:rFonts w:eastAsia="Times New Roman"/>
                <w:color w:val="000000"/>
              </w:rPr>
              <w:t>3, 492) = 61.73,</w:t>
            </w:r>
          </w:p>
        </w:tc>
        <w:tc>
          <w:tcPr>
            <w:tcW w:w="0" w:type="auto"/>
            <w:tcBorders>
              <w:top w:val="nil"/>
              <w:left w:val="nil"/>
              <w:bottom w:val="nil"/>
              <w:right w:val="nil"/>
            </w:tcBorders>
            <w:shd w:val="clear" w:color="auto" w:fill="auto"/>
            <w:vAlign w:val="center"/>
            <w:hideMark/>
          </w:tcPr>
          <w:p w14:paraId="1CC8D1B5" w14:textId="77777777" w:rsidR="002543AD" w:rsidRPr="00A02518" w:rsidRDefault="002543AD" w:rsidP="006B2F3F">
            <w:pPr>
              <w:ind w:firstLine="0"/>
              <w:jc w:val="center"/>
              <w:rPr>
                <w:rFonts w:eastAsia="Times New Roman"/>
                <w:i/>
                <w:iCs/>
                <w:color w:val="000000"/>
              </w:rPr>
            </w:pPr>
          </w:p>
        </w:tc>
        <w:tc>
          <w:tcPr>
            <w:tcW w:w="0" w:type="auto"/>
            <w:gridSpan w:val="3"/>
            <w:tcBorders>
              <w:top w:val="nil"/>
              <w:left w:val="nil"/>
              <w:bottom w:val="nil"/>
              <w:right w:val="nil"/>
            </w:tcBorders>
            <w:shd w:val="clear" w:color="auto" w:fill="auto"/>
            <w:vAlign w:val="center"/>
            <w:hideMark/>
          </w:tcPr>
          <w:p w14:paraId="5F21BB6F"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sidRPr="00A02518">
              <w:rPr>
                <w:rFonts w:eastAsia="Times New Roman"/>
                <w:color w:val="000000"/>
              </w:rPr>
              <w:t>(</w:t>
            </w:r>
            <w:proofErr w:type="gramEnd"/>
            <w:r w:rsidRPr="00A02518">
              <w:rPr>
                <w:rFonts w:eastAsia="Times New Roman"/>
                <w:color w:val="000000"/>
              </w:rPr>
              <w:t>3, 492) = 16.44,</w:t>
            </w:r>
          </w:p>
        </w:tc>
        <w:tc>
          <w:tcPr>
            <w:tcW w:w="0" w:type="auto"/>
            <w:tcBorders>
              <w:top w:val="nil"/>
              <w:left w:val="nil"/>
              <w:bottom w:val="nil"/>
              <w:right w:val="nil"/>
            </w:tcBorders>
            <w:shd w:val="clear" w:color="auto" w:fill="auto"/>
            <w:vAlign w:val="center"/>
            <w:hideMark/>
          </w:tcPr>
          <w:p w14:paraId="2C207162" w14:textId="77777777" w:rsidR="002543AD" w:rsidRPr="00A02518" w:rsidRDefault="002543AD" w:rsidP="006B2F3F">
            <w:pPr>
              <w:ind w:firstLine="0"/>
              <w:jc w:val="center"/>
              <w:rPr>
                <w:rFonts w:eastAsia="Times New Roman"/>
                <w:i/>
                <w:iCs/>
                <w:color w:val="000000"/>
              </w:rPr>
            </w:pPr>
          </w:p>
        </w:tc>
        <w:tc>
          <w:tcPr>
            <w:tcW w:w="0" w:type="auto"/>
            <w:gridSpan w:val="3"/>
            <w:tcBorders>
              <w:top w:val="nil"/>
              <w:left w:val="nil"/>
              <w:bottom w:val="nil"/>
              <w:right w:val="nil"/>
            </w:tcBorders>
            <w:shd w:val="clear" w:color="auto" w:fill="auto"/>
            <w:vAlign w:val="center"/>
            <w:hideMark/>
          </w:tcPr>
          <w:p w14:paraId="73AA9131"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sidRPr="00A02518">
              <w:rPr>
                <w:rFonts w:eastAsia="Times New Roman"/>
                <w:color w:val="000000"/>
              </w:rPr>
              <w:t>(</w:t>
            </w:r>
            <w:proofErr w:type="gramEnd"/>
            <w:r>
              <w:rPr>
                <w:rFonts w:eastAsia="Times New Roman"/>
                <w:color w:val="000000"/>
              </w:rPr>
              <w:t>5</w:t>
            </w:r>
            <w:r w:rsidRPr="00A02518">
              <w:rPr>
                <w:rFonts w:eastAsia="Times New Roman"/>
                <w:color w:val="000000"/>
              </w:rPr>
              <w:t>, 490) = 50.00</w:t>
            </w:r>
          </w:p>
        </w:tc>
      </w:tr>
      <w:tr w:rsidR="002543AD" w:rsidRPr="00A02518" w14:paraId="24D19071" w14:textId="77777777" w:rsidTr="004261C2">
        <w:trPr>
          <w:trHeight w:val="20"/>
        </w:trPr>
        <w:tc>
          <w:tcPr>
            <w:tcW w:w="0" w:type="auto"/>
            <w:vMerge/>
            <w:tcBorders>
              <w:top w:val="nil"/>
              <w:left w:val="nil"/>
              <w:bottom w:val="single" w:sz="8" w:space="0" w:color="000000"/>
              <w:right w:val="nil"/>
            </w:tcBorders>
            <w:vAlign w:val="center"/>
            <w:hideMark/>
          </w:tcPr>
          <w:p w14:paraId="63E42440" w14:textId="77777777" w:rsidR="002543AD" w:rsidRPr="00A02518" w:rsidRDefault="002543AD" w:rsidP="006B2F3F">
            <w:pPr>
              <w:ind w:firstLine="0"/>
              <w:rPr>
                <w:rFonts w:eastAsia="Times New Roman"/>
              </w:rPr>
            </w:pPr>
          </w:p>
        </w:tc>
        <w:tc>
          <w:tcPr>
            <w:tcW w:w="0" w:type="auto"/>
            <w:gridSpan w:val="3"/>
            <w:tcBorders>
              <w:top w:val="nil"/>
              <w:left w:val="nil"/>
              <w:bottom w:val="single" w:sz="8" w:space="0" w:color="auto"/>
              <w:right w:val="nil"/>
            </w:tcBorders>
            <w:shd w:val="clear" w:color="auto" w:fill="auto"/>
            <w:vAlign w:val="center"/>
            <w:hideMark/>
          </w:tcPr>
          <w:p w14:paraId="424F85B0"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c>
          <w:tcPr>
            <w:tcW w:w="0" w:type="auto"/>
            <w:tcBorders>
              <w:top w:val="nil"/>
              <w:left w:val="nil"/>
              <w:bottom w:val="single" w:sz="8" w:space="0" w:color="auto"/>
              <w:right w:val="nil"/>
            </w:tcBorders>
            <w:shd w:val="clear" w:color="auto" w:fill="auto"/>
            <w:vAlign w:val="center"/>
            <w:hideMark/>
          </w:tcPr>
          <w:p w14:paraId="7FC893FD"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0" w:type="auto"/>
            <w:gridSpan w:val="3"/>
            <w:tcBorders>
              <w:top w:val="nil"/>
              <w:left w:val="nil"/>
              <w:bottom w:val="single" w:sz="8" w:space="0" w:color="auto"/>
              <w:right w:val="nil"/>
            </w:tcBorders>
            <w:shd w:val="clear" w:color="auto" w:fill="auto"/>
            <w:vAlign w:val="center"/>
            <w:hideMark/>
          </w:tcPr>
          <w:p w14:paraId="4CE2560F"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c>
          <w:tcPr>
            <w:tcW w:w="0" w:type="auto"/>
            <w:tcBorders>
              <w:top w:val="nil"/>
              <w:left w:val="nil"/>
              <w:bottom w:val="single" w:sz="8" w:space="0" w:color="auto"/>
              <w:right w:val="nil"/>
            </w:tcBorders>
            <w:shd w:val="clear" w:color="auto" w:fill="auto"/>
            <w:vAlign w:val="center"/>
            <w:hideMark/>
          </w:tcPr>
          <w:p w14:paraId="220C4EC0"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0" w:type="auto"/>
            <w:gridSpan w:val="3"/>
            <w:tcBorders>
              <w:top w:val="nil"/>
              <w:left w:val="nil"/>
              <w:bottom w:val="single" w:sz="8" w:space="0" w:color="auto"/>
              <w:right w:val="nil"/>
            </w:tcBorders>
            <w:shd w:val="clear" w:color="auto" w:fill="auto"/>
            <w:vAlign w:val="center"/>
            <w:hideMark/>
          </w:tcPr>
          <w:p w14:paraId="4D35D24C"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r>
      <w:tr w:rsidR="002543AD" w:rsidRPr="00A02518" w14:paraId="6E26700B" w14:textId="77777777" w:rsidTr="004261C2">
        <w:trPr>
          <w:trHeight w:val="20"/>
        </w:trPr>
        <w:tc>
          <w:tcPr>
            <w:tcW w:w="0" w:type="auto"/>
            <w:gridSpan w:val="12"/>
            <w:tcBorders>
              <w:top w:val="nil"/>
              <w:left w:val="nil"/>
              <w:bottom w:val="nil"/>
              <w:right w:val="nil"/>
            </w:tcBorders>
            <w:shd w:val="clear" w:color="auto" w:fill="auto"/>
            <w:noWrap/>
            <w:vAlign w:val="center"/>
            <w:hideMark/>
          </w:tcPr>
          <w:p w14:paraId="169F08EF" w14:textId="77777777" w:rsidR="002543AD" w:rsidRPr="00A02518" w:rsidRDefault="002543AD" w:rsidP="00324E9C">
            <w:pPr>
              <w:spacing w:line="360" w:lineRule="auto"/>
              <w:ind w:firstLine="0"/>
              <w:rPr>
                <w:rFonts w:eastAsia="Times New Roman"/>
                <w:i/>
                <w:iCs/>
                <w:color w:val="000000"/>
              </w:rPr>
            </w:pPr>
            <w:r w:rsidRPr="00A02518">
              <w:rPr>
                <w:rFonts w:eastAsia="Times New Roman"/>
                <w:i/>
                <w:iCs/>
                <w:color w:val="000000"/>
              </w:rPr>
              <w:t>Note.</w:t>
            </w:r>
            <w:r w:rsidRPr="00A02518">
              <w:rPr>
                <w:rFonts w:eastAsia="Times New Roman"/>
                <w:color w:val="000000"/>
              </w:rPr>
              <w:t xml:space="preserve"> ‘TFL’ = transformational leadership. ‘Country d1’ and ‘Country d2’ = country of origin dummy coded using </w:t>
            </w:r>
            <w:r w:rsidR="00A11C92">
              <w:rPr>
                <w:rFonts w:eastAsia="Times New Roman"/>
                <w:color w:val="000000"/>
              </w:rPr>
              <w:t>U.S.A.</w:t>
            </w:r>
            <w:r w:rsidRPr="00A02518">
              <w:rPr>
                <w:rFonts w:eastAsia="Times New Roman"/>
                <w:color w:val="000000"/>
              </w:rPr>
              <w:t xml:space="preserve"> as a reference group for Spain and Germany, respectively.</w:t>
            </w:r>
            <w:r>
              <w:rPr>
                <w:rFonts w:eastAsia="Times New Roman"/>
                <w:color w:val="000000"/>
              </w:rP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sidRPr="006C30E0">
              <w:rPr>
                <w:i/>
              </w:rPr>
              <w:t>N</w:t>
            </w:r>
            <w:r>
              <w:t xml:space="preserve"> = 496.</w:t>
            </w:r>
          </w:p>
        </w:tc>
      </w:tr>
    </w:tbl>
    <w:p w14:paraId="53A5512D" w14:textId="42BC8D34" w:rsidR="002543AD" w:rsidRDefault="002D6C73" w:rsidP="00324E9C">
      <w:pPr>
        <w:spacing w:line="360" w:lineRule="auto"/>
        <w:ind w:firstLine="0"/>
        <w:sectPr w:rsidR="002543AD" w:rsidSect="00DF1D98">
          <w:headerReference w:type="default" r:id="rId30"/>
          <w:pgSz w:w="15840" w:h="12240" w:orient="landscape" w:code="1"/>
          <w:pgMar w:top="2160" w:right="1800" w:bottom="1440" w:left="1800" w:header="720" w:footer="720" w:gutter="0"/>
          <w:cols w:space="720"/>
          <w:docGrid w:linePitch="360"/>
        </w:sectPr>
      </w:pPr>
      <w:r>
        <w:rPr>
          <w:i/>
          <w:noProof/>
        </w:rPr>
        <mc:AlternateContent>
          <mc:Choice Requires="wps">
            <w:drawing>
              <wp:anchor distT="0" distB="0" distL="114300" distR="114300" simplePos="0" relativeHeight="251670528" behindDoc="0" locked="0" layoutInCell="1" allowOverlap="1" wp14:anchorId="5681D5C9" wp14:editId="4DF36E50">
                <wp:simplePos x="0" y="0"/>
                <wp:positionH relativeFrom="column">
                  <wp:posOffset>7938770</wp:posOffset>
                </wp:positionH>
                <wp:positionV relativeFrom="paragraph">
                  <wp:posOffset>906780</wp:posOffset>
                </wp:positionV>
                <wp:extent cx="607695" cy="9150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8BAB55"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D5C9" id="Text Box 14" o:spid="_x0000_s1029" type="#_x0000_t202" style="position:absolute;margin-left:625.1pt;margin-top:71.4pt;width:47.85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ubnwCAABjBQAADgAAAGRycy9lMm9Eb2MueG1srFRfT9swEH+ftO9g+X0khRbWiBR1IKZJCNDa&#10;jWfXsUk02+fZbpPy6Xd20tJ1e2Hai32++935/l9edVqRjXC+AVPS0UlOiTAcqsY8l/Tb8vbDR0p8&#10;YKZiCowo6VZ4ejV7/+6ytYU4hRpUJRxBI8YXrS1pHYItsszzWmjmT8AKg0IJTrOAT/ecVY61aF2r&#10;7DTPz7MWXGUdcOE9cm96IZ0l+1IKHh6k9CIQVVL0LaTTpXMVz2x2yYpnx2zd8MEN9g9eaNYY/HRv&#10;6oYFRtau+cOUbrgDDzKccNAZSNlwkWLAaEb5UTSLmlmRYsHkeLtPk/9/Zvn95tGRpsLajSkxTGON&#10;lqIL5BN0BFmYn9b6AmELi8DQIR+xO75HZgy7k07HGwMiKMdMb/fZjdY4Ms/zi/PphBKOoulokp9N&#10;opXsVdk6Hz4L0CQSJXVYvJRTtrnzoYfuIPEvA7eNUqmAyvzGQJs9R6QOGLRjHL2/iQpbJaKWMl+F&#10;xAwktyMj9Z64Vo5sGHYN41yYkCJOdhEdURL/fovigI+qvVdvUd5rpJ/BhL2ybgy4lKUjt6sfO5dl&#10;j8dUH8QdydCtulT6s105V1BtscoO+jnxlt82WIs75sMjczgYWFgc9vCAh1TQlhQGipIa3Mvf+BFf&#10;UsG+401Ji6NWUv9zzZygRH0x2MvT0XgcZzM9xpOLU3y4Q8nqUGLW+hqwLiNcLJYnMuKD2pHSgX7C&#10;rTCP/6KIGY6+lRR/78nr0C8A3CpczOcJhNNoWbgzC8uj6Zjn2GvL7ok5OzRkwE6+h91QsuKoL3ts&#10;1DQwXweQTWramOk+r0MFcJJT2w9bJ66Kw3dCve7G2S8AAAD//wMAUEsDBBQABgAIAAAAIQBNDwZB&#10;4gAAAA0BAAAPAAAAZHJzL2Rvd25yZXYueG1sTI+9TsMwFIV3JN7Bukhs1MGkURPiVAEJCTFEamHo&#10;aMcmiYjtYDtt6NNzO8F2j+6n81NuFzOSo/ZhcJbD/SoBom3r1GA7Dh/vL3cbICEKq8TorObwowNs&#10;q+urUhTKnexOH/exI2hiQyE49DFOBaWh7bURYeUmbfH36bwREaXvqPLihOZmpCxJMmrEYDGhF5N+&#10;7nX7tZ8Nh9f6MH/Pvknz8+FcN1K+NU8y4/z2ZqkfgUS9xD8YLvWxOlTYSbrZqkBG1GydMGTxShmO&#10;uCAP6ToHIjmwTZYDrUr6f0X1CwAA//8DAFBLAQItABQABgAIAAAAIQDkmcPA+wAAAOEBAAATAAAA&#10;AAAAAAAAAAAAAAAAAABbQ29udGVudF9UeXBlc10ueG1sUEsBAi0AFAAGAAgAAAAhACOyauHXAAAA&#10;lAEAAAsAAAAAAAAAAAAAAAAALAEAAF9yZWxzLy5yZWxzUEsBAi0AFAAGAAgAAAAhAM15bm58AgAA&#10;YwUAAA4AAAAAAAAAAAAAAAAALAIAAGRycy9lMm9Eb2MueG1sUEsBAi0AFAAGAAgAAAAhAE0PBkHi&#10;AAAADQEAAA8AAAAAAAAAAAAAAAAA1AQAAGRycy9kb3ducmV2LnhtbFBLBQYAAAAABAAEAPMAAADj&#10;BQAAAAA=&#10;" filled="f" stroked="f">
                <v:textbox style="layout-flow:vertical-ideographic">
                  <w:txbxContent>
                    <w:p w14:paraId="598BAB55"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txbxContent>
                </v:textbox>
                <w10:wrap type="square"/>
              </v:shape>
            </w:pict>
          </mc:Fallback>
        </mc:AlternateContent>
      </w:r>
    </w:p>
    <w:p w14:paraId="08281CDE" w14:textId="77777777" w:rsidR="002543AD" w:rsidRDefault="002543AD" w:rsidP="00CD6F64">
      <w:pPr>
        <w:pStyle w:val="Caption"/>
      </w:pPr>
      <w:bookmarkStart w:id="45" w:name="_Toc455580236"/>
      <w:bookmarkStart w:id="46" w:name="_Ref438621603"/>
      <w:bookmarkStart w:id="47" w:name="_Toc448974798"/>
      <w:r w:rsidRPr="006C30E0">
        <w:lastRenderedPageBreak/>
        <w:t xml:space="preserve">Table </w:t>
      </w:r>
      <w:fldSimple w:instr=" SEQ Table \* ARABIC ">
        <w:r w:rsidR="00D614E8">
          <w:rPr>
            <w:noProof/>
          </w:rPr>
          <w:t>6</w:t>
        </w:r>
        <w:bookmarkEnd w:id="45"/>
      </w:fldSimple>
      <w:bookmarkStart w:id="48" w:name="_Toc436837799"/>
      <w:bookmarkEnd w:id="46"/>
      <w:r w:rsidRPr="00791124">
        <w:t xml:space="preserve"> </w:t>
      </w:r>
    </w:p>
    <w:p w14:paraId="05E82B3F" w14:textId="5E7797BD" w:rsidR="002543AD" w:rsidRPr="00AE699A" w:rsidRDefault="002543AD" w:rsidP="00CD6F64">
      <w:pPr>
        <w:pStyle w:val="Caption"/>
      </w:pPr>
      <w:r w:rsidRPr="006C30E0">
        <w:t xml:space="preserve">Unstandardized </w:t>
      </w:r>
      <w:r>
        <w:t>R</w:t>
      </w:r>
      <w:r w:rsidRPr="006C30E0">
        <w:t xml:space="preserve">egression </w:t>
      </w:r>
      <w:r>
        <w:t>C</w:t>
      </w:r>
      <w:r w:rsidRPr="006C30E0">
        <w:t xml:space="preserve">oefficients, </w:t>
      </w:r>
      <w:r>
        <w:t>S</w:t>
      </w:r>
      <w:r w:rsidRPr="006C30E0">
        <w:t xml:space="preserve">tandard </w:t>
      </w:r>
      <w:r>
        <w:t>E</w:t>
      </w:r>
      <w:r w:rsidRPr="006C30E0">
        <w:t xml:space="preserve">rrors, and </w:t>
      </w:r>
      <w:r>
        <w:t>M</w:t>
      </w:r>
      <w:r w:rsidRPr="006C30E0">
        <w:t xml:space="preserve">odel </w:t>
      </w:r>
      <w:r>
        <w:t>S</w:t>
      </w:r>
      <w:r w:rsidRPr="006C30E0">
        <w:t xml:space="preserve">ummary </w:t>
      </w:r>
      <w:r>
        <w:t>I</w:t>
      </w:r>
      <w:r w:rsidRPr="006C30E0">
        <w:t xml:space="preserve">nformation for the </w:t>
      </w:r>
      <w:r>
        <w:t>P</w:t>
      </w:r>
      <w:r w:rsidRPr="006C30E0">
        <w:t xml:space="preserve">arallel </w:t>
      </w:r>
      <w:r>
        <w:t>M</w:t>
      </w:r>
      <w:r w:rsidRPr="006C30E0">
        <w:t xml:space="preserve">ediator </w:t>
      </w:r>
      <w:r>
        <w:t>M</w:t>
      </w:r>
      <w:r w:rsidRPr="006C30E0">
        <w:t xml:space="preserve">odel </w:t>
      </w:r>
      <w:r>
        <w:t>E</w:t>
      </w:r>
      <w:r w:rsidRPr="006C30E0">
        <w:t xml:space="preserve">xamining </w:t>
      </w:r>
      <w:r>
        <w:t>R</w:t>
      </w:r>
      <w:r w:rsidRPr="006C30E0">
        <w:t xml:space="preserve">ole </w:t>
      </w:r>
      <w:r>
        <w:t>S</w:t>
      </w:r>
      <w:r w:rsidRPr="006C30E0">
        <w:t xml:space="preserve">tressors as </w:t>
      </w:r>
      <w:r>
        <w:t>M</w:t>
      </w:r>
      <w:r w:rsidRPr="006C30E0">
        <w:t xml:space="preserve">ediators in the </w:t>
      </w:r>
      <w:r>
        <w:t>R</w:t>
      </w:r>
      <w:r w:rsidRPr="006C30E0">
        <w:t xml:space="preserve">elationships between </w:t>
      </w:r>
      <w:r>
        <w:t>T</w:t>
      </w:r>
      <w:r w:rsidRPr="006C30E0">
        <w:t xml:space="preserve">ransformational </w:t>
      </w:r>
      <w:r>
        <w:t>L</w:t>
      </w:r>
      <w:r w:rsidRPr="006C30E0">
        <w:t xml:space="preserve">eadership and </w:t>
      </w:r>
      <w:r>
        <w:t>Affective Commitment</w:t>
      </w:r>
      <w:r w:rsidRPr="006C30E0">
        <w:t xml:space="preserve">, </w:t>
      </w:r>
      <w:r>
        <w:t>Pan-Culturally</w:t>
      </w:r>
      <w:r w:rsidRPr="006C30E0" w:rsidDel="001F074F">
        <w:t xml:space="preserve"> </w:t>
      </w:r>
      <w:r>
        <w:t>(Controlling for Country</w:t>
      </w:r>
      <w:r w:rsidRPr="006C30E0">
        <w:t>)</w:t>
      </w:r>
      <w:bookmarkEnd w:id="47"/>
      <w:bookmarkEnd w:id="48"/>
    </w:p>
    <w:tbl>
      <w:tblPr>
        <w:tblW w:w="5000" w:type="pct"/>
        <w:tblLook w:val="04A0" w:firstRow="1" w:lastRow="0" w:firstColumn="1" w:lastColumn="0" w:noHBand="0" w:noVBand="1"/>
      </w:tblPr>
      <w:tblGrid>
        <w:gridCol w:w="1723"/>
        <w:gridCol w:w="926"/>
        <w:gridCol w:w="855"/>
        <w:gridCol w:w="1466"/>
        <w:gridCol w:w="495"/>
        <w:gridCol w:w="926"/>
        <w:gridCol w:w="855"/>
        <w:gridCol w:w="1466"/>
        <w:gridCol w:w="495"/>
        <w:gridCol w:w="927"/>
        <w:gridCol w:w="855"/>
        <w:gridCol w:w="1467"/>
      </w:tblGrid>
      <w:tr w:rsidR="002543AD" w:rsidRPr="00A02518" w14:paraId="5B7FBABD" w14:textId="77777777" w:rsidTr="004261C2">
        <w:trPr>
          <w:trHeight w:val="20"/>
        </w:trPr>
        <w:tc>
          <w:tcPr>
            <w:tcW w:w="706" w:type="pct"/>
            <w:tcBorders>
              <w:top w:val="single" w:sz="8" w:space="0" w:color="auto"/>
              <w:left w:val="nil"/>
              <w:bottom w:val="nil"/>
              <w:right w:val="nil"/>
            </w:tcBorders>
            <w:shd w:val="clear" w:color="auto" w:fill="auto"/>
            <w:vAlign w:val="center"/>
            <w:hideMark/>
          </w:tcPr>
          <w:p w14:paraId="36CFC503" w14:textId="77777777" w:rsidR="002543AD" w:rsidRPr="00A02518" w:rsidRDefault="002543AD" w:rsidP="006B2F3F">
            <w:pPr>
              <w:ind w:firstLine="0"/>
              <w:rPr>
                <w:rFonts w:eastAsia="Times New Roman"/>
                <w:color w:val="000000"/>
              </w:rPr>
            </w:pPr>
            <w:r w:rsidRPr="00A02518">
              <w:rPr>
                <w:rFonts w:eastAsia="Times New Roman"/>
                <w:color w:val="000000"/>
              </w:rPr>
              <w:t> </w:t>
            </w:r>
          </w:p>
        </w:tc>
        <w:tc>
          <w:tcPr>
            <w:tcW w:w="2813" w:type="pct"/>
            <w:gridSpan w:val="7"/>
            <w:tcBorders>
              <w:top w:val="single" w:sz="8" w:space="0" w:color="auto"/>
              <w:left w:val="nil"/>
              <w:bottom w:val="single" w:sz="8" w:space="0" w:color="auto"/>
              <w:right w:val="nil"/>
            </w:tcBorders>
            <w:shd w:val="clear" w:color="auto" w:fill="auto"/>
            <w:noWrap/>
            <w:vAlign w:val="center"/>
            <w:hideMark/>
          </w:tcPr>
          <w:p w14:paraId="5BC5D59C" w14:textId="77777777" w:rsidR="002543AD" w:rsidRPr="00A02518" w:rsidRDefault="002543AD" w:rsidP="006B2F3F">
            <w:pPr>
              <w:ind w:firstLine="0"/>
              <w:jc w:val="center"/>
              <w:rPr>
                <w:rFonts w:eastAsia="Times New Roman"/>
                <w:color w:val="000000"/>
              </w:rPr>
            </w:pPr>
            <w:r w:rsidRPr="00A02518">
              <w:rPr>
                <w:rFonts w:eastAsia="Times New Roman"/>
                <w:color w:val="000000"/>
              </w:rPr>
              <w:t>Mediator</w:t>
            </w:r>
          </w:p>
        </w:tc>
        <w:tc>
          <w:tcPr>
            <w:tcW w:w="149" w:type="pct"/>
            <w:tcBorders>
              <w:top w:val="single" w:sz="8" w:space="0" w:color="auto"/>
              <w:left w:val="nil"/>
              <w:bottom w:val="nil"/>
              <w:right w:val="nil"/>
            </w:tcBorders>
            <w:shd w:val="clear" w:color="auto" w:fill="auto"/>
            <w:noWrap/>
            <w:vAlign w:val="center"/>
            <w:hideMark/>
          </w:tcPr>
          <w:p w14:paraId="4FA0B37D" w14:textId="77777777" w:rsidR="002543AD" w:rsidRPr="00A02518" w:rsidRDefault="002543AD" w:rsidP="006B2F3F">
            <w:pPr>
              <w:ind w:firstLine="0"/>
              <w:jc w:val="center"/>
              <w:rPr>
                <w:rFonts w:eastAsia="Times New Roman"/>
                <w:color w:val="000000"/>
              </w:rPr>
            </w:pPr>
            <w:r w:rsidRPr="00A02518">
              <w:rPr>
                <w:rFonts w:eastAsia="Times New Roman"/>
                <w:color w:val="000000"/>
              </w:rPr>
              <w:t> </w:t>
            </w:r>
          </w:p>
        </w:tc>
        <w:tc>
          <w:tcPr>
            <w:tcW w:w="1332" w:type="pct"/>
            <w:gridSpan w:val="3"/>
            <w:tcBorders>
              <w:top w:val="single" w:sz="8" w:space="0" w:color="auto"/>
              <w:left w:val="nil"/>
              <w:bottom w:val="single" w:sz="8" w:space="0" w:color="auto"/>
              <w:right w:val="nil"/>
            </w:tcBorders>
            <w:shd w:val="clear" w:color="auto" w:fill="auto"/>
            <w:noWrap/>
            <w:vAlign w:val="center"/>
            <w:hideMark/>
          </w:tcPr>
          <w:p w14:paraId="631298E0" w14:textId="77777777" w:rsidR="002543AD" w:rsidRPr="00A02518" w:rsidRDefault="002543AD" w:rsidP="006B2F3F">
            <w:pPr>
              <w:ind w:firstLine="0"/>
              <w:jc w:val="center"/>
              <w:rPr>
                <w:rFonts w:eastAsia="Times New Roman"/>
                <w:color w:val="000000"/>
              </w:rPr>
            </w:pPr>
            <w:r w:rsidRPr="00A02518">
              <w:rPr>
                <w:rFonts w:eastAsia="Times New Roman"/>
                <w:color w:val="000000"/>
              </w:rPr>
              <w:t>Outcome</w:t>
            </w:r>
          </w:p>
        </w:tc>
      </w:tr>
      <w:tr w:rsidR="002543AD" w:rsidRPr="00FE6151" w14:paraId="28C9ED8A" w14:textId="77777777" w:rsidTr="004261C2">
        <w:trPr>
          <w:trHeight w:val="20"/>
        </w:trPr>
        <w:tc>
          <w:tcPr>
            <w:tcW w:w="706" w:type="pct"/>
            <w:tcBorders>
              <w:top w:val="nil"/>
              <w:left w:val="nil"/>
              <w:bottom w:val="nil"/>
              <w:right w:val="nil"/>
            </w:tcBorders>
            <w:shd w:val="clear" w:color="auto" w:fill="auto"/>
            <w:vAlign w:val="center"/>
            <w:hideMark/>
          </w:tcPr>
          <w:p w14:paraId="4E2BDE0B" w14:textId="77777777" w:rsidR="002543AD" w:rsidRPr="00A02518" w:rsidRDefault="002543AD" w:rsidP="006B2F3F">
            <w:pPr>
              <w:ind w:firstLine="0"/>
              <w:jc w:val="center"/>
              <w:rPr>
                <w:rFonts w:eastAsia="Times New Roman"/>
                <w:color w:val="000000"/>
              </w:rPr>
            </w:pPr>
          </w:p>
        </w:tc>
        <w:tc>
          <w:tcPr>
            <w:tcW w:w="1332" w:type="pct"/>
            <w:gridSpan w:val="3"/>
            <w:tcBorders>
              <w:top w:val="single" w:sz="8" w:space="0" w:color="auto"/>
              <w:left w:val="nil"/>
              <w:bottom w:val="single" w:sz="8" w:space="0" w:color="auto"/>
              <w:right w:val="nil"/>
            </w:tcBorders>
            <w:shd w:val="clear" w:color="auto" w:fill="auto"/>
            <w:vAlign w:val="center"/>
            <w:hideMark/>
          </w:tcPr>
          <w:p w14:paraId="03F22FBB" w14:textId="77777777" w:rsidR="002543AD" w:rsidRPr="00A02518" w:rsidRDefault="002543AD" w:rsidP="006B2F3F">
            <w:pPr>
              <w:ind w:firstLine="0"/>
              <w:jc w:val="center"/>
              <w:rPr>
                <w:rFonts w:eastAsia="Times New Roman"/>
                <w:color w:val="000000"/>
              </w:rPr>
            </w:pPr>
            <w:r w:rsidRPr="00A02518">
              <w:rPr>
                <w:rFonts w:eastAsia="Times New Roman"/>
                <w:color w:val="000000"/>
              </w:rPr>
              <w:t>Role ambiguity</w:t>
            </w:r>
          </w:p>
        </w:tc>
        <w:tc>
          <w:tcPr>
            <w:tcW w:w="149" w:type="pct"/>
            <w:tcBorders>
              <w:top w:val="nil"/>
              <w:left w:val="nil"/>
              <w:bottom w:val="nil"/>
              <w:right w:val="nil"/>
            </w:tcBorders>
            <w:shd w:val="clear" w:color="auto" w:fill="auto"/>
            <w:vAlign w:val="center"/>
            <w:hideMark/>
          </w:tcPr>
          <w:p w14:paraId="7D1DC357" w14:textId="77777777" w:rsidR="002543AD" w:rsidRPr="00A02518" w:rsidRDefault="002543AD" w:rsidP="006B2F3F">
            <w:pPr>
              <w:ind w:firstLine="0"/>
              <w:jc w:val="center"/>
              <w:rPr>
                <w:rFonts w:eastAsia="Times New Roman"/>
                <w:color w:val="000000"/>
              </w:rPr>
            </w:pPr>
          </w:p>
        </w:tc>
        <w:tc>
          <w:tcPr>
            <w:tcW w:w="1332" w:type="pct"/>
            <w:gridSpan w:val="3"/>
            <w:tcBorders>
              <w:top w:val="single" w:sz="8" w:space="0" w:color="auto"/>
              <w:left w:val="nil"/>
              <w:bottom w:val="single" w:sz="8" w:space="0" w:color="auto"/>
              <w:right w:val="nil"/>
            </w:tcBorders>
            <w:shd w:val="clear" w:color="auto" w:fill="auto"/>
            <w:vAlign w:val="center"/>
            <w:hideMark/>
          </w:tcPr>
          <w:p w14:paraId="79DBD976" w14:textId="77777777" w:rsidR="002543AD" w:rsidRPr="00A02518" w:rsidRDefault="002543AD" w:rsidP="006B2F3F">
            <w:pPr>
              <w:ind w:firstLine="0"/>
              <w:jc w:val="center"/>
              <w:rPr>
                <w:rFonts w:eastAsia="Times New Roman"/>
                <w:color w:val="000000"/>
              </w:rPr>
            </w:pPr>
            <w:r w:rsidRPr="00A02518">
              <w:rPr>
                <w:rFonts w:eastAsia="Times New Roman"/>
                <w:color w:val="000000"/>
              </w:rPr>
              <w:t>Role conflict</w:t>
            </w:r>
          </w:p>
        </w:tc>
        <w:tc>
          <w:tcPr>
            <w:tcW w:w="149" w:type="pct"/>
            <w:tcBorders>
              <w:top w:val="nil"/>
              <w:left w:val="nil"/>
              <w:bottom w:val="nil"/>
              <w:right w:val="nil"/>
            </w:tcBorders>
            <w:shd w:val="clear" w:color="auto" w:fill="auto"/>
            <w:vAlign w:val="center"/>
            <w:hideMark/>
          </w:tcPr>
          <w:p w14:paraId="023283A0" w14:textId="77777777" w:rsidR="002543AD" w:rsidRPr="00A02518" w:rsidRDefault="002543AD" w:rsidP="006B2F3F">
            <w:pPr>
              <w:ind w:firstLine="0"/>
              <w:jc w:val="center"/>
              <w:rPr>
                <w:rFonts w:eastAsia="Times New Roman"/>
                <w:color w:val="000000"/>
              </w:rPr>
            </w:pPr>
          </w:p>
        </w:tc>
        <w:tc>
          <w:tcPr>
            <w:tcW w:w="1332" w:type="pct"/>
            <w:gridSpan w:val="3"/>
            <w:tcBorders>
              <w:top w:val="single" w:sz="8" w:space="0" w:color="auto"/>
              <w:left w:val="nil"/>
              <w:bottom w:val="single" w:sz="8" w:space="0" w:color="auto"/>
              <w:right w:val="nil"/>
            </w:tcBorders>
            <w:shd w:val="clear" w:color="auto" w:fill="auto"/>
            <w:vAlign w:val="center"/>
            <w:hideMark/>
          </w:tcPr>
          <w:p w14:paraId="66F0390F" w14:textId="77777777" w:rsidR="002543AD" w:rsidRPr="00A02518" w:rsidRDefault="002543AD" w:rsidP="006B2F3F">
            <w:pPr>
              <w:ind w:firstLine="0"/>
              <w:jc w:val="center"/>
              <w:rPr>
                <w:rFonts w:eastAsia="Times New Roman"/>
                <w:color w:val="000000"/>
              </w:rPr>
            </w:pPr>
            <w:r>
              <w:rPr>
                <w:rFonts w:eastAsia="Times New Roman"/>
                <w:color w:val="000000"/>
              </w:rPr>
              <w:t>Affective commitment</w:t>
            </w:r>
          </w:p>
        </w:tc>
      </w:tr>
      <w:tr w:rsidR="002543AD" w:rsidRPr="00FE6151" w14:paraId="08BF8F97" w14:textId="77777777" w:rsidTr="004261C2">
        <w:trPr>
          <w:trHeight w:val="20"/>
        </w:trPr>
        <w:tc>
          <w:tcPr>
            <w:tcW w:w="706" w:type="pct"/>
            <w:tcBorders>
              <w:top w:val="nil"/>
              <w:left w:val="nil"/>
              <w:bottom w:val="single" w:sz="8" w:space="0" w:color="auto"/>
              <w:right w:val="nil"/>
            </w:tcBorders>
            <w:shd w:val="clear" w:color="auto" w:fill="auto"/>
            <w:vAlign w:val="center"/>
            <w:hideMark/>
          </w:tcPr>
          <w:p w14:paraId="65AA7FA0" w14:textId="77777777" w:rsidR="002543AD" w:rsidRPr="00A02518" w:rsidRDefault="002543AD" w:rsidP="006B2F3F">
            <w:pPr>
              <w:ind w:firstLine="0"/>
              <w:rPr>
                <w:rFonts w:eastAsia="Times New Roman"/>
                <w:color w:val="000000"/>
              </w:rPr>
            </w:pPr>
            <w:r w:rsidRPr="00A02518">
              <w:rPr>
                <w:rFonts w:eastAsia="Times New Roman"/>
                <w:color w:val="000000"/>
              </w:rPr>
              <w:t>Antecedent</w:t>
            </w:r>
          </w:p>
        </w:tc>
        <w:tc>
          <w:tcPr>
            <w:tcW w:w="386" w:type="pct"/>
            <w:tcBorders>
              <w:top w:val="nil"/>
              <w:left w:val="nil"/>
              <w:bottom w:val="single" w:sz="8" w:space="0" w:color="auto"/>
              <w:right w:val="nil"/>
            </w:tcBorders>
            <w:shd w:val="clear" w:color="auto" w:fill="auto"/>
            <w:vAlign w:val="center"/>
            <w:hideMark/>
          </w:tcPr>
          <w:p w14:paraId="58EF1BAD"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343" w:type="pct"/>
            <w:tcBorders>
              <w:top w:val="nil"/>
              <w:left w:val="nil"/>
              <w:bottom w:val="single" w:sz="8" w:space="0" w:color="auto"/>
              <w:right w:val="nil"/>
            </w:tcBorders>
            <w:shd w:val="clear" w:color="auto" w:fill="auto"/>
            <w:vAlign w:val="center"/>
            <w:hideMark/>
          </w:tcPr>
          <w:p w14:paraId="6805B408"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602" w:type="pct"/>
            <w:tcBorders>
              <w:top w:val="nil"/>
              <w:left w:val="nil"/>
              <w:bottom w:val="single" w:sz="8" w:space="0" w:color="auto"/>
              <w:right w:val="nil"/>
            </w:tcBorders>
            <w:shd w:val="clear" w:color="auto" w:fill="auto"/>
            <w:vAlign w:val="center"/>
            <w:hideMark/>
          </w:tcPr>
          <w:p w14:paraId="3DD87E3C"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c>
          <w:tcPr>
            <w:tcW w:w="149" w:type="pct"/>
            <w:tcBorders>
              <w:top w:val="nil"/>
              <w:left w:val="nil"/>
              <w:bottom w:val="single" w:sz="8" w:space="0" w:color="auto"/>
              <w:right w:val="nil"/>
            </w:tcBorders>
            <w:shd w:val="clear" w:color="auto" w:fill="auto"/>
            <w:vAlign w:val="center"/>
            <w:hideMark/>
          </w:tcPr>
          <w:p w14:paraId="356F89C8"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386" w:type="pct"/>
            <w:tcBorders>
              <w:top w:val="nil"/>
              <w:left w:val="nil"/>
              <w:bottom w:val="single" w:sz="8" w:space="0" w:color="auto"/>
              <w:right w:val="nil"/>
            </w:tcBorders>
            <w:shd w:val="clear" w:color="auto" w:fill="auto"/>
            <w:vAlign w:val="center"/>
            <w:hideMark/>
          </w:tcPr>
          <w:p w14:paraId="13058A29"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343" w:type="pct"/>
            <w:tcBorders>
              <w:top w:val="nil"/>
              <w:left w:val="nil"/>
              <w:bottom w:val="single" w:sz="8" w:space="0" w:color="auto"/>
              <w:right w:val="nil"/>
            </w:tcBorders>
            <w:shd w:val="clear" w:color="auto" w:fill="auto"/>
            <w:vAlign w:val="center"/>
            <w:hideMark/>
          </w:tcPr>
          <w:p w14:paraId="56920BD4"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602" w:type="pct"/>
            <w:tcBorders>
              <w:top w:val="nil"/>
              <w:left w:val="nil"/>
              <w:bottom w:val="single" w:sz="8" w:space="0" w:color="auto"/>
              <w:right w:val="nil"/>
            </w:tcBorders>
            <w:shd w:val="clear" w:color="auto" w:fill="auto"/>
            <w:vAlign w:val="center"/>
            <w:hideMark/>
          </w:tcPr>
          <w:p w14:paraId="3BDCA20D"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c>
          <w:tcPr>
            <w:tcW w:w="149" w:type="pct"/>
            <w:tcBorders>
              <w:top w:val="nil"/>
              <w:left w:val="nil"/>
              <w:bottom w:val="single" w:sz="8" w:space="0" w:color="auto"/>
              <w:right w:val="nil"/>
            </w:tcBorders>
            <w:shd w:val="clear" w:color="auto" w:fill="auto"/>
            <w:vAlign w:val="center"/>
            <w:hideMark/>
          </w:tcPr>
          <w:p w14:paraId="1A41A4FE"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386" w:type="pct"/>
            <w:tcBorders>
              <w:top w:val="nil"/>
              <w:left w:val="nil"/>
              <w:bottom w:val="single" w:sz="8" w:space="0" w:color="auto"/>
              <w:right w:val="nil"/>
            </w:tcBorders>
            <w:shd w:val="clear" w:color="auto" w:fill="auto"/>
            <w:vAlign w:val="center"/>
            <w:hideMark/>
          </w:tcPr>
          <w:p w14:paraId="636356B3"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B</w:t>
            </w:r>
          </w:p>
        </w:tc>
        <w:tc>
          <w:tcPr>
            <w:tcW w:w="343" w:type="pct"/>
            <w:tcBorders>
              <w:top w:val="nil"/>
              <w:left w:val="nil"/>
              <w:bottom w:val="single" w:sz="8" w:space="0" w:color="auto"/>
              <w:right w:val="nil"/>
            </w:tcBorders>
            <w:shd w:val="clear" w:color="auto" w:fill="auto"/>
            <w:vAlign w:val="center"/>
            <w:hideMark/>
          </w:tcPr>
          <w:p w14:paraId="7501F43B"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SE</w:t>
            </w:r>
          </w:p>
        </w:tc>
        <w:tc>
          <w:tcPr>
            <w:tcW w:w="602" w:type="pct"/>
            <w:tcBorders>
              <w:top w:val="nil"/>
              <w:left w:val="nil"/>
              <w:bottom w:val="single" w:sz="8" w:space="0" w:color="auto"/>
              <w:right w:val="nil"/>
            </w:tcBorders>
            <w:shd w:val="clear" w:color="auto" w:fill="auto"/>
            <w:vAlign w:val="center"/>
            <w:hideMark/>
          </w:tcPr>
          <w:p w14:paraId="67036827"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t</w:t>
            </w:r>
          </w:p>
        </w:tc>
      </w:tr>
      <w:tr w:rsidR="002543AD" w:rsidRPr="00FE6151" w14:paraId="6FFDB6DD" w14:textId="77777777" w:rsidTr="004261C2">
        <w:trPr>
          <w:trHeight w:val="20"/>
        </w:trPr>
        <w:tc>
          <w:tcPr>
            <w:tcW w:w="706" w:type="pct"/>
            <w:tcBorders>
              <w:top w:val="nil"/>
              <w:left w:val="nil"/>
              <w:bottom w:val="nil"/>
              <w:right w:val="nil"/>
            </w:tcBorders>
            <w:shd w:val="clear" w:color="auto" w:fill="auto"/>
            <w:vAlign w:val="center"/>
            <w:hideMark/>
          </w:tcPr>
          <w:p w14:paraId="37F44B27" w14:textId="77777777" w:rsidR="002543AD" w:rsidRPr="00A02518" w:rsidRDefault="002543AD" w:rsidP="006B2F3F">
            <w:pPr>
              <w:ind w:firstLine="0"/>
              <w:rPr>
                <w:rFonts w:eastAsia="Times New Roman"/>
                <w:color w:val="000000"/>
              </w:rPr>
            </w:pPr>
            <w:r w:rsidRPr="00A02518">
              <w:rPr>
                <w:rFonts w:eastAsia="Times New Roman"/>
                <w:color w:val="000000"/>
              </w:rPr>
              <w:t>Constant</w:t>
            </w:r>
          </w:p>
        </w:tc>
        <w:tc>
          <w:tcPr>
            <w:tcW w:w="386" w:type="pct"/>
            <w:tcBorders>
              <w:top w:val="nil"/>
              <w:left w:val="nil"/>
              <w:bottom w:val="nil"/>
              <w:right w:val="nil"/>
            </w:tcBorders>
            <w:shd w:val="clear" w:color="auto" w:fill="auto"/>
            <w:noWrap/>
            <w:vAlign w:val="center"/>
            <w:hideMark/>
          </w:tcPr>
          <w:p w14:paraId="31F3F2F5"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3.4</w:t>
            </w:r>
            <w:r>
              <w:rPr>
                <w:rFonts w:eastAsia="Times New Roman"/>
                <w:color w:val="000000"/>
              </w:rPr>
              <w:t>0</w:t>
            </w:r>
          </w:p>
        </w:tc>
        <w:tc>
          <w:tcPr>
            <w:tcW w:w="343" w:type="pct"/>
            <w:tcBorders>
              <w:top w:val="nil"/>
              <w:left w:val="nil"/>
              <w:bottom w:val="nil"/>
              <w:right w:val="nil"/>
            </w:tcBorders>
            <w:shd w:val="clear" w:color="auto" w:fill="auto"/>
            <w:noWrap/>
            <w:vAlign w:val="center"/>
            <w:hideMark/>
          </w:tcPr>
          <w:p w14:paraId="76BC6808"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.2</w:t>
            </w:r>
            <w:r w:rsidRPr="00FE6151">
              <w:rPr>
                <w:rFonts w:eastAsia="Times New Roman"/>
                <w:color w:val="000000"/>
              </w:rPr>
              <w:t>0</w:t>
            </w:r>
          </w:p>
        </w:tc>
        <w:tc>
          <w:tcPr>
            <w:tcW w:w="602" w:type="pct"/>
            <w:tcBorders>
              <w:top w:val="nil"/>
              <w:left w:val="nil"/>
              <w:bottom w:val="nil"/>
              <w:right w:val="nil"/>
            </w:tcBorders>
            <w:shd w:val="clear" w:color="auto" w:fill="auto"/>
            <w:noWrap/>
            <w:vAlign w:val="center"/>
            <w:hideMark/>
          </w:tcPr>
          <w:p w14:paraId="34F0029A" w14:textId="77777777" w:rsidR="002543AD" w:rsidRPr="00A02518" w:rsidRDefault="002543AD" w:rsidP="006B2F3F">
            <w:pPr>
              <w:tabs>
                <w:tab w:val="decimal" w:pos="643"/>
              </w:tabs>
              <w:ind w:firstLine="0"/>
              <w:rPr>
                <w:rFonts w:eastAsia="Times New Roman"/>
                <w:color w:val="000000"/>
              </w:rPr>
            </w:pPr>
            <w:r w:rsidRPr="00A02518">
              <w:rPr>
                <w:rFonts w:eastAsia="Times New Roman"/>
                <w:color w:val="000000"/>
              </w:rPr>
              <w:t>17.03</w:t>
            </w:r>
            <w:r w:rsidRPr="00F3298B">
              <w:rPr>
                <w:rFonts w:eastAsia="Times New Roman"/>
                <w:color w:val="000000"/>
                <w:vertAlign w:val="superscript"/>
              </w:rPr>
              <w:t>***</w:t>
            </w:r>
          </w:p>
        </w:tc>
        <w:tc>
          <w:tcPr>
            <w:tcW w:w="149" w:type="pct"/>
            <w:tcBorders>
              <w:top w:val="nil"/>
              <w:left w:val="nil"/>
              <w:bottom w:val="nil"/>
              <w:right w:val="nil"/>
            </w:tcBorders>
            <w:shd w:val="clear" w:color="auto" w:fill="auto"/>
            <w:vAlign w:val="center"/>
            <w:hideMark/>
          </w:tcPr>
          <w:p w14:paraId="76A0A5FC"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 xml:space="preserve"> </w:t>
            </w:r>
          </w:p>
        </w:tc>
        <w:tc>
          <w:tcPr>
            <w:tcW w:w="386" w:type="pct"/>
            <w:tcBorders>
              <w:top w:val="nil"/>
              <w:left w:val="nil"/>
              <w:bottom w:val="nil"/>
              <w:right w:val="nil"/>
            </w:tcBorders>
            <w:shd w:val="clear" w:color="auto" w:fill="auto"/>
            <w:noWrap/>
            <w:vAlign w:val="center"/>
            <w:hideMark/>
          </w:tcPr>
          <w:p w14:paraId="0C0C9ECC"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5.35</w:t>
            </w:r>
          </w:p>
        </w:tc>
        <w:tc>
          <w:tcPr>
            <w:tcW w:w="343" w:type="pct"/>
            <w:tcBorders>
              <w:top w:val="nil"/>
              <w:left w:val="nil"/>
              <w:bottom w:val="nil"/>
              <w:right w:val="nil"/>
            </w:tcBorders>
            <w:shd w:val="clear" w:color="auto" w:fill="auto"/>
            <w:noWrap/>
            <w:vAlign w:val="center"/>
            <w:hideMark/>
          </w:tcPr>
          <w:p w14:paraId="5B34C176"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.18</w:t>
            </w:r>
          </w:p>
        </w:tc>
        <w:tc>
          <w:tcPr>
            <w:tcW w:w="602" w:type="pct"/>
            <w:tcBorders>
              <w:top w:val="nil"/>
              <w:left w:val="nil"/>
              <w:bottom w:val="nil"/>
              <w:right w:val="nil"/>
            </w:tcBorders>
            <w:shd w:val="clear" w:color="auto" w:fill="auto"/>
            <w:noWrap/>
            <w:vAlign w:val="center"/>
            <w:hideMark/>
          </w:tcPr>
          <w:p w14:paraId="11EEC567" w14:textId="77777777" w:rsidR="002543AD" w:rsidRPr="00A02518" w:rsidRDefault="002543AD" w:rsidP="006B2F3F">
            <w:pPr>
              <w:tabs>
                <w:tab w:val="decimal" w:pos="628"/>
              </w:tabs>
              <w:ind w:firstLine="0"/>
              <w:rPr>
                <w:rFonts w:eastAsia="Times New Roman"/>
                <w:color w:val="000000"/>
              </w:rPr>
            </w:pPr>
            <w:r w:rsidRPr="00A02518">
              <w:rPr>
                <w:rFonts w:eastAsia="Times New Roman"/>
                <w:color w:val="000000"/>
              </w:rPr>
              <w:t>29.97</w:t>
            </w:r>
            <w:r w:rsidRPr="00F3298B">
              <w:rPr>
                <w:rFonts w:eastAsia="Times New Roman"/>
                <w:color w:val="000000"/>
                <w:vertAlign w:val="superscript"/>
              </w:rPr>
              <w:t>***</w:t>
            </w:r>
          </w:p>
        </w:tc>
        <w:tc>
          <w:tcPr>
            <w:tcW w:w="149" w:type="pct"/>
            <w:tcBorders>
              <w:top w:val="nil"/>
              <w:left w:val="nil"/>
              <w:bottom w:val="nil"/>
              <w:right w:val="nil"/>
            </w:tcBorders>
            <w:shd w:val="clear" w:color="auto" w:fill="auto"/>
            <w:noWrap/>
            <w:vAlign w:val="center"/>
            <w:hideMark/>
          </w:tcPr>
          <w:p w14:paraId="1017CBB9"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 xml:space="preserve"> </w:t>
            </w:r>
          </w:p>
        </w:tc>
        <w:tc>
          <w:tcPr>
            <w:tcW w:w="386" w:type="pct"/>
            <w:tcBorders>
              <w:top w:val="nil"/>
              <w:left w:val="nil"/>
              <w:bottom w:val="nil"/>
              <w:right w:val="nil"/>
            </w:tcBorders>
            <w:shd w:val="clear" w:color="auto" w:fill="auto"/>
            <w:noWrap/>
            <w:vAlign w:val="center"/>
            <w:hideMark/>
          </w:tcPr>
          <w:p w14:paraId="7BEF40BC"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4.4</w:t>
            </w:r>
            <w:r>
              <w:rPr>
                <w:rFonts w:eastAsia="Times New Roman"/>
                <w:color w:val="000000"/>
              </w:rPr>
              <w:t>0</w:t>
            </w:r>
          </w:p>
        </w:tc>
        <w:tc>
          <w:tcPr>
            <w:tcW w:w="343" w:type="pct"/>
            <w:tcBorders>
              <w:top w:val="nil"/>
              <w:left w:val="nil"/>
              <w:bottom w:val="nil"/>
              <w:right w:val="nil"/>
            </w:tcBorders>
            <w:shd w:val="clear" w:color="auto" w:fill="auto"/>
            <w:noWrap/>
            <w:vAlign w:val="center"/>
            <w:hideMark/>
          </w:tcPr>
          <w:p w14:paraId="249365E8"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.4</w:t>
            </w:r>
            <w:r w:rsidRPr="00FE6151">
              <w:rPr>
                <w:rFonts w:eastAsia="Times New Roman"/>
                <w:color w:val="000000"/>
              </w:rPr>
              <w:t>0</w:t>
            </w:r>
          </w:p>
        </w:tc>
        <w:tc>
          <w:tcPr>
            <w:tcW w:w="602" w:type="pct"/>
            <w:tcBorders>
              <w:top w:val="nil"/>
              <w:left w:val="nil"/>
              <w:bottom w:val="nil"/>
              <w:right w:val="nil"/>
            </w:tcBorders>
            <w:shd w:val="clear" w:color="auto" w:fill="auto"/>
            <w:noWrap/>
            <w:vAlign w:val="center"/>
            <w:hideMark/>
          </w:tcPr>
          <w:p w14:paraId="45B947A1"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11.02</w:t>
            </w:r>
            <w:r w:rsidRPr="00F3298B">
              <w:rPr>
                <w:rFonts w:eastAsia="Times New Roman"/>
                <w:color w:val="000000"/>
                <w:vertAlign w:val="superscript"/>
              </w:rPr>
              <w:t>***</w:t>
            </w:r>
          </w:p>
        </w:tc>
      </w:tr>
      <w:tr w:rsidR="002543AD" w:rsidRPr="00FE6151" w14:paraId="5C466DF3" w14:textId="77777777" w:rsidTr="004261C2">
        <w:trPr>
          <w:trHeight w:val="20"/>
        </w:trPr>
        <w:tc>
          <w:tcPr>
            <w:tcW w:w="706" w:type="pct"/>
            <w:tcBorders>
              <w:top w:val="nil"/>
              <w:left w:val="nil"/>
              <w:bottom w:val="nil"/>
              <w:right w:val="nil"/>
            </w:tcBorders>
            <w:shd w:val="clear" w:color="auto" w:fill="auto"/>
            <w:vAlign w:val="center"/>
            <w:hideMark/>
          </w:tcPr>
          <w:p w14:paraId="735D3225" w14:textId="77777777" w:rsidR="002543AD" w:rsidRPr="00A02518" w:rsidRDefault="002543AD" w:rsidP="006B2F3F">
            <w:pPr>
              <w:ind w:firstLine="0"/>
              <w:rPr>
                <w:rFonts w:eastAsia="Times New Roman"/>
                <w:color w:val="000000"/>
              </w:rPr>
            </w:pPr>
            <w:r w:rsidRPr="00A02518">
              <w:rPr>
                <w:rFonts w:eastAsia="Times New Roman"/>
                <w:color w:val="000000"/>
              </w:rPr>
              <w:t>RA</w:t>
            </w:r>
          </w:p>
        </w:tc>
        <w:tc>
          <w:tcPr>
            <w:tcW w:w="386" w:type="pct"/>
            <w:tcBorders>
              <w:top w:val="nil"/>
              <w:left w:val="nil"/>
              <w:bottom w:val="nil"/>
              <w:right w:val="nil"/>
            </w:tcBorders>
            <w:shd w:val="clear" w:color="auto" w:fill="auto"/>
            <w:noWrap/>
            <w:vAlign w:val="center"/>
            <w:hideMark/>
          </w:tcPr>
          <w:p w14:paraId="5959AB01"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343" w:type="pct"/>
            <w:tcBorders>
              <w:top w:val="nil"/>
              <w:left w:val="nil"/>
              <w:bottom w:val="nil"/>
              <w:right w:val="nil"/>
            </w:tcBorders>
            <w:shd w:val="clear" w:color="auto" w:fill="auto"/>
            <w:noWrap/>
            <w:vAlign w:val="center"/>
            <w:hideMark/>
          </w:tcPr>
          <w:p w14:paraId="60021F0D"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602" w:type="pct"/>
            <w:tcBorders>
              <w:top w:val="nil"/>
              <w:left w:val="nil"/>
              <w:bottom w:val="nil"/>
              <w:right w:val="nil"/>
            </w:tcBorders>
            <w:shd w:val="clear" w:color="auto" w:fill="auto"/>
            <w:noWrap/>
            <w:vAlign w:val="center"/>
            <w:hideMark/>
          </w:tcPr>
          <w:p w14:paraId="4C6E1FD2"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149" w:type="pct"/>
            <w:tcBorders>
              <w:top w:val="nil"/>
              <w:left w:val="nil"/>
              <w:bottom w:val="nil"/>
              <w:right w:val="nil"/>
            </w:tcBorders>
            <w:shd w:val="clear" w:color="auto" w:fill="auto"/>
            <w:noWrap/>
            <w:vAlign w:val="bottom"/>
            <w:hideMark/>
          </w:tcPr>
          <w:p w14:paraId="37C79CEC" w14:textId="77777777" w:rsidR="002543AD" w:rsidRPr="00A02518" w:rsidRDefault="002543AD" w:rsidP="006B2F3F">
            <w:pPr>
              <w:ind w:firstLine="0"/>
              <w:jc w:val="center"/>
              <w:rPr>
                <w:rFonts w:eastAsia="Times New Roman"/>
                <w:color w:val="000000"/>
              </w:rPr>
            </w:pPr>
          </w:p>
        </w:tc>
        <w:tc>
          <w:tcPr>
            <w:tcW w:w="386" w:type="pct"/>
            <w:tcBorders>
              <w:top w:val="nil"/>
              <w:left w:val="nil"/>
              <w:bottom w:val="nil"/>
              <w:right w:val="nil"/>
            </w:tcBorders>
            <w:shd w:val="clear" w:color="auto" w:fill="auto"/>
            <w:noWrap/>
            <w:vAlign w:val="center"/>
            <w:hideMark/>
          </w:tcPr>
          <w:p w14:paraId="7FDBD735"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343" w:type="pct"/>
            <w:tcBorders>
              <w:top w:val="nil"/>
              <w:left w:val="nil"/>
              <w:bottom w:val="nil"/>
              <w:right w:val="nil"/>
            </w:tcBorders>
            <w:shd w:val="clear" w:color="auto" w:fill="auto"/>
            <w:noWrap/>
            <w:vAlign w:val="center"/>
            <w:hideMark/>
          </w:tcPr>
          <w:p w14:paraId="2FDC056A"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602" w:type="pct"/>
            <w:tcBorders>
              <w:top w:val="nil"/>
              <w:left w:val="nil"/>
              <w:bottom w:val="nil"/>
              <w:right w:val="nil"/>
            </w:tcBorders>
            <w:shd w:val="clear" w:color="auto" w:fill="auto"/>
            <w:noWrap/>
            <w:vAlign w:val="center"/>
            <w:hideMark/>
          </w:tcPr>
          <w:p w14:paraId="26C88269"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149" w:type="pct"/>
            <w:tcBorders>
              <w:top w:val="nil"/>
              <w:left w:val="nil"/>
              <w:bottom w:val="nil"/>
              <w:right w:val="nil"/>
            </w:tcBorders>
            <w:shd w:val="clear" w:color="auto" w:fill="auto"/>
            <w:noWrap/>
            <w:vAlign w:val="center"/>
            <w:hideMark/>
          </w:tcPr>
          <w:p w14:paraId="753FB3E2"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27E4D8B8"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-.19</w:t>
            </w:r>
          </w:p>
        </w:tc>
        <w:tc>
          <w:tcPr>
            <w:tcW w:w="343" w:type="pct"/>
            <w:tcBorders>
              <w:top w:val="nil"/>
              <w:left w:val="nil"/>
              <w:bottom w:val="nil"/>
              <w:right w:val="nil"/>
            </w:tcBorders>
            <w:shd w:val="clear" w:color="auto" w:fill="auto"/>
            <w:noWrap/>
            <w:vAlign w:val="center"/>
            <w:hideMark/>
          </w:tcPr>
          <w:p w14:paraId="115AC8D0"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.05</w:t>
            </w:r>
          </w:p>
        </w:tc>
        <w:tc>
          <w:tcPr>
            <w:tcW w:w="602" w:type="pct"/>
            <w:tcBorders>
              <w:top w:val="nil"/>
              <w:left w:val="nil"/>
              <w:bottom w:val="nil"/>
              <w:right w:val="nil"/>
            </w:tcBorders>
            <w:shd w:val="clear" w:color="auto" w:fill="auto"/>
            <w:noWrap/>
            <w:vAlign w:val="center"/>
            <w:hideMark/>
          </w:tcPr>
          <w:p w14:paraId="62D68F5A"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-3.68</w:t>
            </w:r>
            <w:r w:rsidRPr="00F3298B">
              <w:rPr>
                <w:rFonts w:eastAsia="Times New Roman"/>
                <w:color w:val="000000"/>
                <w:vertAlign w:val="superscript"/>
              </w:rPr>
              <w:t>***</w:t>
            </w:r>
          </w:p>
        </w:tc>
      </w:tr>
      <w:tr w:rsidR="002543AD" w:rsidRPr="00FE6151" w14:paraId="441A4049" w14:textId="77777777" w:rsidTr="004261C2">
        <w:trPr>
          <w:trHeight w:val="20"/>
        </w:trPr>
        <w:tc>
          <w:tcPr>
            <w:tcW w:w="706" w:type="pct"/>
            <w:tcBorders>
              <w:top w:val="nil"/>
              <w:left w:val="nil"/>
              <w:bottom w:val="nil"/>
              <w:right w:val="nil"/>
            </w:tcBorders>
            <w:shd w:val="clear" w:color="auto" w:fill="auto"/>
            <w:vAlign w:val="center"/>
            <w:hideMark/>
          </w:tcPr>
          <w:p w14:paraId="14F4DF98" w14:textId="77777777" w:rsidR="002543AD" w:rsidRPr="00A02518" w:rsidRDefault="002543AD" w:rsidP="006B2F3F">
            <w:pPr>
              <w:ind w:firstLine="0"/>
              <w:rPr>
                <w:rFonts w:eastAsia="Times New Roman"/>
                <w:color w:val="000000"/>
              </w:rPr>
            </w:pPr>
            <w:r w:rsidRPr="00A02518">
              <w:rPr>
                <w:rFonts w:eastAsia="Times New Roman"/>
                <w:color w:val="000000"/>
              </w:rPr>
              <w:t>RC</w:t>
            </w:r>
          </w:p>
        </w:tc>
        <w:tc>
          <w:tcPr>
            <w:tcW w:w="386" w:type="pct"/>
            <w:tcBorders>
              <w:top w:val="nil"/>
              <w:left w:val="nil"/>
              <w:bottom w:val="nil"/>
              <w:right w:val="nil"/>
            </w:tcBorders>
            <w:shd w:val="clear" w:color="auto" w:fill="auto"/>
            <w:noWrap/>
            <w:vAlign w:val="center"/>
            <w:hideMark/>
          </w:tcPr>
          <w:p w14:paraId="1132754E"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343" w:type="pct"/>
            <w:tcBorders>
              <w:top w:val="nil"/>
              <w:left w:val="nil"/>
              <w:bottom w:val="nil"/>
              <w:right w:val="nil"/>
            </w:tcBorders>
            <w:shd w:val="clear" w:color="auto" w:fill="auto"/>
            <w:noWrap/>
            <w:vAlign w:val="center"/>
            <w:hideMark/>
          </w:tcPr>
          <w:p w14:paraId="57CAF5D2"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602" w:type="pct"/>
            <w:tcBorders>
              <w:top w:val="nil"/>
              <w:left w:val="nil"/>
              <w:bottom w:val="nil"/>
              <w:right w:val="nil"/>
            </w:tcBorders>
            <w:shd w:val="clear" w:color="auto" w:fill="auto"/>
            <w:noWrap/>
            <w:vAlign w:val="center"/>
            <w:hideMark/>
          </w:tcPr>
          <w:p w14:paraId="204553E1"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149" w:type="pct"/>
            <w:tcBorders>
              <w:top w:val="nil"/>
              <w:left w:val="nil"/>
              <w:bottom w:val="nil"/>
              <w:right w:val="nil"/>
            </w:tcBorders>
            <w:shd w:val="clear" w:color="auto" w:fill="auto"/>
            <w:noWrap/>
            <w:vAlign w:val="bottom"/>
            <w:hideMark/>
          </w:tcPr>
          <w:p w14:paraId="1EAFA95F" w14:textId="77777777" w:rsidR="002543AD" w:rsidRPr="00A02518" w:rsidRDefault="002543AD" w:rsidP="006B2F3F">
            <w:pPr>
              <w:ind w:firstLine="0"/>
              <w:jc w:val="center"/>
              <w:rPr>
                <w:rFonts w:eastAsia="Times New Roman"/>
                <w:color w:val="000000"/>
              </w:rPr>
            </w:pPr>
          </w:p>
        </w:tc>
        <w:tc>
          <w:tcPr>
            <w:tcW w:w="386" w:type="pct"/>
            <w:tcBorders>
              <w:top w:val="nil"/>
              <w:left w:val="nil"/>
              <w:bottom w:val="nil"/>
              <w:right w:val="nil"/>
            </w:tcBorders>
            <w:shd w:val="clear" w:color="auto" w:fill="auto"/>
            <w:noWrap/>
            <w:vAlign w:val="center"/>
            <w:hideMark/>
          </w:tcPr>
          <w:p w14:paraId="540151B1"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343" w:type="pct"/>
            <w:tcBorders>
              <w:top w:val="nil"/>
              <w:left w:val="nil"/>
              <w:bottom w:val="nil"/>
              <w:right w:val="nil"/>
            </w:tcBorders>
            <w:shd w:val="clear" w:color="auto" w:fill="auto"/>
            <w:noWrap/>
            <w:vAlign w:val="center"/>
            <w:hideMark/>
          </w:tcPr>
          <w:p w14:paraId="51A7C546"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602" w:type="pct"/>
            <w:tcBorders>
              <w:top w:val="nil"/>
              <w:left w:val="nil"/>
              <w:bottom w:val="nil"/>
              <w:right w:val="nil"/>
            </w:tcBorders>
            <w:shd w:val="clear" w:color="auto" w:fill="auto"/>
            <w:noWrap/>
            <w:vAlign w:val="center"/>
            <w:hideMark/>
          </w:tcPr>
          <w:p w14:paraId="2C47DD55" w14:textId="77777777" w:rsidR="002543AD" w:rsidRPr="00A02518" w:rsidRDefault="002543AD" w:rsidP="006B2F3F">
            <w:pPr>
              <w:ind w:firstLine="0"/>
              <w:jc w:val="center"/>
              <w:rPr>
                <w:rFonts w:eastAsia="Times New Roman"/>
                <w:color w:val="000000"/>
              </w:rPr>
            </w:pPr>
            <w:r w:rsidRPr="00A02518">
              <w:rPr>
                <w:rFonts w:eastAsia="Times New Roman"/>
                <w:color w:val="000000"/>
              </w:rPr>
              <w:t>–</w:t>
            </w:r>
          </w:p>
        </w:tc>
        <w:tc>
          <w:tcPr>
            <w:tcW w:w="149" w:type="pct"/>
            <w:tcBorders>
              <w:top w:val="nil"/>
              <w:left w:val="nil"/>
              <w:bottom w:val="nil"/>
              <w:right w:val="nil"/>
            </w:tcBorders>
            <w:shd w:val="clear" w:color="auto" w:fill="auto"/>
            <w:noWrap/>
            <w:vAlign w:val="center"/>
            <w:hideMark/>
          </w:tcPr>
          <w:p w14:paraId="5C02C39E"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71177803"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-.07</w:t>
            </w:r>
          </w:p>
        </w:tc>
        <w:tc>
          <w:tcPr>
            <w:tcW w:w="343" w:type="pct"/>
            <w:tcBorders>
              <w:top w:val="nil"/>
              <w:left w:val="nil"/>
              <w:bottom w:val="nil"/>
              <w:right w:val="nil"/>
            </w:tcBorders>
            <w:shd w:val="clear" w:color="auto" w:fill="auto"/>
            <w:noWrap/>
            <w:vAlign w:val="center"/>
            <w:hideMark/>
          </w:tcPr>
          <w:p w14:paraId="2C63EF58"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.06</w:t>
            </w:r>
          </w:p>
        </w:tc>
        <w:tc>
          <w:tcPr>
            <w:tcW w:w="602" w:type="pct"/>
            <w:tcBorders>
              <w:top w:val="nil"/>
              <w:left w:val="nil"/>
              <w:bottom w:val="nil"/>
              <w:right w:val="nil"/>
            </w:tcBorders>
            <w:shd w:val="clear" w:color="auto" w:fill="auto"/>
            <w:noWrap/>
            <w:vAlign w:val="center"/>
            <w:hideMark/>
          </w:tcPr>
          <w:p w14:paraId="10E1DE4F"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-1.2</w:t>
            </w:r>
            <w:r>
              <w:rPr>
                <w:rFonts w:eastAsia="Times New Roman"/>
                <w:color w:val="000000"/>
              </w:rPr>
              <w:t>0</w:t>
            </w:r>
          </w:p>
        </w:tc>
      </w:tr>
      <w:tr w:rsidR="002543AD" w:rsidRPr="00FE6151" w14:paraId="4A534641" w14:textId="77777777" w:rsidTr="004261C2">
        <w:trPr>
          <w:trHeight w:val="20"/>
        </w:trPr>
        <w:tc>
          <w:tcPr>
            <w:tcW w:w="706" w:type="pct"/>
            <w:tcBorders>
              <w:top w:val="nil"/>
              <w:left w:val="nil"/>
              <w:bottom w:val="nil"/>
              <w:right w:val="nil"/>
            </w:tcBorders>
            <w:shd w:val="clear" w:color="auto" w:fill="auto"/>
            <w:vAlign w:val="center"/>
            <w:hideMark/>
          </w:tcPr>
          <w:p w14:paraId="3E210437" w14:textId="77777777" w:rsidR="002543AD" w:rsidRPr="00A02518" w:rsidRDefault="002543AD" w:rsidP="006B2F3F">
            <w:pPr>
              <w:ind w:firstLine="0"/>
              <w:rPr>
                <w:rFonts w:eastAsia="Times New Roman"/>
                <w:color w:val="000000"/>
              </w:rPr>
            </w:pPr>
            <w:r w:rsidRPr="00A02518">
              <w:rPr>
                <w:rFonts w:eastAsia="Times New Roman"/>
                <w:color w:val="000000"/>
              </w:rPr>
              <w:t>TFL</w:t>
            </w:r>
          </w:p>
        </w:tc>
        <w:tc>
          <w:tcPr>
            <w:tcW w:w="386" w:type="pct"/>
            <w:tcBorders>
              <w:top w:val="nil"/>
              <w:left w:val="nil"/>
              <w:bottom w:val="nil"/>
              <w:right w:val="nil"/>
            </w:tcBorders>
            <w:shd w:val="clear" w:color="auto" w:fill="auto"/>
            <w:noWrap/>
            <w:vAlign w:val="center"/>
            <w:hideMark/>
          </w:tcPr>
          <w:p w14:paraId="13AB87B4"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-.17</w:t>
            </w:r>
          </w:p>
        </w:tc>
        <w:tc>
          <w:tcPr>
            <w:tcW w:w="343" w:type="pct"/>
            <w:tcBorders>
              <w:top w:val="nil"/>
              <w:left w:val="nil"/>
              <w:bottom w:val="nil"/>
              <w:right w:val="nil"/>
            </w:tcBorders>
            <w:shd w:val="clear" w:color="auto" w:fill="auto"/>
            <w:noWrap/>
            <w:vAlign w:val="center"/>
            <w:hideMark/>
          </w:tcPr>
          <w:p w14:paraId="3681B013"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.04</w:t>
            </w:r>
          </w:p>
        </w:tc>
        <w:tc>
          <w:tcPr>
            <w:tcW w:w="602" w:type="pct"/>
            <w:tcBorders>
              <w:top w:val="nil"/>
              <w:left w:val="nil"/>
              <w:bottom w:val="nil"/>
              <w:right w:val="nil"/>
            </w:tcBorders>
            <w:shd w:val="clear" w:color="auto" w:fill="auto"/>
            <w:noWrap/>
            <w:vAlign w:val="center"/>
            <w:hideMark/>
          </w:tcPr>
          <w:p w14:paraId="284C9EC6" w14:textId="77777777" w:rsidR="002543AD" w:rsidRPr="00A02518" w:rsidRDefault="002543AD" w:rsidP="006B2F3F">
            <w:pPr>
              <w:tabs>
                <w:tab w:val="decimal" w:pos="643"/>
              </w:tabs>
              <w:ind w:firstLine="0"/>
              <w:rPr>
                <w:rFonts w:eastAsia="Times New Roman"/>
                <w:color w:val="000000"/>
              </w:rPr>
            </w:pPr>
            <w:r w:rsidRPr="00A02518">
              <w:rPr>
                <w:rFonts w:eastAsia="Times New Roman"/>
                <w:color w:val="000000"/>
              </w:rPr>
              <w:t>-4.39</w:t>
            </w:r>
            <w:r w:rsidRPr="00F3298B">
              <w:rPr>
                <w:rFonts w:eastAsia="Times New Roman"/>
                <w:color w:val="000000"/>
                <w:vertAlign w:val="superscript"/>
              </w:rPr>
              <w:t>***</w:t>
            </w:r>
          </w:p>
        </w:tc>
        <w:tc>
          <w:tcPr>
            <w:tcW w:w="149" w:type="pct"/>
            <w:tcBorders>
              <w:top w:val="nil"/>
              <w:left w:val="nil"/>
              <w:bottom w:val="nil"/>
              <w:right w:val="nil"/>
            </w:tcBorders>
            <w:shd w:val="clear" w:color="auto" w:fill="auto"/>
            <w:vAlign w:val="center"/>
            <w:hideMark/>
          </w:tcPr>
          <w:p w14:paraId="1E73CB8D"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5B54ADD9"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-.21</w:t>
            </w:r>
          </w:p>
        </w:tc>
        <w:tc>
          <w:tcPr>
            <w:tcW w:w="343" w:type="pct"/>
            <w:tcBorders>
              <w:top w:val="nil"/>
              <w:left w:val="nil"/>
              <w:bottom w:val="nil"/>
              <w:right w:val="nil"/>
            </w:tcBorders>
            <w:shd w:val="clear" w:color="auto" w:fill="auto"/>
            <w:noWrap/>
            <w:vAlign w:val="center"/>
            <w:hideMark/>
          </w:tcPr>
          <w:p w14:paraId="5A9E3E90"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.03</w:t>
            </w:r>
          </w:p>
        </w:tc>
        <w:tc>
          <w:tcPr>
            <w:tcW w:w="602" w:type="pct"/>
            <w:tcBorders>
              <w:top w:val="nil"/>
              <w:left w:val="nil"/>
              <w:bottom w:val="nil"/>
              <w:right w:val="nil"/>
            </w:tcBorders>
            <w:shd w:val="clear" w:color="auto" w:fill="auto"/>
            <w:noWrap/>
            <w:vAlign w:val="center"/>
            <w:hideMark/>
          </w:tcPr>
          <w:p w14:paraId="03D30743" w14:textId="77777777" w:rsidR="002543AD" w:rsidRPr="00A02518" w:rsidRDefault="002543AD" w:rsidP="006B2F3F">
            <w:pPr>
              <w:tabs>
                <w:tab w:val="decimal" w:pos="628"/>
              </w:tabs>
              <w:ind w:firstLine="0"/>
              <w:rPr>
                <w:rFonts w:eastAsia="Times New Roman"/>
                <w:color w:val="000000"/>
              </w:rPr>
            </w:pPr>
            <w:r w:rsidRPr="00A02518">
              <w:rPr>
                <w:rFonts w:eastAsia="Times New Roman"/>
                <w:color w:val="000000"/>
              </w:rPr>
              <w:t>-6.04</w:t>
            </w:r>
            <w:r w:rsidRPr="00F3298B">
              <w:rPr>
                <w:rFonts w:eastAsia="Times New Roman"/>
                <w:color w:val="000000"/>
                <w:vertAlign w:val="superscript"/>
              </w:rPr>
              <w:t>***</w:t>
            </w:r>
          </w:p>
        </w:tc>
        <w:tc>
          <w:tcPr>
            <w:tcW w:w="149" w:type="pct"/>
            <w:tcBorders>
              <w:top w:val="nil"/>
              <w:left w:val="nil"/>
              <w:bottom w:val="nil"/>
              <w:right w:val="nil"/>
            </w:tcBorders>
            <w:shd w:val="clear" w:color="auto" w:fill="auto"/>
            <w:noWrap/>
            <w:vAlign w:val="center"/>
            <w:hideMark/>
          </w:tcPr>
          <w:p w14:paraId="51CA4CDC"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58F3849D"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.24</w:t>
            </w:r>
          </w:p>
        </w:tc>
        <w:tc>
          <w:tcPr>
            <w:tcW w:w="343" w:type="pct"/>
            <w:tcBorders>
              <w:top w:val="nil"/>
              <w:left w:val="nil"/>
              <w:bottom w:val="nil"/>
              <w:right w:val="nil"/>
            </w:tcBorders>
            <w:shd w:val="clear" w:color="auto" w:fill="auto"/>
            <w:noWrap/>
            <w:vAlign w:val="center"/>
            <w:hideMark/>
          </w:tcPr>
          <w:p w14:paraId="11335C12"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.05</w:t>
            </w:r>
          </w:p>
        </w:tc>
        <w:tc>
          <w:tcPr>
            <w:tcW w:w="602" w:type="pct"/>
            <w:tcBorders>
              <w:top w:val="nil"/>
              <w:left w:val="nil"/>
              <w:bottom w:val="nil"/>
              <w:right w:val="nil"/>
            </w:tcBorders>
            <w:shd w:val="clear" w:color="auto" w:fill="auto"/>
            <w:noWrap/>
            <w:vAlign w:val="center"/>
            <w:hideMark/>
          </w:tcPr>
          <w:p w14:paraId="7A5FDAA1"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5.24</w:t>
            </w:r>
            <w:r w:rsidRPr="00F3298B">
              <w:rPr>
                <w:rFonts w:eastAsia="Times New Roman"/>
                <w:color w:val="000000"/>
                <w:vertAlign w:val="superscript"/>
              </w:rPr>
              <w:t>***</w:t>
            </w:r>
          </w:p>
        </w:tc>
      </w:tr>
      <w:tr w:rsidR="002543AD" w:rsidRPr="00FE6151" w14:paraId="02F02F03" w14:textId="77777777" w:rsidTr="004261C2">
        <w:trPr>
          <w:trHeight w:val="20"/>
        </w:trPr>
        <w:tc>
          <w:tcPr>
            <w:tcW w:w="706" w:type="pct"/>
            <w:tcBorders>
              <w:top w:val="nil"/>
              <w:left w:val="nil"/>
              <w:bottom w:val="nil"/>
              <w:right w:val="nil"/>
            </w:tcBorders>
            <w:shd w:val="clear" w:color="auto" w:fill="auto"/>
            <w:vAlign w:val="center"/>
            <w:hideMark/>
          </w:tcPr>
          <w:p w14:paraId="77BAF783" w14:textId="77777777" w:rsidR="002543AD" w:rsidRPr="00A02518" w:rsidRDefault="002543AD" w:rsidP="006B2F3F">
            <w:pPr>
              <w:ind w:firstLine="0"/>
              <w:rPr>
                <w:rFonts w:eastAsia="Times New Roman"/>
                <w:color w:val="000000"/>
              </w:rPr>
            </w:pPr>
            <w:r w:rsidRPr="00A02518">
              <w:rPr>
                <w:rFonts w:eastAsia="Times New Roman"/>
                <w:color w:val="000000"/>
              </w:rPr>
              <w:t>Country d1</w:t>
            </w:r>
          </w:p>
        </w:tc>
        <w:tc>
          <w:tcPr>
            <w:tcW w:w="386" w:type="pct"/>
            <w:tcBorders>
              <w:top w:val="nil"/>
              <w:left w:val="nil"/>
              <w:bottom w:val="nil"/>
              <w:right w:val="nil"/>
            </w:tcBorders>
            <w:shd w:val="clear" w:color="auto" w:fill="auto"/>
            <w:noWrap/>
            <w:vAlign w:val="center"/>
            <w:hideMark/>
          </w:tcPr>
          <w:p w14:paraId="5AB65CDE"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-.45</w:t>
            </w:r>
          </w:p>
        </w:tc>
        <w:tc>
          <w:tcPr>
            <w:tcW w:w="343" w:type="pct"/>
            <w:tcBorders>
              <w:top w:val="nil"/>
              <w:left w:val="nil"/>
              <w:bottom w:val="nil"/>
              <w:right w:val="nil"/>
            </w:tcBorders>
            <w:shd w:val="clear" w:color="auto" w:fill="auto"/>
            <w:noWrap/>
            <w:vAlign w:val="center"/>
            <w:hideMark/>
          </w:tcPr>
          <w:p w14:paraId="2115894A"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.16</w:t>
            </w:r>
          </w:p>
        </w:tc>
        <w:tc>
          <w:tcPr>
            <w:tcW w:w="602" w:type="pct"/>
            <w:tcBorders>
              <w:top w:val="nil"/>
              <w:left w:val="nil"/>
              <w:bottom w:val="nil"/>
              <w:right w:val="nil"/>
            </w:tcBorders>
            <w:shd w:val="clear" w:color="auto" w:fill="auto"/>
            <w:noWrap/>
            <w:vAlign w:val="center"/>
            <w:hideMark/>
          </w:tcPr>
          <w:p w14:paraId="5240B127" w14:textId="77777777" w:rsidR="002543AD" w:rsidRPr="00A02518" w:rsidRDefault="002543AD" w:rsidP="006B2F3F">
            <w:pPr>
              <w:tabs>
                <w:tab w:val="decimal" w:pos="643"/>
              </w:tabs>
              <w:ind w:firstLine="0"/>
              <w:rPr>
                <w:rFonts w:eastAsia="Times New Roman"/>
                <w:color w:val="000000"/>
              </w:rPr>
            </w:pPr>
            <w:r w:rsidRPr="00A02518">
              <w:rPr>
                <w:rFonts w:eastAsia="Times New Roman"/>
                <w:color w:val="000000"/>
              </w:rPr>
              <w:t>-2.85</w:t>
            </w:r>
            <w:r w:rsidRPr="00F3298B">
              <w:rPr>
                <w:rFonts w:eastAsia="Times New Roman"/>
                <w:color w:val="000000"/>
                <w:vertAlign w:val="superscript"/>
              </w:rPr>
              <w:t>**</w:t>
            </w:r>
          </w:p>
        </w:tc>
        <w:tc>
          <w:tcPr>
            <w:tcW w:w="149" w:type="pct"/>
            <w:tcBorders>
              <w:top w:val="nil"/>
              <w:left w:val="nil"/>
              <w:bottom w:val="nil"/>
              <w:right w:val="nil"/>
            </w:tcBorders>
            <w:shd w:val="clear" w:color="auto" w:fill="auto"/>
            <w:vAlign w:val="center"/>
            <w:hideMark/>
          </w:tcPr>
          <w:p w14:paraId="16D8F3C5"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1C0C94CD"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.25</w:t>
            </w:r>
          </w:p>
        </w:tc>
        <w:tc>
          <w:tcPr>
            <w:tcW w:w="343" w:type="pct"/>
            <w:tcBorders>
              <w:top w:val="nil"/>
              <w:left w:val="nil"/>
              <w:bottom w:val="nil"/>
              <w:right w:val="nil"/>
            </w:tcBorders>
            <w:shd w:val="clear" w:color="auto" w:fill="auto"/>
            <w:noWrap/>
            <w:vAlign w:val="center"/>
            <w:hideMark/>
          </w:tcPr>
          <w:p w14:paraId="29B533D9"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.14</w:t>
            </w:r>
          </w:p>
        </w:tc>
        <w:tc>
          <w:tcPr>
            <w:tcW w:w="602" w:type="pct"/>
            <w:tcBorders>
              <w:top w:val="nil"/>
              <w:left w:val="nil"/>
              <w:bottom w:val="nil"/>
              <w:right w:val="nil"/>
            </w:tcBorders>
            <w:shd w:val="clear" w:color="auto" w:fill="auto"/>
            <w:noWrap/>
            <w:vAlign w:val="center"/>
            <w:hideMark/>
          </w:tcPr>
          <w:p w14:paraId="2792C83A" w14:textId="77777777" w:rsidR="002543AD" w:rsidRPr="00A02518" w:rsidRDefault="002543AD" w:rsidP="006B2F3F">
            <w:pPr>
              <w:tabs>
                <w:tab w:val="decimal" w:pos="628"/>
              </w:tabs>
              <w:ind w:firstLine="0"/>
              <w:rPr>
                <w:rFonts w:eastAsia="Times New Roman"/>
                <w:color w:val="000000"/>
              </w:rPr>
            </w:pPr>
            <w:r w:rsidRPr="00A02518">
              <w:rPr>
                <w:rFonts w:eastAsia="Times New Roman"/>
                <w:color w:val="000000"/>
              </w:rPr>
              <w:t>1.81</w:t>
            </w:r>
          </w:p>
        </w:tc>
        <w:tc>
          <w:tcPr>
            <w:tcW w:w="149" w:type="pct"/>
            <w:tcBorders>
              <w:top w:val="nil"/>
              <w:left w:val="nil"/>
              <w:bottom w:val="nil"/>
              <w:right w:val="nil"/>
            </w:tcBorders>
            <w:shd w:val="clear" w:color="auto" w:fill="auto"/>
            <w:noWrap/>
            <w:vAlign w:val="center"/>
            <w:hideMark/>
          </w:tcPr>
          <w:p w14:paraId="45181BFB"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48F64DE4"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-.15</w:t>
            </w:r>
          </w:p>
        </w:tc>
        <w:tc>
          <w:tcPr>
            <w:tcW w:w="343" w:type="pct"/>
            <w:tcBorders>
              <w:top w:val="nil"/>
              <w:left w:val="nil"/>
              <w:bottom w:val="nil"/>
              <w:right w:val="nil"/>
            </w:tcBorders>
            <w:shd w:val="clear" w:color="auto" w:fill="auto"/>
            <w:noWrap/>
            <w:vAlign w:val="center"/>
            <w:hideMark/>
          </w:tcPr>
          <w:p w14:paraId="2C16F846"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.18</w:t>
            </w:r>
          </w:p>
        </w:tc>
        <w:tc>
          <w:tcPr>
            <w:tcW w:w="602" w:type="pct"/>
            <w:tcBorders>
              <w:top w:val="nil"/>
              <w:left w:val="nil"/>
              <w:bottom w:val="nil"/>
              <w:right w:val="nil"/>
            </w:tcBorders>
            <w:shd w:val="clear" w:color="auto" w:fill="auto"/>
            <w:noWrap/>
            <w:vAlign w:val="center"/>
            <w:hideMark/>
          </w:tcPr>
          <w:p w14:paraId="083F641C"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-.85</w:t>
            </w:r>
          </w:p>
        </w:tc>
      </w:tr>
      <w:tr w:rsidR="002543AD" w:rsidRPr="00FE6151" w14:paraId="534CA242" w14:textId="77777777" w:rsidTr="004261C2">
        <w:trPr>
          <w:trHeight w:val="20"/>
        </w:trPr>
        <w:tc>
          <w:tcPr>
            <w:tcW w:w="706" w:type="pct"/>
            <w:tcBorders>
              <w:top w:val="nil"/>
              <w:left w:val="nil"/>
              <w:bottom w:val="nil"/>
              <w:right w:val="nil"/>
            </w:tcBorders>
            <w:shd w:val="clear" w:color="auto" w:fill="auto"/>
            <w:noWrap/>
            <w:vAlign w:val="center"/>
            <w:hideMark/>
          </w:tcPr>
          <w:p w14:paraId="53483957" w14:textId="77777777" w:rsidR="002543AD" w:rsidRPr="00A02518" w:rsidRDefault="002543AD" w:rsidP="006B2F3F">
            <w:pPr>
              <w:ind w:firstLine="0"/>
              <w:rPr>
                <w:rFonts w:eastAsia="Times New Roman"/>
                <w:color w:val="000000"/>
              </w:rPr>
            </w:pPr>
            <w:r w:rsidRPr="00A02518">
              <w:rPr>
                <w:rFonts w:eastAsia="Times New Roman"/>
                <w:color w:val="000000"/>
              </w:rPr>
              <w:t>Country d2</w:t>
            </w:r>
          </w:p>
        </w:tc>
        <w:tc>
          <w:tcPr>
            <w:tcW w:w="386" w:type="pct"/>
            <w:tcBorders>
              <w:top w:val="nil"/>
              <w:left w:val="nil"/>
              <w:bottom w:val="nil"/>
              <w:right w:val="nil"/>
            </w:tcBorders>
            <w:shd w:val="clear" w:color="auto" w:fill="auto"/>
            <w:noWrap/>
            <w:vAlign w:val="center"/>
            <w:hideMark/>
          </w:tcPr>
          <w:p w14:paraId="14CCA1BE"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1.55</w:t>
            </w:r>
          </w:p>
        </w:tc>
        <w:tc>
          <w:tcPr>
            <w:tcW w:w="343" w:type="pct"/>
            <w:tcBorders>
              <w:top w:val="nil"/>
              <w:left w:val="nil"/>
              <w:bottom w:val="nil"/>
              <w:right w:val="nil"/>
            </w:tcBorders>
            <w:shd w:val="clear" w:color="auto" w:fill="auto"/>
            <w:noWrap/>
            <w:vAlign w:val="center"/>
            <w:hideMark/>
          </w:tcPr>
          <w:p w14:paraId="0965A60E"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.15</w:t>
            </w:r>
          </w:p>
        </w:tc>
        <w:tc>
          <w:tcPr>
            <w:tcW w:w="602" w:type="pct"/>
            <w:tcBorders>
              <w:top w:val="nil"/>
              <w:left w:val="nil"/>
              <w:bottom w:val="nil"/>
              <w:right w:val="nil"/>
            </w:tcBorders>
            <w:shd w:val="clear" w:color="auto" w:fill="auto"/>
            <w:noWrap/>
            <w:vAlign w:val="center"/>
            <w:hideMark/>
          </w:tcPr>
          <w:p w14:paraId="1BA02B20" w14:textId="77777777" w:rsidR="002543AD" w:rsidRPr="00A02518" w:rsidRDefault="002543AD" w:rsidP="006B2F3F">
            <w:pPr>
              <w:tabs>
                <w:tab w:val="decimal" w:pos="643"/>
              </w:tabs>
              <w:ind w:firstLine="0"/>
              <w:rPr>
                <w:rFonts w:eastAsia="Times New Roman"/>
                <w:color w:val="000000"/>
              </w:rPr>
            </w:pPr>
            <w:r w:rsidRPr="00A02518">
              <w:rPr>
                <w:rFonts w:eastAsia="Times New Roman"/>
                <w:color w:val="000000"/>
              </w:rPr>
              <w:t>10.57</w:t>
            </w:r>
            <w:r w:rsidRPr="00F3298B">
              <w:rPr>
                <w:rFonts w:eastAsia="Times New Roman"/>
                <w:color w:val="000000"/>
                <w:vertAlign w:val="superscript"/>
              </w:rPr>
              <w:t>***</w:t>
            </w:r>
          </w:p>
        </w:tc>
        <w:tc>
          <w:tcPr>
            <w:tcW w:w="149" w:type="pct"/>
            <w:tcBorders>
              <w:top w:val="nil"/>
              <w:left w:val="nil"/>
              <w:bottom w:val="nil"/>
              <w:right w:val="nil"/>
            </w:tcBorders>
            <w:shd w:val="clear" w:color="auto" w:fill="auto"/>
            <w:noWrap/>
            <w:vAlign w:val="center"/>
            <w:hideMark/>
          </w:tcPr>
          <w:p w14:paraId="6AA31B67"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0E5F21C7"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.37</w:t>
            </w:r>
          </w:p>
        </w:tc>
        <w:tc>
          <w:tcPr>
            <w:tcW w:w="343" w:type="pct"/>
            <w:tcBorders>
              <w:top w:val="nil"/>
              <w:left w:val="nil"/>
              <w:bottom w:val="nil"/>
              <w:right w:val="nil"/>
            </w:tcBorders>
            <w:shd w:val="clear" w:color="auto" w:fill="auto"/>
            <w:noWrap/>
            <w:vAlign w:val="center"/>
            <w:hideMark/>
          </w:tcPr>
          <w:p w14:paraId="729F7D39"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.13</w:t>
            </w:r>
          </w:p>
        </w:tc>
        <w:tc>
          <w:tcPr>
            <w:tcW w:w="602" w:type="pct"/>
            <w:tcBorders>
              <w:top w:val="nil"/>
              <w:left w:val="nil"/>
              <w:bottom w:val="nil"/>
              <w:right w:val="nil"/>
            </w:tcBorders>
            <w:shd w:val="clear" w:color="auto" w:fill="auto"/>
            <w:noWrap/>
            <w:vAlign w:val="center"/>
            <w:hideMark/>
          </w:tcPr>
          <w:p w14:paraId="6B93DACE" w14:textId="77777777" w:rsidR="002543AD" w:rsidRPr="00A02518" w:rsidRDefault="002543AD" w:rsidP="006B2F3F">
            <w:pPr>
              <w:tabs>
                <w:tab w:val="decimal" w:pos="628"/>
              </w:tabs>
              <w:ind w:firstLine="0"/>
              <w:rPr>
                <w:rFonts w:eastAsia="Times New Roman"/>
                <w:color w:val="000000"/>
              </w:rPr>
            </w:pPr>
            <w:r w:rsidRPr="00A02518">
              <w:rPr>
                <w:rFonts w:eastAsia="Times New Roman"/>
                <w:color w:val="000000"/>
              </w:rPr>
              <w:t>2.80</w:t>
            </w:r>
            <w:r w:rsidRPr="00F3298B">
              <w:rPr>
                <w:rFonts w:eastAsia="Times New Roman"/>
                <w:color w:val="000000"/>
                <w:vertAlign w:val="superscript"/>
              </w:rPr>
              <w:t>**</w:t>
            </w:r>
          </w:p>
        </w:tc>
        <w:tc>
          <w:tcPr>
            <w:tcW w:w="149" w:type="pct"/>
            <w:tcBorders>
              <w:top w:val="nil"/>
              <w:left w:val="nil"/>
              <w:bottom w:val="nil"/>
              <w:right w:val="nil"/>
            </w:tcBorders>
            <w:shd w:val="clear" w:color="auto" w:fill="auto"/>
            <w:noWrap/>
            <w:vAlign w:val="center"/>
            <w:hideMark/>
          </w:tcPr>
          <w:p w14:paraId="223E0EA5" w14:textId="77777777" w:rsidR="002543AD" w:rsidRPr="00A02518" w:rsidRDefault="002543AD" w:rsidP="006B2F3F">
            <w:pPr>
              <w:tabs>
                <w:tab w:val="decimal" w:pos="339"/>
              </w:tabs>
              <w:ind w:firstLine="0"/>
              <w:rPr>
                <w:rFonts w:eastAsia="Times New Roman"/>
                <w:color w:val="000000"/>
              </w:rPr>
            </w:pPr>
          </w:p>
        </w:tc>
        <w:tc>
          <w:tcPr>
            <w:tcW w:w="386" w:type="pct"/>
            <w:tcBorders>
              <w:top w:val="nil"/>
              <w:left w:val="nil"/>
              <w:bottom w:val="nil"/>
              <w:right w:val="nil"/>
            </w:tcBorders>
            <w:shd w:val="clear" w:color="auto" w:fill="auto"/>
            <w:noWrap/>
            <w:vAlign w:val="center"/>
            <w:hideMark/>
          </w:tcPr>
          <w:p w14:paraId="41C48285"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-.39</w:t>
            </w:r>
          </w:p>
        </w:tc>
        <w:tc>
          <w:tcPr>
            <w:tcW w:w="343" w:type="pct"/>
            <w:tcBorders>
              <w:top w:val="nil"/>
              <w:left w:val="nil"/>
              <w:bottom w:val="nil"/>
              <w:right w:val="nil"/>
            </w:tcBorders>
            <w:shd w:val="clear" w:color="auto" w:fill="auto"/>
            <w:noWrap/>
            <w:vAlign w:val="center"/>
            <w:hideMark/>
          </w:tcPr>
          <w:p w14:paraId="2ACFF319" w14:textId="77777777" w:rsidR="002543AD" w:rsidRPr="00A02518" w:rsidRDefault="002543AD" w:rsidP="006B2F3F">
            <w:pPr>
              <w:tabs>
                <w:tab w:val="decimal" w:pos="339"/>
              </w:tabs>
              <w:ind w:firstLine="0"/>
              <w:rPr>
                <w:rFonts w:eastAsia="Times New Roman"/>
                <w:color w:val="000000"/>
              </w:rPr>
            </w:pPr>
            <w:r w:rsidRPr="00A02518">
              <w:rPr>
                <w:rFonts w:eastAsia="Times New Roman"/>
                <w:color w:val="000000"/>
              </w:rPr>
              <w:t>.19</w:t>
            </w:r>
          </w:p>
        </w:tc>
        <w:tc>
          <w:tcPr>
            <w:tcW w:w="602" w:type="pct"/>
            <w:tcBorders>
              <w:top w:val="nil"/>
              <w:left w:val="nil"/>
              <w:bottom w:val="nil"/>
              <w:right w:val="nil"/>
            </w:tcBorders>
            <w:shd w:val="clear" w:color="auto" w:fill="auto"/>
            <w:noWrap/>
            <w:vAlign w:val="center"/>
            <w:hideMark/>
          </w:tcPr>
          <w:p w14:paraId="06ADC434" w14:textId="77777777" w:rsidR="002543AD" w:rsidRPr="00A02518" w:rsidRDefault="002543AD" w:rsidP="006B2F3F">
            <w:pPr>
              <w:tabs>
                <w:tab w:val="decimal" w:pos="630"/>
              </w:tabs>
              <w:ind w:firstLine="0"/>
              <w:rPr>
                <w:rFonts w:eastAsia="Times New Roman"/>
                <w:color w:val="000000"/>
              </w:rPr>
            </w:pPr>
            <w:r w:rsidRPr="00A02518">
              <w:rPr>
                <w:rFonts w:eastAsia="Times New Roman"/>
                <w:color w:val="000000"/>
              </w:rPr>
              <w:t>-2.12</w:t>
            </w:r>
            <w:r w:rsidRPr="00F3298B">
              <w:rPr>
                <w:rFonts w:eastAsia="Times New Roman"/>
                <w:color w:val="000000"/>
                <w:vertAlign w:val="superscript"/>
              </w:rPr>
              <w:t>*</w:t>
            </w:r>
          </w:p>
        </w:tc>
      </w:tr>
      <w:tr w:rsidR="002543AD" w:rsidRPr="00FE6151" w14:paraId="42EC67E6" w14:textId="77777777" w:rsidTr="004261C2">
        <w:trPr>
          <w:trHeight w:val="20"/>
        </w:trPr>
        <w:tc>
          <w:tcPr>
            <w:tcW w:w="706" w:type="pct"/>
            <w:tcBorders>
              <w:top w:val="nil"/>
              <w:left w:val="nil"/>
              <w:bottom w:val="nil"/>
              <w:right w:val="nil"/>
            </w:tcBorders>
            <w:shd w:val="clear" w:color="auto" w:fill="auto"/>
            <w:noWrap/>
            <w:vAlign w:val="bottom"/>
            <w:hideMark/>
          </w:tcPr>
          <w:p w14:paraId="3DF98DA0" w14:textId="77777777" w:rsidR="002543AD" w:rsidRPr="00A02518" w:rsidRDefault="002543AD" w:rsidP="006B2F3F">
            <w:pPr>
              <w:ind w:firstLine="0"/>
              <w:jc w:val="right"/>
              <w:rPr>
                <w:rFonts w:eastAsia="Times New Roman"/>
                <w:color w:val="000000"/>
              </w:rPr>
            </w:pPr>
          </w:p>
        </w:tc>
        <w:tc>
          <w:tcPr>
            <w:tcW w:w="386" w:type="pct"/>
            <w:tcBorders>
              <w:top w:val="nil"/>
              <w:left w:val="nil"/>
              <w:bottom w:val="nil"/>
              <w:right w:val="nil"/>
            </w:tcBorders>
            <w:shd w:val="clear" w:color="auto" w:fill="auto"/>
            <w:noWrap/>
            <w:vAlign w:val="bottom"/>
            <w:hideMark/>
          </w:tcPr>
          <w:p w14:paraId="29BB1030"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0868CBD8"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3760DF1B" w14:textId="77777777" w:rsidR="002543AD" w:rsidRPr="00A02518" w:rsidRDefault="002543AD" w:rsidP="006B2F3F">
            <w:pPr>
              <w:ind w:firstLine="0"/>
              <w:rPr>
                <w:rFonts w:eastAsia="Times New Roman"/>
              </w:rPr>
            </w:pPr>
          </w:p>
        </w:tc>
        <w:tc>
          <w:tcPr>
            <w:tcW w:w="149" w:type="pct"/>
            <w:tcBorders>
              <w:top w:val="nil"/>
              <w:left w:val="nil"/>
              <w:bottom w:val="nil"/>
              <w:right w:val="nil"/>
            </w:tcBorders>
            <w:shd w:val="clear" w:color="auto" w:fill="auto"/>
            <w:noWrap/>
            <w:vAlign w:val="bottom"/>
            <w:hideMark/>
          </w:tcPr>
          <w:p w14:paraId="1A5BED25" w14:textId="77777777" w:rsidR="002543AD" w:rsidRPr="00A02518" w:rsidRDefault="002543AD" w:rsidP="006B2F3F">
            <w:pPr>
              <w:ind w:firstLine="0"/>
              <w:rPr>
                <w:rFonts w:eastAsia="Times New Roman"/>
              </w:rPr>
            </w:pPr>
          </w:p>
        </w:tc>
        <w:tc>
          <w:tcPr>
            <w:tcW w:w="386" w:type="pct"/>
            <w:tcBorders>
              <w:top w:val="nil"/>
              <w:left w:val="nil"/>
              <w:bottom w:val="nil"/>
              <w:right w:val="nil"/>
            </w:tcBorders>
            <w:shd w:val="clear" w:color="auto" w:fill="auto"/>
            <w:noWrap/>
            <w:vAlign w:val="bottom"/>
            <w:hideMark/>
          </w:tcPr>
          <w:p w14:paraId="53A57237"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0D1B96A7"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766F4301" w14:textId="77777777" w:rsidR="002543AD" w:rsidRPr="00A02518" w:rsidRDefault="002543AD" w:rsidP="006B2F3F">
            <w:pPr>
              <w:ind w:firstLine="0"/>
              <w:rPr>
                <w:rFonts w:eastAsia="Times New Roman"/>
              </w:rPr>
            </w:pPr>
          </w:p>
        </w:tc>
        <w:tc>
          <w:tcPr>
            <w:tcW w:w="149" w:type="pct"/>
            <w:tcBorders>
              <w:top w:val="nil"/>
              <w:left w:val="nil"/>
              <w:bottom w:val="nil"/>
              <w:right w:val="nil"/>
            </w:tcBorders>
            <w:shd w:val="clear" w:color="auto" w:fill="auto"/>
            <w:noWrap/>
            <w:vAlign w:val="bottom"/>
            <w:hideMark/>
          </w:tcPr>
          <w:p w14:paraId="256A825D" w14:textId="77777777" w:rsidR="002543AD" w:rsidRPr="00A02518" w:rsidRDefault="002543AD" w:rsidP="006B2F3F">
            <w:pPr>
              <w:ind w:firstLine="0"/>
              <w:rPr>
                <w:rFonts w:eastAsia="Times New Roman"/>
              </w:rPr>
            </w:pPr>
          </w:p>
        </w:tc>
        <w:tc>
          <w:tcPr>
            <w:tcW w:w="386" w:type="pct"/>
            <w:tcBorders>
              <w:top w:val="nil"/>
              <w:left w:val="nil"/>
              <w:bottom w:val="nil"/>
              <w:right w:val="nil"/>
            </w:tcBorders>
            <w:shd w:val="clear" w:color="auto" w:fill="auto"/>
            <w:noWrap/>
            <w:vAlign w:val="bottom"/>
            <w:hideMark/>
          </w:tcPr>
          <w:p w14:paraId="0217ED26"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6AF18998"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4F386E4D" w14:textId="77777777" w:rsidR="002543AD" w:rsidRPr="00A02518" w:rsidRDefault="002543AD" w:rsidP="006B2F3F">
            <w:pPr>
              <w:ind w:firstLine="0"/>
              <w:rPr>
                <w:rFonts w:eastAsia="Times New Roman"/>
              </w:rPr>
            </w:pPr>
          </w:p>
        </w:tc>
      </w:tr>
      <w:tr w:rsidR="002543AD" w:rsidRPr="00FE6151" w14:paraId="78A77A7F" w14:textId="77777777" w:rsidTr="004261C2">
        <w:trPr>
          <w:trHeight w:val="20"/>
        </w:trPr>
        <w:tc>
          <w:tcPr>
            <w:tcW w:w="706" w:type="pct"/>
            <w:tcBorders>
              <w:top w:val="nil"/>
              <w:left w:val="nil"/>
              <w:bottom w:val="nil"/>
              <w:right w:val="nil"/>
            </w:tcBorders>
            <w:shd w:val="clear" w:color="auto" w:fill="auto"/>
            <w:noWrap/>
            <w:vAlign w:val="bottom"/>
            <w:hideMark/>
          </w:tcPr>
          <w:p w14:paraId="025AB9ED" w14:textId="77777777" w:rsidR="002543AD" w:rsidRPr="00A02518" w:rsidRDefault="002543AD" w:rsidP="006B2F3F">
            <w:pPr>
              <w:ind w:firstLine="0"/>
              <w:rPr>
                <w:rFonts w:eastAsia="Times New Roman"/>
              </w:rPr>
            </w:pPr>
          </w:p>
        </w:tc>
        <w:tc>
          <w:tcPr>
            <w:tcW w:w="386" w:type="pct"/>
            <w:tcBorders>
              <w:top w:val="nil"/>
              <w:left w:val="nil"/>
              <w:bottom w:val="nil"/>
              <w:right w:val="nil"/>
            </w:tcBorders>
            <w:shd w:val="clear" w:color="auto" w:fill="auto"/>
            <w:noWrap/>
            <w:vAlign w:val="bottom"/>
            <w:hideMark/>
          </w:tcPr>
          <w:p w14:paraId="6D9B64A1"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7D7062C8"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5B8A91F5" w14:textId="77777777" w:rsidR="002543AD" w:rsidRPr="00A02518" w:rsidRDefault="002543AD" w:rsidP="006B2F3F">
            <w:pPr>
              <w:ind w:firstLine="0"/>
              <w:rPr>
                <w:rFonts w:eastAsia="Times New Roman"/>
              </w:rPr>
            </w:pPr>
          </w:p>
        </w:tc>
        <w:tc>
          <w:tcPr>
            <w:tcW w:w="149" w:type="pct"/>
            <w:tcBorders>
              <w:top w:val="nil"/>
              <w:left w:val="nil"/>
              <w:bottom w:val="nil"/>
              <w:right w:val="nil"/>
            </w:tcBorders>
            <w:shd w:val="clear" w:color="auto" w:fill="auto"/>
            <w:noWrap/>
            <w:vAlign w:val="bottom"/>
            <w:hideMark/>
          </w:tcPr>
          <w:p w14:paraId="6E0E5538" w14:textId="77777777" w:rsidR="002543AD" w:rsidRPr="00A02518" w:rsidRDefault="002543AD" w:rsidP="006B2F3F">
            <w:pPr>
              <w:ind w:firstLine="0"/>
              <w:rPr>
                <w:rFonts w:eastAsia="Times New Roman"/>
              </w:rPr>
            </w:pPr>
          </w:p>
        </w:tc>
        <w:tc>
          <w:tcPr>
            <w:tcW w:w="386" w:type="pct"/>
            <w:tcBorders>
              <w:top w:val="nil"/>
              <w:left w:val="nil"/>
              <w:bottom w:val="nil"/>
              <w:right w:val="nil"/>
            </w:tcBorders>
            <w:shd w:val="clear" w:color="auto" w:fill="auto"/>
            <w:noWrap/>
            <w:vAlign w:val="bottom"/>
            <w:hideMark/>
          </w:tcPr>
          <w:p w14:paraId="36E830CB"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04A4A182"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3AD4AFD3" w14:textId="77777777" w:rsidR="002543AD" w:rsidRPr="00A02518" w:rsidRDefault="002543AD" w:rsidP="006B2F3F">
            <w:pPr>
              <w:ind w:firstLine="0"/>
              <w:rPr>
                <w:rFonts w:eastAsia="Times New Roman"/>
              </w:rPr>
            </w:pPr>
          </w:p>
        </w:tc>
        <w:tc>
          <w:tcPr>
            <w:tcW w:w="149" w:type="pct"/>
            <w:tcBorders>
              <w:top w:val="nil"/>
              <w:left w:val="nil"/>
              <w:bottom w:val="nil"/>
              <w:right w:val="nil"/>
            </w:tcBorders>
            <w:shd w:val="clear" w:color="auto" w:fill="auto"/>
            <w:noWrap/>
            <w:vAlign w:val="bottom"/>
            <w:hideMark/>
          </w:tcPr>
          <w:p w14:paraId="0C6A02F4" w14:textId="77777777" w:rsidR="002543AD" w:rsidRPr="00A02518" w:rsidRDefault="002543AD" w:rsidP="006B2F3F">
            <w:pPr>
              <w:ind w:firstLine="0"/>
              <w:rPr>
                <w:rFonts w:eastAsia="Times New Roman"/>
              </w:rPr>
            </w:pPr>
          </w:p>
        </w:tc>
        <w:tc>
          <w:tcPr>
            <w:tcW w:w="386" w:type="pct"/>
            <w:tcBorders>
              <w:top w:val="nil"/>
              <w:left w:val="nil"/>
              <w:bottom w:val="nil"/>
              <w:right w:val="nil"/>
            </w:tcBorders>
            <w:shd w:val="clear" w:color="auto" w:fill="auto"/>
            <w:noWrap/>
            <w:vAlign w:val="bottom"/>
            <w:hideMark/>
          </w:tcPr>
          <w:p w14:paraId="5A000130" w14:textId="77777777" w:rsidR="002543AD" w:rsidRPr="00A02518" w:rsidRDefault="002543AD" w:rsidP="006B2F3F">
            <w:pPr>
              <w:ind w:firstLine="0"/>
              <w:rPr>
                <w:rFonts w:eastAsia="Times New Roman"/>
              </w:rPr>
            </w:pPr>
          </w:p>
        </w:tc>
        <w:tc>
          <w:tcPr>
            <w:tcW w:w="343" w:type="pct"/>
            <w:tcBorders>
              <w:top w:val="nil"/>
              <w:left w:val="nil"/>
              <w:bottom w:val="nil"/>
              <w:right w:val="nil"/>
            </w:tcBorders>
            <w:shd w:val="clear" w:color="auto" w:fill="auto"/>
            <w:noWrap/>
            <w:vAlign w:val="bottom"/>
            <w:hideMark/>
          </w:tcPr>
          <w:p w14:paraId="4D3A7144" w14:textId="77777777" w:rsidR="002543AD" w:rsidRPr="00A02518" w:rsidRDefault="002543AD" w:rsidP="006B2F3F">
            <w:pPr>
              <w:ind w:firstLine="0"/>
              <w:rPr>
                <w:rFonts w:eastAsia="Times New Roman"/>
              </w:rPr>
            </w:pPr>
          </w:p>
        </w:tc>
        <w:tc>
          <w:tcPr>
            <w:tcW w:w="602" w:type="pct"/>
            <w:tcBorders>
              <w:top w:val="nil"/>
              <w:left w:val="nil"/>
              <w:bottom w:val="nil"/>
              <w:right w:val="nil"/>
            </w:tcBorders>
            <w:shd w:val="clear" w:color="auto" w:fill="auto"/>
            <w:noWrap/>
            <w:vAlign w:val="bottom"/>
            <w:hideMark/>
          </w:tcPr>
          <w:p w14:paraId="56182DF2" w14:textId="77777777" w:rsidR="002543AD" w:rsidRPr="00A02518" w:rsidRDefault="002543AD" w:rsidP="006B2F3F">
            <w:pPr>
              <w:ind w:firstLine="0"/>
              <w:rPr>
                <w:rFonts w:eastAsia="Times New Roman"/>
              </w:rPr>
            </w:pPr>
          </w:p>
        </w:tc>
      </w:tr>
      <w:tr w:rsidR="002543AD" w:rsidRPr="00FE6151" w14:paraId="5FE24064" w14:textId="77777777" w:rsidTr="004261C2">
        <w:trPr>
          <w:trHeight w:val="20"/>
        </w:trPr>
        <w:tc>
          <w:tcPr>
            <w:tcW w:w="706" w:type="pct"/>
            <w:vMerge w:val="restart"/>
            <w:tcBorders>
              <w:top w:val="nil"/>
              <w:left w:val="nil"/>
              <w:bottom w:val="nil"/>
              <w:right w:val="nil"/>
            </w:tcBorders>
            <w:shd w:val="clear" w:color="auto" w:fill="auto"/>
            <w:vAlign w:val="center"/>
            <w:hideMark/>
          </w:tcPr>
          <w:p w14:paraId="4C135552" w14:textId="77777777" w:rsidR="002543AD" w:rsidRPr="00A02518" w:rsidRDefault="002543AD" w:rsidP="006B2F3F">
            <w:pPr>
              <w:ind w:firstLine="0"/>
              <w:rPr>
                <w:rFonts w:eastAsia="Times New Roman"/>
              </w:rPr>
            </w:pPr>
          </w:p>
        </w:tc>
        <w:tc>
          <w:tcPr>
            <w:tcW w:w="1332" w:type="pct"/>
            <w:gridSpan w:val="3"/>
            <w:vMerge w:val="restart"/>
            <w:tcBorders>
              <w:top w:val="nil"/>
              <w:left w:val="nil"/>
              <w:bottom w:val="nil"/>
              <w:right w:val="nil"/>
            </w:tcBorders>
            <w:shd w:val="clear" w:color="auto" w:fill="auto"/>
            <w:vAlign w:val="center"/>
            <w:hideMark/>
          </w:tcPr>
          <w:p w14:paraId="1CBCF5F2"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.28</w:t>
            </w:r>
          </w:p>
        </w:tc>
        <w:tc>
          <w:tcPr>
            <w:tcW w:w="149" w:type="pct"/>
            <w:tcBorders>
              <w:top w:val="nil"/>
              <w:left w:val="nil"/>
              <w:bottom w:val="nil"/>
              <w:right w:val="nil"/>
            </w:tcBorders>
            <w:shd w:val="clear" w:color="auto" w:fill="auto"/>
            <w:vAlign w:val="center"/>
            <w:hideMark/>
          </w:tcPr>
          <w:p w14:paraId="1833FF83" w14:textId="77777777" w:rsidR="002543AD" w:rsidRPr="00A02518" w:rsidRDefault="002543AD" w:rsidP="006B2F3F">
            <w:pPr>
              <w:ind w:firstLine="0"/>
              <w:jc w:val="center"/>
              <w:rPr>
                <w:rFonts w:eastAsia="Times New Roman"/>
                <w:i/>
                <w:iCs/>
                <w:color w:val="000000"/>
              </w:rPr>
            </w:pPr>
          </w:p>
        </w:tc>
        <w:tc>
          <w:tcPr>
            <w:tcW w:w="1332" w:type="pct"/>
            <w:gridSpan w:val="3"/>
            <w:vMerge w:val="restart"/>
            <w:tcBorders>
              <w:top w:val="nil"/>
              <w:left w:val="nil"/>
              <w:bottom w:val="nil"/>
              <w:right w:val="nil"/>
            </w:tcBorders>
            <w:shd w:val="clear" w:color="auto" w:fill="auto"/>
            <w:vAlign w:val="center"/>
            <w:hideMark/>
          </w:tcPr>
          <w:p w14:paraId="1DDDF9B7"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.09</w:t>
            </w:r>
          </w:p>
        </w:tc>
        <w:tc>
          <w:tcPr>
            <w:tcW w:w="149" w:type="pct"/>
            <w:tcBorders>
              <w:top w:val="nil"/>
              <w:left w:val="nil"/>
              <w:bottom w:val="nil"/>
              <w:right w:val="nil"/>
            </w:tcBorders>
            <w:shd w:val="clear" w:color="auto" w:fill="auto"/>
            <w:vAlign w:val="center"/>
            <w:hideMark/>
          </w:tcPr>
          <w:p w14:paraId="67C1B300" w14:textId="77777777" w:rsidR="002543AD" w:rsidRPr="00A02518" w:rsidRDefault="002543AD" w:rsidP="006B2F3F">
            <w:pPr>
              <w:ind w:firstLine="0"/>
              <w:jc w:val="center"/>
              <w:rPr>
                <w:rFonts w:eastAsia="Times New Roman"/>
                <w:i/>
                <w:iCs/>
                <w:color w:val="000000"/>
              </w:rPr>
            </w:pPr>
          </w:p>
        </w:tc>
        <w:tc>
          <w:tcPr>
            <w:tcW w:w="1332" w:type="pct"/>
            <w:gridSpan w:val="3"/>
            <w:vMerge w:val="restart"/>
            <w:tcBorders>
              <w:top w:val="nil"/>
              <w:left w:val="nil"/>
              <w:bottom w:val="nil"/>
              <w:right w:val="nil"/>
            </w:tcBorders>
            <w:shd w:val="clear" w:color="auto" w:fill="auto"/>
            <w:vAlign w:val="center"/>
            <w:hideMark/>
          </w:tcPr>
          <w:p w14:paraId="0CFCF8D2"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R</w:t>
            </w:r>
            <w:r w:rsidRPr="00A02518">
              <w:rPr>
                <w:rFonts w:eastAsia="Times New Roman"/>
                <w:i/>
                <w:iCs/>
                <w:color w:val="000000"/>
                <w:vertAlign w:val="superscript"/>
              </w:rPr>
              <w:t xml:space="preserve">2 </w:t>
            </w:r>
            <w:r w:rsidRPr="00A02518">
              <w:rPr>
                <w:rFonts w:eastAsia="Times New Roman"/>
                <w:color w:val="000000"/>
              </w:rPr>
              <w:t>= .34</w:t>
            </w:r>
          </w:p>
        </w:tc>
      </w:tr>
      <w:tr w:rsidR="002543AD" w:rsidRPr="00FE6151" w14:paraId="7B34B230" w14:textId="77777777" w:rsidTr="004261C2">
        <w:trPr>
          <w:trHeight w:val="20"/>
        </w:trPr>
        <w:tc>
          <w:tcPr>
            <w:tcW w:w="706" w:type="pct"/>
            <w:vMerge/>
            <w:tcBorders>
              <w:top w:val="nil"/>
              <w:left w:val="nil"/>
              <w:bottom w:val="nil"/>
              <w:right w:val="nil"/>
            </w:tcBorders>
            <w:vAlign w:val="center"/>
            <w:hideMark/>
          </w:tcPr>
          <w:p w14:paraId="05CD2DB3" w14:textId="77777777" w:rsidR="002543AD" w:rsidRPr="00A02518" w:rsidRDefault="002543AD" w:rsidP="006B2F3F">
            <w:pPr>
              <w:ind w:firstLine="0"/>
              <w:rPr>
                <w:rFonts w:eastAsia="Times New Roman"/>
              </w:rPr>
            </w:pPr>
          </w:p>
        </w:tc>
        <w:tc>
          <w:tcPr>
            <w:tcW w:w="1332" w:type="pct"/>
            <w:gridSpan w:val="3"/>
            <w:vMerge/>
            <w:tcBorders>
              <w:top w:val="nil"/>
              <w:left w:val="nil"/>
              <w:bottom w:val="nil"/>
              <w:right w:val="nil"/>
            </w:tcBorders>
            <w:vAlign w:val="center"/>
            <w:hideMark/>
          </w:tcPr>
          <w:p w14:paraId="2B5ED8B0" w14:textId="77777777" w:rsidR="002543AD" w:rsidRPr="00A02518" w:rsidRDefault="002543AD" w:rsidP="006B2F3F">
            <w:pPr>
              <w:ind w:firstLine="0"/>
              <w:rPr>
                <w:rFonts w:eastAsia="Times New Roman"/>
                <w:i/>
                <w:iCs/>
                <w:color w:val="000000"/>
              </w:rPr>
            </w:pPr>
          </w:p>
        </w:tc>
        <w:tc>
          <w:tcPr>
            <w:tcW w:w="149" w:type="pct"/>
            <w:tcBorders>
              <w:top w:val="nil"/>
              <w:left w:val="nil"/>
              <w:bottom w:val="nil"/>
              <w:right w:val="nil"/>
            </w:tcBorders>
            <w:shd w:val="clear" w:color="auto" w:fill="auto"/>
            <w:vAlign w:val="center"/>
            <w:hideMark/>
          </w:tcPr>
          <w:p w14:paraId="70AB954D" w14:textId="77777777" w:rsidR="002543AD" w:rsidRPr="00A02518" w:rsidRDefault="002543AD" w:rsidP="006B2F3F">
            <w:pPr>
              <w:ind w:firstLine="0"/>
              <w:jc w:val="center"/>
              <w:rPr>
                <w:rFonts w:eastAsia="Times New Roman"/>
                <w:i/>
                <w:iCs/>
                <w:color w:val="000000"/>
              </w:rPr>
            </w:pPr>
          </w:p>
        </w:tc>
        <w:tc>
          <w:tcPr>
            <w:tcW w:w="1332" w:type="pct"/>
            <w:gridSpan w:val="3"/>
            <w:vMerge/>
            <w:tcBorders>
              <w:top w:val="nil"/>
              <w:left w:val="nil"/>
              <w:bottom w:val="nil"/>
              <w:right w:val="nil"/>
            </w:tcBorders>
            <w:vAlign w:val="center"/>
            <w:hideMark/>
          </w:tcPr>
          <w:p w14:paraId="018BA21D" w14:textId="77777777" w:rsidR="002543AD" w:rsidRPr="00A02518" w:rsidRDefault="002543AD" w:rsidP="006B2F3F">
            <w:pPr>
              <w:ind w:firstLine="0"/>
              <w:rPr>
                <w:rFonts w:eastAsia="Times New Roman"/>
                <w:i/>
                <w:iCs/>
                <w:color w:val="000000"/>
              </w:rPr>
            </w:pPr>
          </w:p>
        </w:tc>
        <w:tc>
          <w:tcPr>
            <w:tcW w:w="149" w:type="pct"/>
            <w:tcBorders>
              <w:top w:val="nil"/>
              <w:left w:val="nil"/>
              <w:bottom w:val="nil"/>
              <w:right w:val="nil"/>
            </w:tcBorders>
            <w:shd w:val="clear" w:color="auto" w:fill="auto"/>
            <w:vAlign w:val="center"/>
            <w:hideMark/>
          </w:tcPr>
          <w:p w14:paraId="64D6DED1" w14:textId="77777777" w:rsidR="002543AD" w:rsidRPr="00A02518" w:rsidRDefault="002543AD" w:rsidP="006B2F3F">
            <w:pPr>
              <w:ind w:firstLine="0"/>
              <w:rPr>
                <w:rFonts w:eastAsia="Times New Roman"/>
              </w:rPr>
            </w:pPr>
          </w:p>
        </w:tc>
        <w:tc>
          <w:tcPr>
            <w:tcW w:w="1332" w:type="pct"/>
            <w:gridSpan w:val="3"/>
            <w:vMerge/>
            <w:tcBorders>
              <w:top w:val="nil"/>
              <w:left w:val="nil"/>
              <w:bottom w:val="nil"/>
              <w:right w:val="nil"/>
            </w:tcBorders>
            <w:vAlign w:val="center"/>
            <w:hideMark/>
          </w:tcPr>
          <w:p w14:paraId="222EDF2E" w14:textId="77777777" w:rsidR="002543AD" w:rsidRPr="00A02518" w:rsidRDefault="002543AD" w:rsidP="006B2F3F">
            <w:pPr>
              <w:ind w:firstLine="0"/>
              <w:rPr>
                <w:rFonts w:eastAsia="Times New Roman"/>
                <w:i/>
                <w:iCs/>
                <w:color w:val="000000"/>
              </w:rPr>
            </w:pPr>
          </w:p>
        </w:tc>
      </w:tr>
      <w:tr w:rsidR="002543AD" w:rsidRPr="00FE6151" w14:paraId="339DC489" w14:textId="77777777" w:rsidTr="004261C2">
        <w:trPr>
          <w:trHeight w:val="20"/>
        </w:trPr>
        <w:tc>
          <w:tcPr>
            <w:tcW w:w="706" w:type="pct"/>
            <w:vMerge w:val="restart"/>
            <w:tcBorders>
              <w:top w:val="nil"/>
              <w:left w:val="nil"/>
              <w:bottom w:val="single" w:sz="8" w:space="0" w:color="000000"/>
              <w:right w:val="nil"/>
            </w:tcBorders>
            <w:shd w:val="clear" w:color="auto" w:fill="auto"/>
            <w:vAlign w:val="center"/>
            <w:hideMark/>
          </w:tcPr>
          <w:p w14:paraId="2FA4CA68" w14:textId="77777777" w:rsidR="002543AD" w:rsidRPr="00A02518" w:rsidRDefault="002543AD" w:rsidP="006B2F3F">
            <w:pPr>
              <w:ind w:firstLine="0"/>
              <w:rPr>
                <w:rFonts w:eastAsia="Times New Roman"/>
              </w:rPr>
            </w:pPr>
          </w:p>
        </w:tc>
        <w:tc>
          <w:tcPr>
            <w:tcW w:w="1332" w:type="pct"/>
            <w:gridSpan w:val="3"/>
            <w:tcBorders>
              <w:top w:val="nil"/>
              <w:left w:val="nil"/>
              <w:bottom w:val="nil"/>
              <w:right w:val="nil"/>
            </w:tcBorders>
            <w:shd w:val="clear" w:color="auto" w:fill="auto"/>
            <w:vAlign w:val="center"/>
            <w:hideMark/>
          </w:tcPr>
          <w:p w14:paraId="5FF5D211"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sidRPr="00A02518">
              <w:rPr>
                <w:rFonts w:eastAsia="Times New Roman"/>
                <w:color w:val="000000"/>
              </w:rPr>
              <w:t>(</w:t>
            </w:r>
            <w:proofErr w:type="gramEnd"/>
            <w:r w:rsidRPr="00A02518">
              <w:rPr>
                <w:rFonts w:eastAsia="Times New Roman"/>
                <w:color w:val="000000"/>
              </w:rPr>
              <w:t>3, 499) = 64.12,</w:t>
            </w:r>
          </w:p>
        </w:tc>
        <w:tc>
          <w:tcPr>
            <w:tcW w:w="149" w:type="pct"/>
            <w:tcBorders>
              <w:top w:val="nil"/>
              <w:left w:val="nil"/>
              <w:bottom w:val="nil"/>
              <w:right w:val="nil"/>
            </w:tcBorders>
            <w:shd w:val="clear" w:color="auto" w:fill="auto"/>
            <w:vAlign w:val="center"/>
            <w:hideMark/>
          </w:tcPr>
          <w:p w14:paraId="7488D1A8" w14:textId="77777777" w:rsidR="002543AD" w:rsidRPr="00A02518" w:rsidRDefault="002543AD" w:rsidP="006B2F3F">
            <w:pPr>
              <w:ind w:firstLine="0"/>
              <w:jc w:val="center"/>
              <w:rPr>
                <w:rFonts w:eastAsia="Times New Roman"/>
                <w:i/>
                <w:iCs/>
                <w:color w:val="000000"/>
              </w:rPr>
            </w:pPr>
          </w:p>
        </w:tc>
        <w:tc>
          <w:tcPr>
            <w:tcW w:w="1332" w:type="pct"/>
            <w:gridSpan w:val="3"/>
            <w:tcBorders>
              <w:top w:val="nil"/>
              <w:left w:val="nil"/>
              <w:bottom w:val="nil"/>
              <w:right w:val="nil"/>
            </w:tcBorders>
            <w:shd w:val="clear" w:color="auto" w:fill="auto"/>
            <w:vAlign w:val="center"/>
            <w:hideMark/>
          </w:tcPr>
          <w:p w14:paraId="3FE0010F"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sidRPr="00A02518">
              <w:rPr>
                <w:rFonts w:eastAsia="Times New Roman"/>
                <w:color w:val="000000"/>
              </w:rPr>
              <w:t>(</w:t>
            </w:r>
            <w:proofErr w:type="gramEnd"/>
            <w:r w:rsidRPr="00A02518">
              <w:rPr>
                <w:rFonts w:eastAsia="Times New Roman"/>
                <w:color w:val="000000"/>
              </w:rPr>
              <w:t>3, 499) = 16.63,</w:t>
            </w:r>
          </w:p>
        </w:tc>
        <w:tc>
          <w:tcPr>
            <w:tcW w:w="149" w:type="pct"/>
            <w:tcBorders>
              <w:top w:val="nil"/>
              <w:left w:val="nil"/>
              <w:bottom w:val="nil"/>
              <w:right w:val="nil"/>
            </w:tcBorders>
            <w:shd w:val="clear" w:color="auto" w:fill="auto"/>
            <w:vAlign w:val="center"/>
            <w:hideMark/>
          </w:tcPr>
          <w:p w14:paraId="0F956D00" w14:textId="77777777" w:rsidR="002543AD" w:rsidRPr="00A02518" w:rsidRDefault="002543AD" w:rsidP="006B2F3F">
            <w:pPr>
              <w:ind w:firstLine="0"/>
              <w:jc w:val="center"/>
              <w:rPr>
                <w:rFonts w:eastAsia="Times New Roman"/>
                <w:i/>
                <w:iCs/>
                <w:color w:val="000000"/>
              </w:rPr>
            </w:pPr>
          </w:p>
        </w:tc>
        <w:tc>
          <w:tcPr>
            <w:tcW w:w="1332" w:type="pct"/>
            <w:gridSpan w:val="3"/>
            <w:tcBorders>
              <w:top w:val="nil"/>
              <w:left w:val="nil"/>
              <w:bottom w:val="nil"/>
              <w:right w:val="nil"/>
            </w:tcBorders>
            <w:shd w:val="clear" w:color="auto" w:fill="auto"/>
            <w:vAlign w:val="center"/>
            <w:hideMark/>
          </w:tcPr>
          <w:p w14:paraId="72835697" w14:textId="77777777" w:rsidR="002543AD" w:rsidRPr="00A02518" w:rsidRDefault="002543AD" w:rsidP="006B2F3F">
            <w:pPr>
              <w:ind w:firstLine="0"/>
              <w:jc w:val="center"/>
              <w:rPr>
                <w:rFonts w:eastAsia="Times New Roman"/>
                <w:i/>
                <w:iCs/>
                <w:color w:val="000000"/>
              </w:rPr>
            </w:pPr>
            <w:proofErr w:type="gramStart"/>
            <w:r w:rsidRPr="00A02518">
              <w:rPr>
                <w:rFonts w:eastAsia="Times New Roman"/>
                <w:i/>
                <w:iCs/>
                <w:color w:val="000000"/>
              </w:rPr>
              <w:t>F</w:t>
            </w:r>
            <w:r>
              <w:rPr>
                <w:rFonts w:eastAsia="Times New Roman"/>
                <w:color w:val="000000"/>
              </w:rPr>
              <w:t>(</w:t>
            </w:r>
            <w:proofErr w:type="gramEnd"/>
            <w:r>
              <w:rPr>
                <w:rFonts w:eastAsia="Times New Roman"/>
                <w:color w:val="000000"/>
              </w:rPr>
              <w:t>5</w:t>
            </w:r>
            <w:r w:rsidRPr="00A02518">
              <w:rPr>
                <w:rFonts w:eastAsia="Times New Roman"/>
                <w:color w:val="000000"/>
              </w:rPr>
              <w:t>, 497) = 18.08</w:t>
            </w:r>
          </w:p>
        </w:tc>
      </w:tr>
      <w:tr w:rsidR="002543AD" w:rsidRPr="00FE6151" w14:paraId="6BA39BE1" w14:textId="77777777" w:rsidTr="004261C2">
        <w:trPr>
          <w:trHeight w:val="20"/>
        </w:trPr>
        <w:tc>
          <w:tcPr>
            <w:tcW w:w="706" w:type="pct"/>
            <w:vMerge/>
            <w:tcBorders>
              <w:top w:val="nil"/>
              <w:left w:val="nil"/>
              <w:bottom w:val="single" w:sz="8" w:space="0" w:color="000000"/>
              <w:right w:val="nil"/>
            </w:tcBorders>
            <w:vAlign w:val="center"/>
            <w:hideMark/>
          </w:tcPr>
          <w:p w14:paraId="468981FA" w14:textId="77777777" w:rsidR="002543AD" w:rsidRPr="00A02518" w:rsidRDefault="002543AD" w:rsidP="006B2F3F">
            <w:pPr>
              <w:ind w:firstLine="0"/>
              <w:rPr>
                <w:rFonts w:eastAsia="Times New Roman"/>
              </w:rPr>
            </w:pPr>
          </w:p>
        </w:tc>
        <w:tc>
          <w:tcPr>
            <w:tcW w:w="1332" w:type="pct"/>
            <w:gridSpan w:val="3"/>
            <w:tcBorders>
              <w:top w:val="nil"/>
              <w:left w:val="nil"/>
              <w:bottom w:val="single" w:sz="8" w:space="0" w:color="auto"/>
              <w:right w:val="nil"/>
            </w:tcBorders>
            <w:shd w:val="clear" w:color="auto" w:fill="auto"/>
            <w:vAlign w:val="center"/>
            <w:hideMark/>
          </w:tcPr>
          <w:p w14:paraId="244C353B"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c>
          <w:tcPr>
            <w:tcW w:w="149" w:type="pct"/>
            <w:tcBorders>
              <w:top w:val="nil"/>
              <w:left w:val="nil"/>
              <w:bottom w:val="single" w:sz="8" w:space="0" w:color="auto"/>
              <w:right w:val="nil"/>
            </w:tcBorders>
            <w:shd w:val="clear" w:color="auto" w:fill="auto"/>
            <w:vAlign w:val="center"/>
            <w:hideMark/>
          </w:tcPr>
          <w:p w14:paraId="1AA2D102"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1332" w:type="pct"/>
            <w:gridSpan w:val="3"/>
            <w:tcBorders>
              <w:top w:val="nil"/>
              <w:left w:val="nil"/>
              <w:bottom w:val="single" w:sz="8" w:space="0" w:color="auto"/>
              <w:right w:val="nil"/>
            </w:tcBorders>
            <w:shd w:val="clear" w:color="auto" w:fill="auto"/>
            <w:vAlign w:val="center"/>
            <w:hideMark/>
          </w:tcPr>
          <w:p w14:paraId="7338F285"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c>
          <w:tcPr>
            <w:tcW w:w="149" w:type="pct"/>
            <w:tcBorders>
              <w:top w:val="nil"/>
              <w:left w:val="nil"/>
              <w:bottom w:val="single" w:sz="8" w:space="0" w:color="auto"/>
              <w:right w:val="nil"/>
            </w:tcBorders>
            <w:shd w:val="clear" w:color="auto" w:fill="auto"/>
            <w:vAlign w:val="center"/>
            <w:hideMark/>
          </w:tcPr>
          <w:p w14:paraId="6ABCCC61"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 </w:t>
            </w:r>
          </w:p>
        </w:tc>
        <w:tc>
          <w:tcPr>
            <w:tcW w:w="1332" w:type="pct"/>
            <w:gridSpan w:val="3"/>
            <w:tcBorders>
              <w:top w:val="nil"/>
              <w:left w:val="nil"/>
              <w:bottom w:val="single" w:sz="8" w:space="0" w:color="auto"/>
              <w:right w:val="nil"/>
            </w:tcBorders>
            <w:shd w:val="clear" w:color="auto" w:fill="auto"/>
            <w:vAlign w:val="center"/>
            <w:hideMark/>
          </w:tcPr>
          <w:p w14:paraId="67F98D03" w14:textId="77777777" w:rsidR="002543AD" w:rsidRPr="00A02518" w:rsidRDefault="002543AD" w:rsidP="006B2F3F">
            <w:pPr>
              <w:ind w:firstLine="0"/>
              <w:jc w:val="center"/>
              <w:rPr>
                <w:rFonts w:eastAsia="Times New Roman"/>
                <w:i/>
                <w:iCs/>
                <w:color w:val="000000"/>
              </w:rPr>
            </w:pPr>
            <w:r w:rsidRPr="00A02518">
              <w:rPr>
                <w:rFonts w:eastAsia="Times New Roman"/>
                <w:i/>
                <w:iCs/>
                <w:color w:val="000000"/>
              </w:rPr>
              <w:t>p</w:t>
            </w:r>
            <w:r w:rsidRPr="00A02518">
              <w:rPr>
                <w:rFonts w:eastAsia="Times New Roman"/>
                <w:color w:val="000000"/>
              </w:rPr>
              <w:t xml:space="preserve"> &lt;.001</w:t>
            </w:r>
          </w:p>
        </w:tc>
      </w:tr>
    </w:tbl>
    <w:p w14:paraId="7EA0073D" w14:textId="617122A7" w:rsidR="002543AD" w:rsidRPr="00791124" w:rsidRDefault="002543AD" w:rsidP="00324E9C">
      <w:pPr>
        <w:pStyle w:val="NoSpacing"/>
        <w:spacing w:line="360" w:lineRule="auto"/>
        <w:rPr>
          <w:rFonts w:eastAsia="Times New Roman"/>
          <w:color w:val="000000"/>
        </w:rPr>
        <w:sectPr w:rsidR="002543AD" w:rsidRPr="00791124" w:rsidSect="00DF1D9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 ‘Country d1’ and ‘Country d2’</w:t>
      </w:r>
      <w:r>
        <w:t xml:space="preserve"> = c</w:t>
      </w:r>
      <w:r w:rsidRPr="006C30E0">
        <w:t xml:space="preserve">ountry of origin dummy coded </w:t>
      </w:r>
      <w:r>
        <w:t xml:space="preserve">using </w:t>
      </w:r>
      <w:r w:rsidR="00A11C92">
        <w:t>U.S.A.</w:t>
      </w:r>
      <w:r>
        <w:t xml:space="preserve"> as a reference group for Spain and Germany, respectively.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sidRPr="006C30E0">
        <w:rPr>
          <w:i/>
        </w:rPr>
        <w:t>N</w:t>
      </w:r>
      <w:r w:rsidRPr="006C30E0">
        <w:t xml:space="preserve"> = </w:t>
      </w:r>
      <w:r>
        <w:t>503.</w:t>
      </w:r>
      <w:r w:rsidR="002D6C73" w:rsidRPr="002D6C73">
        <w:rPr>
          <w:i/>
          <w:noProof/>
        </w:rPr>
        <w:t xml:space="preserve"> </w:t>
      </w:r>
      <w:r w:rsidR="002D6C73">
        <w:rPr>
          <w:i/>
          <w:noProof/>
        </w:rPr>
        <mc:AlternateContent>
          <mc:Choice Requires="wps">
            <w:drawing>
              <wp:anchor distT="0" distB="0" distL="114300" distR="114300" simplePos="0" relativeHeight="251672576" behindDoc="0" locked="0" layoutInCell="1" allowOverlap="1" wp14:anchorId="4020E4BF" wp14:editId="48F45BC3">
                <wp:simplePos x="0" y="0"/>
                <wp:positionH relativeFrom="column">
                  <wp:posOffset>7938770</wp:posOffset>
                </wp:positionH>
                <wp:positionV relativeFrom="paragraph">
                  <wp:posOffset>1432560</wp:posOffset>
                </wp:positionV>
                <wp:extent cx="607695" cy="9150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58D877"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E4BF" id="Text Box 15" o:spid="_x0000_s1030" type="#_x0000_t202" style="position:absolute;margin-left:625.1pt;margin-top:112.8pt;width:47.85pt;height:7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AWRnoCAABjBQAADgAAAGRycy9lMm9Eb2MueG1srFRbT9swFH6ftP9g+X2kZQVGRYo6ENMkBGiw&#10;8ew6No3m+Hi226T79fvspKVje2HaS3J8znful7PzrjFsrXyoyZZ8fDDiTFlJVW2fSv714erdB85C&#10;FLYShqwq+UYFfj57++asdVN1SEsylfIMRmyYtq7kyxjdtCiCXKpGhANyykKoyTci4umfisqLFtYb&#10;UxyORsdFS75ynqQKAdzLXshn2b7WSsZbrYOKzJQcscX89fm7SN9idiamT164ZS2HMMQ/RNGI2sLp&#10;ztSliIKtfP2HqaaWngLpeCCpKUjrWqqcA7IZj15kc78UTuVcUJzgdmUK/8+svFnfeVZX6N0RZ1Y0&#10;6NGD6iL7SB0DC/VpXZgCdu8AjB34wG75AcyUdqd9k/5IiEGOSm921U3WJJjHo5PjUziREJ2Oj0bv&#10;s/XiWdn5ED8palgiSu7RvFxTsb4OEYEAuoUkX5auamNyA439jQFgz1F5AgbtlEcfb6bixqikZewX&#10;pVGBHHZi5NlTF8aztcDUCCmVjTnjbBfohNLw/RrFAZ9U+6heo7zTyJ7Jxp1yU1vyuUovwq6+b0PW&#10;PR7128s7kbFbdLn1k207F1Rt0GVP/Z4EJ69q9OJahHgnPBYDjcWyx1t8tKG25DRQnC3J//wbP+FL&#10;rsQ3/DlrsWolDz9WwivOzGeLWT4dTyZpN/NjcnRyiIfflyz2JXbVXBD6MsZhcTKTCR/NltSemkdc&#10;hXnyC5GwErGVHN578iL2BwBXRar5PIOwjU7Ea3vvZDKd6pxm7aF7FN4NAxkxyTe0XUoxfTGXPTZp&#10;WpqvIuk6D22qdF/XoQPY5DzLw9VJp2L/nVHPt3H2CwAA//8DAFBLAwQUAAYACAAAACEAfhlMxeMA&#10;AAANAQAADwAAAGRycy9kb3ducmV2LnhtbEyPwU7DMBBE70j8g7VI3KiD2wQS4lQBCQlxiETh0KMd&#10;L0lEbAfbaUO/HvcEx9E+zbwtt4seyQGdH6zhcLtKgKBprRpMx+Hj/fnmHogPwigxWoMcftDDtrq8&#10;KEWh7NG84WEXOhJLjC8Ehz6EqaDUtz1q4Vd2QhNvn9ZpEWJ0HVVOHGO5HilLkoxqMZi40IsJn3ps&#10;v3az5vBS7+fv2TWb/LQ/1Y2Ur82jzDi/vlrqByABl/AHw1k/qkMVnaSdjfJkjJmlCYssB8bSDMgZ&#10;WW/SHIjksM7yO6BVSf9/Uf0CAAD//wMAUEsBAi0AFAAGAAgAAAAhAOSZw8D7AAAA4QEAABMAAAAA&#10;AAAAAAAAAAAAAAAAAFtDb250ZW50X1R5cGVzXS54bWxQSwECLQAUAAYACAAAACEAI7Jq4dcAAACU&#10;AQAACwAAAAAAAAAAAAAAAAAsAQAAX3JlbHMvLnJlbHNQSwECLQAUAAYACAAAACEAzXAWRnoCAABj&#10;BQAADgAAAAAAAAAAAAAAAAAsAgAAZHJzL2Uyb0RvYy54bWxQSwECLQAUAAYACAAAACEAfhlMxeMA&#10;AAANAQAADwAAAAAAAAAAAAAAAADSBAAAZHJzL2Rvd25yZXYueG1sUEsFBgAAAAAEAAQA8wAAAOIF&#10;AAAAAA==&#10;" filled="f" stroked="f">
                <v:textbox style="layout-flow:vertical-ideographic">
                  <w:txbxContent>
                    <w:p w14:paraId="0D58D877"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txbxContent>
                </v:textbox>
                <w10:wrap type="square"/>
              </v:shape>
            </w:pict>
          </mc:Fallback>
        </mc:AlternateContent>
      </w:r>
    </w:p>
    <w:p w14:paraId="5C429CC7" w14:textId="77777777" w:rsidR="002543AD" w:rsidRDefault="002543AD" w:rsidP="00CD6F64">
      <w:pPr>
        <w:pStyle w:val="Caption"/>
        <w:rPr>
          <w:noProof/>
        </w:rPr>
      </w:pPr>
      <w:bookmarkStart w:id="49" w:name="_Toc455580237"/>
      <w:bookmarkStart w:id="50" w:name="_Ref448899129"/>
      <w:bookmarkStart w:id="51" w:name="_Toc448974799"/>
      <w:r>
        <w:lastRenderedPageBreak/>
        <w:t xml:space="preserve">Table </w:t>
      </w:r>
      <w:fldSimple w:instr=" SEQ Table \* ARABIC ">
        <w:r w:rsidR="00D614E8">
          <w:rPr>
            <w:noProof/>
          </w:rPr>
          <w:t>7</w:t>
        </w:r>
        <w:bookmarkEnd w:id="49"/>
      </w:fldSimple>
      <w:bookmarkEnd w:id="50"/>
    </w:p>
    <w:p w14:paraId="0285749C" w14:textId="1166FD61" w:rsidR="002543AD" w:rsidRPr="00AE699A" w:rsidRDefault="002543AD" w:rsidP="00CD6F64">
      <w:pPr>
        <w:pStyle w:val="Caption"/>
      </w:pPr>
      <w:r w:rsidRPr="006C30E0">
        <w:t xml:space="preserve">Unstandardized </w:t>
      </w:r>
      <w:r>
        <w:t>R</w:t>
      </w:r>
      <w:r w:rsidRPr="006C30E0">
        <w:t xml:space="preserve">egression </w:t>
      </w:r>
      <w:r>
        <w:t>C</w:t>
      </w:r>
      <w:r w:rsidRPr="006C30E0">
        <w:t xml:space="preserve">oefficients, </w:t>
      </w:r>
      <w:r>
        <w:t>S</w:t>
      </w:r>
      <w:r w:rsidRPr="006C30E0">
        <w:t xml:space="preserve">tandard </w:t>
      </w:r>
      <w:r>
        <w:t>E</w:t>
      </w:r>
      <w:r w:rsidRPr="006C30E0">
        <w:t xml:space="preserve">rrors, and </w:t>
      </w:r>
      <w:r>
        <w:t>M</w:t>
      </w:r>
      <w:r w:rsidRPr="006C30E0">
        <w:t xml:space="preserve">odel </w:t>
      </w:r>
      <w:r>
        <w:t>S</w:t>
      </w:r>
      <w:r w:rsidRPr="006C30E0">
        <w:t xml:space="preserve">ummary </w:t>
      </w:r>
      <w:r>
        <w:t>I</w:t>
      </w:r>
      <w:r w:rsidRPr="006C30E0">
        <w:t xml:space="preserve">nformation for the </w:t>
      </w:r>
      <w:r>
        <w:t>P</w:t>
      </w:r>
      <w:r w:rsidRPr="006C30E0">
        <w:t xml:space="preserve">arallel </w:t>
      </w:r>
      <w:r>
        <w:t>M</w:t>
      </w:r>
      <w:r w:rsidRPr="006C30E0">
        <w:t xml:space="preserve">ediator </w:t>
      </w:r>
      <w:r>
        <w:t>M</w:t>
      </w:r>
      <w:r w:rsidRPr="006C30E0">
        <w:t xml:space="preserve">odel </w:t>
      </w:r>
      <w:r>
        <w:t>E</w:t>
      </w:r>
      <w:r w:rsidRPr="006C30E0">
        <w:t xml:space="preserve">xamining </w:t>
      </w:r>
      <w:r>
        <w:t>R</w:t>
      </w:r>
      <w:r w:rsidRPr="006C30E0">
        <w:t xml:space="preserve">ole </w:t>
      </w:r>
      <w:r>
        <w:t>S</w:t>
      </w:r>
      <w:r w:rsidRPr="006C30E0">
        <w:t xml:space="preserve">tressors as </w:t>
      </w:r>
      <w:r>
        <w:t>M</w:t>
      </w:r>
      <w:r w:rsidRPr="006C30E0">
        <w:t xml:space="preserve">ediators in the </w:t>
      </w:r>
      <w:r>
        <w:t>R</w:t>
      </w:r>
      <w:r w:rsidRPr="006C30E0">
        <w:t xml:space="preserve">elationships between </w:t>
      </w:r>
      <w:r>
        <w:t>T</w:t>
      </w:r>
      <w:r w:rsidRPr="006C30E0">
        <w:t xml:space="preserve">ransformational </w:t>
      </w:r>
      <w:r>
        <w:t>L</w:t>
      </w:r>
      <w:r w:rsidRPr="006C30E0">
        <w:t>eadership and</w:t>
      </w:r>
      <w:r>
        <w:t xml:space="preserve"> Turnover Intentions</w:t>
      </w:r>
      <w:r w:rsidRPr="006C30E0">
        <w:t xml:space="preserve">, </w:t>
      </w:r>
      <w:r>
        <w:t>Pan-Culturally</w:t>
      </w:r>
      <w:r w:rsidRPr="006C30E0" w:rsidDel="001F074F">
        <w:t xml:space="preserve"> </w:t>
      </w:r>
      <w:r>
        <w:t>(Controlling for Country</w:t>
      </w:r>
      <w:r w:rsidRPr="006C30E0">
        <w:t>)</w:t>
      </w:r>
      <w:bookmarkEnd w:id="51"/>
    </w:p>
    <w:tbl>
      <w:tblPr>
        <w:tblW w:w="5000" w:type="pct"/>
        <w:tblLayout w:type="fixed"/>
        <w:tblLook w:val="04A0" w:firstRow="1" w:lastRow="0" w:firstColumn="1" w:lastColumn="0" w:noHBand="0" w:noVBand="1"/>
      </w:tblPr>
      <w:tblGrid>
        <w:gridCol w:w="1841"/>
        <w:gridCol w:w="1086"/>
        <w:gridCol w:w="1086"/>
        <w:gridCol w:w="1086"/>
        <w:gridCol w:w="451"/>
        <w:gridCol w:w="1086"/>
        <w:gridCol w:w="1086"/>
        <w:gridCol w:w="1089"/>
        <w:gridCol w:w="451"/>
        <w:gridCol w:w="1064"/>
        <w:gridCol w:w="1064"/>
        <w:gridCol w:w="1066"/>
      </w:tblGrid>
      <w:tr w:rsidR="002543AD" w:rsidRPr="00FE6151" w14:paraId="5EDFD15C" w14:textId="77777777" w:rsidTr="004261C2">
        <w:trPr>
          <w:trHeight w:val="20"/>
        </w:trPr>
        <w:tc>
          <w:tcPr>
            <w:tcW w:w="739" w:type="pct"/>
            <w:tcBorders>
              <w:top w:val="single" w:sz="8" w:space="0" w:color="auto"/>
              <w:left w:val="nil"/>
              <w:bottom w:val="nil"/>
              <w:right w:val="nil"/>
            </w:tcBorders>
            <w:shd w:val="clear" w:color="auto" w:fill="auto"/>
            <w:vAlign w:val="center"/>
            <w:hideMark/>
          </w:tcPr>
          <w:p w14:paraId="54D730E1" w14:textId="77777777" w:rsidR="002543AD" w:rsidRPr="00FE6151" w:rsidRDefault="002543AD" w:rsidP="006B2F3F">
            <w:pPr>
              <w:ind w:firstLine="0"/>
              <w:rPr>
                <w:rFonts w:eastAsia="Times New Roman"/>
                <w:color w:val="000000"/>
              </w:rPr>
            </w:pPr>
            <w:r w:rsidRPr="00FE6151">
              <w:rPr>
                <w:rFonts w:eastAsia="Times New Roman"/>
                <w:color w:val="000000"/>
              </w:rPr>
              <w:t> </w:t>
            </w:r>
          </w:p>
        </w:tc>
        <w:tc>
          <w:tcPr>
            <w:tcW w:w="2798" w:type="pct"/>
            <w:gridSpan w:val="7"/>
            <w:tcBorders>
              <w:top w:val="single" w:sz="8" w:space="0" w:color="auto"/>
              <w:left w:val="nil"/>
              <w:bottom w:val="single" w:sz="8" w:space="0" w:color="auto"/>
              <w:right w:val="nil"/>
            </w:tcBorders>
            <w:shd w:val="clear" w:color="auto" w:fill="auto"/>
            <w:noWrap/>
            <w:vAlign w:val="center"/>
            <w:hideMark/>
          </w:tcPr>
          <w:p w14:paraId="5E7B0806" w14:textId="77777777" w:rsidR="002543AD" w:rsidRPr="00FE6151" w:rsidRDefault="002543AD" w:rsidP="006B2F3F">
            <w:pPr>
              <w:ind w:firstLine="0"/>
              <w:jc w:val="center"/>
              <w:rPr>
                <w:rFonts w:eastAsia="Times New Roman"/>
                <w:color w:val="000000"/>
              </w:rPr>
            </w:pPr>
            <w:r w:rsidRPr="00FE6151">
              <w:rPr>
                <w:rFonts w:eastAsia="Times New Roman"/>
                <w:color w:val="000000"/>
              </w:rPr>
              <w:t>Mediator</w:t>
            </w:r>
          </w:p>
        </w:tc>
        <w:tc>
          <w:tcPr>
            <w:tcW w:w="181" w:type="pct"/>
            <w:tcBorders>
              <w:top w:val="single" w:sz="8" w:space="0" w:color="auto"/>
              <w:left w:val="nil"/>
              <w:bottom w:val="nil"/>
              <w:right w:val="nil"/>
            </w:tcBorders>
            <w:shd w:val="clear" w:color="auto" w:fill="auto"/>
            <w:noWrap/>
            <w:vAlign w:val="center"/>
            <w:hideMark/>
          </w:tcPr>
          <w:p w14:paraId="30EFA852" w14:textId="77777777" w:rsidR="002543AD" w:rsidRPr="00FE6151" w:rsidRDefault="002543AD" w:rsidP="006B2F3F">
            <w:pPr>
              <w:ind w:firstLine="0"/>
              <w:jc w:val="center"/>
              <w:rPr>
                <w:rFonts w:eastAsia="Times New Roman"/>
                <w:color w:val="000000"/>
              </w:rPr>
            </w:pPr>
            <w:r w:rsidRPr="00FE6151">
              <w:rPr>
                <w:rFonts w:eastAsia="Times New Roman"/>
                <w:color w:val="000000"/>
              </w:rPr>
              <w:t> </w:t>
            </w:r>
          </w:p>
        </w:tc>
        <w:tc>
          <w:tcPr>
            <w:tcW w:w="1282" w:type="pct"/>
            <w:gridSpan w:val="3"/>
            <w:tcBorders>
              <w:top w:val="single" w:sz="8" w:space="0" w:color="auto"/>
              <w:left w:val="nil"/>
              <w:bottom w:val="single" w:sz="8" w:space="0" w:color="auto"/>
              <w:right w:val="nil"/>
            </w:tcBorders>
            <w:shd w:val="clear" w:color="auto" w:fill="auto"/>
            <w:noWrap/>
            <w:vAlign w:val="center"/>
            <w:hideMark/>
          </w:tcPr>
          <w:p w14:paraId="751918F8" w14:textId="77777777" w:rsidR="002543AD" w:rsidRPr="00FE6151" w:rsidRDefault="002543AD" w:rsidP="006B2F3F">
            <w:pPr>
              <w:ind w:firstLine="0"/>
              <w:jc w:val="center"/>
              <w:rPr>
                <w:rFonts w:eastAsia="Times New Roman"/>
                <w:color w:val="000000"/>
              </w:rPr>
            </w:pPr>
            <w:r w:rsidRPr="00FE6151">
              <w:rPr>
                <w:rFonts w:eastAsia="Times New Roman"/>
                <w:color w:val="000000"/>
              </w:rPr>
              <w:t>Outcome</w:t>
            </w:r>
          </w:p>
        </w:tc>
      </w:tr>
      <w:tr w:rsidR="002543AD" w:rsidRPr="00FE6151" w14:paraId="4261492C" w14:textId="77777777" w:rsidTr="004261C2">
        <w:trPr>
          <w:trHeight w:val="20"/>
        </w:trPr>
        <w:tc>
          <w:tcPr>
            <w:tcW w:w="739" w:type="pct"/>
            <w:tcBorders>
              <w:top w:val="nil"/>
              <w:left w:val="nil"/>
              <w:bottom w:val="nil"/>
              <w:right w:val="nil"/>
            </w:tcBorders>
            <w:shd w:val="clear" w:color="auto" w:fill="auto"/>
            <w:vAlign w:val="center"/>
            <w:hideMark/>
          </w:tcPr>
          <w:p w14:paraId="4B6FAC95" w14:textId="77777777" w:rsidR="002543AD" w:rsidRPr="00FE6151" w:rsidRDefault="002543AD" w:rsidP="006B2F3F">
            <w:pPr>
              <w:ind w:firstLine="0"/>
              <w:jc w:val="center"/>
              <w:rPr>
                <w:rFonts w:eastAsia="Times New Roman"/>
                <w:color w:val="000000"/>
              </w:rPr>
            </w:pPr>
          </w:p>
        </w:tc>
        <w:tc>
          <w:tcPr>
            <w:tcW w:w="1308" w:type="pct"/>
            <w:gridSpan w:val="3"/>
            <w:tcBorders>
              <w:top w:val="single" w:sz="8" w:space="0" w:color="auto"/>
              <w:left w:val="nil"/>
              <w:bottom w:val="single" w:sz="8" w:space="0" w:color="auto"/>
              <w:right w:val="nil"/>
            </w:tcBorders>
            <w:shd w:val="clear" w:color="auto" w:fill="auto"/>
            <w:vAlign w:val="center"/>
            <w:hideMark/>
          </w:tcPr>
          <w:p w14:paraId="163CBB21" w14:textId="77777777" w:rsidR="002543AD" w:rsidRPr="00FE6151" w:rsidRDefault="002543AD" w:rsidP="006B2F3F">
            <w:pPr>
              <w:ind w:firstLine="0"/>
              <w:jc w:val="center"/>
              <w:rPr>
                <w:rFonts w:eastAsia="Times New Roman"/>
                <w:color w:val="000000"/>
              </w:rPr>
            </w:pPr>
            <w:r w:rsidRPr="00FE6151">
              <w:rPr>
                <w:rFonts w:eastAsia="Times New Roman"/>
                <w:color w:val="000000"/>
              </w:rPr>
              <w:t>Role ambiguity</w:t>
            </w:r>
          </w:p>
        </w:tc>
        <w:tc>
          <w:tcPr>
            <w:tcW w:w="181" w:type="pct"/>
            <w:tcBorders>
              <w:top w:val="nil"/>
              <w:left w:val="nil"/>
              <w:bottom w:val="nil"/>
              <w:right w:val="nil"/>
            </w:tcBorders>
            <w:shd w:val="clear" w:color="auto" w:fill="auto"/>
            <w:vAlign w:val="center"/>
            <w:hideMark/>
          </w:tcPr>
          <w:p w14:paraId="32E3A327" w14:textId="77777777" w:rsidR="002543AD" w:rsidRPr="00FE6151" w:rsidRDefault="002543AD" w:rsidP="006B2F3F">
            <w:pPr>
              <w:ind w:firstLine="0"/>
              <w:jc w:val="center"/>
              <w:rPr>
                <w:rFonts w:eastAsia="Times New Roman"/>
                <w:color w:val="000000"/>
              </w:rPr>
            </w:pPr>
          </w:p>
        </w:tc>
        <w:tc>
          <w:tcPr>
            <w:tcW w:w="1309" w:type="pct"/>
            <w:gridSpan w:val="3"/>
            <w:tcBorders>
              <w:top w:val="single" w:sz="8" w:space="0" w:color="auto"/>
              <w:left w:val="nil"/>
              <w:bottom w:val="single" w:sz="8" w:space="0" w:color="auto"/>
              <w:right w:val="nil"/>
            </w:tcBorders>
            <w:shd w:val="clear" w:color="auto" w:fill="auto"/>
            <w:vAlign w:val="center"/>
            <w:hideMark/>
          </w:tcPr>
          <w:p w14:paraId="61F6D18D" w14:textId="77777777" w:rsidR="002543AD" w:rsidRPr="00FE6151" w:rsidRDefault="002543AD" w:rsidP="006B2F3F">
            <w:pPr>
              <w:ind w:firstLine="0"/>
              <w:jc w:val="center"/>
              <w:rPr>
                <w:rFonts w:eastAsia="Times New Roman"/>
                <w:color w:val="000000"/>
              </w:rPr>
            </w:pPr>
            <w:r w:rsidRPr="00FE6151">
              <w:rPr>
                <w:rFonts w:eastAsia="Times New Roman"/>
                <w:color w:val="000000"/>
              </w:rPr>
              <w:t>Role conflict</w:t>
            </w:r>
          </w:p>
        </w:tc>
        <w:tc>
          <w:tcPr>
            <w:tcW w:w="181" w:type="pct"/>
            <w:tcBorders>
              <w:top w:val="nil"/>
              <w:left w:val="nil"/>
              <w:bottom w:val="nil"/>
              <w:right w:val="nil"/>
            </w:tcBorders>
            <w:shd w:val="clear" w:color="auto" w:fill="auto"/>
            <w:vAlign w:val="center"/>
            <w:hideMark/>
          </w:tcPr>
          <w:p w14:paraId="54D20BE0" w14:textId="77777777" w:rsidR="002543AD" w:rsidRPr="00FE6151" w:rsidRDefault="002543AD" w:rsidP="006B2F3F">
            <w:pPr>
              <w:ind w:firstLine="0"/>
              <w:jc w:val="center"/>
              <w:rPr>
                <w:rFonts w:eastAsia="Times New Roman"/>
                <w:color w:val="000000"/>
              </w:rPr>
            </w:pPr>
          </w:p>
        </w:tc>
        <w:tc>
          <w:tcPr>
            <w:tcW w:w="1282" w:type="pct"/>
            <w:gridSpan w:val="3"/>
            <w:tcBorders>
              <w:top w:val="single" w:sz="8" w:space="0" w:color="auto"/>
              <w:left w:val="nil"/>
              <w:bottom w:val="single" w:sz="8" w:space="0" w:color="auto"/>
              <w:right w:val="nil"/>
            </w:tcBorders>
            <w:shd w:val="clear" w:color="auto" w:fill="auto"/>
            <w:vAlign w:val="center"/>
            <w:hideMark/>
          </w:tcPr>
          <w:p w14:paraId="191E81AB" w14:textId="77777777" w:rsidR="002543AD" w:rsidRPr="00FE6151" w:rsidRDefault="002543AD" w:rsidP="006B2F3F">
            <w:pPr>
              <w:ind w:firstLine="0"/>
              <w:jc w:val="center"/>
              <w:rPr>
                <w:rFonts w:eastAsia="Times New Roman"/>
                <w:color w:val="000000"/>
              </w:rPr>
            </w:pPr>
            <w:r w:rsidRPr="00FE6151">
              <w:rPr>
                <w:rFonts w:eastAsia="Times New Roman"/>
                <w:color w:val="000000"/>
              </w:rPr>
              <w:t>Turnover intentions</w:t>
            </w:r>
          </w:p>
        </w:tc>
      </w:tr>
      <w:tr w:rsidR="002543AD" w:rsidRPr="00FE6151" w14:paraId="4C82DCFC" w14:textId="77777777" w:rsidTr="004261C2">
        <w:trPr>
          <w:trHeight w:val="20"/>
        </w:trPr>
        <w:tc>
          <w:tcPr>
            <w:tcW w:w="739" w:type="pct"/>
            <w:tcBorders>
              <w:top w:val="nil"/>
              <w:left w:val="nil"/>
              <w:bottom w:val="single" w:sz="8" w:space="0" w:color="auto"/>
              <w:right w:val="nil"/>
            </w:tcBorders>
            <w:shd w:val="clear" w:color="auto" w:fill="auto"/>
            <w:vAlign w:val="center"/>
            <w:hideMark/>
          </w:tcPr>
          <w:p w14:paraId="294104D6" w14:textId="77777777" w:rsidR="002543AD" w:rsidRPr="00FE6151" w:rsidRDefault="002543AD" w:rsidP="006B2F3F">
            <w:pPr>
              <w:ind w:firstLine="0"/>
              <w:rPr>
                <w:rFonts w:eastAsia="Times New Roman"/>
                <w:color w:val="000000"/>
              </w:rPr>
            </w:pPr>
            <w:r w:rsidRPr="00FE6151">
              <w:rPr>
                <w:rFonts w:eastAsia="Times New Roman"/>
                <w:color w:val="000000"/>
              </w:rPr>
              <w:t>Antecedent</w:t>
            </w:r>
          </w:p>
        </w:tc>
        <w:tc>
          <w:tcPr>
            <w:tcW w:w="436" w:type="pct"/>
            <w:tcBorders>
              <w:top w:val="nil"/>
              <w:left w:val="nil"/>
              <w:bottom w:val="single" w:sz="8" w:space="0" w:color="auto"/>
              <w:right w:val="nil"/>
            </w:tcBorders>
            <w:shd w:val="clear" w:color="auto" w:fill="auto"/>
            <w:vAlign w:val="center"/>
            <w:hideMark/>
          </w:tcPr>
          <w:p w14:paraId="3E635624"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B</w:t>
            </w:r>
          </w:p>
        </w:tc>
        <w:tc>
          <w:tcPr>
            <w:tcW w:w="436" w:type="pct"/>
            <w:tcBorders>
              <w:top w:val="nil"/>
              <w:left w:val="nil"/>
              <w:bottom w:val="single" w:sz="8" w:space="0" w:color="auto"/>
              <w:right w:val="nil"/>
            </w:tcBorders>
            <w:shd w:val="clear" w:color="auto" w:fill="auto"/>
            <w:vAlign w:val="center"/>
            <w:hideMark/>
          </w:tcPr>
          <w:p w14:paraId="03EC791A"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SE</w:t>
            </w:r>
          </w:p>
        </w:tc>
        <w:tc>
          <w:tcPr>
            <w:tcW w:w="436" w:type="pct"/>
            <w:tcBorders>
              <w:top w:val="nil"/>
              <w:left w:val="nil"/>
              <w:bottom w:val="single" w:sz="8" w:space="0" w:color="auto"/>
              <w:right w:val="nil"/>
            </w:tcBorders>
            <w:shd w:val="clear" w:color="auto" w:fill="auto"/>
            <w:vAlign w:val="center"/>
            <w:hideMark/>
          </w:tcPr>
          <w:p w14:paraId="21EE7BA4"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t</w:t>
            </w:r>
          </w:p>
        </w:tc>
        <w:tc>
          <w:tcPr>
            <w:tcW w:w="181" w:type="pct"/>
            <w:tcBorders>
              <w:top w:val="nil"/>
              <w:left w:val="nil"/>
              <w:bottom w:val="single" w:sz="8" w:space="0" w:color="auto"/>
              <w:right w:val="nil"/>
            </w:tcBorders>
            <w:shd w:val="clear" w:color="auto" w:fill="auto"/>
            <w:vAlign w:val="center"/>
            <w:hideMark/>
          </w:tcPr>
          <w:p w14:paraId="550A07F6"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 </w:t>
            </w:r>
          </w:p>
        </w:tc>
        <w:tc>
          <w:tcPr>
            <w:tcW w:w="436" w:type="pct"/>
            <w:tcBorders>
              <w:top w:val="nil"/>
              <w:left w:val="nil"/>
              <w:bottom w:val="single" w:sz="8" w:space="0" w:color="auto"/>
              <w:right w:val="nil"/>
            </w:tcBorders>
            <w:shd w:val="clear" w:color="auto" w:fill="auto"/>
            <w:vAlign w:val="center"/>
            <w:hideMark/>
          </w:tcPr>
          <w:p w14:paraId="7CE049D8"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B</w:t>
            </w:r>
          </w:p>
        </w:tc>
        <w:tc>
          <w:tcPr>
            <w:tcW w:w="436" w:type="pct"/>
            <w:tcBorders>
              <w:top w:val="nil"/>
              <w:left w:val="nil"/>
              <w:bottom w:val="single" w:sz="8" w:space="0" w:color="auto"/>
              <w:right w:val="nil"/>
            </w:tcBorders>
            <w:shd w:val="clear" w:color="auto" w:fill="auto"/>
            <w:vAlign w:val="center"/>
            <w:hideMark/>
          </w:tcPr>
          <w:p w14:paraId="437DEFBC"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SE</w:t>
            </w:r>
          </w:p>
        </w:tc>
        <w:tc>
          <w:tcPr>
            <w:tcW w:w="437" w:type="pct"/>
            <w:tcBorders>
              <w:top w:val="nil"/>
              <w:left w:val="nil"/>
              <w:bottom w:val="single" w:sz="8" w:space="0" w:color="auto"/>
              <w:right w:val="nil"/>
            </w:tcBorders>
            <w:shd w:val="clear" w:color="auto" w:fill="auto"/>
            <w:vAlign w:val="center"/>
            <w:hideMark/>
          </w:tcPr>
          <w:p w14:paraId="5162DA56"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t</w:t>
            </w:r>
          </w:p>
        </w:tc>
        <w:tc>
          <w:tcPr>
            <w:tcW w:w="181" w:type="pct"/>
            <w:tcBorders>
              <w:top w:val="nil"/>
              <w:left w:val="nil"/>
              <w:bottom w:val="single" w:sz="8" w:space="0" w:color="auto"/>
              <w:right w:val="nil"/>
            </w:tcBorders>
            <w:shd w:val="clear" w:color="auto" w:fill="auto"/>
            <w:vAlign w:val="center"/>
            <w:hideMark/>
          </w:tcPr>
          <w:p w14:paraId="585EE351"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 </w:t>
            </w:r>
          </w:p>
        </w:tc>
        <w:tc>
          <w:tcPr>
            <w:tcW w:w="427" w:type="pct"/>
            <w:tcBorders>
              <w:top w:val="nil"/>
              <w:left w:val="nil"/>
              <w:bottom w:val="single" w:sz="8" w:space="0" w:color="auto"/>
              <w:right w:val="nil"/>
            </w:tcBorders>
            <w:shd w:val="clear" w:color="auto" w:fill="auto"/>
            <w:vAlign w:val="center"/>
            <w:hideMark/>
          </w:tcPr>
          <w:p w14:paraId="4B437E9B"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B</w:t>
            </w:r>
          </w:p>
        </w:tc>
        <w:tc>
          <w:tcPr>
            <w:tcW w:w="427" w:type="pct"/>
            <w:tcBorders>
              <w:top w:val="nil"/>
              <w:left w:val="nil"/>
              <w:bottom w:val="single" w:sz="8" w:space="0" w:color="auto"/>
              <w:right w:val="nil"/>
            </w:tcBorders>
            <w:shd w:val="clear" w:color="auto" w:fill="auto"/>
            <w:vAlign w:val="center"/>
            <w:hideMark/>
          </w:tcPr>
          <w:p w14:paraId="775CD486"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SE</w:t>
            </w:r>
          </w:p>
        </w:tc>
        <w:tc>
          <w:tcPr>
            <w:tcW w:w="427" w:type="pct"/>
            <w:tcBorders>
              <w:top w:val="nil"/>
              <w:left w:val="nil"/>
              <w:bottom w:val="single" w:sz="8" w:space="0" w:color="auto"/>
              <w:right w:val="nil"/>
            </w:tcBorders>
            <w:shd w:val="clear" w:color="auto" w:fill="auto"/>
            <w:vAlign w:val="center"/>
            <w:hideMark/>
          </w:tcPr>
          <w:p w14:paraId="3F521F2D"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t</w:t>
            </w:r>
          </w:p>
        </w:tc>
      </w:tr>
      <w:tr w:rsidR="002543AD" w:rsidRPr="00FE6151" w14:paraId="0926CA7F" w14:textId="77777777" w:rsidTr="004261C2">
        <w:trPr>
          <w:trHeight w:val="20"/>
        </w:trPr>
        <w:tc>
          <w:tcPr>
            <w:tcW w:w="739" w:type="pct"/>
            <w:tcBorders>
              <w:top w:val="nil"/>
              <w:left w:val="nil"/>
              <w:bottom w:val="nil"/>
              <w:right w:val="nil"/>
            </w:tcBorders>
            <w:shd w:val="clear" w:color="auto" w:fill="auto"/>
            <w:vAlign w:val="center"/>
            <w:hideMark/>
          </w:tcPr>
          <w:p w14:paraId="53648F01" w14:textId="77777777" w:rsidR="002543AD" w:rsidRPr="00FE6151" w:rsidRDefault="002543AD" w:rsidP="006B2F3F">
            <w:pPr>
              <w:ind w:firstLine="0"/>
              <w:rPr>
                <w:rFonts w:eastAsia="Times New Roman"/>
                <w:color w:val="000000"/>
              </w:rPr>
            </w:pPr>
            <w:r w:rsidRPr="00FE6151">
              <w:rPr>
                <w:rFonts w:eastAsia="Times New Roman"/>
                <w:color w:val="000000"/>
              </w:rPr>
              <w:t>Constant</w:t>
            </w:r>
          </w:p>
        </w:tc>
        <w:tc>
          <w:tcPr>
            <w:tcW w:w="436" w:type="pct"/>
            <w:tcBorders>
              <w:top w:val="nil"/>
              <w:left w:val="nil"/>
              <w:bottom w:val="nil"/>
              <w:right w:val="nil"/>
            </w:tcBorders>
            <w:shd w:val="clear" w:color="auto" w:fill="auto"/>
            <w:noWrap/>
            <w:vAlign w:val="center"/>
            <w:hideMark/>
          </w:tcPr>
          <w:p w14:paraId="53CF02F0"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3.41</w:t>
            </w:r>
          </w:p>
        </w:tc>
        <w:tc>
          <w:tcPr>
            <w:tcW w:w="436" w:type="pct"/>
            <w:tcBorders>
              <w:top w:val="nil"/>
              <w:left w:val="nil"/>
              <w:bottom w:val="nil"/>
              <w:right w:val="nil"/>
            </w:tcBorders>
            <w:shd w:val="clear" w:color="auto" w:fill="auto"/>
            <w:noWrap/>
            <w:vAlign w:val="center"/>
            <w:hideMark/>
          </w:tcPr>
          <w:p w14:paraId="47B08867"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.2</w:t>
            </w:r>
            <w:r>
              <w:rPr>
                <w:rFonts w:eastAsia="Times New Roman"/>
                <w:color w:val="000000"/>
              </w:rPr>
              <w:t>0</w:t>
            </w:r>
          </w:p>
        </w:tc>
        <w:tc>
          <w:tcPr>
            <w:tcW w:w="436" w:type="pct"/>
            <w:tcBorders>
              <w:top w:val="nil"/>
              <w:left w:val="nil"/>
              <w:bottom w:val="nil"/>
              <w:right w:val="nil"/>
            </w:tcBorders>
            <w:shd w:val="clear" w:color="auto" w:fill="auto"/>
            <w:noWrap/>
            <w:vAlign w:val="center"/>
            <w:hideMark/>
          </w:tcPr>
          <w:p w14:paraId="5A6DC1BD" w14:textId="77777777" w:rsidR="002543AD" w:rsidRPr="00FE6151" w:rsidRDefault="002543AD" w:rsidP="006B2F3F">
            <w:pPr>
              <w:tabs>
                <w:tab w:val="decimal" w:pos="390"/>
              </w:tabs>
              <w:ind w:firstLine="0"/>
              <w:rPr>
                <w:rFonts w:eastAsia="Times New Roman"/>
                <w:color w:val="000000"/>
              </w:rPr>
            </w:pPr>
            <w:r w:rsidRPr="00FE6151">
              <w:rPr>
                <w:rFonts w:eastAsia="Times New Roman"/>
                <w:color w:val="000000"/>
              </w:rPr>
              <w:t>17.11</w:t>
            </w:r>
            <w:r w:rsidRPr="00F3298B">
              <w:rPr>
                <w:rFonts w:eastAsia="Times New Roman"/>
                <w:color w:val="000000"/>
                <w:vertAlign w:val="superscript"/>
              </w:rPr>
              <w:t>***</w:t>
            </w:r>
          </w:p>
        </w:tc>
        <w:tc>
          <w:tcPr>
            <w:tcW w:w="181" w:type="pct"/>
            <w:tcBorders>
              <w:top w:val="nil"/>
              <w:left w:val="nil"/>
              <w:bottom w:val="nil"/>
              <w:right w:val="nil"/>
            </w:tcBorders>
            <w:shd w:val="clear" w:color="auto" w:fill="auto"/>
            <w:vAlign w:val="center"/>
            <w:hideMark/>
          </w:tcPr>
          <w:p w14:paraId="3FAE6632"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 xml:space="preserve"> </w:t>
            </w:r>
          </w:p>
        </w:tc>
        <w:tc>
          <w:tcPr>
            <w:tcW w:w="436" w:type="pct"/>
            <w:tcBorders>
              <w:top w:val="nil"/>
              <w:left w:val="nil"/>
              <w:bottom w:val="nil"/>
              <w:right w:val="nil"/>
            </w:tcBorders>
            <w:shd w:val="clear" w:color="auto" w:fill="auto"/>
            <w:noWrap/>
            <w:vAlign w:val="center"/>
            <w:hideMark/>
          </w:tcPr>
          <w:p w14:paraId="209373A4"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5.35</w:t>
            </w:r>
          </w:p>
        </w:tc>
        <w:tc>
          <w:tcPr>
            <w:tcW w:w="436" w:type="pct"/>
            <w:tcBorders>
              <w:top w:val="nil"/>
              <w:left w:val="nil"/>
              <w:bottom w:val="nil"/>
              <w:right w:val="nil"/>
            </w:tcBorders>
            <w:shd w:val="clear" w:color="auto" w:fill="auto"/>
            <w:noWrap/>
            <w:vAlign w:val="center"/>
            <w:hideMark/>
          </w:tcPr>
          <w:p w14:paraId="53C82E7F"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.18</w:t>
            </w:r>
          </w:p>
        </w:tc>
        <w:tc>
          <w:tcPr>
            <w:tcW w:w="437" w:type="pct"/>
            <w:tcBorders>
              <w:top w:val="nil"/>
              <w:left w:val="nil"/>
              <w:bottom w:val="nil"/>
              <w:right w:val="nil"/>
            </w:tcBorders>
            <w:shd w:val="clear" w:color="auto" w:fill="auto"/>
            <w:noWrap/>
            <w:vAlign w:val="center"/>
            <w:hideMark/>
          </w:tcPr>
          <w:p w14:paraId="41ACA8C3"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29.88</w:t>
            </w:r>
            <w:r w:rsidRPr="00F3298B">
              <w:rPr>
                <w:rFonts w:eastAsia="Times New Roman"/>
                <w:color w:val="000000"/>
                <w:vertAlign w:val="superscript"/>
              </w:rPr>
              <w:t>***</w:t>
            </w:r>
          </w:p>
        </w:tc>
        <w:tc>
          <w:tcPr>
            <w:tcW w:w="181" w:type="pct"/>
            <w:tcBorders>
              <w:top w:val="nil"/>
              <w:left w:val="nil"/>
              <w:bottom w:val="nil"/>
              <w:right w:val="nil"/>
            </w:tcBorders>
            <w:shd w:val="clear" w:color="auto" w:fill="auto"/>
            <w:noWrap/>
            <w:vAlign w:val="center"/>
            <w:hideMark/>
          </w:tcPr>
          <w:p w14:paraId="17D30687"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 xml:space="preserve"> </w:t>
            </w:r>
          </w:p>
        </w:tc>
        <w:tc>
          <w:tcPr>
            <w:tcW w:w="427" w:type="pct"/>
            <w:tcBorders>
              <w:top w:val="nil"/>
              <w:left w:val="nil"/>
              <w:bottom w:val="nil"/>
              <w:right w:val="nil"/>
            </w:tcBorders>
            <w:shd w:val="clear" w:color="auto" w:fill="auto"/>
            <w:noWrap/>
            <w:vAlign w:val="center"/>
            <w:hideMark/>
          </w:tcPr>
          <w:p w14:paraId="15AE19AD"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1.77</w:t>
            </w:r>
          </w:p>
        </w:tc>
        <w:tc>
          <w:tcPr>
            <w:tcW w:w="427" w:type="pct"/>
            <w:tcBorders>
              <w:top w:val="nil"/>
              <w:left w:val="nil"/>
              <w:bottom w:val="nil"/>
              <w:right w:val="nil"/>
            </w:tcBorders>
            <w:shd w:val="clear" w:color="auto" w:fill="auto"/>
            <w:noWrap/>
            <w:vAlign w:val="center"/>
            <w:hideMark/>
          </w:tcPr>
          <w:p w14:paraId="531BB0E7"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.39</w:t>
            </w:r>
          </w:p>
        </w:tc>
        <w:tc>
          <w:tcPr>
            <w:tcW w:w="427" w:type="pct"/>
            <w:tcBorders>
              <w:top w:val="nil"/>
              <w:left w:val="nil"/>
              <w:bottom w:val="nil"/>
              <w:right w:val="nil"/>
            </w:tcBorders>
            <w:shd w:val="clear" w:color="auto" w:fill="auto"/>
            <w:noWrap/>
            <w:vAlign w:val="center"/>
            <w:hideMark/>
          </w:tcPr>
          <w:p w14:paraId="685E6A74"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4.59</w:t>
            </w:r>
            <w:r w:rsidRPr="00F3298B">
              <w:rPr>
                <w:rFonts w:eastAsia="Times New Roman"/>
                <w:color w:val="000000"/>
                <w:vertAlign w:val="superscript"/>
              </w:rPr>
              <w:t>***</w:t>
            </w:r>
          </w:p>
        </w:tc>
      </w:tr>
      <w:tr w:rsidR="002543AD" w:rsidRPr="00FE6151" w14:paraId="2708E8A4" w14:textId="77777777" w:rsidTr="004261C2">
        <w:trPr>
          <w:trHeight w:val="20"/>
        </w:trPr>
        <w:tc>
          <w:tcPr>
            <w:tcW w:w="739" w:type="pct"/>
            <w:tcBorders>
              <w:top w:val="nil"/>
              <w:left w:val="nil"/>
              <w:bottom w:val="nil"/>
              <w:right w:val="nil"/>
            </w:tcBorders>
            <w:shd w:val="clear" w:color="auto" w:fill="auto"/>
            <w:vAlign w:val="center"/>
            <w:hideMark/>
          </w:tcPr>
          <w:p w14:paraId="30332242" w14:textId="77777777" w:rsidR="002543AD" w:rsidRPr="00FE6151" w:rsidRDefault="002543AD" w:rsidP="006B2F3F">
            <w:pPr>
              <w:ind w:firstLine="0"/>
              <w:rPr>
                <w:rFonts w:eastAsia="Times New Roman"/>
                <w:color w:val="000000"/>
              </w:rPr>
            </w:pPr>
            <w:r w:rsidRPr="00FE6151">
              <w:rPr>
                <w:rFonts w:eastAsia="Times New Roman"/>
                <w:color w:val="000000"/>
              </w:rPr>
              <w:t>RA</w:t>
            </w:r>
          </w:p>
        </w:tc>
        <w:tc>
          <w:tcPr>
            <w:tcW w:w="436" w:type="pct"/>
            <w:tcBorders>
              <w:top w:val="nil"/>
              <w:left w:val="nil"/>
              <w:bottom w:val="nil"/>
              <w:right w:val="nil"/>
            </w:tcBorders>
            <w:shd w:val="clear" w:color="auto" w:fill="auto"/>
            <w:noWrap/>
            <w:vAlign w:val="center"/>
            <w:hideMark/>
          </w:tcPr>
          <w:p w14:paraId="34B619B1" w14:textId="77777777" w:rsidR="002543AD" w:rsidRPr="00FE6151" w:rsidRDefault="002543AD" w:rsidP="006B2F3F">
            <w:pPr>
              <w:tabs>
                <w:tab w:val="decimal" w:pos="405"/>
              </w:tabs>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49045B5D" w14:textId="77777777" w:rsidR="002543AD" w:rsidRPr="00FE6151" w:rsidRDefault="002543AD" w:rsidP="006B2F3F">
            <w:pPr>
              <w:tabs>
                <w:tab w:val="decimal" w:pos="405"/>
              </w:tabs>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4731E43D" w14:textId="77777777" w:rsidR="002543AD" w:rsidRPr="00FE6151" w:rsidRDefault="002543AD" w:rsidP="006B2F3F">
            <w:pPr>
              <w:tabs>
                <w:tab w:val="decimal" w:pos="390"/>
              </w:tabs>
              <w:ind w:firstLine="0"/>
              <w:jc w:val="center"/>
              <w:rPr>
                <w:rFonts w:eastAsia="Times New Roman"/>
                <w:color w:val="000000"/>
              </w:rPr>
            </w:pPr>
            <w:r w:rsidRPr="00FE6151">
              <w:rPr>
                <w:rFonts w:eastAsia="Times New Roman"/>
                <w:color w:val="000000"/>
              </w:rPr>
              <w:t>–</w:t>
            </w:r>
          </w:p>
        </w:tc>
        <w:tc>
          <w:tcPr>
            <w:tcW w:w="181" w:type="pct"/>
            <w:tcBorders>
              <w:top w:val="nil"/>
              <w:left w:val="nil"/>
              <w:bottom w:val="nil"/>
              <w:right w:val="nil"/>
            </w:tcBorders>
            <w:shd w:val="clear" w:color="auto" w:fill="auto"/>
            <w:noWrap/>
            <w:vAlign w:val="bottom"/>
            <w:hideMark/>
          </w:tcPr>
          <w:p w14:paraId="600DCFC0" w14:textId="77777777" w:rsidR="002543AD" w:rsidRPr="00FE6151" w:rsidRDefault="002543AD" w:rsidP="006B2F3F">
            <w:pPr>
              <w:ind w:firstLine="0"/>
              <w:jc w:val="center"/>
              <w:rPr>
                <w:rFonts w:eastAsia="Times New Roman"/>
                <w:color w:val="000000"/>
              </w:rPr>
            </w:pPr>
          </w:p>
        </w:tc>
        <w:tc>
          <w:tcPr>
            <w:tcW w:w="436" w:type="pct"/>
            <w:tcBorders>
              <w:top w:val="nil"/>
              <w:left w:val="nil"/>
              <w:bottom w:val="nil"/>
              <w:right w:val="nil"/>
            </w:tcBorders>
            <w:shd w:val="clear" w:color="auto" w:fill="auto"/>
            <w:noWrap/>
            <w:vAlign w:val="center"/>
            <w:hideMark/>
          </w:tcPr>
          <w:p w14:paraId="0CE7DF8E"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36780628"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437" w:type="pct"/>
            <w:tcBorders>
              <w:top w:val="nil"/>
              <w:left w:val="nil"/>
              <w:bottom w:val="nil"/>
              <w:right w:val="nil"/>
            </w:tcBorders>
            <w:shd w:val="clear" w:color="auto" w:fill="auto"/>
            <w:noWrap/>
            <w:vAlign w:val="center"/>
            <w:hideMark/>
          </w:tcPr>
          <w:p w14:paraId="3590EF85"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181" w:type="pct"/>
            <w:tcBorders>
              <w:top w:val="nil"/>
              <w:left w:val="nil"/>
              <w:bottom w:val="nil"/>
              <w:right w:val="nil"/>
            </w:tcBorders>
            <w:shd w:val="clear" w:color="auto" w:fill="auto"/>
            <w:noWrap/>
            <w:vAlign w:val="center"/>
            <w:hideMark/>
          </w:tcPr>
          <w:p w14:paraId="144183A2" w14:textId="77777777" w:rsidR="002543AD" w:rsidRPr="00FE6151" w:rsidRDefault="002543AD" w:rsidP="006B2F3F">
            <w:pPr>
              <w:tabs>
                <w:tab w:val="decimal" w:pos="314"/>
              </w:tabs>
              <w:ind w:firstLine="0"/>
              <w:rPr>
                <w:rFonts w:eastAsia="Times New Roman"/>
                <w:color w:val="000000"/>
              </w:rPr>
            </w:pPr>
          </w:p>
        </w:tc>
        <w:tc>
          <w:tcPr>
            <w:tcW w:w="427" w:type="pct"/>
            <w:tcBorders>
              <w:top w:val="nil"/>
              <w:left w:val="nil"/>
              <w:bottom w:val="nil"/>
              <w:right w:val="nil"/>
            </w:tcBorders>
            <w:shd w:val="clear" w:color="auto" w:fill="auto"/>
            <w:noWrap/>
            <w:vAlign w:val="center"/>
            <w:hideMark/>
          </w:tcPr>
          <w:p w14:paraId="306387D0"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.11</w:t>
            </w:r>
          </w:p>
        </w:tc>
        <w:tc>
          <w:tcPr>
            <w:tcW w:w="427" w:type="pct"/>
            <w:tcBorders>
              <w:top w:val="nil"/>
              <w:left w:val="nil"/>
              <w:bottom w:val="nil"/>
              <w:right w:val="nil"/>
            </w:tcBorders>
            <w:shd w:val="clear" w:color="auto" w:fill="auto"/>
            <w:noWrap/>
            <w:vAlign w:val="center"/>
            <w:hideMark/>
          </w:tcPr>
          <w:p w14:paraId="755E059C"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.05</w:t>
            </w:r>
          </w:p>
        </w:tc>
        <w:tc>
          <w:tcPr>
            <w:tcW w:w="427" w:type="pct"/>
            <w:tcBorders>
              <w:top w:val="nil"/>
              <w:left w:val="nil"/>
              <w:bottom w:val="nil"/>
              <w:right w:val="nil"/>
            </w:tcBorders>
            <w:shd w:val="clear" w:color="auto" w:fill="auto"/>
            <w:noWrap/>
            <w:vAlign w:val="center"/>
            <w:hideMark/>
          </w:tcPr>
          <w:p w14:paraId="330A23B7"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2.23</w:t>
            </w:r>
            <w:r w:rsidRPr="00F3298B">
              <w:rPr>
                <w:rFonts w:eastAsia="Times New Roman"/>
                <w:color w:val="000000"/>
                <w:vertAlign w:val="superscript"/>
              </w:rPr>
              <w:t>*</w:t>
            </w:r>
          </w:p>
        </w:tc>
      </w:tr>
      <w:tr w:rsidR="002543AD" w:rsidRPr="00FE6151" w14:paraId="4ECA22FD" w14:textId="77777777" w:rsidTr="004261C2">
        <w:trPr>
          <w:trHeight w:val="20"/>
        </w:trPr>
        <w:tc>
          <w:tcPr>
            <w:tcW w:w="739" w:type="pct"/>
            <w:tcBorders>
              <w:top w:val="nil"/>
              <w:left w:val="nil"/>
              <w:bottom w:val="nil"/>
              <w:right w:val="nil"/>
            </w:tcBorders>
            <w:shd w:val="clear" w:color="auto" w:fill="auto"/>
            <w:vAlign w:val="center"/>
            <w:hideMark/>
          </w:tcPr>
          <w:p w14:paraId="1BD1A828" w14:textId="77777777" w:rsidR="002543AD" w:rsidRPr="00FE6151" w:rsidRDefault="002543AD" w:rsidP="006B2F3F">
            <w:pPr>
              <w:ind w:firstLine="0"/>
              <w:rPr>
                <w:rFonts w:eastAsia="Times New Roman"/>
                <w:color w:val="000000"/>
              </w:rPr>
            </w:pPr>
            <w:r w:rsidRPr="00FE6151">
              <w:rPr>
                <w:rFonts w:eastAsia="Times New Roman"/>
                <w:color w:val="000000"/>
              </w:rPr>
              <w:t>RC</w:t>
            </w:r>
          </w:p>
        </w:tc>
        <w:tc>
          <w:tcPr>
            <w:tcW w:w="436" w:type="pct"/>
            <w:tcBorders>
              <w:top w:val="nil"/>
              <w:left w:val="nil"/>
              <w:bottom w:val="nil"/>
              <w:right w:val="nil"/>
            </w:tcBorders>
            <w:shd w:val="clear" w:color="auto" w:fill="auto"/>
            <w:noWrap/>
            <w:vAlign w:val="center"/>
            <w:hideMark/>
          </w:tcPr>
          <w:p w14:paraId="552CD26F" w14:textId="77777777" w:rsidR="002543AD" w:rsidRPr="00FE6151" w:rsidRDefault="002543AD" w:rsidP="006B2F3F">
            <w:pPr>
              <w:tabs>
                <w:tab w:val="decimal" w:pos="405"/>
              </w:tabs>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3391C63D" w14:textId="77777777" w:rsidR="002543AD" w:rsidRPr="00FE6151" w:rsidRDefault="002543AD" w:rsidP="006B2F3F">
            <w:pPr>
              <w:tabs>
                <w:tab w:val="decimal" w:pos="405"/>
              </w:tabs>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7A6EEACC" w14:textId="77777777" w:rsidR="002543AD" w:rsidRPr="00FE6151" w:rsidRDefault="002543AD" w:rsidP="006B2F3F">
            <w:pPr>
              <w:tabs>
                <w:tab w:val="decimal" w:pos="390"/>
              </w:tabs>
              <w:ind w:firstLine="0"/>
              <w:jc w:val="center"/>
              <w:rPr>
                <w:rFonts w:eastAsia="Times New Roman"/>
                <w:color w:val="000000"/>
              </w:rPr>
            </w:pPr>
            <w:r w:rsidRPr="00FE6151">
              <w:rPr>
                <w:rFonts w:eastAsia="Times New Roman"/>
                <w:color w:val="000000"/>
              </w:rPr>
              <w:t>–</w:t>
            </w:r>
          </w:p>
        </w:tc>
        <w:tc>
          <w:tcPr>
            <w:tcW w:w="181" w:type="pct"/>
            <w:tcBorders>
              <w:top w:val="nil"/>
              <w:left w:val="nil"/>
              <w:bottom w:val="nil"/>
              <w:right w:val="nil"/>
            </w:tcBorders>
            <w:shd w:val="clear" w:color="auto" w:fill="auto"/>
            <w:noWrap/>
            <w:vAlign w:val="bottom"/>
            <w:hideMark/>
          </w:tcPr>
          <w:p w14:paraId="0C328FBF" w14:textId="77777777" w:rsidR="002543AD" w:rsidRPr="00FE6151" w:rsidRDefault="002543AD" w:rsidP="006B2F3F">
            <w:pPr>
              <w:ind w:firstLine="0"/>
              <w:jc w:val="center"/>
              <w:rPr>
                <w:rFonts w:eastAsia="Times New Roman"/>
                <w:color w:val="000000"/>
              </w:rPr>
            </w:pPr>
          </w:p>
        </w:tc>
        <w:tc>
          <w:tcPr>
            <w:tcW w:w="436" w:type="pct"/>
            <w:tcBorders>
              <w:top w:val="nil"/>
              <w:left w:val="nil"/>
              <w:bottom w:val="nil"/>
              <w:right w:val="nil"/>
            </w:tcBorders>
            <w:shd w:val="clear" w:color="auto" w:fill="auto"/>
            <w:noWrap/>
            <w:vAlign w:val="center"/>
            <w:hideMark/>
          </w:tcPr>
          <w:p w14:paraId="0AC13AC7"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436" w:type="pct"/>
            <w:tcBorders>
              <w:top w:val="nil"/>
              <w:left w:val="nil"/>
              <w:bottom w:val="nil"/>
              <w:right w:val="nil"/>
            </w:tcBorders>
            <w:shd w:val="clear" w:color="auto" w:fill="auto"/>
            <w:noWrap/>
            <w:vAlign w:val="center"/>
            <w:hideMark/>
          </w:tcPr>
          <w:p w14:paraId="31F89419"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437" w:type="pct"/>
            <w:tcBorders>
              <w:top w:val="nil"/>
              <w:left w:val="nil"/>
              <w:bottom w:val="nil"/>
              <w:right w:val="nil"/>
            </w:tcBorders>
            <w:shd w:val="clear" w:color="auto" w:fill="auto"/>
            <w:noWrap/>
            <w:vAlign w:val="center"/>
            <w:hideMark/>
          </w:tcPr>
          <w:p w14:paraId="28565894" w14:textId="77777777" w:rsidR="002543AD" w:rsidRPr="00FE6151" w:rsidRDefault="002543AD" w:rsidP="006B2F3F">
            <w:pPr>
              <w:ind w:firstLine="0"/>
              <w:jc w:val="center"/>
              <w:rPr>
                <w:rFonts w:eastAsia="Times New Roman"/>
                <w:color w:val="000000"/>
              </w:rPr>
            </w:pPr>
            <w:r w:rsidRPr="00FE6151">
              <w:rPr>
                <w:rFonts w:eastAsia="Times New Roman"/>
                <w:color w:val="000000"/>
              </w:rPr>
              <w:t>–</w:t>
            </w:r>
          </w:p>
        </w:tc>
        <w:tc>
          <w:tcPr>
            <w:tcW w:w="181" w:type="pct"/>
            <w:tcBorders>
              <w:top w:val="nil"/>
              <w:left w:val="nil"/>
              <w:bottom w:val="nil"/>
              <w:right w:val="nil"/>
            </w:tcBorders>
            <w:shd w:val="clear" w:color="auto" w:fill="auto"/>
            <w:noWrap/>
            <w:vAlign w:val="center"/>
            <w:hideMark/>
          </w:tcPr>
          <w:p w14:paraId="1390E2E9" w14:textId="77777777" w:rsidR="002543AD" w:rsidRPr="00FE6151" w:rsidRDefault="002543AD" w:rsidP="006B2F3F">
            <w:pPr>
              <w:tabs>
                <w:tab w:val="decimal" w:pos="314"/>
              </w:tabs>
              <w:ind w:firstLine="0"/>
              <w:rPr>
                <w:rFonts w:eastAsia="Times New Roman"/>
                <w:color w:val="000000"/>
              </w:rPr>
            </w:pPr>
          </w:p>
        </w:tc>
        <w:tc>
          <w:tcPr>
            <w:tcW w:w="427" w:type="pct"/>
            <w:tcBorders>
              <w:top w:val="nil"/>
              <w:left w:val="nil"/>
              <w:bottom w:val="nil"/>
              <w:right w:val="nil"/>
            </w:tcBorders>
            <w:shd w:val="clear" w:color="auto" w:fill="auto"/>
            <w:noWrap/>
            <w:vAlign w:val="center"/>
            <w:hideMark/>
          </w:tcPr>
          <w:p w14:paraId="385DC083"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.41</w:t>
            </w:r>
          </w:p>
        </w:tc>
        <w:tc>
          <w:tcPr>
            <w:tcW w:w="427" w:type="pct"/>
            <w:tcBorders>
              <w:top w:val="nil"/>
              <w:left w:val="nil"/>
              <w:bottom w:val="nil"/>
              <w:right w:val="nil"/>
            </w:tcBorders>
            <w:shd w:val="clear" w:color="auto" w:fill="auto"/>
            <w:noWrap/>
            <w:vAlign w:val="center"/>
            <w:hideMark/>
          </w:tcPr>
          <w:p w14:paraId="7FAF4072"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.06</w:t>
            </w:r>
          </w:p>
        </w:tc>
        <w:tc>
          <w:tcPr>
            <w:tcW w:w="427" w:type="pct"/>
            <w:tcBorders>
              <w:top w:val="nil"/>
              <w:left w:val="nil"/>
              <w:bottom w:val="nil"/>
              <w:right w:val="nil"/>
            </w:tcBorders>
            <w:shd w:val="clear" w:color="auto" w:fill="auto"/>
            <w:noWrap/>
            <w:vAlign w:val="center"/>
            <w:hideMark/>
          </w:tcPr>
          <w:p w14:paraId="014853F9"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7.27</w:t>
            </w:r>
            <w:r w:rsidRPr="00F3298B">
              <w:rPr>
                <w:rFonts w:eastAsia="Times New Roman"/>
                <w:color w:val="000000"/>
                <w:vertAlign w:val="superscript"/>
              </w:rPr>
              <w:t>***</w:t>
            </w:r>
          </w:p>
        </w:tc>
      </w:tr>
      <w:tr w:rsidR="002543AD" w:rsidRPr="00FE6151" w14:paraId="198F28B8" w14:textId="77777777" w:rsidTr="004261C2">
        <w:trPr>
          <w:trHeight w:val="20"/>
        </w:trPr>
        <w:tc>
          <w:tcPr>
            <w:tcW w:w="739" w:type="pct"/>
            <w:tcBorders>
              <w:top w:val="nil"/>
              <w:left w:val="nil"/>
              <w:bottom w:val="nil"/>
              <w:right w:val="nil"/>
            </w:tcBorders>
            <w:shd w:val="clear" w:color="auto" w:fill="auto"/>
            <w:vAlign w:val="center"/>
            <w:hideMark/>
          </w:tcPr>
          <w:p w14:paraId="3BAD3235" w14:textId="77777777" w:rsidR="002543AD" w:rsidRPr="00FE6151" w:rsidRDefault="002543AD" w:rsidP="006B2F3F">
            <w:pPr>
              <w:ind w:firstLine="0"/>
              <w:rPr>
                <w:rFonts w:eastAsia="Times New Roman"/>
                <w:color w:val="000000"/>
              </w:rPr>
            </w:pPr>
            <w:r w:rsidRPr="00FE6151">
              <w:rPr>
                <w:rFonts w:eastAsia="Times New Roman"/>
                <w:color w:val="000000"/>
              </w:rPr>
              <w:t>TFL</w:t>
            </w:r>
          </w:p>
        </w:tc>
        <w:tc>
          <w:tcPr>
            <w:tcW w:w="436" w:type="pct"/>
            <w:tcBorders>
              <w:top w:val="nil"/>
              <w:left w:val="nil"/>
              <w:bottom w:val="nil"/>
              <w:right w:val="nil"/>
            </w:tcBorders>
            <w:shd w:val="clear" w:color="auto" w:fill="auto"/>
            <w:noWrap/>
            <w:vAlign w:val="center"/>
            <w:hideMark/>
          </w:tcPr>
          <w:p w14:paraId="7E6BE894"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-.17</w:t>
            </w:r>
          </w:p>
        </w:tc>
        <w:tc>
          <w:tcPr>
            <w:tcW w:w="436" w:type="pct"/>
            <w:tcBorders>
              <w:top w:val="nil"/>
              <w:left w:val="nil"/>
              <w:bottom w:val="nil"/>
              <w:right w:val="nil"/>
            </w:tcBorders>
            <w:shd w:val="clear" w:color="auto" w:fill="auto"/>
            <w:noWrap/>
            <w:vAlign w:val="center"/>
            <w:hideMark/>
          </w:tcPr>
          <w:p w14:paraId="0CC660FE"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.04</w:t>
            </w:r>
          </w:p>
        </w:tc>
        <w:tc>
          <w:tcPr>
            <w:tcW w:w="436" w:type="pct"/>
            <w:tcBorders>
              <w:top w:val="nil"/>
              <w:left w:val="nil"/>
              <w:bottom w:val="nil"/>
              <w:right w:val="nil"/>
            </w:tcBorders>
            <w:shd w:val="clear" w:color="auto" w:fill="auto"/>
            <w:noWrap/>
            <w:vAlign w:val="center"/>
            <w:hideMark/>
          </w:tcPr>
          <w:p w14:paraId="3183A10E" w14:textId="77777777" w:rsidR="002543AD" w:rsidRPr="00FE6151" w:rsidRDefault="002543AD" w:rsidP="006B2F3F">
            <w:pPr>
              <w:tabs>
                <w:tab w:val="decimal" w:pos="390"/>
              </w:tabs>
              <w:ind w:firstLine="0"/>
              <w:rPr>
                <w:rFonts w:eastAsia="Times New Roman"/>
                <w:color w:val="000000"/>
              </w:rPr>
            </w:pPr>
            <w:r w:rsidRPr="00FE6151">
              <w:rPr>
                <w:rFonts w:eastAsia="Times New Roman"/>
                <w:color w:val="000000"/>
              </w:rPr>
              <w:t>-4.52</w:t>
            </w:r>
            <w:r w:rsidRPr="00F3298B">
              <w:rPr>
                <w:rFonts w:eastAsia="Times New Roman"/>
                <w:color w:val="000000"/>
                <w:vertAlign w:val="superscript"/>
              </w:rPr>
              <w:t>***</w:t>
            </w:r>
          </w:p>
        </w:tc>
        <w:tc>
          <w:tcPr>
            <w:tcW w:w="181" w:type="pct"/>
            <w:tcBorders>
              <w:top w:val="nil"/>
              <w:left w:val="nil"/>
              <w:bottom w:val="nil"/>
              <w:right w:val="nil"/>
            </w:tcBorders>
            <w:shd w:val="clear" w:color="auto" w:fill="auto"/>
            <w:vAlign w:val="center"/>
            <w:hideMark/>
          </w:tcPr>
          <w:p w14:paraId="21C65314" w14:textId="77777777" w:rsidR="002543AD" w:rsidRPr="00FE6151" w:rsidRDefault="002543AD" w:rsidP="006B2F3F">
            <w:pPr>
              <w:tabs>
                <w:tab w:val="decimal" w:pos="314"/>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506DFA8F"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-.21</w:t>
            </w:r>
          </w:p>
        </w:tc>
        <w:tc>
          <w:tcPr>
            <w:tcW w:w="436" w:type="pct"/>
            <w:tcBorders>
              <w:top w:val="nil"/>
              <w:left w:val="nil"/>
              <w:bottom w:val="nil"/>
              <w:right w:val="nil"/>
            </w:tcBorders>
            <w:shd w:val="clear" w:color="auto" w:fill="auto"/>
            <w:noWrap/>
            <w:vAlign w:val="center"/>
            <w:hideMark/>
          </w:tcPr>
          <w:p w14:paraId="2632270D"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.03</w:t>
            </w:r>
          </w:p>
        </w:tc>
        <w:tc>
          <w:tcPr>
            <w:tcW w:w="437" w:type="pct"/>
            <w:tcBorders>
              <w:top w:val="nil"/>
              <w:left w:val="nil"/>
              <w:bottom w:val="nil"/>
              <w:right w:val="nil"/>
            </w:tcBorders>
            <w:shd w:val="clear" w:color="auto" w:fill="auto"/>
            <w:noWrap/>
            <w:vAlign w:val="center"/>
            <w:hideMark/>
          </w:tcPr>
          <w:p w14:paraId="6D10F529"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-6.06</w:t>
            </w:r>
            <w:r w:rsidRPr="00F3298B">
              <w:rPr>
                <w:rFonts w:eastAsia="Times New Roman"/>
                <w:color w:val="000000"/>
                <w:vertAlign w:val="superscript"/>
              </w:rPr>
              <w:t>***</w:t>
            </w:r>
          </w:p>
        </w:tc>
        <w:tc>
          <w:tcPr>
            <w:tcW w:w="181" w:type="pct"/>
            <w:tcBorders>
              <w:top w:val="nil"/>
              <w:left w:val="nil"/>
              <w:bottom w:val="nil"/>
              <w:right w:val="nil"/>
            </w:tcBorders>
            <w:shd w:val="clear" w:color="auto" w:fill="auto"/>
            <w:noWrap/>
            <w:vAlign w:val="center"/>
            <w:hideMark/>
          </w:tcPr>
          <w:p w14:paraId="3E9A2520" w14:textId="77777777" w:rsidR="002543AD" w:rsidRPr="00FE6151" w:rsidRDefault="002543AD" w:rsidP="006B2F3F">
            <w:pPr>
              <w:tabs>
                <w:tab w:val="decimal" w:pos="314"/>
              </w:tabs>
              <w:ind w:firstLine="0"/>
              <w:rPr>
                <w:rFonts w:eastAsia="Times New Roman"/>
                <w:color w:val="000000"/>
              </w:rPr>
            </w:pPr>
          </w:p>
        </w:tc>
        <w:tc>
          <w:tcPr>
            <w:tcW w:w="427" w:type="pct"/>
            <w:tcBorders>
              <w:top w:val="nil"/>
              <w:left w:val="nil"/>
              <w:bottom w:val="nil"/>
              <w:right w:val="nil"/>
            </w:tcBorders>
            <w:shd w:val="clear" w:color="auto" w:fill="auto"/>
            <w:noWrap/>
            <w:vAlign w:val="center"/>
            <w:hideMark/>
          </w:tcPr>
          <w:p w14:paraId="3A8F0096"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-.26</w:t>
            </w:r>
          </w:p>
        </w:tc>
        <w:tc>
          <w:tcPr>
            <w:tcW w:w="427" w:type="pct"/>
            <w:tcBorders>
              <w:top w:val="nil"/>
              <w:left w:val="nil"/>
              <w:bottom w:val="nil"/>
              <w:right w:val="nil"/>
            </w:tcBorders>
            <w:shd w:val="clear" w:color="auto" w:fill="auto"/>
            <w:noWrap/>
            <w:vAlign w:val="center"/>
            <w:hideMark/>
          </w:tcPr>
          <w:p w14:paraId="1B164AAB"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.04</w:t>
            </w:r>
          </w:p>
        </w:tc>
        <w:tc>
          <w:tcPr>
            <w:tcW w:w="427" w:type="pct"/>
            <w:tcBorders>
              <w:top w:val="nil"/>
              <w:left w:val="nil"/>
              <w:bottom w:val="nil"/>
              <w:right w:val="nil"/>
            </w:tcBorders>
            <w:shd w:val="clear" w:color="auto" w:fill="auto"/>
            <w:noWrap/>
            <w:vAlign w:val="center"/>
            <w:hideMark/>
          </w:tcPr>
          <w:p w14:paraId="413B433C"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-5.92</w:t>
            </w:r>
            <w:r w:rsidRPr="00F3298B">
              <w:rPr>
                <w:rFonts w:eastAsia="Times New Roman"/>
                <w:color w:val="000000"/>
                <w:vertAlign w:val="superscript"/>
              </w:rPr>
              <w:t>***</w:t>
            </w:r>
          </w:p>
        </w:tc>
      </w:tr>
      <w:tr w:rsidR="002543AD" w:rsidRPr="00FE6151" w14:paraId="0AE52014" w14:textId="77777777" w:rsidTr="004261C2">
        <w:trPr>
          <w:trHeight w:val="20"/>
        </w:trPr>
        <w:tc>
          <w:tcPr>
            <w:tcW w:w="739" w:type="pct"/>
            <w:tcBorders>
              <w:top w:val="nil"/>
              <w:left w:val="nil"/>
              <w:bottom w:val="nil"/>
              <w:right w:val="nil"/>
            </w:tcBorders>
            <w:shd w:val="clear" w:color="auto" w:fill="auto"/>
            <w:vAlign w:val="center"/>
            <w:hideMark/>
          </w:tcPr>
          <w:p w14:paraId="2419DF1B" w14:textId="77777777" w:rsidR="002543AD" w:rsidRPr="00FE6151" w:rsidRDefault="002543AD" w:rsidP="006B2F3F">
            <w:pPr>
              <w:ind w:firstLine="0"/>
              <w:rPr>
                <w:rFonts w:eastAsia="Times New Roman"/>
                <w:color w:val="000000"/>
              </w:rPr>
            </w:pPr>
            <w:r w:rsidRPr="00FE6151">
              <w:rPr>
                <w:rFonts w:eastAsia="Times New Roman"/>
                <w:color w:val="000000"/>
              </w:rPr>
              <w:t>Country d1</w:t>
            </w:r>
          </w:p>
        </w:tc>
        <w:tc>
          <w:tcPr>
            <w:tcW w:w="436" w:type="pct"/>
            <w:tcBorders>
              <w:top w:val="nil"/>
              <w:left w:val="nil"/>
              <w:bottom w:val="nil"/>
              <w:right w:val="nil"/>
            </w:tcBorders>
            <w:shd w:val="clear" w:color="auto" w:fill="auto"/>
            <w:noWrap/>
            <w:vAlign w:val="center"/>
            <w:hideMark/>
          </w:tcPr>
          <w:p w14:paraId="0F90D47F"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-.43</w:t>
            </w:r>
          </w:p>
        </w:tc>
        <w:tc>
          <w:tcPr>
            <w:tcW w:w="436" w:type="pct"/>
            <w:tcBorders>
              <w:top w:val="nil"/>
              <w:left w:val="nil"/>
              <w:bottom w:val="nil"/>
              <w:right w:val="nil"/>
            </w:tcBorders>
            <w:shd w:val="clear" w:color="auto" w:fill="auto"/>
            <w:noWrap/>
            <w:vAlign w:val="center"/>
            <w:hideMark/>
          </w:tcPr>
          <w:p w14:paraId="4234BCC4"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.16</w:t>
            </w:r>
          </w:p>
        </w:tc>
        <w:tc>
          <w:tcPr>
            <w:tcW w:w="436" w:type="pct"/>
            <w:tcBorders>
              <w:top w:val="nil"/>
              <w:left w:val="nil"/>
              <w:bottom w:val="nil"/>
              <w:right w:val="nil"/>
            </w:tcBorders>
            <w:shd w:val="clear" w:color="auto" w:fill="auto"/>
            <w:noWrap/>
            <w:vAlign w:val="center"/>
            <w:hideMark/>
          </w:tcPr>
          <w:p w14:paraId="7C3A809E" w14:textId="77777777" w:rsidR="002543AD" w:rsidRPr="00FE6151" w:rsidRDefault="002543AD" w:rsidP="006B2F3F">
            <w:pPr>
              <w:tabs>
                <w:tab w:val="decimal" w:pos="390"/>
              </w:tabs>
              <w:ind w:firstLine="0"/>
              <w:rPr>
                <w:rFonts w:eastAsia="Times New Roman"/>
                <w:color w:val="000000"/>
              </w:rPr>
            </w:pPr>
            <w:r w:rsidRPr="00FE6151">
              <w:rPr>
                <w:rFonts w:eastAsia="Times New Roman"/>
                <w:color w:val="000000"/>
              </w:rPr>
              <w:t>-2.73</w:t>
            </w:r>
            <w:r w:rsidRPr="00F3298B">
              <w:rPr>
                <w:rFonts w:eastAsia="Times New Roman"/>
                <w:color w:val="000000"/>
                <w:vertAlign w:val="superscript"/>
              </w:rPr>
              <w:t>**</w:t>
            </w:r>
          </w:p>
        </w:tc>
        <w:tc>
          <w:tcPr>
            <w:tcW w:w="181" w:type="pct"/>
            <w:tcBorders>
              <w:top w:val="nil"/>
              <w:left w:val="nil"/>
              <w:bottom w:val="nil"/>
              <w:right w:val="nil"/>
            </w:tcBorders>
            <w:shd w:val="clear" w:color="auto" w:fill="auto"/>
            <w:vAlign w:val="center"/>
            <w:hideMark/>
          </w:tcPr>
          <w:p w14:paraId="6B65304C" w14:textId="77777777" w:rsidR="002543AD" w:rsidRPr="00FE6151" w:rsidRDefault="002543AD" w:rsidP="006B2F3F">
            <w:pPr>
              <w:tabs>
                <w:tab w:val="decimal" w:pos="314"/>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23FABA0A"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.25</w:t>
            </w:r>
          </w:p>
        </w:tc>
        <w:tc>
          <w:tcPr>
            <w:tcW w:w="436" w:type="pct"/>
            <w:tcBorders>
              <w:top w:val="nil"/>
              <w:left w:val="nil"/>
              <w:bottom w:val="nil"/>
              <w:right w:val="nil"/>
            </w:tcBorders>
            <w:shd w:val="clear" w:color="auto" w:fill="auto"/>
            <w:noWrap/>
            <w:vAlign w:val="center"/>
            <w:hideMark/>
          </w:tcPr>
          <w:p w14:paraId="64BFD0CC"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.14</w:t>
            </w:r>
          </w:p>
        </w:tc>
        <w:tc>
          <w:tcPr>
            <w:tcW w:w="437" w:type="pct"/>
            <w:tcBorders>
              <w:top w:val="nil"/>
              <w:left w:val="nil"/>
              <w:bottom w:val="nil"/>
              <w:right w:val="nil"/>
            </w:tcBorders>
            <w:shd w:val="clear" w:color="auto" w:fill="auto"/>
            <w:noWrap/>
            <w:vAlign w:val="center"/>
            <w:hideMark/>
          </w:tcPr>
          <w:p w14:paraId="2DBA00AC"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1.8</w:t>
            </w:r>
            <w:r>
              <w:rPr>
                <w:rFonts w:eastAsia="Times New Roman"/>
                <w:color w:val="000000"/>
              </w:rPr>
              <w:t>0</w:t>
            </w:r>
          </w:p>
        </w:tc>
        <w:tc>
          <w:tcPr>
            <w:tcW w:w="181" w:type="pct"/>
            <w:tcBorders>
              <w:top w:val="nil"/>
              <w:left w:val="nil"/>
              <w:bottom w:val="nil"/>
              <w:right w:val="nil"/>
            </w:tcBorders>
            <w:shd w:val="clear" w:color="auto" w:fill="auto"/>
            <w:noWrap/>
            <w:vAlign w:val="center"/>
            <w:hideMark/>
          </w:tcPr>
          <w:p w14:paraId="53B882CD" w14:textId="77777777" w:rsidR="002543AD" w:rsidRPr="00FE6151" w:rsidRDefault="002543AD" w:rsidP="006B2F3F">
            <w:pPr>
              <w:tabs>
                <w:tab w:val="decimal" w:pos="314"/>
              </w:tabs>
              <w:ind w:firstLine="0"/>
              <w:rPr>
                <w:rFonts w:eastAsia="Times New Roman"/>
                <w:color w:val="000000"/>
              </w:rPr>
            </w:pPr>
          </w:p>
        </w:tc>
        <w:tc>
          <w:tcPr>
            <w:tcW w:w="427" w:type="pct"/>
            <w:tcBorders>
              <w:top w:val="nil"/>
              <w:left w:val="nil"/>
              <w:bottom w:val="nil"/>
              <w:right w:val="nil"/>
            </w:tcBorders>
            <w:shd w:val="clear" w:color="auto" w:fill="auto"/>
            <w:noWrap/>
            <w:vAlign w:val="center"/>
            <w:hideMark/>
          </w:tcPr>
          <w:p w14:paraId="687ED4C7"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-.06</w:t>
            </w:r>
          </w:p>
        </w:tc>
        <w:tc>
          <w:tcPr>
            <w:tcW w:w="427" w:type="pct"/>
            <w:tcBorders>
              <w:top w:val="nil"/>
              <w:left w:val="nil"/>
              <w:bottom w:val="nil"/>
              <w:right w:val="nil"/>
            </w:tcBorders>
            <w:shd w:val="clear" w:color="auto" w:fill="auto"/>
            <w:noWrap/>
            <w:vAlign w:val="center"/>
            <w:hideMark/>
          </w:tcPr>
          <w:p w14:paraId="64B5BC1E"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.18</w:t>
            </w:r>
          </w:p>
        </w:tc>
        <w:tc>
          <w:tcPr>
            <w:tcW w:w="427" w:type="pct"/>
            <w:tcBorders>
              <w:top w:val="nil"/>
              <w:left w:val="nil"/>
              <w:bottom w:val="nil"/>
              <w:right w:val="nil"/>
            </w:tcBorders>
            <w:shd w:val="clear" w:color="auto" w:fill="auto"/>
            <w:noWrap/>
            <w:vAlign w:val="center"/>
            <w:hideMark/>
          </w:tcPr>
          <w:p w14:paraId="2AFEC555"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-.34</w:t>
            </w:r>
          </w:p>
        </w:tc>
      </w:tr>
      <w:tr w:rsidR="002543AD" w:rsidRPr="00FE6151" w14:paraId="4A4F6570" w14:textId="77777777" w:rsidTr="004261C2">
        <w:trPr>
          <w:trHeight w:val="20"/>
        </w:trPr>
        <w:tc>
          <w:tcPr>
            <w:tcW w:w="739" w:type="pct"/>
            <w:tcBorders>
              <w:top w:val="nil"/>
              <w:left w:val="nil"/>
              <w:bottom w:val="nil"/>
              <w:right w:val="nil"/>
            </w:tcBorders>
            <w:shd w:val="clear" w:color="auto" w:fill="auto"/>
            <w:noWrap/>
            <w:vAlign w:val="center"/>
            <w:hideMark/>
          </w:tcPr>
          <w:p w14:paraId="130C5CB6" w14:textId="77777777" w:rsidR="002543AD" w:rsidRPr="00FE6151" w:rsidRDefault="002543AD" w:rsidP="006B2F3F">
            <w:pPr>
              <w:ind w:firstLine="0"/>
              <w:rPr>
                <w:rFonts w:eastAsia="Times New Roman"/>
                <w:color w:val="000000"/>
              </w:rPr>
            </w:pPr>
            <w:r w:rsidRPr="00FE6151">
              <w:rPr>
                <w:rFonts w:eastAsia="Times New Roman"/>
                <w:color w:val="000000"/>
              </w:rPr>
              <w:t>Country d2</w:t>
            </w:r>
          </w:p>
        </w:tc>
        <w:tc>
          <w:tcPr>
            <w:tcW w:w="436" w:type="pct"/>
            <w:tcBorders>
              <w:top w:val="nil"/>
              <w:left w:val="nil"/>
              <w:bottom w:val="nil"/>
              <w:right w:val="nil"/>
            </w:tcBorders>
            <w:shd w:val="clear" w:color="auto" w:fill="auto"/>
            <w:noWrap/>
            <w:vAlign w:val="center"/>
            <w:hideMark/>
          </w:tcPr>
          <w:p w14:paraId="5C4D637E"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1.55</w:t>
            </w:r>
          </w:p>
        </w:tc>
        <w:tc>
          <w:tcPr>
            <w:tcW w:w="436" w:type="pct"/>
            <w:tcBorders>
              <w:top w:val="nil"/>
              <w:left w:val="nil"/>
              <w:bottom w:val="nil"/>
              <w:right w:val="nil"/>
            </w:tcBorders>
            <w:shd w:val="clear" w:color="auto" w:fill="auto"/>
            <w:noWrap/>
            <w:vAlign w:val="center"/>
            <w:hideMark/>
          </w:tcPr>
          <w:p w14:paraId="1FEECD84"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.15</w:t>
            </w:r>
          </w:p>
        </w:tc>
        <w:tc>
          <w:tcPr>
            <w:tcW w:w="436" w:type="pct"/>
            <w:tcBorders>
              <w:top w:val="nil"/>
              <w:left w:val="nil"/>
              <w:bottom w:val="nil"/>
              <w:right w:val="nil"/>
            </w:tcBorders>
            <w:shd w:val="clear" w:color="auto" w:fill="auto"/>
            <w:noWrap/>
            <w:vAlign w:val="center"/>
            <w:hideMark/>
          </w:tcPr>
          <w:p w14:paraId="274EF448" w14:textId="77777777" w:rsidR="002543AD" w:rsidRPr="00FE6151" w:rsidRDefault="002543AD" w:rsidP="006B2F3F">
            <w:pPr>
              <w:tabs>
                <w:tab w:val="decimal" w:pos="390"/>
              </w:tabs>
              <w:ind w:firstLine="0"/>
              <w:rPr>
                <w:rFonts w:eastAsia="Times New Roman"/>
                <w:color w:val="000000"/>
              </w:rPr>
            </w:pPr>
            <w:r w:rsidRPr="00FE6151">
              <w:rPr>
                <w:rFonts w:eastAsia="Times New Roman"/>
                <w:color w:val="000000"/>
              </w:rPr>
              <w:t>10.61</w:t>
            </w:r>
            <w:r w:rsidRPr="00F3298B">
              <w:rPr>
                <w:rFonts w:eastAsia="Times New Roman"/>
                <w:color w:val="000000"/>
                <w:vertAlign w:val="superscript"/>
              </w:rPr>
              <w:t>***</w:t>
            </w:r>
          </w:p>
        </w:tc>
        <w:tc>
          <w:tcPr>
            <w:tcW w:w="181" w:type="pct"/>
            <w:tcBorders>
              <w:top w:val="nil"/>
              <w:left w:val="nil"/>
              <w:bottom w:val="nil"/>
              <w:right w:val="nil"/>
            </w:tcBorders>
            <w:shd w:val="clear" w:color="auto" w:fill="auto"/>
            <w:noWrap/>
            <w:vAlign w:val="center"/>
            <w:hideMark/>
          </w:tcPr>
          <w:p w14:paraId="1AFE31E5" w14:textId="77777777" w:rsidR="002543AD" w:rsidRPr="00FE6151" w:rsidRDefault="002543AD" w:rsidP="006B2F3F">
            <w:pPr>
              <w:tabs>
                <w:tab w:val="decimal" w:pos="314"/>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24CCD976"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.37</w:t>
            </w:r>
          </w:p>
        </w:tc>
        <w:tc>
          <w:tcPr>
            <w:tcW w:w="436" w:type="pct"/>
            <w:tcBorders>
              <w:top w:val="nil"/>
              <w:left w:val="nil"/>
              <w:bottom w:val="nil"/>
              <w:right w:val="nil"/>
            </w:tcBorders>
            <w:shd w:val="clear" w:color="auto" w:fill="auto"/>
            <w:noWrap/>
            <w:vAlign w:val="center"/>
            <w:hideMark/>
          </w:tcPr>
          <w:p w14:paraId="61BF5157"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.13</w:t>
            </w:r>
          </w:p>
        </w:tc>
        <w:tc>
          <w:tcPr>
            <w:tcW w:w="437" w:type="pct"/>
            <w:tcBorders>
              <w:top w:val="nil"/>
              <w:left w:val="nil"/>
              <w:bottom w:val="nil"/>
              <w:right w:val="nil"/>
            </w:tcBorders>
            <w:shd w:val="clear" w:color="auto" w:fill="auto"/>
            <w:noWrap/>
            <w:vAlign w:val="center"/>
            <w:hideMark/>
          </w:tcPr>
          <w:p w14:paraId="03A06FC5" w14:textId="77777777" w:rsidR="002543AD" w:rsidRPr="00FE6151" w:rsidRDefault="002543AD" w:rsidP="006B2F3F">
            <w:pPr>
              <w:tabs>
                <w:tab w:val="decimal" w:pos="405"/>
              </w:tabs>
              <w:ind w:firstLine="0"/>
              <w:rPr>
                <w:rFonts w:eastAsia="Times New Roman"/>
                <w:color w:val="000000"/>
              </w:rPr>
            </w:pPr>
            <w:r w:rsidRPr="00FE6151">
              <w:rPr>
                <w:rFonts w:eastAsia="Times New Roman"/>
                <w:color w:val="000000"/>
              </w:rPr>
              <w:t>2.82</w:t>
            </w:r>
            <w:r w:rsidRPr="00F3298B">
              <w:rPr>
                <w:rFonts w:eastAsia="Times New Roman"/>
                <w:color w:val="000000"/>
                <w:vertAlign w:val="superscript"/>
              </w:rPr>
              <w:t>**</w:t>
            </w:r>
          </w:p>
        </w:tc>
        <w:tc>
          <w:tcPr>
            <w:tcW w:w="181" w:type="pct"/>
            <w:tcBorders>
              <w:top w:val="nil"/>
              <w:left w:val="nil"/>
              <w:bottom w:val="nil"/>
              <w:right w:val="nil"/>
            </w:tcBorders>
            <w:shd w:val="clear" w:color="auto" w:fill="auto"/>
            <w:noWrap/>
            <w:vAlign w:val="center"/>
            <w:hideMark/>
          </w:tcPr>
          <w:p w14:paraId="3CEC8107" w14:textId="77777777" w:rsidR="002543AD" w:rsidRPr="00FE6151" w:rsidRDefault="002543AD" w:rsidP="006B2F3F">
            <w:pPr>
              <w:tabs>
                <w:tab w:val="decimal" w:pos="314"/>
              </w:tabs>
              <w:ind w:firstLine="0"/>
              <w:rPr>
                <w:rFonts w:eastAsia="Times New Roman"/>
                <w:color w:val="000000"/>
              </w:rPr>
            </w:pPr>
          </w:p>
        </w:tc>
        <w:tc>
          <w:tcPr>
            <w:tcW w:w="427" w:type="pct"/>
            <w:tcBorders>
              <w:top w:val="nil"/>
              <w:left w:val="nil"/>
              <w:bottom w:val="nil"/>
              <w:right w:val="nil"/>
            </w:tcBorders>
            <w:shd w:val="clear" w:color="auto" w:fill="auto"/>
            <w:noWrap/>
            <w:vAlign w:val="center"/>
            <w:hideMark/>
          </w:tcPr>
          <w:p w14:paraId="581EC6AD"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-.85</w:t>
            </w:r>
          </w:p>
        </w:tc>
        <w:tc>
          <w:tcPr>
            <w:tcW w:w="427" w:type="pct"/>
            <w:tcBorders>
              <w:top w:val="nil"/>
              <w:left w:val="nil"/>
              <w:bottom w:val="nil"/>
              <w:right w:val="nil"/>
            </w:tcBorders>
            <w:shd w:val="clear" w:color="auto" w:fill="auto"/>
            <w:noWrap/>
            <w:vAlign w:val="center"/>
            <w:hideMark/>
          </w:tcPr>
          <w:p w14:paraId="2FB8D296" w14:textId="77777777" w:rsidR="002543AD" w:rsidRPr="00FE6151" w:rsidRDefault="002543AD" w:rsidP="006B2F3F">
            <w:pPr>
              <w:tabs>
                <w:tab w:val="decimal" w:pos="314"/>
              </w:tabs>
              <w:ind w:firstLine="0"/>
              <w:rPr>
                <w:rFonts w:eastAsia="Times New Roman"/>
                <w:color w:val="000000"/>
              </w:rPr>
            </w:pPr>
            <w:r w:rsidRPr="00FE6151">
              <w:rPr>
                <w:rFonts w:eastAsia="Times New Roman"/>
                <w:color w:val="000000"/>
              </w:rPr>
              <w:t>.18</w:t>
            </w:r>
          </w:p>
        </w:tc>
        <w:tc>
          <w:tcPr>
            <w:tcW w:w="427" w:type="pct"/>
            <w:tcBorders>
              <w:top w:val="nil"/>
              <w:left w:val="nil"/>
              <w:bottom w:val="nil"/>
              <w:right w:val="nil"/>
            </w:tcBorders>
            <w:shd w:val="clear" w:color="auto" w:fill="auto"/>
            <w:noWrap/>
            <w:vAlign w:val="center"/>
            <w:hideMark/>
          </w:tcPr>
          <w:p w14:paraId="60738202" w14:textId="77777777" w:rsidR="002543AD" w:rsidRPr="00FE6151" w:rsidRDefault="002543AD" w:rsidP="006B2F3F">
            <w:pPr>
              <w:tabs>
                <w:tab w:val="decimal" w:pos="285"/>
              </w:tabs>
              <w:ind w:firstLine="0"/>
              <w:rPr>
                <w:rFonts w:eastAsia="Times New Roman"/>
                <w:color w:val="000000"/>
              </w:rPr>
            </w:pPr>
            <w:r w:rsidRPr="00FE6151">
              <w:rPr>
                <w:rFonts w:eastAsia="Times New Roman"/>
                <w:color w:val="000000"/>
              </w:rPr>
              <w:t>-4.72</w:t>
            </w:r>
            <w:r w:rsidRPr="00F3298B">
              <w:rPr>
                <w:rFonts w:eastAsia="Times New Roman"/>
                <w:color w:val="000000"/>
                <w:vertAlign w:val="superscript"/>
              </w:rPr>
              <w:t>***</w:t>
            </w:r>
          </w:p>
        </w:tc>
      </w:tr>
      <w:tr w:rsidR="002543AD" w:rsidRPr="00FE6151" w14:paraId="6AE03601" w14:textId="77777777" w:rsidTr="004261C2">
        <w:trPr>
          <w:trHeight w:val="20"/>
        </w:trPr>
        <w:tc>
          <w:tcPr>
            <w:tcW w:w="739" w:type="pct"/>
            <w:tcBorders>
              <w:top w:val="nil"/>
              <w:left w:val="nil"/>
              <w:bottom w:val="nil"/>
              <w:right w:val="nil"/>
            </w:tcBorders>
            <w:shd w:val="clear" w:color="auto" w:fill="auto"/>
            <w:noWrap/>
            <w:vAlign w:val="bottom"/>
            <w:hideMark/>
          </w:tcPr>
          <w:p w14:paraId="62F343F1" w14:textId="77777777" w:rsidR="002543AD" w:rsidRPr="00FE6151" w:rsidRDefault="002543AD" w:rsidP="006B2F3F">
            <w:pPr>
              <w:ind w:firstLine="0"/>
              <w:jc w:val="right"/>
              <w:rPr>
                <w:rFonts w:eastAsia="Times New Roman"/>
                <w:color w:val="000000"/>
              </w:rPr>
            </w:pPr>
          </w:p>
        </w:tc>
        <w:tc>
          <w:tcPr>
            <w:tcW w:w="436" w:type="pct"/>
            <w:tcBorders>
              <w:top w:val="nil"/>
              <w:left w:val="nil"/>
              <w:bottom w:val="nil"/>
              <w:right w:val="nil"/>
            </w:tcBorders>
            <w:shd w:val="clear" w:color="auto" w:fill="auto"/>
            <w:noWrap/>
            <w:vAlign w:val="bottom"/>
            <w:hideMark/>
          </w:tcPr>
          <w:p w14:paraId="29824E9E"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070EC39E"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5C732B0F" w14:textId="77777777" w:rsidR="002543AD" w:rsidRPr="00FE6151" w:rsidRDefault="002543AD" w:rsidP="006B2F3F">
            <w:pPr>
              <w:ind w:firstLine="0"/>
              <w:rPr>
                <w:rFonts w:eastAsia="Times New Roman"/>
              </w:rPr>
            </w:pPr>
          </w:p>
        </w:tc>
        <w:tc>
          <w:tcPr>
            <w:tcW w:w="181" w:type="pct"/>
            <w:tcBorders>
              <w:top w:val="nil"/>
              <w:left w:val="nil"/>
              <w:bottom w:val="nil"/>
              <w:right w:val="nil"/>
            </w:tcBorders>
            <w:shd w:val="clear" w:color="auto" w:fill="auto"/>
            <w:noWrap/>
            <w:vAlign w:val="bottom"/>
            <w:hideMark/>
          </w:tcPr>
          <w:p w14:paraId="4947D429"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63A31072"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01BAC04E" w14:textId="77777777" w:rsidR="002543AD" w:rsidRPr="00FE6151" w:rsidRDefault="002543AD" w:rsidP="006B2F3F">
            <w:pPr>
              <w:ind w:firstLine="0"/>
              <w:rPr>
                <w:rFonts w:eastAsia="Times New Roman"/>
              </w:rPr>
            </w:pPr>
          </w:p>
        </w:tc>
        <w:tc>
          <w:tcPr>
            <w:tcW w:w="437" w:type="pct"/>
            <w:tcBorders>
              <w:top w:val="nil"/>
              <w:left w:val="nil"/>
              <w:bottom w:val="nil"/>
              <w:right w:val="nil"/>
            </w:tcBorders>
            <w:shd w:val="clear" w:color="auto" w:fill="auto"/>
            <w:noWrap/>
            <w:vAlign w:val="bottom"/>
            <w:hideMark/>
          </w:tcPr>
          <w:p w14:paraId="74703079" w14:textId="77777777" w:rsidR="002543AD" w:rsidRPr="00FE6151" w:rsidRDefault="002543AD" w:rsidP="006B2F3F">
            <w:pPr>
              <w:ind w:firstLine="0"/>
              <w:rPr>
                <w:rFonts w:eastAsia="Times New Roman"/>
              </w:rPr>
            </w:pPr>
          </w:p>
        </w:tc>
        <w:tc>
          <w:tcPr>
            <w:tcW w:w="181" w:type="pct"/>
            <w:tcBorders>
              <w:top w:val="nil"/>
              <w:left w:val="nil"/>
              <w:bottom w:val="nil"/>
              <w:right w:val="nil"/>
            </w:tcBorders>
            <w:shd w:val="clear" w:color="auto" w:fill="auto"/>
            <w:noWrap/>
            <w:vAlign w:val="bottom"/>
            <w:hideMark/>
          </w:tcPr>
          <w:p w14:paraId="0F007E62"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20FD39B7"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2D9BD93B"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4EE9654E" w14:textId="77777777" w:rsidR="002543AD" w:rsidRPr="00FE6151" w:rsidRDefault="002543AD" w:rsidP="006B2F3F">
            <w:pPr>
              <w:ind w:firstLine="0"/>
              <w:rPr>
                <w:rFonts w:eastAsia="Times New Roman"/>
              </w:rPr>
            </w:pPr>
          </w:p>
        </w:tc>
      </w:tr>
      <w:tr w:rsidR="002543AD" w:rsidRPr="00FE6151" w14:paraId="5CA880BF" w14:textId="77777777" w:rsidTr="004261C2">
        <w:trPr>
          <w:trHeight w:val="20"/>
        </w:trPr>
        <w:tc>
          <w:tcPr>
            <w:tcW w:w="739" w:type="pct"/>
            <w:tcBorders>
              <w:top w:val="nil"/>
              <w:left w:val="nil"/>
              <w:bottom w:val="nil"/>
              <w:right w:val="nil"/>
            </w:tcBorders>
            <w:shd w:val="clear" w:color="auto" w:fill="auto"/>
            <w:noWrap/>
            <w:vAlign w:val="bottom"/>
            <w:hideMark/>
          </w:tcPr>
          <w:p w14:paraId="3684A7F2"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1A2BB1D4"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1951CD5D"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724016DD" w14:textId="77777777" w:rsidR="002543AD" w:rsidRPr="00FE6151" w:rsidRDefault="002543AD" w:rsidP="006B2F3F">
            <w:pPr>
              <w:ind w:firstLine="0"/>
              <w:rPr>
                <w:rFonts w:eastAsia="Times New Roman"/>
              </w:rPr>
            </w:pPr>
          </w:p>
        </w:tc>
        <w:tc>
          <w:tcPr>
            <w:tcW w:w="181" w:type="pct"/>
            <w:tcBorders>
              <w:top w:val="nil"/>
              <w:left w:val="nil"/>
              <w:bottom w:val="nil"/>
              <w:right w:val="nil"/>
            </w:tcBorders>
            <w:shd w:val="clear" w:color="auto" w:fill="auto"/>
            <w:noWrap/>
            <w:vAlign w:val="bottom"/>
            <w:hideMark/>
          </w:tcPr>
          <w:p w14:paraId="1FBA1153"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40376C80" w14:textId="77777777" w:rsidR="002543AD" w:rsidRPr="00FE6151" w:rsidRDefault="002543AD" w:rsidP="006B2F3F">
            <w:pPr>
              <w:ind w:firstLine="0"/>
              <w:rPr>
                <w:rFonts w:eastAsia="Times New Roman"/>
              </w:rPr>
            </w:pPr>
          </w:p>
        </w:tc>
        <w:tc>
          <w:tcPr>
            <w:tcW w:w="436" w:type="pct"/>
            <w:tcBorders>
              <w:top w:val="nil"/>
              <w:left w:val="nil"/>
              <w:bottom w:val="nil"/>
              <w:right w:val="nil"/>
            </w:tcBorders>
            <w:shd w:val="clear" w:color="auto" w:fill="auto"/>
            <w:noWrap/>
            <w:vAlign w:val="bottom"/>
            <w:hideMark/>
          </w:tcPr>
          <w:p w14:paraId="294A520D" w14:textId="77777777" w:rsidR="002543AD" w:rsidRPr="00FE6151" w:rsidRDefault="002543AD" w:rsidP="006B2F3F">
            <w:pPr>
              <w:ind w:firstLine="0"/>
              <w:rPr>
                <w:rFonts w:eastAsia="Times New Roman"/>
              </w:rPr>
            </w:pPr>
          </w:p>
        </w:tc>
        <w:tc>
          <w:tcPr>
            <w:tcW w:w="437" w:type="pct"/>
            <w:tcBorders>
              <w:top w:val="nil"/>
              <w:left w:val="nil"/>
              <w:bottom w:val="nil"/>
              <w:right w:val="nil"/>
            </w:tcBorders>
            <w:shd w:val="clear" w:color="auto" w:fill="auto"/>
            <w:noWrap/>
            <w:vAlign w:val="bottom"/>
            <w:hideMark/>
          </w:tcPr>
          <w:p w14:paraId="233A979D" w14:textId="77777777" w:rsidR="002543AD" w:rsidRPr="00FE6151" w:rsidRDefault="002543AD" w:rsidP="006B2F3F">
            <w:pPr>
              <w:ind w:firstLine="0"/>
              <w:rPr>
                <w:rFonts w:eastAsia="Times New Roman"/>
              </w:rPr>
            </w:pPr>
          </w:p>
        </w:tc>
        <w:tc>
          <w:tcPr>
            <w:tcW w:w="181" w:type="pct"/>
            <w:tcBorders>
              <w:top w:val="nil"/>
              <w:left w:val="nil"/>
              <w:bottom w:val="nil"/>
              <w:right w:val="nil"/>
            </w:tcBorders>
            <w:shd w:val="clear" w:color="auto" w:fill="auto"/>
            <w:noWrap/>
            <w:vAlign w:val="bottom"/>
            <w:hideMark/>
          </w:tcPr>
          <w:p w14:paraId="19D7222D"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6D46DE67"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52CF0F40" w14:textId="77777777" w:rsidR="002543AD" w:rsidRPr="00FE6151" w:rsidRDefault="002543AD" w:rsidP="006B2F3F">
            <w:pPr>
              <w:ind w:firstLine="0"/>
              <w:rPr>
                <w:rFonts w:eastAsia="Times New Roman"/>
              </w:rPr>
            </w:pPr>
          </w:p>
        </w:tc>
        <w:tc>
          <w:tcPr>
            <w:tcW w:w="427" w:type="pct"/>
            <w:tcBorders>
              <w:top w:val="nil"/>
              <w:left w:val="nil"/>
              <w:bottom w:val="nil"/>
              <w:right w:val="nil"/>
            </w:tcBorders>
            <w:shd w:val="clear" w:color="auto" w:fill="auto"/>
            <w:noWrap/>
            <w:vAlign w:val="bottom"/>
            <w:hideMark/>
          </w:tcPr>
          <w:p w14:paraId="6C88F193" w14:textId="77777777" w:rsidR="002543AD" w:rsidRPr="00FE6151" w:rsidRDefault="002543AD" w:rsidP="006B2F3F">
            <w:pPr>
              <w:ind w:firstLine="0"/>
              <w:rPr>
                <w:rFonts w:eastAsia="Times New Roman"/>
              </w:rPr>
            </w:pPr>
          </w:p>
        </w:tc>
      </w:tr>
      <w:tr w:rsidR="002543AD" w:rsidRPr="00FE6151" w14:paraId="5D0FB2CE" w14:textId="77777777" w:rsidTr="004261C2">
        <w:trPr>
          <w:trHeight w:val="20"/>
        </w:trPr>
        <w:tc>
          <w:tcPr>
            <w:tcW w:w="739" w:type="pct"/>
            <w:vMerge w:val="restart"/>
            <w:tcBorders>
              <w:top w:val="nil"/>
              <w:left w:val="nil"/>
              <w:bottom w:val="nil"/>
              <w:right w:val="nil"/>
            </w:tcBorders>
            <w:shd w:val="clear" w:color="auto" w:fill="auto"/>
            <w:vAlign w:val="center"/>
            <w:hideMark/>
          </w:tcPr>
          <w:p w14:paraId="47601267" w14:textId="77777777" w:rsidR="002543AD" w:rsidRPr="00FE6151" w:rsidRDefault="002543AD" w:rsidP="006B2F3F">
            <w:pPr>
              <w:ind w:firstLine="0"/>
              <w:rPr>
                <w:rFonts w:eastAsia="Times New Roman"/>
              </w:rPr>
            </w:pPr>
          </w:p>
        </w:tc>
        <w:tc>
          <w:tcPr>
            <w:tcW w:w="1308" w:type="pct"/>
            <w:gridSpan w:val="3"/>
            <w:vMerge w:val="restart"/>
            <w:tcBorders>
              <w:top w:val="nil"/>
              <w:left w:val="nil"/>
              <w:bottom w:val="nil"/>
              <w:right w:val="nil"/>
            </w:tcBorders>
            <w:shd w:val="clear" w:color="auto" w:fill="auto"/>
            <w:vAlign w:val="center"/>
            <w:hideMark/>
          </w:tcPr>
          <w:p w14:paraId="4BAECC4A"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R</w:t>
            </w:r>
            <w:r w:rsidRPr="00FE6151">
              <w:rPr>
                <w:rFonts w:eastAsia="Times New Roman"/>
                <w:i/>
                <w:iCs/>
                <w:color w:val="000000"/>
                <w:vertAlign w:val="superscript"/>
              </w:rPr>
              <w:t xml:space="preserve">2 </w:t>
            </w:r>
            <w:r w:rsidRPr="00FE6151">
              <w:rPr>
                <w:rFonts w:eastAsia="Times New Roman"/>
                <w:color w:val="000000"/>
              </w:rPr>
              <w:t>= .28</w:t>
            </w:r>
          </w:p>
        </w:tc>
        <w:tc>
          <w:tcPr>
            <w:tcW w:w="181" w:type="pct"/>
            <w:tcBorders>
              <w:top w:val="nil"/>
              <w:left w:val="nil"/>
              <w:bottom w:val="nil"/>
              <w:right w:val="nil"/>
            </w:tcBorders>
            <w:shd w:val="clear" w:color="auto" w:fill="auto"/>
            <w:vAlign w:val="center"/>
            <w:hideMark/>
          </w:tcPr>
          <w:p w14:paraId="0BE008AE" w14:textId="77777777" w:rsidR="002543AD" w:rsidRPr="00FE6151" w:rsidRDefault="002543AD" w:rsidP="006B2F3F">
            <w:pPr>
              <w:ind w:firstLine="0"/>
              <w:jc w:val="center"/>
              <w:rPr>
                <w:rFonts w:eastAsia="Times New Roman"/>
                <w:i/>
                <w:iCs/>
                <w:color w:val="000000"/>
              </w:rPr>
            </w:pPr>
          </w:p>
        </w:tc>
        <w:tc>
          <w:tcPr>
            <w:tcW w:w="1309" w:type="pct"/>
            <w:gridSpan w:val="3"/>
            <w:vMerge w:val="restart"/>
            <w:tcBorders>
              <w:top w:val="nil"/>
              <w:left w:val="nil"/>
              <w:bottom w:val="nil"/>
              <w:right w:val="nil"/>
            </w:tcBorders>
            <w:shd w:val="clear" w:color="auto" w:fill="auto"/>
            <w:vAlign w:val="center"/>
            <w:hideMark/>
          </w:tcPr>
          <w:p w14:paraId="2CB9ADDD"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R</w:t>
            </w:r>
            <w:r w:rsidRPr="00FE6151">
              <w:rPr>
                <w:rFonts w:eastAsia="Times New Roman"/>
                <w:i/>
                <w:iCs/>
                <w:color w:val="000000"/>
                <w:vertAlign w:val="superscript"/>
              </w:rPr>
              <w:t xml:space="preserve">2 </w:t>
            </w:r>
            <w:r w:rsidRPr="00FE6151">
              <w:rPr>
                <w:rFonts w:eastAsia="Times New Roman"/>
                <w:color w:val="000000"/>
              </w:rPr>
              <w:t>= .09</w:t>
            </w:r>
          </w:p>
        </w:tc>
        <w:tc>
          <w:tcPr>
            <w:tcW w:w="181" w:type="pct"/>
            <w:tcBorders>
              <w:top w:val="nil"/>
              <w:left w:val="nil"/>
              <w:bottom w:val="nil"/>
              <w:right w:val="nil"/>
            </w:tcBorders>
            <w:shd w:val="clear" w:color="auto" w:fill="auto"/>
            <w:vAlign w:val="center"/>
            <w:hideMark/>
          </w:tcPr>
          <w:p w14:paraId="6A4FC908" w14:textId="77777777" w:rsidR="002543AD" w:rsidRPr="00FE6151" w:rsidRDefault="002543AD" w:rsidP="006B2F3F">
            <w:pPr>
              <w:ind w:firstLine="0"/>
              <w:jc w:val="center"/>
              <w:rPr>
                <w:rFonts w:eastAsia="Times New Roman"/>
                <w:i/>
                <w:iCs/>
                <w:color w:val="000000"/>
              </w:rPr>
            </w:pPr>
          </w:p>
        </w:tc>
        <w:tc>
          <w:tcPr>
            <w:tcW w:w="1282" w:type="pct"/>
            <w:gridSpan w:val="3"/>
            <w:vMerge w:val="restart"/>
            <w:tcBorders>
              <w:top w:val="nil"/>
              <w:left w:val="nil"/>
              <w:bottom w:val="nil"/>
              <w:right w:val="nil"/>
            </w:tcBorders>
            <w:shd w:val="clear" w:color="auto" w:fill="auto"/>
            <w:vAlign w:val="center"/>
            <w:hideMark/>
          </w:tcPr>
          <w:p w14:paraId="11E01844"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R</w:t>
            </w:r>
            <w:r w:rsidRPr="00FE6151">
              <w:rPr>
                <w:rFonts w:eastAsia="Times New Roman"/>
                <w:i/>
                <w:iCs/>
                <w:color w:val="000000"/>
                <w:vertAlign w:val="superscript"/>
              </w:rPr>
              <w:t xml:space="preserve">2 </w:t>
            </w:r>
            <w:r w:rsidRPr="00FE6151">
              <w:rPr>
                <w:rFonts w:eastAsia="Times New Roman"/>
                <w:color w:val="000000"/>
              </w:rPr>
              <w:t>= .34</w:t>
            </w:r>
          </w:p>
        </w:tc>
      </w:tr>
      <w:tr w:rsidR="002543AD" w:rsidRPr="00FE6151" w14:paraId="5580CE5C" w14:textId="77777777" w:rsidTr="004261C2">
        <w:trPr>
          <w:trHeight w:val="20"/>
        </w:trPr>
        <w:tc>
          <w:tcPr>
            <w:tcW w:w="739" w:type="pct"/>
            <w:vMerge/>
            <w:tcBorders>
              <w:top w:val="nil"/>
              <w:left w:val="nil"/>
              <w:bottom w:val="nil"/>
              <w:right w:val="nil"/>
            </w:tcBorders>
            <w:vAlign w:val="center"/>
            <w:hideMark/>
          </w:tcPr>
          <w:p w14:paraId="3E4B7B54" w14:textId="77777777" w:rsidR="002543AD" w:rsidRPr="00FE6151" w:rsidRDefault="002543AD" w:rsidP="006B2F3F">
            <w:pPr>
              <w:ind w:firstLine="0"/>
              <w:rPr>
                <w:rFonts w:eastAsia="Times New Roman"/>
              </w:rPr>
            </w:pPr>
          </w:p>
        </w:tc>
        <w:tc>
          <w:tcPr>
            <w:tcW w:w="1308" w:type="pct"/>
            <w:gridSpan w:val="3"/>
            <w:vMerge/>
            <w:tcBorders>
              <w:top w:val="nil"/>
              <w:left w:val="nil"/>
              <w:bottom w:val="nil"/>
              <w:right w:val="nil"/>
            </w:tcBorders>
            <w:vAlign w:val="center"/>
            <w:hideMark/>
          </w:tcPr>
          <w:p w14:paraId="70C70DF8" w14:textId="77777777" w:rsidR="002543AD" w:rsidRPr="00FE6151" w:rsidRDefault="002543AD" w:rsidP="006B2F3F">
            <w:pPr>
              <w:ind w:firstLine="0"/>
              <w:rPr>
                <w:rFonts w:eastAsia="Times New Roman"/>
                <w:i/>
                <w:iCs/>
                <w:color w:val="000000"/>
              </w:rPr>
            </w:pPr>
          </w:p>
        </w:tc>
        <w:tc>
          <w:tcPr>
            <w:tcW w:w="181" w:type="pct"/>
            <w:tcBorders>
              <w:top w:val="nil"/>
              <w:left w:val="nil"/>
              <w:bottom w:val="nil"/>
              <w:right w:val="nil"/>
            </w:tcBorders>
            <w:shd w:val="clear" w:color="auto" w:fill="auto"/>
            <w:vAlign w:val="center"/>
            <w:hideMark/>
          </w:tcPr>
          <w:p w14:paraId="1F6FD5BD" w14:textId="77777777" w:rsidR="002543AD" w:rsidRPr="00FE6151" w:rsidRDefault="002543AD" w:rsidP="006B2F3F">
            <w:pPr>
              <w:ind w:firstLine="0"/>
              <w:jc w:val="center"/>
              <w:rPr>
                <w:rFonts w:eastAsia="Times New Roman"/>
                <w:i/>
                <w:iCs/>
                <w:color w:val="000000"/>
              </w:rPr>
            </w:pPr>
          </w:p>
        </w:tc>
        <w:tc>
          <w:tcPr>
            <w:tcW w:w="1309" w:type="pct"/>
            <w:gridSpan w:val="3"/>
            <w:vMerge/>
            <w:tcBorders>
              <w:top w:val="nil"/>
              <w:left w:val="nil"/>
              <w:bottom w:val="nil"/>
              <w:right w:val="nil"/>
            </w:tcBorders>
            <w:vAlign w:val="center"/>
            <w:hideMark/>
          </w:tcPr>
          <w:p w14:paraId="206763D7" w14:textId="77777777" w:rsidR="002543AD" w:rsidRPr="00FE6151" w:rsidRDefault="002543AD" w:rsidP="006B2F3F">
            <w:pPr>
              <w:ind w:firstLine="0"/>
              <w:rPr>
                <w:rFonts w:eastAsia="Times New Roman"/>
                <w:i/>
                <w:iCs/>
                <w:color w:val="000000"/>
              </w:rPr>
            </w:pPr>
          </w:p>
        </w:tc>
        <w:tc>
          <w:tcPr>
            <w:tcW w:w="181" w:type="pct"/>
            <w:tcBorders>
              <w:top w:val="nil"/>
              <w:left w:val="nil"/>
              <w:bottom w:val="nil"/>
              <w:right w:val="nil"/>
            </w:tcBorders>
            <w:shd w:val="clear" w:color="auto" w:fill="auto"/>
            <w:vAlign w:val="center"/>
            <w:hideMark/>
          </w:tcPr>
          <w:p w14:paraId="396E0114" w14:textId="77777777" w:rsidR="002543AD" w:rsidRPr="00FE6151" w:rsidRDefault="002543AD" w:rsidP="006B2F3F">
            <w:pPr>
              <w:ind w:firstLine="0"/>
              <w:rPr>
                <w:rFonts w:eastAsia="Times New Roman"/>
              </w:rPr>
            </w:pPr>
          </w:p>
        </w:tc>
        <w:tc>
          <w:tcPr>
            <w:tcW w:w="1282" w:type="pct"/>
            <w:gridSpan w:val="3"/>
            <w:vMerge/>
            <w:tcBorders>
              <w:top w:val="nil"/>
              <w:left w:val="nil"/>
              <w:bottom w:val="nil"/>
              <w:right w:val="nil"/>
            </w:tcBorders>
            <w:vAlign w:val="center"/>
            <w:hideMark/>
          </w:tcPr>
          <w:p w14:paraId="4C2C2B2A" w14:textId="77777777" w:rsidR="002543AD" w:rsidRPr="00FE6151" w:rsidRDefault="002543AD" w:rsidP="006B2F3F">
            <w:pPr>
              <w:ind w:firstLine="0"/>
              <w:rPr>
                <w:rFonts w:eastAsia="Times New Roman"/>
                <w:i/>
                <w:iCs/>
                <w:color w:val="000000"/>
              </w:rPr>
            </w:pPr>
          </w:p>
        </w:tc>
      </w:tr>
      <w:tr w:rsidR="002543AD" w:rsidRPr="00FE6151" w14:paraId="52E78512" w14:textId="77777777" w:rsidTr="004261C2">
        <w:trPr>
          <w:trHeight w:val="20"/>
        </w:trPr>
        <w:tc>
          <w:tcPr>
            <w:tcW w:w="739" w:type="pct"/>
            <w:vMerge w:val="restart"/>
            <w:tcBorders>
              <w:top w:val="nil"/>
              <w:left w:val="nil"/>
              <w:bottom w:val="single" w:sz="8" w:space="0" w:color="000000"/>
              <w:right w:val="nil"/>
            </w:tcBorders>
            <w:shd w:val="clear" w:color="auto" w:fill="auto"/>
            <w:vAlign w:val="center"/>
            <w:hideMark/>
          </w:tcPr>
          <w:p w14:paraId="49799309" w14:textId="77777777" w:rsidR="002543AD" w:rsidRPr="00FE6151" w:rsidRDefault="002543AD" w:rsidP="006B2F3F">
            <w:pPr>
              <w:ind w:firstLine="0"/>
              <w:rPr>
                <w:rFonts w:eastAsia="Times New Roman"/>
              </w:rPr>
            </w:pPr>
          </w:p>
        </w:tc>
        <w:tc>
          <w:tcPr>
            <w:tcW w:w="1308" w:type="pct"/>
            <w:gridSpan w:val="3"/>
            <w:tcBorders>
              <w:top w:val="nil"/>
              <w:left w:val="nil"/>
              <w:bottom w:val="nil"/>
              <w:right w:val="nil"/>
            </w:tcBorders>
            <w:shd w:val="clear" w:color="auto" w:fill="auto"/>
            <w:vAlign w:val="center"/>
            <w:hideMark/>
          </w:tcPr>
          <w:p w14:paraId="580AA486" w14:textId="77777777" w:rsidR="002543AD" w:rsidRPr="00FE6151" w:rsidRDefault="002543AD" w:rsidP="006B2F3F">
            <w:pPr>
              <w:ind w:firstLine="0"/>
              <w:jc w:val="center"/>
              <w:rPr>
                <w:rFonts w:eastAsia="Times New Roman"/>
                <w:i/>
                <w:iCs/>
                <w:color w:val="000000"/>
              </w:rPr>
            </w:pPr>
            <w:proofErr w:type="gramStart"/>
            <w:r w:rsidRPr="00FE6151">
              <w:rPr>
                <w:rFonts w:eastAsia="Times New Roman"/>
                <w:i/>
                <w:iCs/>
                <w:color w:val="000000"/>
              </w:rPr>
              <w:t>F</w:t>
            </w:r>
            <w:r w:rsidRPr="00FE6151">
              <w:rPr>
                <w:rFonts w:eastAsia="Times New Roman"/>
                <w:color w:val="000000"/>
              </w:rPr>
              <w:t>(</w:t>
            </w:r>
            <w:proofErr w:type="gramEnd"/>
            <w:r w:rsidRPr="00FE6151">
              <w:rPr>
                <w:rFonts w:eastAsia="Times New Roman"/>
                <w:color w:val="000000"/>
              </w:rPr>
              <w:t>3, 500) = 64.52,</w:t>
            </w:r>
          </w:p>
        </w:tc>
        <w:tc>
          <w:tcPr>
            <w:tcW w:w="181" w:type="pct"/>
            <w:tcBorders>
              <w:top w:val="nil"/>
              <w:left w:val="nil"/>
              <w:bottom w:val="nil"/>
              <w:right w:val="nil"/>
            </w:tcBorders>
            <w:shd w:val="clear" w:color="auto" w:fill="auto"/>
            <w:vAlign w:val="center"/>
            <w:hideMark/>
          </w:tcPr>
          <w:p w14:paraId="2B5683DE" w14:textId="77777777" w:rsidR="002543AD" w:rsidRPr="00FE6151" w:rsidRDefault="002543AD" w:rsidP="006B2F3F">
            <w:pPr>
              <w:ind w:firstLine="0"/>
              <w:jc w:val="center"/>
              <w:rPr>
                <w:rFonts w:eastAsia="Times New Roman"/>
                <w:i/>
                <w:iCs/>
                <w:color w:val="000000"/>
              </w:rPr>
            </w:pPr>
          </w:p>
        </w:tc>
        <w:tc>
          <w:tcPr>
            <w:tcW w:w="1309" w:type="pct"/>
            <w:gridSpan w:val="3"/>
            <w:tcBorders>
              <w:top w:val="nil"/>
              <w:left w:val="nil"/>
              <w:bottom w:val="nil"/>
              <w:right w:val="nil"/>
            </w:tcBorders>
            <w:shd w:val="clear" w:color="auto" w:fill="auto"/>
            <w:vAlign w:val="center"/>
            <w:hideMark/>
          </w:tcPr>
          <w:p w14:paraId="310DB7A9" w14:textId="77777777" w:rsidR="002543AD" w:rsidRPr="00FE6151" w:rsidRDefault="002543AD" w:rsidP="006B2F3F">
            <w:pPr>
              <w:ind w:firstLine="0"/>
              <w:jc w:val="center"/>
              <w:rPr>
                <w:rFonts w:eastAsia="Times New Roman"/>
                <w:i/>
                <w:iCs/>
                <w:color w:val="000000"/>
              </w:rPr>
            </w:pPr>
            <w:proofErr w:type="gramStart"/>
            <w:r w:rsidRPr="00FE6151">
              <w:rPr>
                <w:rFonts w:eastAsia="Times New Roman"/>
                <w:i/>
                <w:iCs/>
                <w:color w:val="000000"/>
              </w:rPr>
              <w:t>F</w:t>
            </w:r>
            <w:r w:rsidRPr="00FE6151">
              <w:rPr>
                <w:rFonts w:eastAsia="Times New Roman"/>
                <w:color w:val="000000"/>
              </w:rPr>
              <w:t>(</w:t>
            </w:r>
            <w:proofErr w:type="gramEnd"/>
            <w:r w:rsidRPr="00FE6151">
              <w:rPr>
                <w:rFonts w:eastAsia="Times New Roman"/>
                <w:color w:val="000000"/>
              </w:rPr>
              <w:t>3, 500) = 16.79,</w:t>
            </w:r>
          </w:p>
        </w:tc>
        <w:tc>
          <w:tcPr>
            <w:tcW w:w="181" w:type="pct"/>
            <w:tcBorders>
              <w:top w:val="nil"/>
              <w:left w:val="nil"/>
              <w:bottom w:val="nil"/>
              <w:right w:val="nil"/>
            </w:tcBorders>
            <w:shd w:val="clear" w:color="auto" w:fill="auto"/>
            <w:vAlign w:val="center"/>
            <w:hideMark/>
          </w:tcPr>
          <w:p w14:paraId="764BAA54" w14:textId="77777777" w:rsidR="002543AD" w:rsidRPr="00FE6151" w:rsidRDefault="002543AD" w:rsidP="006B2F3F">
            <w:pPr>
              <w:ind w:firstLine="0"/>
              <w:jc w:val="center"/>
              <w:rPr>
                <w:rFonts w:eastAsia="Times New Roman"/>
                <w:i/>
                <w:iCs/>
                <w:color w:val="000000"/>
              </w:rPr>
            </w:pPr>
          </w:p>
        </w:tc>
        <w:tc>
          <w:tcPr>
            <w:tcW w:w="1282" w:type="pct"/>
            <w:gridSpan w:val="3"/>
            <w:tcBorders>
              <w:top w:val="nil"/>
              <w:left w:val="nil"/>
              <w:bottom w:val="nil"/>
              <w:right w:val="nil"/>
            </w:tcBorders>
            <w:shd w:val="clear" w:color="auto" w:fill="auto"/>
            <w:vAlign w:val="center"/>
            <w:hideMark/>
          </w:tcPr>
          <w:p w14:paraId="4FD253D9" w14:textId="77777777" w:rsidR="002543AD" w:rsidRPr="00FE6151" w:rsidRDefault="002543AD" w:rsidP="006B2F3F">
            <w:pPr>
              <w:ind w:firstLine="0"/>
              <w:jc w:val="center"/>
              <w:rPr>
                <w:rFonts w:eastAsia="Times New Roman"/>
                <w:i/>
                <w:iCs/>
                <w:color w:val="000000"/>
              </w:rPr>
            </w:pPr>
            <w:proofErr w:type="gramStart"/>
            <w:r w:rsidRPr="00FE6151">
              <w:rPr>
                <w:rFonts w:eastAsia="Times New Roman"/>
                <w:i/>
                <w:iCs/>
                <w:color w:val="000000"/>
              </w:rPr>
              <w:t>F</w:t>
            </w:r>
            <w:r w:rsidRPr="00FE6151">
              <w:rPr>
                <w:rFonts w:eastAsia="Times New Roman"/>
                <w:color w:val="000000"/>
              </w:rPr>
              <w:t>(</w:t>
            </w:r>
            <w:proofErr w:type="gramEnd"/>
            <w:r w:rsidRPr="00FE6151">
              <w:rPr>
                <w:rFonts w:eastAsia="Times New Roman"/>
                <w:color w:val="000000"/>
              </w:rPr>
              <w:t>5, 498) = 29.15</w:t>
            </w:r>
          </w:p>
        </w:tc>
      </w:tr>
      <w:tr w:rsidR="002543AD" w:rsidRPr="00FE6151" w14:paraId="6755CE0D" w14:textId="77777777" w:rsidTr="004261C2">
        <w:trPr>
          <w:trHeight w:val="20"/>
        </w:trPr>
        <w:tc>
          <w:tcPr>
            <w:tcW w:w="739" w:type="pct"/>
            <w:vMerge/>
            <w:tcBorders>
              <w:top w:val="nil"/>
              <w:left w:val="nil"/>
              <w:bottom w:val="single" w:sz="8" w:space="0" w:color="000000"/>
              <w:right w:val="nil"/>
            </w:tcBorders>
            <w:vAlign w:val="center"/>
            <w:hideMark/>
          </w:tcPr>
          <w:p w14:paraId="16E8EA32" w14:textId="77777777" w:rsidR="002543AD" w:rsidRPr="00FE6151" w:rsidRDefault="002543AD" w:rsidP="006B2F3F">
            <w:pPr>
              <w:ind w:firstLine="0"/>
              <w:rPr>
                <w:rFonts w:eastAsia="Times New Roman"/>
              </w:rPr>
            </w:pPr>
          </w:p>
        </w:tc>
        <w:tc>
          <w:tcPr>
            <w:tcW w:w="1308" w:type="pct"/>
            <w:gridSpan w:val="3"/>
            <w:tcBorders>
              <w:top w:val="nil"/>
              <w:left w:val="nil"/>
              <w:bottom w:val="single" w:sz="8" w:space="0" w:color="auto"/>
              <w:right w:val="nil"/>
            </w:tcBorders>
            <w:shd w:val="clear" w:color="auto" w:fill="auto"/>
            <w:vAlign w:val="center"/>
            <w:hideMark/>
          </w:tcPr>
          <w:p w14:paraId="006D2DCD"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p</w:t>
            </w:r>
            <w:r w:rsidRPr="00FE6151">
              <w:rPr>
                <w:rFonts w:eastAsia="Times New Roman"/>
                <w:color w:val="000000"/>
              </w:rPr>
              <w:t xml:space="preserve"> &lt;.001</w:t>
            </w:r>
          </w:p>
        </w:tc>
        <w:tc>
          <w:tcPr>
            <w:tcW w:w="181" w:type="pct"/>
            <w:tcBorders>
              <w:top w:val="nil"/>
              <w:left w:val="nil"/>
              <w:bottom w:val="single" w:sz="8" w:space="0" w:color="auto"/>
              <w:right w:val="nil"/>
            </w:tcBorders>
            <w:shd w:val="clear" w:color="auto" w:fill="auto"/>
            <w:vAlign w:val="center"/>
            <w:hideMark/>
          </w:tcPr>
          <w:p w14:paraId="7782B656"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 </w:t>
            </w:r>
          </w:p>
        </w:tc>
        <w:tc>
          <w:tcPr>
            <w:tcW w:w="1309" w:type="pct"/>
            <w:gridSpan w:val="3"/>
            <w:tcBorders>
              <w:top w:val="nil"/>
              <w:left w:val="nil"/>
              <w:bottom w:val="single" w:sz="8" w:space="0" w:color="auto"/>
              <w:right w:val="nil"/>
            </w:tcBorders>
            <w:shd w:val="clear" w:color="auto" w:fill="auto"/>
            <w:vAlign w:val="center"/>
            <w:hideMark/>
          </w:tcPr>
          <w:p w14:paraId="6C99E92B"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p</w:t>
            </w:r>
            <w:r w:rsidRPr="00FE6151">
              <w:rPr>
                <w:rFonts w:eastAsia="Times New Roman"/>
                <w:color w:val="000000"/>
              </w:rPr>
              <w:t xml:space="preserve"> &lt;.001</w:t>
            </w:r>
          </w:p>
        </w:tc>
        <w:tc>
          <w:tcPr>
            <w:tcW w:w="181" w:type="pct"/>
            <w:tcBorders>
              <w:top w:val="nil"/>
              <w:left w:val="nil"/>
              <w:bottom w:val="single" w:sz="8" w:space="0" w:color="auto"/>
              <w:right w:val="nil"/>
            </w:tcBorders>
            <w:shd w:val="clear" w:color="auto" w:fill="auto"/>
            <w:vAlign w:val="center"/>
            <w:hideMark/>
          </w:tcPr>
          <w:p w14:paraId="6792F999"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 </w:t>
            </w:r>
          </w:p>
        </w:tc>
        <w:tc>
          <w:tcPr>
            <w:tcW w:w="1282" w:type="pct"/>
            <w:gridSpan w:val="3"/>
            <w:tcBorders>
              <w:top w:val="nil"/>
              <w:left w:val="nil"/>
              <w:bottom w:val="single" w:sz="8" w:space="0" w:color="auto"/>
              <w:right w:val="nil"/>
            </w:tcBorders>
            <w:shd w:val="clear" w:color="auto" w:fill="auto"/>
            <w:vAlign w:val="center"/>
            <w:hideMark/>
          </w:tcPr>
          <w:p w14:paraId="0C7E60D7" w14:textId="77777777" w:rsidR="002543AD" w:rsidRPr="00FE6151" w:rsidRDefault="002543AD" w:rsidP="006B2F3F">
            <w:pPr>
              <w:ind w:firstLine="0"/>
              <w:jc w:val="center"/>
              <w:rPr>
                <w:rFonts w:eastAsia="Times New Roman"/>
                <w:i/>
                <w:iCs/>
                <w:color w:val="000000"/>
              </w:rPr>
            </w:pPr>
            <w:r w:rsidRPr="00FE6151">
              <w:rPr>
                <w:rFonts w:eastAsia="Times New Roman"/>
                <w:i/>
                <w:iCs/>
                <w:color w:val="000000"/>
              </w:rPr>
              <w:t>p</w:t>
            </w:r>
            <w:r w:rsidRPr="00FE6151">
              <w:rPr>
                <w:rFonts w:eastAsia="Times New Roman"/>
                <w:color w:val="000000"/>
              </w:rPr>
              <w:t xml:space="preserve"> &lt;.001</w:t>
            </w:r>
          </w:p>
        </w:tc>
      </w:tr>
    </w:tbl>
    <w:p w14:paraId="61CEC088" w14:textId="77777777" w:rsidR="002543AD" w:rsidRDefault="002543AD" w:rsidP="00324E9C">
      <w:pPr>
        <w:pStyle w:val="NoSpacing"/>
        <w:spacing w:line="360" w:lineRule="auto"/>
      </w:pPr>
      <w:r w:rsidRPr="00A1731B">
        <w:rPr>
          <w:i/>
        </w:rPr>
        <w:t>Note.</w:t>
      </w:r>
      <w:r w:rsidRPr="006C30E0">
        <w:t xml:space="preserve"> ‘RA’ = role </w:t>
      </w:r>
      <w:r>
        <w:t>ambiguity</w:t>
      </w:r>
      <w:r w:rsidRPr="006C30E0">
        <w:t>. ‘RC’ = role conflict. ‘TFL’ = transformational leadership. ‘Country d1’ and ‘Country d2’</w:t>
      </w:r>
      <w:r>
        <w:t xml:space="preserve"> = c</w:t>
      </w:r>
      <w:r w:rsidRPr="006C30E0">
        <w:t xml:space="preserve">ountry of origin dummy coded </w:t>
      </w:r>
      <w:r>
        <w:t xml:space="preserve">using </w:t>
      </w:r>
      <w:r w:rsidR="00A11C92">
        <w:t>U.S.A.</w:t>
      </w:r>
      <w:r>
        <w:t xml:space="preserve"> as a reference group for Spain and Germany, respectively.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sidRPr="006C30E0">
        <w:rPr>
          <w:i/>
        </w:rPr>
        <w:t>N</w:t>
      </w:r>
      <w:r w:rsidRPr="006C30E0">
        <w:t xml:space="preserve"> = </w:t>
      </w:r>
      <w:r>
        <w:t>504.</w:t>
      </w:r>
    </w:p>
    <w:p w14:paraId="53BD0C41" w14:textId="77777777" w:rsidR="002543AD" w:rsidRDefault="002543AD" w:rsidP="00CD6F64">
      <w:pPr>
        <w:pStyle w:val="Caption"/>
      </w:pPr>
    </w:p>
    <w:p w14:paraId="168BF434" w14:textId="34FCE6A3" w:rsidR="002543AD" w:rsidRDefault="002D6C73" w:rsidP="00324E9C">
      <w:pPr>
        <w:pStyle w:val="NoSpacing"/>
        <w:spacing w:line="360" w:lineRule="auto"/>
        <w:ind w:firstLine="720"/>
        <w:rPr>
          <w:rFonts w:eastAsia="Times New Roman" w:cs="Times New Roman"/>
          <w:iCs/>
          <w:color w:val="000000"/>
        </w:rPr>
        <w:sectPr w:rsidR="002543AD" w:rsidSect="00DF1D98">
          <w:pgSz w:w="15840" w:h="12240" w:orient="landscape"/>
          <w:pgMar w:top="2160" w:right="1800" w:bottom="1440" w:left="1800" w:header="720" w:footer="720" w:gutter="0"/>
          <w:cols w:space="720"/>
          <w:docGrid w:linePitch="360"/>
        </w:sectPr>
      </w:pPr>
      <w:r>
        <w:rPr>
          <w:i/>
          <w:noProof/>
        </w:rPr>
        <mc:AlternateContent>
          <mc:Choice Requires="wps">
            <w:drawing>
              <wp:anchor distT="0" distB="0" distL="114300" distR="114300" simplePos="0" relativeHeight="251674624" behindDoc="0" locked="0" layoutInCell="1" allowOverlap="1" wp14:anchorId="6528BF9F" wp14:editId="674C30BE">
                <wp:simplePos x="0" y="0"/>
                <wp:positionH relativeFrom="column">
                  <wp:posOffset>7938770</wp:posOffset>
                </wp:positionH>
                <wp:positionV relativeFrom="paragraph">
                  <wp:posOffset>381635</wp:posOffset>
                </wp:positionV>
                <wp:extent cx="607695" cy="9150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B4033"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BF9F" id="Text Box 16" o:spid="_x0000_s1031" type="#_x0000_t202" style="position:absolute;left:0;text-align:left;margin-left:625.1pt;margin-top:30.05pt;width:47.85pt;height:7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7i3oCAABjBQAADgAAAGRycy9lMm9Eb2MueG1srFTdb9MwEH9H4n+w/E6TjrVj0dKpbCpCmraJ&#10;FfbsOvYSYfuM7TYpfz1nJ/2g8DLEi32++935vq+uO63IRjjfgCnpeJRTIgyHqjEvJf26XLz7QIkP&#10;zFRMgREl3QpPr2dv31y1thBnUIOqhCNoxPiitSWtQ7BFlnleC838CKwwKJTgNAv4dC9Z5ViL1rXK&#10;zvJ8mrXgKuuAC++Re9sL6SzZl1Lw8CClF4GokqJvIZ0unat4ZrMrVrw4ZuuGD26wf/BCs8bgp3tT&#10;tywwsnbNH6Z0wx14kGHEQWcgZcNFigGjGecn0TzVzIoUCybH232a/P8zy+83j440FdZuSolhGmu0&#10;FF0gH6EjyML8tNYXCHuyCAwd8hG743tkxrA76XS8MSCCcsz0dp/daI0jc5pfTC8nlHAUXY4n+ftJ&#10;tJIdlK3z4ZMATSJRUofFSzllmzsfeugOEv8ysGiUSgVU5jcG2uw5InXAoB3j6P1NVNgqEbWU+SIk&#10;ZiC5HRmp98SNcmTDsGsY58KEFHGyi+iIkvj3axQHfFTtvXqN8l4j/Qwm7JV1Y8ClLJ24XX3fuSx7&#10;PKb6KO5Ihm7VpdKnQkTOCqotVtlBPyfe8kWDtbhjPjwyh4OBhcVhDw94SAVtSWGgKKnB/fwbP+JL&#10;Ktg3vClpcdRK6n+smROUqM8Ge/lyfH4eZzM9zicXZ/hwx5LVscSs9Q1gXca4WCxPZMQHtSOlA/2M&#10;W2Ee/0URMxx9Kyn+3pM3oV8AuFW4mM8TCKfRsnBnniyPpmOeY68tu2fm7NCQATv5HnZDyYqTvuyx&#10;UdPAfB1ANqlpD3kdKoCTnNp+2DpxVRy/E+qwG2e/AAAA//8DAFBLAwQUAAYACAAAACEAOuw6IuIA&#10;AAAMAQAADwAAAGRycy9kb3ducmV2LnhtbEyPwU7DMBBE70j8g7VI3KjdkEY0jVMFJCTEIVILhx7t&#10;eJtExHawnTb063FPcBzt08zbYjvrgZzQ+d4aDssFA4Kmsao3LYfPj9eHJyA+CKPEYA1y+EEP2/L2&#10;phC5smezw9M+tCSWGJ8LDl0IY06pbzrUwi/siCbejtZpEWJ0LVVOnGO5HmjCWEa16E1c6MSILx02&#10;X/tJc3irDtP35Op0fTlcqlrK9/pZZpzf383VBkjAOfzBcNWP6lBGJ2knozwZYk5WLIksh4wtgVyJ&#10;x3S1BiI5JCxNgJYF/f9E+QsAAP//AwBQSwECLQAUAAYACAAAACEA5JnDwPsAAADhAQAAEwAAAAAA&#10;AAAAAAAAAAAAAAAAW0NvbnRlbnRfVHlwZXNdLnhtbFBLAQItABQABgAIAAAAIQAjsmrh1wAAAJQB&#10;AAALAAAAAAAAAAAAAAAAACwBAABfcmVscy8ucmVsc1BLAQItABQABgAIAAAAIQD7aPuLegIAAGMF&#10;AAAOAAAAAAAAAAAAAAAAACwCAABkcnMvZTJvRG9jLnhtbFBLAQItABQABgAIAAAAIQA67Doi4gAA&#10;AAwBAAAPAAAAAAAAAAAAAAAAANIEAABkcnMvZG93bnJldi54bWxQSwUGAAAAAAQABADzAAAA4QUA&#10;AAAA&#10;" filled="f" stroked="f">
                <v:textbox style="layout-flow:vertical-ideographic">
                  <w:txbxContent>
                    <w:p w14:paraId="4C4B4033"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txbxContent>
                </v:textbox>
                <w10:wrap type="square"/>
              </v:shape>
            </w:pict>
          </mc:Fallback>
        </mc:AlternateContent>
      </w:r>
    </w:p>
    <w:p w14:paraId="448C2476" w14:textId="1677A11A" w:rsidR="00082B5A" w:rsidRPr="00BA4210" w:rsidRDefault="00082B5A" w:rsidP="00324E9C">
      <w:pPr>
        <w:pStyle w:val="Regulartext"/>
        <w:spacing w:line="360" w:lineRule="auto"/>
      </w:pPr>
      <w:bookmarkStart w:id="52" w:name="_Toc436837972"/>
      <w:bookmarkStart w:id="53" w:name="_Toc464560162"/>
      <w:r w:rsidRPr="00747000">
        <w:rPr>
          <w:rStyle w:val="Heading3Char"/>
        </w:rPr>
        <w:lastRenderedPageBreak/>
        <w:t xml:space="preserve">Spanish </w:t>
      </w:r>
      <w:r>
        <w:rPr>
          <w:rStyle w:val="Heading3Char"/>
        </w:rPr>
        <w:t>s</w:t>
      </w:r>
      <w:r w:rsidRPr="00747000">
        <w:rPr>
          <w:rStyle w:val="Heading3Char"/>
        </w:rPr>
        <w:t>ample.</w:t>
      </w:r>
      <w:bookmarkEnd w:id="52"/>
      <w:bookmarkEnd w:id="53"/>
      <w:r>
        <w:rPr>
          <w:rStyle w:val="Heading3Char"/>
        </w:rPr>
        <w:t xml:space="preserve"> </w:t>
      </w:r>
      <w:r>
        <w:fldChar w:fldCharType="begin"/>
      </w:r>
      <w:r>
        <w:instrText xml:space="preserve"> REF _Ref448890743 \h  \* MERGEFORMAT </w:instrText>
      </w:r>
      <w:r>
        <w:fldChar w:fldCharType="separate"/>
      </w:r>
      <w:r w:rsidR="00D614E8" w:rsidRPr="006C30E0">
        <w:t xml:space="preserve">Table </w:t>
      </w:r>
      <w:r w:rsidR="00D614E8">
        <w:rPr>
          <w:noProof/>
        </w:rPr>
        <w:t>4</w:t>
      </w:r>
      <w:r>
        <w:fldChar w:fldCharType="end"/>
      </w:r>
      <w:r>
        <w:rPr>
          <w:rStyle w:val="Heading3Char"/>
          <w:b w:val="0"/>
        </w:rPr>
        <w:t xml:space="preserve"> shows</w:t>
      </w:r>
      <w:r>
        <w:t xml:space="preserve"> that supervisory transformational leadership had a negative total effect on nurse anxiety</w:t>
      </w:r>
      <w:r w:rsidRPr="00314CF8">
        <w:t xml:space="preserve"> </w:t>
      </w:r>
      <w:r>
        <w:t xml:space="preserve">in the Spanish sample, </w:t>
      </w:r>
      <w:proofErr w:type="gramStart"/>
      <w:r>
        <w:rPr>
          <w:i/>
        </w:rPr>
        <w:t>t</w:t>
      </w:r>
      <w:r>
        <w:t>(</w:t>
      </w:r>
      <w:proofErr w:type="gramEnd"/>
      <w:r>
        <w:t xml:space="preserve">121) = -2.04, </w:t>
      </w:r>
      <w:r>
        <w:rPr>
          <w:i/>
        </w:rPr>
        <w:t>p</w:t>
      </w:r>
      <w:r>
        <w:t xml:space="preserve"> = .04, and explained a significant portion of anxiety’s variance, </w:t>
      </w:r>
      <w:r>
        <w:rPr>
          <w:i/>
        </w:rPr>
        <w:t>F</w:t>
      </w:r>
      <w:r>
        <w:t xml:space="preserve">(1, 120) = 4.15, </w:t>
      </w:r>
      <w:r>
        <w:rPr>
          <w:i/>
        </w:rPr>
        <w:t>p</w:t>
      </w:r>
      <w:r>
        <w:t xml:space="preserve"> = .04. Transformational leadership did not significantly relate with either of the other types of strain, nor did it significantly relate to either role ambiguity or role conflict (see Tables </w:t>
      </w:r>
      <w:r>
        <w:fldChar w:fldCharType="begin"/>
      </w:r>
      <w:r>
        <w:instrText xml:space="preserve"> REF _Ref448998370 \h \#0  \* MERGEFORMAT </w:instrText>
      </w:r>
      <w:r>
        <w:fldChar w:fldCharType="separate"/>
      </w:r>
      <w:r w:rsidR="00D614E8">
        <w:t>11</w:t>
      </w:r>
      <w:r>
        <w:fldChar w:fldCharType="end"/>
      </w:r>
      <w:r>
        <w:t xml:space="preserve">, </w:t>
      </w:r>
      <w:r>
        <w:fldChar w:fldCharType="begin"/>
      </w:r>
      <w:r>
        <w:instrText xml:space="preserve"> REF _Ref448998371 \h \#0  \* MERGEFORMAT </w:instrText>
      </w:r>
      <w:r>
        <w:fldChar w:fldCharType="separate"/>
      </w:r>
      <w:r w:rsidR="00D614E8">
        <w:t>12</w:t>
      </w:r>
      <w:r>
        <w:fldChar w:fldCharType="end"/>
      </w:r>
      <w:r>
        <w:t xml:space="preserve">, and </w:t>
      </w:r>
      <w:r>
        <w:fldChar w:fldCharType="begin"/>
      </w:r>
      <w:r>
        <w:instrText xml:space="preserve"> REF _Ref448998374 \h \#0  \* MERGEFORMAT </w:instrText>
      </w:r>
      <w:r>
        <w:fldChar w:fldCharType="separate"/>
      </w:r>
      <w:r w:rsidR="00D614E8">
        <w:t>13</w:t>
      </w:r>
      <w:r>
        <w:fldChar w:fldCharType="end"/>
      </w:r>
      <w:r>
        <w:t xml:space="preserve">). There were no significant indirect effects via role stressors of transformational leadership on anxiety (role ambiguity: </w:t>
      </w:r>
      <w:r>
        <w:rPr>
          <w:i/>
        </w:rPr>
        <w:t>B</w:t>
      </w:r>
      <w:r>
        <w:t xml:space="preserve"> = -.04, </w:t>
      </w:r>
      <w:r w:rsidRPr="007D2D07">
        <w:rPr>
          <w:i/>
        </w:rPr>
        <w:t>CI</w:t>
      </w:r>
      <w:r>
        <w:t xml:space="preserve"> = -.11, .01; role conflict: </w:t>
      </w:r>
      <w:r>
        <w:rPr>
          <w:i/>
        </w:rPr>
        <w:t>B</w:t>
      </w:r>
      <w:r>
        <w:t xml:space="preserve"> = -.03, </w:t>
      </w:r>
      <w:r w:rsidRPr="007D2D07">
        <w:rPr>
          <w:i/>
        </w:rPr>
        <w:t>CI</w:t>
      </w:r>
      <w:r>
        <w:t xml:space="preserve"> = -.11, .00), affective commitment (role ambiguity: </w:t>
      </w:r>
      <w:r>
        <w:rPr>
          <w:i/>
        </w:rPr>
        <w:t>B</w:t>
      </w:r>
      <w:r>
        <w:t xml:space="preserve"> = -.05, </w:t>
      </w:r>
      <w:r w:rsidRPr="007D2D07">
        <w:rPr>
          <w:i/>
        </w:rPr>
        <w:t>CI</w:t>
      </w:r>
      <w:r>
        <w:t xml:space="preserve"> = -.15, .03; role conflict: </w:t>
      </w:r>
      <w:r>
        <w:rPr>
          <w:i/>
        </w:rPr>
        <w:t>B</w:t>
      </w:r>
      <w:r>
        <w:t xml:space="preserve"> = -.02, </w:t>
      </w:r>
      <w:r w:rsidRPr="007D2D07">
        <w:rPr>
          <w:i/>
        </w:rPr>
        <w:t>CI</w:t>
      </w:r>
      <w:r>
        <w:t xml:space="preserve"> = -.10, .01), or turnover intentions (role ambiguity: </w:t>
      </w:r>
      <w:r>
        <w:rPr>
          <w:i/>
        </w:rPr>
        <w:t>B</w:t>
      </w:r>
      <w:r>
        <w:t xml:space="preserve"> = -.003, </w:t>
      </w:r>
      <w:r w:rsidRPr="007D2D07">
        <w:rPr>
          <w:i/>
        </w:rPr>
        <w:t>CI</w:t>
      </w:r>
      <w:r>
        <w:t xml:space="preserve"> = -.05, .02; role conflict: </w:t>
      </w:r>
      <w:r>
        <w:rPr>
          <w:i/>
        </w:rPr>
        <w:t xml:space="preserve">B </w:t>
      </w:r>
      <w:r>
        <w:t xml:space="preserve">= -.03, </w:t>
      </w:r>
      <w:r w:rsidRPr="007D2D07">
        <w:rPr>
          <w:i/>
        </w:rPr>
        <w:t>CI</w:t>
      </w:r>
      <w:r>
        <w:t xml:space="preserve"> = -.11, .003).</w:t>
      </w:r>
    </w:p>
    <w:p w14:paraId="4F5F901E" w14:textId="7B8650EC" w:rsidR="00082B5A" w:rsidRPr="00E27048" w:rsidRDefault="00082B5A" w:rsidP="00324E9C">
      <w:pPr>
        <w:pStyle w:val="NoSpacing"/>
        <w:spacing w:line="360" w:lineRule="auto"/>
        <w:ind w:firstLine="720"/>
      </w:pPr>
      <w:bookmarkStart w:id="54" w:name="_Toc436837973"/>
      <w:bookmarkStart w:id="55" w:name="_Toc464560163"/>
      <w:r w:rsidRPr="000D7A21">
        <w:rPr>
          <w:rStyle w:val="Heading3Char"/>
        </w:rPr>
        <w:t xml:space="preserve">German </w:t>
      </w:r>
      <w:r>
        <w:rPr>
          <w:rStyle w:val="Heading3Char"/>
        </w:rPr>
        <w:t>s</w:t>
      </w:r>
      <w:r w:rsidRPr="000D7A21">
        <w:rPr>
          <w:rStyle w:val="Heading3Char"/>
        </w:rPr>
        <w:t>ample</w:t>
      </w:r>
      <w:bookmarkEnd w:id="54"/>
      <w:bookmarkEnd w:id="55"/>
      <w:r>
        <w:rPr>
          <w:b/>
        </w:rPr>
        <w:t>.</w:t>
      </w:r>
      <w:r>
        <w:t xml:space="preserve"> Within the German sample, perceived supervisory transformational leadership negatively related to anxiety, </w:t>
      </w:r>
      <w:proofErr w:type="gramStart"/>
      <w:r>
        <w:rPr>
          <w:i/>
        </w:rPr>
        <w:t>t</w:t>
      </w:r>
      <w:r>
        <w:t>(</w:t>
      </w:r>
      <w:proofErr w:type="gramEnd"/>
      <w:r>
        <w:t xml:space="preserve">96) = -2.09, </w:t>
      </w:r>
      <w:r>
        <w:rPr>
          <w:i/>
        </w:rPr>
        <w:t>p</w:t>
      </w:r>
      <w:r>
        <w:t xml:space="preserve"> &lt; .04, and explained a significant amount of variance in nurse anxiety, </w:t>
      </w:r>
      <w:r>
        <w:rPr>
          <w:i/>
        </w:rPr>
        <w:t>F</w:t>
      </w:r>
      <w:r>
        <w:t xml:space="preserve">(1, 95) = 4.38, </w:t>
      </w:r>
      <w:r>
        <w:rPr>
          <w:i/>
        </w:rPr>
        <w:t>p</w:t>
      </w:r>
      <w:r>
        <w:t xml:space="preserve"> &lt; .04. It also </w:t>
      </w:r>
      <w:r w:rsidRPr="00BA4210">
        <w:t>positively</w:t>
      </w:r>
      <w:r>
        <w:t xml:space="preserve"> related to affective commitment, </w:t>
      </w:r>
      <w:proofErr w:type="gramStart"/>
      <w:r>
        <w:rPr>
          <w:i/>
        </w:rPr>
        <w:t>t</w:t>
      </w:r>
      <w:r>
        <w:t>(</w:t>
      </w:r>
      <w:proofErr w:type="gramEnd"/>
      <w:r>
        <w:t xml:space="preserve">100) = 3.38, </w:t>
      </w:r>
      <w:r>
        <w:rPr>
          <w:i/>
        </w:rPr>
        <w:t>p</w:t>
      </w:r>
      <w:r>
        <w:t xml:space="preserve"> = .001, and negatively related to turnover intentions, </w:t>
      </w:r>
      <w:r>
        <w:rPr>
          <w:i/>
        </w:rPr>
        <w:t>t</w:t>
      </w:r>
      <w:r>
        <w:t xml:space="preserve">(99) = -4.31, </w:t>
      </w:r>
      <w:r>
        <w:rPr>
          <w:i/>
        </w:rPr>
        <w:t>p</w:t>
      </w:r>
      <w:r>
        <w:t xml:space="preserve"> &lt; .001. Additionally, it explained significant proportions of the variance in affective commitment, </w:t>
      </w:r>
      <w:proofErr w:type="gramStart"/>
      <w:r>
        <w:rPr>
          <w:i/>
        </w:rPr>
        <w:t>F</w:t>
      </w:r>
      <w:r>
        <w:t>(</w:t>
      </w:r>
      <w:proofErr w:type="gramEnd"/>
      <w:r>
        <w:t xml:space="preserve">1, 99) = 11.41, </w:t>
      </w:r>
      <w:r>
        <w:rPr>
          <w:i/>
        </w:rPr>
        <w:t>p</w:t>
      </w:r>
      <w:r>
        <w:t xml:space="preserve"> = .001, and turnover intentions, </w:t>
      </w:r>
      <w:r>
        <w:rPr>
          <w:i/>
        </w:rPr>
        <w:t>F</w:t>
      </w:r>
      <w:r>
        <w:t>(1, 98) = 26.42,</w:t>
      </w:r>
      <w:r>
        <w:rPr>
          <w:i/>
        </w:rPr>
        <w:t xml:space="preserve"> p </w:t>
      </w:r>
      <w:r w:rsidRPr="00C3444E">
        <w:t xml:space="preserve">&lt; </w:t>
      </w:r>
      <w:r>
        <w:t xml:space="preserve">.001 (see </w:t>
      </w:r>
      <w:r>
        <w:rPr>
          <w:rFonts w:cs="Times New Roman"/>
        </w:rPr>
        <w:fldChar w:fldCharType="begin"/>
      </w:r>
      <w:r>
        <w:rPr>
          <w:rFonts w:cs="Times New Roman"/>
        </w:rPr>
        <w:instrText xml:space="preserve"> REF _Ref448890743 \h  \* MERGEFORMAT </w:instrText>
      </w:r>
      <w:r>
        <w:rPr>
          <w:rFonts w:cs="Times New Roman"/>
        </w:rPr>
      </w:r>
      <w:r>
        <w:rPr>
          <w:rFonts w:cs="Times New Roman"/>
        </w:rPr>
        <w:fldChar w:fldCharType="separate"/>
      </w:r>
      <w:r w:rsidR="00D614E8" w:rsidRPr="00D614E8">
        <w:rPr>
          <w:rFonts w:cs="Times New Roman"/>
        </w:rPr>
        <w:t xml:space="preserve">Table </w:t>
      </w:r>
      <w:r w:rsidR="00D614E8" w:rsidRPr="00D614E8">
        <w:rPr>
          <w:rFonts w:cs="Times New Roman"/>
          <w:noProof/>
        </w:rPr>
        <w:t>4</w:t>
      </w:r>
      <w:r>
        <w:rPr>
          <w:rFonts w:cs="Times New Roman"/>
        </w:rPr>
        <w:fldChar w:fldCharType="end"/>
      </w:r>
      <w:r>
        <w:t>).</w:t>
      </w:r>
    </w:p>
    <w:p w14:paraId="2028B328" w14:textId="6ADB579B" w:rsidR="00082B5A" w:rsidRDefault="00082B5A" w:rsidP="00324E9C">
      <w:pPr>
        <w:spacing w:line="360" w:lineRule="auto"/>
      </w:pPr>
      <w:r w:rsidRPr="00082B5A">
        <w:t xml:space="preserve">Tables </w:t>
      </w:r>
      <w:r w:rsidRPr="00082B5A">
        <w:fldChar w:fldCharType="begin"/>
      </w:r>
      <w:r w:rsidRPr="00082B5A">
        <w:instrText xml:space="preserve"> REF _Ref438870440 \h \#0  \* MERGEFORMAT </w:instrText>
      </w:r>
      <w:r w:rsidRPr="00082B5A">
        <w:fldChar w:fldCharType="separate"/>
      </w:r>
      <w:r w:rsidR="00D614E8" w:rsidRPr="00D614E8">
        <w:rPr>
          <w:bCs/>
        </w:rPr>
        <w:t>14</w:t>
      </w:r>
      <w:r w:rsidRPr="00082B5A">
        <w:fldChar w:fldCharType="end"/>
      </w:r>
      <w:r>
        <w:t xml:space="preserve">, </w:t>
      </w:r>
      <w:r w:rsidRPr="00082B5A">
        <w:fldChar w:fldCharType="begin"/>
      </w:r>
      <w:r w:rsidRPr="00082B5A">
        <w:instrText xml:space="preserve"> REF _Ref469930631 \h \#0  \* MERGEFORMAT </w:instrText>
      </w:r>
      <w:r w:rsidRPr="00082B5A">
        <w:fldChar w:fldCharType="separate"/>
      </w:r>
      <w:r w:rsidR="00D614E8">
        <w:t>15</w:t>
      </w:r>
      <w:r w:rsidRPr="00082B5A">
        <w:fldChar w:fldCharType="end"/>
      </w:r>
      <w:r>
        <w:t xml:space="preserve">, and </w:t>
      </w:r>
      <w:r>
        <w:fldChar w:fldCharType="begin"/>
      </w:r>
      <w:r>
        <w:instrText xml:space="preserve"> REF _Ref469930632 \h \#0  \* MERGEFORMAT </w:instrText>
      </w:r>
      <w:r>
        <w:fldChar w:fldCharType="separate"/>
      </w:r>
      <w:r w:rsidR="00D614E8">
        <w:t>16</w:t>
      </w:r>
      <w:r>
        <w:fldChar w:fldCharType="end"/>
      </w:r>
      <w:r>
        <w:t xml:space="preserve"> contain results from the mediation analyses for the German sample. Transformational leadership significantly negatively related to role conflict and role ambiguity in the analysis in which turnover intentions was the outcome. However, in the other two analyses, transformational leadership was only negatively related to role conflict; the relationship between transformational leadership and role ambiguity was nonsignificant.</w:t>
      </w:r>
    </w:p>
    <w:p w14:paraId="546DBA5B" w14:textId="6B520207" w:rsidR="00082B5A" w:rsidRDefault="00082B5A" w:rsidP="00324E9C">
      <w:pPr>
        <w:pStyle w:val="Regulartext"/>
        <w:spacing w:line="360" w:lineRule="auto"/>
      </w:pPr>
      <w:r>
        <w:t>Role conflict positively related to anxiety and turnover intentions, and role ambiguity negatively related to affective commitment. Transformational leadership had a negative indirect effects on anxiety via role conflict (</w:t>
      </w:r>
      <w:r>
        <w:rPr>
          <w:i/>
        </w:rPr>
        <w:t>B</w:t>
      </w:r>
      <w:r>
        <w:t xml:space="preserve"> = -.17, </w:t>
      </w:r>
      <w:r w:rsidRPr="007D2D07">
        <w:rPr>
          <w:i/>
        </w:rPr>
        <w:t>CI</w:t>
      </w:r>
      <w:r>
        <w:t xml:space="preserve"> = -.32, -.02), and on turnover intentions via role ambiguity (</w:t>
      </w:r>
      <w:r>
        <w:rPr>
          <w:i/>
        </w:rPr>
        <w:t>B</w:t>
      </w:r>
      <w:r>
        <w:t xml:space="preserve"> = -.09, </w:t>
      </w:r>
      <w:r w:rsidRPr="007D2D07">
        <w:rPr>
          <w:i/>
        </w:rPr>
        <w:t>CI</w:t>
      </w:r>
      <w:r>
        <w:t xml:space="preserve"> = -.21, -.02). There was no significant indirect effect on affective commitment via role ambiguity (</w:t>
      </w:r>
      <w:r>
        <w:rPr>
          <w:i/>
        </w:rPr>
        <w:t>B</w:t>
      </w:r>
      <w:r>
        <w:t xml:space="preserve"> = -.05, </w:t>
      </w:r>
      <w:r w:rsidRPr="007D2D07">
        <w:rPr>
          <w:i/>
        </w:rPr>
        <w:t>CI</w:t>
      </w:r>
      <w:r>
        <w:t xml:space="preserve"> = -.16, .002) or role conflict (</w:t>
      </w:r>
      <w:r>
        <w:rPr>
          <w:i/>
        </w:rPr>
        <w:t>B</w:t>
      </w:r>
      <w:r>
        <w:t xml:space="preserve"> = .01, </w:t>
      </w:r>
      <w:r w:rsidRPr="007D2D07">
        <w:rPr>
          <w:i/>
        </w:rPr>
        <w:t>CI</w:t>
      </w:r>
      <w:r>
        <w:t xml:space="preserve"> = -.04, .09). Additionally, transformational leadership explained </w:t>
      </w:r>
      <w:r>
        <w:lastRenderedPageBreak/>
        <w:t>a significant proportion of the variance in each strain independent of its relationships with role stressors.</w:t>
      </w:r>
    </w:p>
    <w:p w14:paraId="2EFB1C2D" w14:textId="77777777" w:rsidR="00223195" w:rsidRDefault="00223195" w:rsidP="00223195">
      <w:pPr>
        <w:pStyle w:val="Heading2"/>
        <w:spacing w:line="360" w:lineRule="auto"/>
      </w:pPr>
      <w:bookmarkStart w:id="56" w:name="_Toc436837970"/>
      <w:bookmarkStart w:id="57" w:name="_Toc464560160"/>
      <w:r>
        <w:t>Country-Specific Mediation Models</w:t>
      </w:r>
      <w:bookmarkEnd w:id="56"/>
      <w:bookmarkEnd w:id="57"/>
    </w:p>
    <w:p w14:paraId="7274ABAF" w14:textId="77777777" w:rsidR="00223195" w:rsidRDefault="00223195" w:rsidP="00223195">
      <w:pPr>
        <w:pStyle w:val="Regulartext"/>
        <w:spacing w:line="360" w:lineRule="auto"/>
      </w:pPr>
      <w:r>
        <w:t xml:space="preserve">I performed separate mediation analyses using data from each individual </w:t>
      </w:r>
      <w:r w:rsidRPr="0077289B">
        <w:t>country t</w:t>
      </w:r>
      <w:r>
        <w:t>o test the extent to which perceived supervisory transformational leadership relates with strains, as mediated by role stressors within each cultural context. Differences that may be present may be indicative of cultural differences in the role of leadership in subordinates’ experiences of work stress.</w:t>
      </w:r>
    </w:p>
    <w:p w14:paraId="10931113" w14:textId="1DF835AA" w:rsidR="00FF19B7" w:rsidRDefault="00223195" w:rsidP="000315D2">
      <w:pPr>
        <w:pStyle w:val="Regulartext"/>
        <w:spacing w:line="360" w:lineRule="auto"/>
      </w:pPr>
      <w:bookmarkStart w:id="58" w:name="_Toc436837971"/>
      <w:bookmarkStart w:id="59" w:name="_Toc464560161"/>
      <w:r w:rsidRPr="00292B65">
        <w:rPr>
          <w:rStyle w:val="Heading3Char"/>
        </w:rPr>
        <w:t>U</w:t>
      </w:r>
      <w:r>
        <w:rPr>
          <w:rStyle w:val="Heading3Char"/>
        </w:rPr>
        <w:t>.</w:t>
      </w:r>
      <w:r w:rsidRPr="00292B65">
        <w:rPr>
          <w:rStyle w:val="Heading3Char"/>
        </w:rPr>
        <w:t>S</w:t>
      </w:r>
      <w:r>
        <w:rPr>
          <w:rStyle w:val="Heading3Char"/>
        </w:rPr>
        <w:t>.</w:t>
      </w:r>
      <w:r w:rsidRPr="00292B65">
        <w:rPr>
          <w:rStyle w:val="Heading3Char"/>
        </w:rPr>
        <w:t xml:space="preserve"> </w:t>
      </w:r>
      <w:r>
        <w:rPr>
          <w:rStyle w:val="Heading3Char"/>
        </w:rPr>
        <w:t>s</w:t>
      </w:r>
      <w:r w:rsidRPr="00292B65">
        <w:rPr>
          <w:rStyle w:val="Heading3Char"/>
        </w:rPr>
        <w:t>ample.</w:t>
      </w:r>
      <w:bookmarkEnd w:id="58"/>
      <w:bookmarkEnd w:id="59"/>
      <w:r>
        <w:t xml:space="preserve"> In the U.S. sample, perceived supervisory transformational leadership had negative effects on both anxiety, </w:t>
      </w:r>
      <w:proofErr w:type="gramStart"/>
      <w:r>
        <w:rPr>
          <w:i/>
        </w:rPr>
        <w:t>t</w:t>
      </w:r>
      <w:r>
        <w:t>(</w:t>
      </w:r>
      <w:proofErr w:type="gramEnd"/>
      <w:r>
        <w:t xml:space="preserve">276) = -4.27, </w:t>
      </w:r>
      <w:r>
        <w:rPr>
          <w:i/>
        </w:rPr>
        <w:t>p</w:t>
      </w:r>
      <w:r>
        <w:t xml:space="preserve"> &lt; .001, and turnover intentions, </w:t>
      </w:r>
      <w:r>
        <w:rPr>
          <w:i/>
        </w:rPr>
        <w:t>t</w:t>
      </w:r>
      <w:r>
        <w:t xml:space="preserve">(276) = -7.17, </w:t>
      </w:r>
      <w:r>
        <w:rPr>
          <w:i/>
        </w:rPr>
        <w:t>p</w:t>
      </w:r>
      <w:r>
        <w:t xml:space="preserve"> &lt; .001. Further, it explained significant portions of the variance for both anxiety, </w:t>
      </w:r>
      <w:proofErr w:type="gramStart"/>
      <w:r>
        <w:rPr>
          <w:i/>
        </w:rPr>
        <w:t>F</w:t>
      </w:r>
      <w:r>
        <w:t>(</w:t>
      </w:r>
      <w:proofErr w:type="gramEnd"/>
      <w:r>
        <w:t xml:space="preserve">1, 275) = 18.23, </w:t>
      </w:r>
      <w:r>
        <w:rPr>
          <w:i/>
        </w:rPr>
        <w:t xml:space="preserve">p </w:t>
      </w:r>
      <w:r w:rsidRPr="005E7C32">
        <w:t>&lt; .001</w:t>
      </w:r>
      <w:r>
        <w:t xml:space="preserve">, and turnover intentions, </w:t>
      </w:r>
      <w:r>
        <w:rPr>
          <w:i/>
        </w:rPr>
        <w:t>F</w:t>
      </w:r>
      <w:r>
        <w:t xml:space="preserve">(1, 276) = 51.42, </w:t>
      </w:r>
      <w:r>
        <w:rPr>
          <w:i/>
        </w:rPr>
        <w:t>p</w:t>
      </w:r>
      <w:r>
        <w:t xml:space="preserve"> &lt; .001. Transformational leadership was also positively associated with affective commitment, </w:t>
      </w:r>
      <w:proofErr w:type="gramStart"/>
      <w:r>
        <w:rPr>
          <w:i/>
        </w:rPr>
        <w:t>t</w:t>
      </w:r>
      <w:r>
        <w:t>(</w:t>
      </w:r>
      <w:proofErr w:type="gramEnd"/>
      <w:r>
        <w:t xml:space="preserve">277) = 24.33, </w:t>
      </w:r>
      <w:r>
        <w:rPr>
          <w:i/>
        </w:rPr>
        <w:t>p</w:t>
      </w:r>
      <w:r>
        <w:t xml:space="preserve"> &lt; .001, and explained a significant proportion of its variance, </w:t>
      </w:r>
      <w:r>
        <w:rPr>
          <w:i/>
        </w:rPr>
        <w:t>F</w:t>
      </w:r>
      <w:r>
        <w:t xml:space="preserve">(1, 276) = 29.70, </w:t>
      </w:r>
      <w:r>
        <w:rPr>
          <w:i/>
        </w:rPr>
        <w:t>p</w:t>
      </w:r>
      <w:r>
        <w:t xml:space="preserve"> &lt; .001 (see </w:t>
      </w:r>
      <w:r>
        <w:fldChar w:fldCharType="begin"/>
      </w:r>
      <w:r>
        <w:instrText xml:space="preserve"> REF _Ref448890743 \h  \* MERGEFORMAT </w:instrText>
      </w:r>
      <w:r>
        <w:fldChar w:fldCharType="separate"/>
      </w:r>
      <w:r w:rsidR="00D614E8" w:rsidRPr="006C30E0">
        <w:t xml:space="preserve">Table </w:t>
      </w:r>
      <w:r w:rsidR="00D614E8">
        <w:rPr>
          <w:noProof/>
        </w:rPr>
        <w:t>4</w:t>
      </w:r>
      <w:r>
        <w:fldChar w:fldCharType="end"/>
      </w:r>
      <w:r>
        <w:t>).</w:t>
      </w:r>
    </w:p>
    <w:p w14:paraId="04FE8796" w14:textId="77777777" w:rsidR="000315D2" w:rsidRDefault="000315D2" w:rsidP="000315D2">
      <w:pPr>
        <w:pStyle w:val="Heading2"/>
        <w:spacing w:line="360" w:lineRule="auto"/>
      </w:pPr>
      <w:bookmarkStart w:id="60" w:name="_Toc464560164"/>
      <w:r w:rsidRPr="00C11D20">
        <w:t>Overall Moderation Model</w:t>
      </w:r>
      <w:bookmarkEnd w:id="60"/>
    </w:p>
    <w:p w14:paraId="33A44542" w14:textId="77777777" w:rsidR="000315D2" w:rsidRDefault="000315D2" w:rsidP="000315D2">
      <w:pPr>
        <w:pStyle w:val="NoSpacing"/>
        <w:spacing w:line="360" w:lineRule="auto"/>
        <w:ind w:firstLine="720"/>
        <w:rPr>
          <w:rFonts w:cs="Times New Roman"/>
        </w:rPr>
      </w:pPr>
      <w:r>
        <w:rPr>
          <w:rFonts w:cs="Times New Roman"/>
        </w:rPr>
        <w:t xml:space="preserve">I performed moderation </w:t>
      </w:r>
      <w:r w:rsidRPr="006C30E0">
        <w:rPr>
          <w:rFonts w:cs="Times New Roman"/>
        </w:rPr>
        <w:t xml:space="preserve">analyses to determine whether </w:t>
      </w:r>
      <w:r>
        <w:rPr>
          <w:rFonts w:cs="Times New Roman"/>
        </w:rPr>
        <w:t>supervisory transformational leadership buffered the effects of role stressors on nurses’ levels of strains, controlling for country</w:t>
      </w:r>
      <w:r w:rsidRPr="006C30E0">
        <w:rPr>
          <w:rFonts w:cs="Times New Roman"/>
        </w:rPr>
        <w:t>.</w:t>
      </w:r>
      <w:r>
        <w:rPr>
          <w:rFonts w:cs="Times New Roman"/>
        </w:rPr>
        <w:t xml:space="preserve"> </w:t>
      </w:r>
      <w:r w:rsidRPr="003E40AF">
        <w:fldChar w:fldCharType="begin"/>
      </w:r>
      <w:r w:rsidRPr="003E40AF">
        <w:instrText xml:space="preserve"> REF _Ref448964450 \h </w:instrText>
      </w:r>
      <w:r>
        <w:instrText xml:space="preserve"> \* MERGEFORMAT </w:instrText>
      </w:r>
      <w:r w:rsidRPr="003E40AF">
        <w:fldChar w:fldCharType="separate"/>
      </w:r>
      <w:r w:rsidR="00D614E8">
        <w:t xml:space="preserve">Table </w:t>
      </w:r>
      <w:r w:rsidR="00D614E8">
        <w:rPr>
          <w:noProof/>
        </w:rPr>
        <w:t>17</w:t>
      </w:r>
      <w:r w:rsidRPr="003E40AF">
        <w:fldChar w:fldCharType="end"/>
      </w:r>
      <w:r>
        <w:t xml:space="preserve"> co</w:t>
      </w:r>
      <w:r>
        <w:rPr>
          <w:rFonts w:cs="Times New Roman"/>
        </w:rPr>
        <w:t>ntains</w:t>
      </w:r>
      <w:r w:rsidRPr="006C30E0">
        <w:rPr>
          <w:rFonts w:cs="Times New Roman"/>
        </w:rPr>
        <w:t xml:space="preserve"> regression coefficients, standard errors, and model summary information for</w:t>
      </w:r>
      <w:r>
        <w:rPr>
          <w:rFonts w:cs="Times New Roman"/>
        </w:rPr>
        <w:t xml:space="preserve"> each moderator analysis</w:t>
      </w:r>
      <w:r w:rsidRPr="006C30E0">
        <w:rPr>
          <w:rFonts w:cs="Times New Roman"/>
        </w:rPr>
        <w:t>.</w:t>
      </w:r>
      <w:r>
        <w:rPr>
          <w:rFonts w:cs="Times New Roman"/>
        </w:rPr>
        <w:t xml:space="preserve"> In each analysis, there were significant negative relationships between </w:t>
      </w:r>
      <w:r w:rsidRPr="006C30E0">
        <w:rPr>
          <w:rFonts w:cs="Times New Roman"/>
        </w:rPr>
        <w:t xml:space="preserve">supervisory transformational leadership and </w:t>
      </w:r>
      <w:r>
        <w:rPr>
          <w:rFonts w:cs="Times New Roman"/>
        </w:rPr>
        <w:t xml:space="preserve">both </w:t>
      </w:r>
      <w:r w:rsidRPr="006C30E0">
        <w:rPr>
          <w:rFonts w:cs="Times New Roman"/>
        </w:rPr>
        <w:t>role ambiguity</w:t>
      </w:r>
      <w:r>
        <w:rPr>
          <w:rFonts w:cs="Times New Roman"/>
        </w:rPr>
        <w:t xml:space="preserve"> and role conflict. </w:t>
      </w:r>
    </w:p>
    <w:p w14:paraId="4001BE8E" w14:textId="765C91AE" w:rsidR="000315D2" w:rsidRDefault="000315D2" w:rsidP="000315D2">
      <w:pPr>
        <w:pStyle w:val="NoSpacing"/>
        <w:spacing w:line="360" w:lineRule="auto"/>
        <w:rPr>
          <w:rFonts w:cs="Times New Roman"/>
        </w:rPr>
      </w:pPr>
      <w:r>
        <w:rPr>
          <w:rFonts w:cs="Times New Roman"/>
        </w:rPr>
        <w:tab/>
        <w:t xml:space="preserve">The interaction effects between transformational leadership and role stressors were nonsignificant in almost every case. The only significant interaction was between transformational leadership and role conflict, with anxiety as the dependent variable. However, contrary to my prediction, transformational leadership reverse-buffered the stressor-strain relationship (see </w:t>
      </w:r>
      <w:r w:rsidRPr="00D46213">
        <w:rPr>
          <w:rFonts w:cs="Times New Roman"/>
        </w:rPr>
        <w:fldChar w:fldCharType="begin"/>
      </w:r>
      <w:r w:rsidRPr="00D46213">
        <w:rPr>
          <w:rFonts w:cs="Times New Roman"/>
        </w:rPr>
        <w:instrText xml:space="preserve"> REF _Ref434863699 \h  \* MERGEFORMAT </w:instrText>
      </w:r>
      <w:r w:rsidRPr="00D46213">
        <w:rPr>
          <w:rFonts w:cs="Times New Roman"/>
        </w:rPr>
      </w:r>
      <w:r w:rsidRPr="00D46213">
        <w:rPr>
          <w:rFonts w:cs="Times New Roman"/>
        </w:rPr>
        <w:fldChar w:fldCharType="separate"/>
      </w:r>
      <w:r w:rsidR="00D614E8" w:rsidRPr="00F21E4C">
        <w:t xml:space="preserve">Figure </w:t>
      </w:r>
      <w:r w:rsidR="00D614E8">
        <w:rPr>
          <w:noProof/>
        </w:rPr>
        <w:t>2</w:t>
      </w:r>
      <w:r w:rsidRPr="00D46213">
        <w:rPr>
          <w:rFonts w:cs="Times New Roman"/>
        </w:rPr>
        <w:fldChar w:fldCharType="end"/>
      </w:r>
      <w:r>
        <w:rPr>
          <w:rFonts w:cs="Times New Roman"/>
        </w:rPr>
        <w:t xml:space="preserve">). The relationship between role conflict and anxiety was significant and positive at all levels of transformational leadership: low, </w:t>
      </w:r>
      <w:r>
        <w:rPr>
          <w:rFonts w:cs="Times New Roman"/>
          <w:i/>
        </w:rPr>
        <w:t>B</w:t>
      </w:r>
      <w:r>
        <w:rPr>
          <w:rFonts w:cs="Times New Roman"/>
        </w:rPr>
        <w:t xml:space="preserve"> = .59, </w:t>
      </w:r>
      <w:r>
        <w:rPr>
          <w:rFonts w:cs="Times New Roman"/>
          <w:i/>
        </w:rPr>
        <w:t>SD</w:t>
      </w:r>
      <w:r>
        <w:rPr>
          <w:rFonts w:cs="Times New Roman"/>
        </w:rPr>
        <w:t xml:space="preserve"> = .08, </w:t>
      </w:r>
      <w:proofErr w:type="gramStart"/>
      <w:r>
        <w:rPr>
          <w:rFonts w:cs="Times New Roman"/>
          <w:i/>
        </w:rPr>
        <w:t>t</w:t>
      </w:r>
      <w:r>
        <w:rPr>
          <w:rFonts w:cs="Times New Roman"/>
        </w:rPr>
        <w:t>(</w:t>
      </w:r>
      <w:proofErr w:type="gramEnd"/>
      <w:r>
        <w:rPr>
          <w:rFonts w:cs="Times New Roman"/>
        </w:rPr>
        <w:t xml:space="preserve">495) = 7.57, </w:t>
      </w:r>
      <w:r>
        <w:rPr>
          <w:rFonts w:cs="Times New Roman"/>
          <w:i/>
        </w:rPr>
        <w:t>p</w:t>
      </w:r>
      <w:r>
        <w:rPr>
          <w:rFonts w:cs="Times New Roman"/>
        </w:rPr>
        <w:t xml:space="preserve"> &lt; .001, medium, </w:t>
      </w:r>
      <w:r>
        <w:rPr>
          <w:rFonts w:cs="Times New Roman"/>
          <w:i/>
        </w:rPr>
        <w:t>B</w:t>
      </w:r>
      <w:r>
        <w:rPr>
          <w:rFonts w:cs="Times New Roman"/>
        </w:rPr>
        <w:t xml:space="preserve"> = .74, </w:t>
      </w:r>
      <w:r>
        <w:rPr>
          <w:rFonts w:cs="Times New Roman"/>
          <w:i/>
        </w:rPr>
        <w:t>SD</w:t>
      </w:r>
      <w:r>
        <w:rPr>
          <w:rFonts w:cs="Times New Roman"/>
        </w:rPr>
        <w:t xml:space="preserve"> = .06, </w:t>
      </w:r>
      <w:r>
        <w:rPr>
          <w:rFonts w:cs="Times New Roman"/>
          <w:i/>
        </w:rPr>
        <w:t>t</w:t>
      </w:r>
      <w:r>
        <w:rPr>
          <w:rFonts w:cs="Times New Roman"/>
        </w:rPr>
        <w:t xml:space="preserve">(495) = 13.37, </w:t>
      </w:r>
      <w:r>
        <w:rPr>
          <w:rFonts w:cs="Times New Roman"/>
          <w:i/>
        </w:rPr>
        <w:t>p</w:t>
      </w:r>
      <w:r>
        <w:rPr>
          <w:rFonts w:cs="Times New Roman"/>
        </w:rPr>
        <w:t xml:space="preserve"> &lt; </w:t>
      </w:r>
    </w:p>
    <w:p w14:paraId="6558BD83" w14:textId="77777777" w:rsidR="000315D2" w:rsidRDefault="000315D2" w:rsidP="00324E9C">
      <w:pPr>
        <w:pStyle w:val="Regulartext"/>
        <w:spacing w:line="360" w:lineRule="auto"/>
        <w:sectPr w:rsidR="000315D2" w:rsidSect="00FA1984">
          <w:headerReference w:type="default" r:id="rId31"/>
          <w:pgSz w:w="12240" w:h="15840"/>
          <w:pgMar w:top="1800" w:right="1440" w:bottom="1800" w:left="2160" w:header="720" w:footer="720" w:gutter="0"/>
          <w:cols w:space="720"/>
          <w:docGrid w:linePitch="360"/>
        </w:sectPr>
      </w:pPr>
    </w:p>
    <w:p w14:paraId="7502BB79" w14:textId="77777777" w:rsidR="00FF19B7" w:rsidRDefault="00FF19B7" w:rsidP="00CD6F64">
      <w:pPr>
        <w:pStyle w:val="Caption"/>
      </w:pPr>
      <w:bookmarkStart w:id="61" w:name="_Toc455580238"/>
      <w:bookmarkStart w:id="62" w:name="_Ref448899003"/>
      <w:bookmarkStart w:id="63" w:name="_Toc448974800"/>
      <w:r w:rsidRPr="00B949F7">
        <w:lastRenderedPageBreak/>
        <w:t xml:space="preserve">Table </w:t>
      </w:r>
      <w:fldSimple w:instr=" SEQ Table \* ARABIC ">
        <w:r w:rsidR="00D614E8">
          <w:rPr>
            <w:noProof/>
          </w:rPr>
          <w:t>8</w:t>
        </w:r>
        <w:bookmarkEnd w:id="61"/>
      </w:fldSimple>
      <w:bookmarkStart w:id="64" w:name="_Toc436837802"/>
      <w:bookmarkEnd w:id="62"/>
    </w:p>
    <w:p w14:paraId="04DF0C4B" w14:textId="79D3C353" w:rsidR="00FF19B7" w:rsidRDefault="00FF19B7"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w:t>
      </w:r>
      <w:r w:rsidRPr="00B949F7">
        <w:t>nxiety</w:t>
      </w:r>
      <w:r>
        <w:t xml:space="preserve"> among U.S. Nurses</w:t>
      </w:r>
      <w:bookmarkEnd w:id="63"/>
      <w:r>
        <w:t xml:space="preserve"> </w:t>
      </w:r>
      <w:bookmarkEnd w:id="64"/>
    </w:p>
    <w:tbl>
      <w:tblPr>
        <w:tblW w:w="5000" w:type="pct"/>
        <w:tblLook w:val="04A0" w:firstRow="1" w:lastRow="0" w:firstColumn="1" w:lastColumn="0" w:noHBand="0" w:noVBand="1"/>
      </w:tblPr>
      <w:tblGrid>
        <w:gridCol w:w="1600"/>
        <w:gridCol w:w="1094"/>
        <w:gridCol w:w="1094"/>
        <w:gridCol w:w="1221"/>
        <w:gridCol w:w="312"/>
        <w:gridCol w:w="1095"/>
        <w:gridCol w:w="1095"/>
        <w:gridCol w:w="1221"/>
        <w:gridCol w:w="313"/>
        <w:gridCol w:w="1095"/>
        <w:gridCol w:w="1095"/>
        <w:gridCol w:w="1221"/>
      </w:tblGrid>
      <w:tr w:rsidR="00FF19B7" w:rsidRPr="007D660C" w14:paraId="4B31596F" w14:textId="77777777" w:rsidTr="004261C2">
        <w:trPr>
          <w:trHeight w:val="20"/>
        </w:trPr>
        <w:tc>
          <w:tcPr>
            <w:tcW w:w="655" w:type="pct"/>
            <w:tcBorders>
              <w:top w:val="single" w:sz="8" w:space="0" w:color="auto"/>
              <w:left w:val="nil"/>
              <w:bottom w:val="nil"/>
              <w:right w:val="nil"/>
            </w:tcBorders>
            <w:shd w:val="clear" w:color="auto" w:fill="auto"/>
            <w:vAlign w:val="center"/>
            <w:hideMark/>
          </w:tcPr>
          <w:p w14:paraId="7BE74C1E" w14:textId="77777777" w:rsidR="00FF19B7" w:rsidRPr="007D660C" w:rsidRDefault="00FF19B7" w:rsidP="006B2F3F">
            <w:pPr>
              <w:ind w:firstLine="0"/>
              <w:rPr>
                <w:rFonts w:eastAsia="Times New Roman"/>
                <w:color w:val="000000"/>
              </w:rPr>
            </w:pPr>
            <w:r w:rsidRPr="007D660C">
              <w:rPr>
                <w:rFonts w:eastAsia="Times New Roman"/>
                <w:color w:val="000000"/>
              </w:rPr>
              <w:t> </w:t>
            </w:r>
          </w:p>
        </w:tc>
        <w:tc>
          <w:tcPr>
            <w:tcW w:w="2851" w:type="pct"/>
            <w:gridSpan w:val="7"/>
            <w:tcBorders>
              <w:top w:val="single" w:sz="8" w:space="0" w:color="auto"/>
              <w:left w:val="nil"/>
              <w:bottom w:val="single" w:sz="8" w:space="0" w:color="auto"/>
              <w:right w:val="nil"/>
            </w:tcBorders>
            <w:shd w:val="clear" w:color="auto" w:fill="auto"/>
            <w:noWrap/>
            <w:vAlign w:val="center"/>
            <w:hideMark/>
          </w:tcPr>
          <w:p w14:paraId="736027E9" w14:textId="77777777" w:rsidR="00FF19B7" w:rsidRPr="007D660C" w:rsidRDefault="00FF19B7" w:rsidP="006B2F3F">
            <w:pPr>
              <w:ind w:firstLine="0"/>
              <w:jc w:val="center"/>
              <w:rPr>
                <w:rFonts w:eastAsia="Times New Roman"/>
                <w:color w:val="000000"/>
              </w:rPr>
            </w:pPr>
            <w:r w:rsidRPr="007D660C">
              <w:rPr>
                <w:rFonts w:eastAsia="Times New Roman"/>
                <w:color w:val="000000"/>
              </w:rPr>
              <w:t>Mediator</w:t>
            </w:r>
          </w:p>
        </w:tc>
        <w:tc>
          <w:tcPr>
            <w:tcW w:w="138" w:type="pct"/>
            <w:tcBorders>
              <w:top w:val="single" w:sz="8" w:space="0" w:color="auto"/>
              <w:left w:val="nil"/>
              <w:bottom w:val="nil"/>
              <w:right w:val="nil"/>
            </w:tcBorders>
            <w:shd w:val="clear" w:color="auto" w:fill="auto"/>
            <w:noWrap/>
            <w:vAlign w:val="center"/>
            <w:hideMark/>
          </w:tcPr>
          <w:p w14:paraId="4AE81027" w14:textId="77777777" w:rsidR="00FF19B7" w:rsidRPr="007D660C" w:rsidRDefault="00FF19B7" w:rsidP="006B2F3F">
            <w:pPr>
              <w:ind w:firstLine="0"/>
              <w:jc w:val="center"/>
              <w:rPr>
                <w:rFonts w:eastAsia="Times New Roman"/>
                <w:color w:val="000000"/>
              </w:rPr>
            </w:pPr>
            <w:r w:rsidRPr="007D660C">
              <w:rPr>
                <w:rFonts w:eastAsia="Times New Roman"/>
                <w:color w:val="000000"/>
              </w:rPr>
              <w:t> </w:t>
            </w:r>
          </w:p>
        </w:tc>
        <w:tc>
          <w:tcPr>
            <w:tcW w:w="1356" w:type="pct"/>
            <w:gridSpan w:val="3"/>
            <w:tcBorders>
              <w:top w:val="single" w:sz="8" w:space="0" w:color="auto"/>
              <w:left w:val="nil"/>
              <w:bottom w:val="single" w:sz="8" w:space="0" w:color="auto"/>
              <w:right w:val="nil"/>
            </w:tcBorders>
            <w:shd w:val="clear" w:color="auto" w:fill="auto"/>
            <w:noWrap/>
            <w:vAlign w:val="center"/>
            <w:hideMark/>
          </w:tcPr>
          <w:p w14:paraId="43C08168" w14:textId="77777777" w:rsidR="00FF19B7" w:rsidRPr="007D660C" w:rsidRDefault="00FF19B7" w:rsidP="006B2F3F">
            <w:pPr>
              <w:ind w:firstLine="0"/>
              <w:jc w:val="center"/>
              <w:rPr>
                <w:rFonts w:eastAsia="Times New Roman"/>
                <w:color w:val="000000"/>
              </w:rPr>
            </w:pPr>
            <w:r w:rsidRPr="007D660C">
              <w:rPr>
                <w:rFonts w:eastAsia="Times New Roman"/>
                <w:color w:val="000000"/>
              </w:rPr>
              <w:t>Outcome</w:t>
            </w:r>
          </w:p>
        </w:tc>
      </w:tr>
      <w:tr w:rsidR="00FF19B7" w:rsidRPr="007D660C" w14:paraId="2599094D" w14:textId="77777777" w:rsidTr="004261C2">
        <w:trPr>
          <w:trHeight w:val="20"/>
        </w:trPr>
        <w:tc>
          <w:tcPr>
            <w:tcW w:w="655" w:type="pct"/>
            <w:tcBorders>
              <w:top w:val="nil"/>
              <w:left w:val="nil"/>
              <w:bottom w:val="nil"/>
              <w:right w:val="nil"/>
            </w:tcBorders>
            <w:shd w:val="clear" w:color="auto" w:fill="auto"/>
            <w:vAlign w:val="center"/>
            <w:hideMark/>
          </w:tcPr>
          <w:p w14:paraId="3F40CB52" w14:textId="77777777" w:rsidR="00FF19B7" w:rsidRPr="007D660C" w:rsidRDefault="00FF19B7" w:rsidP="006B2F3F">
            <w:pPr>
              <w:ind w:firstLine="0"/>
              <w:jc w:val="center"/>
              <w:rPr>
                <w:rFonts w:eastAsia="Times New Roman"/>
                <w:color w:val="000000"/>
              </w:rPr>
            </w:pPr>
          </w:p>
        </w:tc>
        <w:tc>
          <w:tcPr>
            <w:tcW w:w="1356" w:type="pct"/>
            <w:gridSpan w:val="3"/>
            <w:tcBorders>
              <w:top w:val="single" w:sz="8" w:space="0" w:color="auto"/>
              <w:left w:val="nil"/>
              <w:bottom w:val="single" w:sz="8" w:space="0" w:color="auto"/>
              <w:right w:val="nil"/>
            </w:tcBorders>
            <w:shd w:val="clear" w:color="auto" w:fill="auto"/>
            <w:vAlign w:val="center"/>
            <w:hideMark/>
          </w:tcPr>
          <w:p w14:paraId="33C4D405" w14:textId="77777777" w:rsidR="00FF19B7" w:rsidRPr="007D660C" w:rsidRDefault="00FF19B7" w:rsidP="006B2F3F">
            <w:pPr>
              <w:ind w:firstLine="0"/>
              <w:jc w:val="center"/>
              <w:rPr>
                <w:rFonts w:eastAsia="Times New Roman"/>
                <w:color w:val="000000"/>
              </w:rPr>
            </w:pPr>
            <w:r w:rsidRPr="007D660C">
              <w:rPr>
                <w:rFonts w:eastAsia="Times New Roman"/>
                <w:color w:val="000000"/>
              </w:rPr>
              <w:t>Role ambiguity</w:t>
            </w:r>
          </w:p>
        </w:tc>
        <w:tc>
          <w:tcPr>
            <w:tcW w:w="138" w:type="pct"/>
            <w:tcBorders>
              <w:top w:val="nil"/>
              <w:left w:val="nil"/>
              <w:bottom w:val="nil"/>
              <w:right w:val="nil"/>
            </w:tcBorders>
            <w:shd w:val="clear" w:color="auto" w:fill="auto"/>
            <w:vAlign w:val="center"/>
            <w:hideMark/>
          </w:tcPr>
          <w:p w14:paraId="21068562" w14:textId="77777777" w:rsidR="00FF19B7" w:rsidRPr="007D660C" w:rsidRDefault="00FF19B7" w:rsidP="006B2F3F">
            <w:pPr>
              <w:ind w:firstLine="0"/>
              <w:jc w:val="center"/>
              <w:rPr>
                <w:rFonts w:eastAsia="Times New Roman"/>
                <w:color w:val="000000"/>
              </w:rPr>
            </w:pPr>
          </w:p>
        </w:tc>
        <w:tc>
          <w:tcPr>
            <w:tcW w:w="1357" w:type="pct"/>
            <w:gridSpan w:val="3"/>
            <w:tcBorders>
              <w:top w:val="single" w:sz="8" w:space="0" w:color="auto"/>
              <w:left w:val="nil"/>
              <w:bottom w:val="single" w:sz="8" w:space="0" w:color="auto"/>
              <w:right w:val="nil"/>
            </w:tcBorders>
            <w:shd w:val="clear" w:color="auto" w:fill="auto"/>
            <w:vAlign w:val="center"/>
            <w:hideMark/>
          </w:tcPr>
          <w:p w14:paraId="1237B19C" w14:textId="77777777" w:rsidR="00FF19B7" w:rsidRPr="007D660C" w:rsidRDefault="00FF19B7" w:rsidP="006B2F3F">
            <w:pPr>
              <w:ind w:firstLine="0"/>
              <w:jc w:val="center"/>
              <w:rPr>
                <w:rFonts w:eastAsia="Times New Roman"/>
                <w:color w:val="000000"/>
              </w:rPr>
            </w:pPr>
            <w:r w:rsidRPr="007D660C">
              <w:rPr>
                <w:rFonts w:eastAsia="Times New Roman"/>
                <w:color w:val="000000"/>
              </w:rPr>
              <w:t>Role conflict</w:t>
            </w:r>
          </w:p>
        </w:tc>
        <w:tc>
          <w:tcPr>
            <w:tcW w:w="138" w:type="pct"/>
            <w:tcBorders>
              <w:top w:val="nil"/>
              <w:left w:val="nil"/>
              <w:bottom w:val="nil"/>
              <w:right w:val="nil"/>
            </w:tcBorders>
            <w:shd w:val="clear" w:color="auto" w:fill="auto"/>
            <w:vAlign w:val="center"/>
            <w:hideMark/>
          </w:tcPr>
          <w:p w14:paraId="7DA55934" w14:textId="77777777" w:rsidR="00FF19B7" w:rsidRPr="007D660C" w:rsidRDefault="00FF19B7" w:rsidP="006B2F3F">
            <w:pPr>
              <w:ind w:firstLine="0"/>
              <w:jc w:val="center"/>
              <w:rPr>
                <w:rFonts w:eastAsia="Times New Roman"/>
                <w:color w:val="000000"/>
              </w:rPr>
            </w:pPr>
          </w:p>
        </w:tc>
        <w:tc>
          <w:tcPr>
            <w:tcW w:w="1356" w:type="pct"/>
            <w:gridSpan w:val="3"/>
            <w:tcBorders>
              <w:top w:val="single" w:sz="8" w:space="0" w:color="auto"/>
              <w:left w:val="nil"/>
              <w:bottom w:val="single" w:sz="8" w:space="0" w:color="auto"/>
              <w:right w:val="nil"/>
            </w:tcBorders>
            <w:shd w:val="clear" w:color="auto" w:fill="auto"/>
            <w:vAlign w:val="center"/>
            <w:hideMark/>
          </w:tcPr>
          <w:p w14:paraId="4B5C0E2F" w14:textId="77777777" w:rsidR="00FF19B7" w:rsidRPr="007D660C" w:rsidRDefault="00FF19B7" w:rsidP="006B2F3F">
            <w:pPr>
              <w:ind w:firstLine="0"/>
              <w:jc w:val="center"/>
              <w:rPr>
                <w:rFonts w:eastAsia="Times New Roman"/>
                <w:color w:val="000000"/>
              </w:rPr>
            </w:pPr>
            <w:r w:rsidRPr="007D660C">
              <w:rPr>
                <w:rFonts w:eastAsia="Times New Roman"/>
                <w:color w:val="000000"/>
              </w:rPr>
              <w:t>Anxiety</w:t>
            </w:r>
          </w:p>
        </w:tc>
      </w:tr>
      <w:tr w:rsidR="00FF19B7" w:rsidRPr="007D660C" w14:paraId="02EFBF1A" w14:textId="77777777" w:rsidTr="004261C2">
        <w:trPr>
          <w:trHeight w:val="20"/>
        </w:trPr>
        <w:tc>
          <w:tcPr>
            <w:tcW w:w="655" w:type="pct"/>
            <w:tcBorders>
              <w:top w:val="nil"/>
              <w:left w:val="nil"/>
              <w:bottom w:val="single" w:sz="8" w:space="0" w:color="auto"/>
              <w:right w:val="nil"/>
            </w:tcBorders>
            <w:shd w:val="clear" w:color="auto" w:fill="auto"/>
            <w:vAlign w:val="center"/>
            <w:hideMark/>
          </w:tcPr>
          <w:p w14:paraId="7B069BD9" w14:textId="77777777" w:rsidR="00FF19B7" w:rsidRPr="007D660C" w:rsidRDefault="00FF19B7" w:rsidP="006B2F3F">
            <w:pPr>
              <w:ind w:firstLine="0"/>
              <w:rPr>
                <w:rFonts w:eastAsia="Times New Roman"/>
                <w:color w:val="000000"/>
              </w:rPr>
            </w:pPr>
            <w:r w:rsidRPr="007D660C">
              <w:rPr>
                <w:rFonts w:eastAsia="Times New Roman"/>
                <w:color w:val="000000"/>
              </w:rPr>
              <w:t>Antecedent</w:t>
            </w:r>
          </w:p>
        </w:tc>
        <w:tc>
          <w:tcPr>
            <w:tcW w:w="452" w:type="pct"/>
            <w:tcBorders>
              <w:top w:val="nil"/>
              <w:left w:val="nil"/>
              <w:bottom w:val="single" w:sz="8" w:space="0" w:color="auto"/>
              <w:right w:val="nil"/>
            </w:tcBorders>
            <w:shd w:val="clear" w:color="auto" w:fill="auto"/>
            <w:vAlign w:val="center"/>
            <w:hideMark/>
          </w:tcPr>
          <w:p w14:paraId="4795BB9C"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B</w:t>
            </w:r>
          </w:p>
        </w:tc>
        <w:tc>
          <w:tcPr>
            <w:tcW w:w="452" w:type="pct"/>
            <w:tcBorders>
              <w:top w:val="nil"/>
              <w:left w:val="nil"/>
              <w:bottom w:val="single" w:sz="8" w:space="0" w:color="auto"/>
              <w:right w:val="nil"/>
            </w:tcBorders>
            <w:shd w:val="clear" w:color="auto" w:fill="auto"/>
            <w:vAlign w:val="center"/>
            <w:hideMark/>
          </w:tcPr>
          <w:p w14:paraId="564B192D"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SE</w:t>
            </w:r>
          </w:p>
        </w:tc>
        <w:tc>
          <w:tcPr>
            <w:tcW w:w="452" w:type="pct"/>
            <w:tcBorders>
              <w:top w:val="nil"/>
              <w:left w:val="nil"/>
              <w:bottom w:val="single" w:sz="8" w:space="0" w:color="auto"/>
              <w:right w:val="nil"/>
            </w:tcBorders>
            <w:shd w:val="clear" w:color="auto" w:fill="auto"/>
            <w:vAlign w:val="center"/>
            <w:hideMark/>
          </w:tcPr>
          <w:p w14:paraId="1A11B475"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t</w:t>
            </w:r>
          </w:p>
        </w:tc>
        <w:tc>
          <w:tcPr>
            <w:tcW w:w="138" w:type="pct"/>
            <w:tcBorders>
              <w:top w:val="nil"/>
              <w:left w:val="nil"/>
              <w:bottom w:val="single" w:sz="8" w:space="0" w:color="auto"/>
              <w:right w:val="nil"/>
            </w:tcBorders>
            <w:shd w:val="clear" w:color="auto" w:fill="auto"/>
            <w:vAlign w:val="center"/>
            <w:hideMark/>
          </w:tcPr>
          <w:p w14:paraId="3444AF91"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 </w:t>
            </w:r>
          </w:p>
        </w:tc>
        <w:tc>
          <w:tcPr>
            <w:tcW w:w="452" w:type="pct"/>
            <w:tcBorders>
              <w:top w:val="nil"/>
              <w:left w:val="nil"/>
              <w:bottom w:val="single" w:sz="8" w:space="0" w:color="auto"/>
              <w:right w:val="nil"/>
            </w:tcBorders>
            <w:shd w:val="clear" w:color="auto" w:fill="auto"/>
            <w:vAlign w:val="center"/>
            <w:hideMark/>
          </w:tcPr>
          <w:p w14:paraId="4A1016F5"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B</w:t>
            </w:r>
          </w:p>
        </w:tc>
        <w:tc>
          <w:tcPr>
            <w:tcW w:w="452" w:type="pct"/>
            <w:tcBorders>
              <w:top w:val="nil"/>
              <w:left w:val="nil"/>
              <w:bottom w:val="single" w:sz="8" w:space="0" w:color="auto"/>
              <w:right w:val="nil"/>
            </w:tcBorders>
            <w:shd w:val="clear" w:color="auto" w:fill="auto"/>
            <w:vAlign w:val="center"/>
            <w:hideMark/>
          </w:tcPr>
          <w:p w14:paraId="664D8134"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SE</w:t>
            </w:r>
          </w:p>
        </w:tc>
        <w:tc>
          <w:tcPr>
            <w:tcW w:w="453" w:type="pct"/>
            <w:tcBorders>
              <w:top w:val="nil"/>
              <w:left w:val="nil"/>
              <w:bottom w:val="single" w:sz="8" w:space="0" w:color="auto"/>
              <w:right w:val="nil"/>
            </w:tcBorders>
            <w:shd w:val="clear" w:color="auto" w:fill="auto"/>
            <w:vAlign w:val="center"/>
            <w:hideMark/>
          </w:tcPr>
          <w:p w14:paraId="46629DAE"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t</w:t>
            </w:r>
          </w:p>
        </w:tc>
        <w:tc>
          <w:tcPr>
            <w:tcW w:w="138" w:type="pct"/>
            <w:tcBorders>
              <w:top w:val="nil"/>
              <w:left w:val="nil"/>
              <w:bottom w:val="single" w:sz="8" w:space="0" w:color="auto"/>
              <w:right w:val="nil"/>
            </w:tcBorders>
            <w:shd w:val="clear" w:color="auto" w:fill="auto"/>
            <w:vAlign w:val="center"/>
            <w:hideMark/>
          </w:tcPr>
          <w:p w14:paraId="5047E45E"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 </w:t>
            </w:r>
          </w:p>
        </w:tc>
        <w:tc>
          <w:tcPr>
            <w:tcW w:w="452" w:type="pct"/>
            <w:tcBorders>
              <w:top w:val="nil"/>
              <w:left w:val="nil"/>
              <w:bottom w:val="single" w:sz="8" w:space="0" w:color="auto"/>
              <w:right w:val="nil"/>
            </w:tcBorders>
            <w:shd w:val="clear" w:color="auto" w:fill="auto"/>
            <w:vAlign w:val="center"/>
            <w:hideMark/>
          </w:tcPr>
          <w:p w14:paraId="7110C0EA"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B</w:t>
            </w:r>
          </w:p>
        </w:tc>
        <w:tc>
          <w:tcPr>
            <w:tcW w:w="452" w:type="pct"/>
            <w:tcBorders>
              <w:top w:val="nil"/>
              <w:left w:val="nil"/>
              <w:bottom w:val="single" w:sz="8" w:space="0" w:color="auto"/>
              <w:right w:val="nil"/>
            </w:tcBorders>
            <w:shd w:val="clear" w:color="auto" w:fill="auto"/>
            <w:vAlign w:val="center"/>
            <w:hideMark/>
          </w:tcPr>
          <w:p w14:paraId="2AC5B7E3"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SE</w:t>
            </w:r>
          </w:p>
        </w:tc>
        <w:tc>
          <w:tcPr>
            <w:tcW w:w="452" w:type="pct"/>
            <w:tcBorders>
              <w:top w:val="nil"/>
              <w:left w:val="nil"/>
              <w:bottom w:val="single" w:sz="8" w:space="0" w:color="auto"/>
              <w:right w:val="nil"/>
            </w:tcBorders>
            <w:shd w:val="clear" w:color="auto" w:fill="auto"/>
            <w:vAlign w:val="center"/>
            <w:hideMark/>
          </w:tcPr>
          <w:p w14:paraId="7E2C4213"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t</w:t>
            </w:r>
          </w:p>
        </w:tc>
      </w:tr>
      <w:tr w:rsidR="00FF19B7" w:rsidRPr="007D660C" w14:paraId="4A5CA104" w14:textId="77777777" w:rsidTr="004261C2">
        <w:trPr>
          <w:trHeight w:val="20"/>
        </w:trPr>
        <w:tc>
          <w:tcPr>
            <w:tcW w:w="655" w:type="pct"/>
            <w:tcBorders>
              <w:top w:val="nil"/>
              <w:left w:val="nil"/>
              <w:bottom w:val="nil"/>
              <w:right w:val="nil"/>
            </w:tcBorders>
            <w:shd w:val="clear" w:color="auto" w:fill="auto"/>
            <w:vAlign w:val="center"/>
            <w:hideMark/>
          </w:tcPr>
          <w:p w14:paraId="42830703" w14:textId="77777777" w:rsidR="00FF19B7" w:rsidRPr="007D660C" w:rsidRDefault="00FF19B7" w:rsidP="006B2F3F">
            <w:pPr>
              <w:ind w:firstLine="0"/>
              <w:rPr>
                <w:rFonts w:eastAsia="Times New Roman"/>
                <w:color w:val="000000"/>
              </w:rPr>
            </w:pPr>
            <w:r w:rsidRPr="007D660C">
              <w:rPr>
                <w:rFonts w:eastAsia="Times New Roman"/>
                <w:color w:val="000000"/>
              </w:rPr>
              <w:t>Constant</w:t>
            </w:r>
          </w:p>
        </w:tc>
        <w:tc>
          <w:tcPr>
            <w:tcW w:w="452" w:type="pct"/>
            <w:tcBorders>
              <w:top w:val="nil"/>
              <w:left w:val="nil"/>
              <w:bottom w:val="nil"/>
              <w:right w:val="nil"/>
            </w:tcBorders>
            <w:shd w:val="clear" w:color="auto" w:fill="auto"/>
            <w:noWrap/>
            <w:vAlign w:val="center"/>
            <w:hideMark/>
          </w:tcPr>
          <w:p w14:paraId="37B0CB45"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3.89</w:t>
            </w:r>
          </w:p>
        </w:tc>
        <w:tc>
          <w:tcPr>
            <w:tcW w:w="452" w:type="pct"/>
            <w:tcBorders>
              <w:top w:val="nil"/>
              <w:left w:val="nil"/>
              <w:bottom w:val="nil"/>
              <w:right w:val="nil"/>
            </w:tcBorders>
            <w:shd w:val="clear" w:color="auto" w:fill="auto"/>
            <w:noWrap/>
            <w:vAlign w:val="center"/>
            <w:hideMark/>
          </w:tcPr>
          <w:p w14:paraId="1472E3FF"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.21</w:t>
            </w:r>
          </w:p>
        </w:tc>
        <w:tc>
          <w:tcPr>
            <w:tcW w:w="452" w:type="pct"/>
            <w:tcBorders>
              <w:top w:val="nil"/>
              <w:left w:val="nil"/>
              <w:bottom w:val="nil"/>
              <w:right w:val="nil"/>
            </w:tcBorders>
            <w:shd w:val="clear" w:color="auto" w:fill="auto"/>
            <w:noWrap/>
            <w:vAlign w:val="center"/>
            <w:hideMark/>
          </w:tcPr>
          <w:p w14:paraId="16A15D85"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18.46</w:t>
            </w:r>
            <w:r w:rsidRPr="00F3298B">
              <w:rPr>
                <w:rFonts w:eastAsia="Times New Roman"/>
                <w:color w:val="000000"/>
                <w:vertAlign w:val="superscript"/>
              </w:rPr>
              <w:t>***</w:t>
            </w:r>
          </w:p>
        </w:tc>
        <w:tc>
          <w:tcPr>
            <w:tcW w:w="138" w:type="pct"/>
            <w:tcBorders>
              <w:top w:val="nil"/>
              <w:left w:val="nil"/>
              <w:bottom w:val="nil"/>
              <w:right w:val="nil"/>
            </w:tcBorders>
            <w:shd w:val="clear" w:color="auto" w:fill="auto"/>
            <w:vAlign w:val="center"/>
            <w:hideMark/>
          </w:tcPr>
          <w:p w14:paraId="478D6D6A"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17AB5AE5"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5.52</w:t>
            </w:r>
          </w:p>
        </w:tc>
        <w:tc>
          <w:tcPr>
            <w:tcW w:w="452" w:type="pct"/>
            <w:tcBorders>
              <w:top w:val="nil"/>
              <w:left w:val="nil"/>
              <w:bottom w:val="nil"/>
              <w:right w:val="nil"/>
            </w:tcBorders>
            <w:shd w:val="clear" w:color="auto" w:fill="auto"/>
            <w:noWrap/>
            <w:vAlign w:val="center"/>
            <w:hideMark/>
          </w:tcPr>
          <w:p w14:paraId="23CABF70"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.23</w:t>
            </w:r>
          </w:p>
        </w:tc>
        <w:tc>
          <w:tcPr>
            <w:tcW w:w="453" w:type="pct"/>
            <w:tcBorders>
              <w:top w:val="nil"/>
              <w:left w:val="nil"/>
              <w:bottom w:val="nil"/>
              <w:right w:val="nil"/>
            </w:tcBorders>
            <w:shd w:val="clear" w:color="auto" w:fill="auto"/>
            <w:noWrap/>
            <w:vAlign w:val="center"/>
            <w:hideMark/>
          </w:tcPr>
          <w:p w14:paraId="341EE0AA"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23.97</w:t>
            </w:r>
            <w:r w:rsidRPr="00F3298B">
              <w:rPr>
                <w:rFonts w:eastAsia="Times New Roman"/>
                <w:color w:val="000000"/>
                <w:vertAlign w:val="superscript"/>
              </w:rPr>
              <w:t>***</w:t>
            </w:r>
          </w:p>
        </w:tc>
        <w:tc>
          <w:tcPr>
            <w:tcW w:w="138" w:type="pct"/>
            <w:tcBorders>
              <w:top w:val="nil"/>
              <w:left w:val="nil"/>
              <w:bottom w:val="nil"/>
              <w:right w:val="nil"/>
            </w:tcBorders>
            <w:shd w:val="clear" w:color="auto" w:fill="auto"/>
            <w:noWrap/>
            <w:vAlign w:val="center"/>
            <w:hideMark/>
          </w:tcPr>
          <w:p w14:paraId="1F9D9D58"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7CAA0CA9"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.56</w:t>
            </w:r>
          </w:p>
        </w:tc>
        <w:tc>
          <w:tcPr>
            <w:tcW w:w="452" w:type="pct"/>
            <w:tcBorders>
              <w:top w:val="nil"/>
              <w:left w:val="nil"/>
              <w:bottom w:val="nil"/>
              <w:right w:val="nil"/>
            </w:tcBorders>
            <w:shd w:val="clear" w:color="auto" w:fill="auto"/>
            <w:noWrap/>
            <w:vAlign w:val="center"/>
            <w:hideMark/>
          </w:tcPr>
          <w:p w14:paraId="22B4AB7A"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.51</w:t>
            </w:r>
          </w:p>
        </w:tc>
        <w:tc>
          <w:tcPr>
            <w:tcW w:w="452" w:type="pct"/>
            <w:tcBorders>
              <w:top w:val="nil"/>
              <w:left w:val="nil"/>
              <w:bottom w:val="nil"/>
              <w:right w:val="nil"/>
            </w:tcBorders>
            <w:shd w:val="clear" w:color="auto" w:fill="auto"/>
            <w:noWrap/>
            <w:vAlign w:val="center"/>
            <w:hideMark/>
          </w:tcPr>
          <w:p w14:paraId="0823395F"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1.10</w:t>
            </w:r>
          </w:p>
        </w:tc>
      </w:tr>
      <w:tr w:rsidR="00FF19B7" w:rsidRPr="007D660C" w14:paraId="4A1700A6" w14:textId="77777777" w:rsidTr="004261C2">
        <w:trPr>
          <w:trHeight w:val="20"/>
        </w:trPr>
        <w:tc>
          <w:tcPr>
            <w:tcW w:w="655" w:type="pct"/>
            <w:tcBorders>
              <w:top w:val="nil"/>
              <w:left w:val="nil"/>
              <w:bottom w:val="nil"/>
              <w:right w:val="nil"/>
            </w:tcBorders>
            <w:shd w:val="clear" w:color="auto" w:fill="auto"/>
            <w:vAlign w:val="center"/>
            <w:hideMark/>
          </w:tcPr>
          <w:p w14:paraId="5E99F66F" w14:textId="77777777" w:rsidR="00FF19B7" w:rsidRPr="007D660C" w:rsidRDefault="00FF19B7" w:rsidP="006B2F3F">
            <w:pPr>
              <w:ind w:firstLine="0"/>
              <w:rPr>
                <w:rFonts w:eastAsia="Times New Roman"/>
                <w:color w:val="000000"/>
              </w:rPr>
            </w:pPr>
            <w:r w:rsidRPr="007D660C">
              <w:rPr>
                <w:rFonts w:eastAsia="Times New Roman"/>
                <w:color w:val="000000"/>
              </w:rPr>
              <w:t>RA</w:t>
            </w:r>
          </w:p>
        </w:tc>
        <w:tc>
          <w:tcPr>
            <w:tcW w:w="452" w:type="pct"/>
            <w:tcBorders>
              <w:top w:val="nil"/>
              <w:left w:val="nil"/>
              <w:bottom w:val="nil"/>
              <w:right w:val="nil"/>
            </w:tcBorders>
            <w:shd w:val="clear" w:color="auto" w:fill="auto"/>
            <w:noWrap/>
            <w:vAlign w:val="center"/>
            <w:hideMark/>
          </w:tcPr>
          <w:p w14:paraId="538FF450"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549C81CB"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132C35B2"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138" w:type="pct"/>
            <w:tcBorders>
              <w:top w:val="nil"/>
              <w:left w:val="nil"/>
              <w:bottom w:val="nil"/>
              <w:right w:val="nil"/>
            </w:tcBorders>
            <w:shd w:val="clear" w:color="auto" w:fill="auto"/>
            <w:noWrap/>
            <w:vAlign w:val="bottom"/>
            <w:hideMark/>
          </w:tcPr>
          <w:p w14:paraId="2214A530" w14:textId="77777777" w:rsidR="00FF19B7" w:rsidRPr="007D660C" w:rsidRDefault="00FF19B7" w:rsidP="006B2F3F">
            <w:pPr>
              <w:ind w:firstLine="0"/>
              <w:jc w:val="center"/>
              <w:rPr>
                <w:rFonts w:eastAsia="Times New Roman"/>
                <w:color w:val="000000"/>
              </w:rPr>
            </w:pPr>
          </w:p>
        </w:tc>
        <w:tc>
          <w:tcPr>
            <w:tcW w:w="452" w:type="pct"/>
            <w:tcBorders>
              <w:top w:val="nil"/>
              <w:left w:val="nil"/>
              <w:bottom w:val="nil"/>
              <w:right w:val="nil"/>
            </w:tcBorders>
            <w:shd w:val="clear" w:color="auto" w:fill="auto"/>
            <w:noWrap/>
            <w:vAlign w:val="center"/>
            <w:hideMark/>
          </w:tcPr>
          <w:p w14:paraId="0D11ECC5"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03B4FC3D"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3" w:type="pct"/>
            <w:tcBorders>
              <w:top w:val="nil"/>
              <w:left w:val="nil"/>
              <w:bottom w:val="nil"/>
              <w:right w:val="nil"/>
            </w:tcBorders>
            <w:shd w:val="clear" w:color="auto" w:fill="auto"/>
            <w:noWrap/>
            <w:vAlign w:val="center"/>
            <w:hideMark/>
          </w:tcPr>
          <w:p w14:paraId="513D6C40"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138" w:type="pct"/>
            <w:tcBorders>
              <w:top w:val="nil"/>
              <w:left w:val="nil"/>
              <w:bottom w:val="nil"/>
              <w:right w:val="nil"/>
            </w:tcBorders>
            <w:shd w:val="clear" w:color="auto" w:fill="auto"/>
            <w:noWrap/>
            <w:vAlign w:val="center"/>
            <w:hideMark/>
          </w:tcPr>
          <w:p w14:paraId="3C6EC704"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00D5B049"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.18</w:t>
            </w:r>
          </w:p>
        </w:tc>
        <w:tc>
          <w:tcPr>
            <w:tcW w:w="452" w:type="pct"/>
            <w:tcBorders>
              <w:top w:val="nil"/>
              <w:left w:val="nil"/>
              <w:bottom w:val="nil"/>
              <w:right w:val="nil"/>
            </w:tcBorders>
            <w:shd w:val="clear" w:color="auto" w:fill="auto"/>
            <w:noWrap/>
            <w:vAlign w:val="center"/>
            <w:hideMark/>
          </w:tcPr>
          <w:p w14:paraId="20D88D1B"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.08</w:t>
            </w:r>
          </w:p>
        </w:tc>
        <w:tc>
          <w:tcPr>
            <w:tcW w:w="452" w:type="pct"/>
            <w:tcBorders>
              <w:top w:val="nil"/>
              <w:left w:val="nil"/>
              <w:bottom w:val="nil"/>
              <w:right w:val="nil"/>
            </w:tcBorders>
            <w:shd w:val="clear" w:color="auto" w:fill="auto"/>
            <w:noWrap/>
            <w:vAlign w:val="center"/>
            <w:hideMark/>
          </w:tcPr>
          <w:p w14:paraId="2EA9FB36"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2.19</w:t>
            </w:r>
            <w:r w:rsidRPr="00F3298B">
              <w:rPr>
                <w:rFonts w:eastAsia="Times New Roman"/>
                <w:color w:val="000000"/>
                <w:vertAlign w:val="superscript"/>
              </w:rPr>
              <w:t>*</w:t>
            </w:r>
          </w:p>
        </w:tc>
      </w:tr>
      <w:tr w:rsidR="00FF19B7" w:rsidRPr="007D660C" w14:paraId="05ED4C04" w14:textId="77777777" w:rsidTr="004261C2">
        <w:trPr>
          <w:trHeight w:val="20"/>
        </w:trPr>
        <w:tc>
          <w:tcPr>
            <w:tcW w:w="655" w:type="pct"/>
            <w:tcBorders>
              <w:top w:val="nil"/>
              <w:left w:val="nil"/>
              <w:bottom w:val="nil"/>
              <w:right w:val="nil"/>
            </w:tcBorders>
            <w:shd w:val="clear" w:color="auto" w:fill="auto"/>
            <w:vAlign w:val="center"/>
            <w:hideMark/>
          </w:tcPr>
          <w:p w14:paraId="6F80C112" w14:textId="77777777" w:rsidR="00FF19B7" w:rsidRPr="007D660C" w:rsidRDefault="00FF19B7" w:rsidP="006B2F3F">
            <w:pPr>
              <w:ind w:firstLine="0"/>
              <w:rPr>
                <w:rFonts w:eastAsia="Times New Roman"/>
                <w:color w:val="000000"/>
              </w:rPr>
            </w:pPr>
            <w:r w:rsidRPr="007D660C">
              <w:rPr>
                <w:rFonts w:eastAsia="Times New Roman"/>
                <w:color w:val="000000"/>
              </w:rPr>
              <w:t>RC</w:t>
            </w:r>
          </w:p>
        </w:tc>
        <w:tc>
          <w:tcPr>
            <w:tcW w:w="452" w:type="pct"/>
            <w:tcBorders>
              <w:top w:val="nil"/>
              <w:left w:val="nil"/>
              <w:bottom w:val="nil"/>
              <w:right w:val="nil"/>
            </w:tcBorders>
            <w:shd w:val="clear" w:color="auto" w:fill="auto"/>
            <w:noWrap/>
            <w:vAlign w:val="center"/>
            <w:hideMark/>
          </w:tcPr>
          <w:p w14:paraId="397BD31D"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5E5ED7E0"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778C8C21"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138" w:type="pct"/>
            <w:tcBorders>
              <w:top w:val="nil"/>
              <w:left w:val="nil"/>
              <w:bottom w:val="nil"/>
              <w:right w:val="nil"/>
            </w:tcBorders>
            <w:shd w:val="clear" w:color="auto" w:fill="auto"/>
            <w:noWrap/>
            <w:vAlign w:val="bottom"/>
            <w:hideMark/>
          </w:tcPr>
          <w:p w14:paraId="65E8D36F" w14:textId="77777777" w:rsidR="00FF19B7" w:rsidRPr="007D660C" w:rsidRDefault="00FF19B7" w:rsidP="006B2F3F">
            <w:pPr>
              <w:ind w:firstLine="0"/>
              <w:jc w:val="center"/>
              <w:rPr>
                <w:rFonts w:eastAsia="Times New Roman"/>
                <w:color w:val="000000"/>
              </w:rPr>
            </w:pPr>
          </w:p>
        </w:tc>
        <w:tc>
          <w:tcPr>
            <w:tcW w:w="452" w:type="pct"/>
            <w:tcBorders>
              <w:top w:val="nil"/>
              <w:left w:val="nil"/>
              <w:bottom w:val="nil"/>
              <w:right w:val="nil"/>
            </w:tcBorders>
            <w:shd w:val="clear" w:color="auto" w:fill="auto"/>
            <w:noWrap/>
            <w:vAlign w:val="center"/>
            <w:hideMark/>
          </w:tcPr>
          <w:p w14:paraId="3004367F"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2" w:type="pct"/>
            <w:tcBorders>
              <w:top w:val="nil"/>
              <w:left w:val="nil"/>
              <w:bottom w:val="nil"/>
              <w:right w:val="nil"/>
            </w:tcBorders>
            <w:shd w:val="clear" w:color="auto" w:fill="auto"/>
            <w:noWrap/>
            <w:vAlign w:val="center"/>
            <w:hideMark/>
          </w:tcPr>
          <w:p w14:paraId="2CAB7291"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453" w:type="pct"/>
            <w:tcBorders>
              <w:top w:val="nil"/>
              <w:left w:val="nil"/>
              <w:bottom w:val="nil"/>
              <w:right w:val="nil"/>
            </w:tcBorders>
            <w:shd w:val="clear" w:color="auto" w:fill="auto"/>
            <w:noWrap/>
            <w:vAlign w:val="center"/>
            <w:hideMark/>
          </w:tcPr>
          <w:p w14:paraId="4856E2A4" w14:textId="77777777" w:rsidR="00FF19B7" w:rsidRPr="007D660C" w:rsidRDefault="00FF19B7" w:rsidP="006B2F3F">
            <w:pPr>
              <w:ind w:firstLine="0"/>
              <w:jc w:val="center"/>
              <w:rPr>
                <w:rFonts w:eastAsia="Times New Roman"/>
                <w:color w:val="000000"/>
              </w:rPr>
            </w:pPr>
            <w:r w:rsidRPr="007D660C">
              <w:rPr>
                <w:rFonts w:eastAsia="Times New Roman"/>
                <w:color w:val="000000"/>
              </w:rPr>
              <w:t>–</w:t>
            </w:r>
          </w:p>
        </w:tc>
        <w:tc>
          <w:tcPr>
            <w:tcW w:w="138" w:type="pct"/>
            <w:tcBorders>
              <w:top w:val="nil"/>
              <w:left w:val="nil"/>
              <w:bottom w:val="nil"/>
              <w:right w:val="nil"/>
            </w:tcBorders>
            <w:shd w:val="clear" w:color="auto" w:fill="auto"/>
            <w:noWrap/>
            <w:vAlign w:val="center"/>
            <w:hideMark/>
          </w:tcPr>
          <w:p w14:paraId="48418FBC"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1633F731"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.71</w:t>
            </w:r>
          </w:p>
        </w:tc>
        <w:tc>
          <w:tcPr>
            <w:tcW w:w="452" w:type="pct"/>
            <w:tcBorders>
              <w:top w:val="nil"/>
              <w:left w:val="nil"/>
              <w:bottom w:val="nil"/>
              <w:right w:val="nil"/>
            </w:tcBorders>
            <w:shd w:val="clear" w:color="auto" w:fill="auto"/>
            <w:noWrap/>
            <w:vAlign w:val="center"/>
            <w:hideMark/>
          </w:tcPr>
          <w:p w14:paraId="629EC8BF"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.07</w:t>
            </w:r>
          </w:p>
        </w:tc>
        <w:tc>
          <w:tcPr>
            <w:tcW w:w="452" w:type="pct"/>
            <w:tcBorders>
              <w:top w:val="nil"/>
              <w:left w:val="nil"/>
              <w:bottom w:val="nil"/>
              <w:right w:val="nil"/>
            </w:tcBorders>
            <w:shd w:val="clear" w:color="auto" w:fill="auto"/>
            <w:noWrap/>
            <w:vAlign w:val="center"/>
            <w:hideMark/>
          </w:tcPr>
          <w:p w14:paraId="00883F34"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9.60</w:t>
            </w:r>
            <w:r w:rsidRPr="00F3298B">
              <w:rPr>
                <w:rFonts w:eastAsia="Times New Roman"/>
                <w:color w:val="000000"/>
                <w:vertAlign w:val="superscript"/>
              </w:rPr>
              <w:t>***</w:t>
            </w:r>
          </w:p>
        </w:tc>
      </w:tr>
      <w:tr w:rsidR="00FF19B7" w:rsidRPr="007D660C" w14:paraId="1EBA3BFA" w14:textId="77777777" w:rsidTr="004261C2">
        <w:trPr>
          <w:trHeight w:val="20"/>
        </w:trPr>
        <w:tc>
          <w:tcPr>
            <w:tcW w:w="655" w:type="pct"/>
            <w:tcBorders>
              <w:top w:val="nil"/>
              <w:left w:val="nil"/>
              <w:bottom w:val="nil"/>
              <w:right w:val="nil"/>
            </w:tcBorders>
            <w:shd w:val="clear" w:color="auto" w:fill="auto"/>
            <w:vAlign w:val="center"/>
            <w:hideMark/>
          </w:tcPr>
          <w:p w14:paraId="7B89E9AD" w14:textId="77777777" w:rsidR="00FF19B7" w:rsidRPr="007D660C" w:rsidRDefault="00FF19B7" w:rsidP="006B2F3F">
            <w:pPr>
              <w:ind w:firstLine="0"/>
              <w:rPr>
                <w:rFonts w:eastAsia="Times New Roman"/>
                <w:color w:val="000000"/>
              </w:rPr>
            </w:pPr>
            <w:r w:rsidRPr="007D660C">
              <w:rPr>
                <w:rFonts w:eastAsia="Times New Roman"/>
                <w:color w:val="000000"/>
              </w:rPr>
              <w:t>TFL</w:t>
            </w:r>
          </w:p>
        </w:tc>
        <w:tc>
          <w:tcPr>
            <w:tcW w:w="452" w:type="pct"/>
            <w:tcBorders>
              <w:top w:val="nil"/>
              <w:left w:val="nil"/>
              <w:bottom w:val="nil"/>
              <w:right w:val="nil"/>
            </w:tcBorders>
            <w:shd w:val="clear" w:color="auto" w:fill="auto"/>
            <w:noWrap/>
            <w:vAlign w:val="center"/>
            <w:hideMark/>
          </w:tcPr>
          <w:p w14:paraId="74D68E55"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-.28</w:t>
            </w:r>
          </w:p>
        </w:tc>
        <w:tc>
          <w:tcPr>
            <w:tcW w:w="452" w:type="pct"/>
            <w:tcBorders>
              <w:top w:val="nil"/>
              <w:left w:val="nil"/>
              <w:bottom w:val="nil"/>
              <w:right w:val="nil"/>
            </w:tcBorders>
            <w:shd w:val="clear" w:color="auto" w:fill="auto"/>
            <w:noWrap/>
            <w:vAlign w:val="center"/>
            <w:hideMark/>
          </w:tcPr>
          <w:p w14:paraId="661F56D3"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.04</w:t>
            </w:r>
          </w:p>
        </w:tc>
        <w:tc>
          <w:tcPr>
            <w:tcW w:w="452" w:type="pct"/>
            <w:tcBorders>
              <w:top w:val="nil"/>
              <w:left w:val="nil"/>
              <w:bottom w:val="nil"/>
              <w:right w:val="nil"/>
            </w:tcBorders>
            <w:shd w:val="clear" w:color="auto" w:fill="auto"/>
            <w:noWrap/>
            <w:vAlign w:val="center"/>
            <w:hideMark/>
          </w:tcPr>
          <w:p w14:paraId="5B52D7E8"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-6.57</w:t>
            </w:r>
            <w:r w:rsidRPr="00384F51">
              <w:rPr>
                <w:rFonts w:eastAsia="Times New Roman"/>
                <w:color w:val="000000"/>
                <w:vertAlign w:val="superscript"/>
              </w:rPr>
              <w:t>***</w:t>
            </w:r>
          </w:p>
        </w:tc>
        <w:tc>
          <w:tcPr>
            <w:tcW w:w="138" w:type="pct"/>
            <w:tcBorders>
              <w:top w:val="nil"/>
              <w:left w:val="nil"/>
              <w:bottom w:val="nil"/>
              <w:right w:val="nil"/>
            </w:tcBorders>
            <w:shd w:val="clear" w:color="auto" w:fill="auto"/>
            <w:vAlign w:val="center"/>
            <w:hideMark/>
          </w:tcPr>
          <w:p w14:paraId="1431D7C5"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572F570A"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-.24</w:t>
            </w:r>
          </w:p>
        </w:tc>
        <w:tc>
          <w:tcPr>
            <w:tcW w:w="452" w:type="pct"/>
            <w:tcBorders>
              <w:top w:val="nil"/>
              <w:left w:val="nil"/>
              <w:bottom w:val="nil"/>
              <w:right w:val="nil"/>
            </w:tcBorders>
            <w:shd w:val="clear" w:color="auto" w:fill="auto"/>
            <w:noWrap/>
            <w:vAlign w:val="center"/>
            <w:hideMark/>
          </w:tcPr>
          <w:p w14:paraId="4E2AF67F"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.05</w:t>
            </w:r>
          </w:p>
        </w:tc>
        <w:tc>
          <w:tcPr>
            <w:tcW w:w="453" w:type="pct"/>
            <w:tcBorders>
              <w:top w:val="nil"/>
              <w:left w:val="nil"/>
              <w:bottom w:val="nil"/>
              <w:right w:val="nil"/>
            </w:tcBorders>
            <w:shd w:val="clear" w:color="auto" w:fill="auto"/>
            <w:noWrap/>
            <w:vAlign w:val="center"/>
            <w:hideMark/>
          </w:tcPr>
          <w:p w14:paraId="613F3423"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-5.35</w:t>
            </w:r>
            <w:r w:rsidRPr="00F3298B">
              <w:rPr>
                <w:rFonts w:eastAsia="Times New Roman"/>
                <w:color w:val="000000"/>
                <w:vertAlign w:val="superscript"/>
              </w:rPr>
              <w:t>***</w:t>
            </w:r>
          </w:p>
        </w:tc>
        <w:tc>
          <w:tcPr>
            <w:tcW w:w="138" w:type="pct"/>
            <w:tcBorders>
              <w:top w:val="nil"/>
              <w:left w:val="nil"/>
              <w:bottom w:val="nil"/>
              <w:right w:val="nil"/>
            </w:tcBorders>
            <w:shd w:val="clear" w:color="auto" w:fill="auto"/>
            <w:noWrap/>
            <w:vAlign w:val="center"/>
            <w:hideMark/>
          </w:tcPr>
          <w:p w14:paraId="50BFFFED" w14:textId="77777777" w:rsidR="00FF19B7" w:rsidRPr="007D660C" w:rsidRDefault="00FF19B7" w:rsidP="006B2F3F">
            <w:pPr>
              <w:tabs>
                <w:tab w:val="decimal" w:pos="465"/>
              </w:tabs>
              <w:ind w:firstLine="0"/>
              <w:rPr>
                <w:rFonts w:eastAsia="Times New Roman"/>
                <w:color w:val="000000"/>
              </w:rPr>
            </w:pPr>
          </w:p>
        </w:tc>
        <w:tc>
          <w:tcPr>
            <w:tcW w:w="452" w:type="pct"/>
            <w:tcBorders>
              <w:top w:val="nil"/>
              <w:left w:val="nil"/>
              <w:bottom w:val="nil"/>
              <w:right w:val="nil"/>
            </w:tcBorders>
            <w:shd w:val="clear" w:color="auto" w:fill="auto"/>
            <w:noWrap/>
            <w:vAlign w:val="center"/>
            <w:hideMark/>
          </w:tcPr>
          <w:p w14:paraId="70C9FF6F"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-.05</w:t>
            </w:r>
          </w:p>
        </w:tc>
        <w:tc>
          <w:tcPr>
            <w:tcW w:w="452" w:type="pct"/>
            <w:tcBorders>
              <w:top w:val="nil"/>
              <w:left w:val="nil"/>
              <w:bottom w:val="nil"/>
              <w:right w:val="nil"/>
            </w:tcBorders>
            <w:shd w:val="clear" w:color="auto" w:fill="auto"/>
            <w:noWrap/>
            <w:vAlign w:val="center"/>
            <w:hideMark/>
          </w:tcPr>
          <w:p w14:paraId="10594B73"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.06</w:t>
            </w:r>
          </w:p>
        </w:tc>
        <w:tc>
          <w:tcPr>
            <w:tcW w:w="452" w:type="pct"/>
            <w:tcBorders>
              <w:top w:val="nil"/>
              <w:left w:val="nil"/>
              <w:bottom w:val="nil"/>
              <w:right w:val="nil"/>
            </w:tcBorders>
            <w:shd w:val="clear" w:color="auto" w:fill="auto"/>
            <w:noWrap/>
            <w:vAlign w:val="center"/>
            <w:hideMark/>
          </w:tcPr>
          <w:p w14:paraId="4CB033A6" w14:textId="77777777" w:rsidR="00FF19B7" w:rsidRPr="007D660C" w:rsidRDefault="00FF19B7" w:rsidP="006B2F3F">
            <w:pPr>
              <w:tabs>
                <w:tab w:val="decimal" w:pos="465"/>
              </w:tabs>
              <w:ind w:firstLine="0"/>
              <w:rPr>
                <w:rFonts w:eastAsia="Times New Roman"/>
                <w:color w:val="000000"/>
              </w:rPr>
            </w:pPr>
            <w:r w:rsidRPr="007D660C">
              <w:rPr>
                <w:rFonts w:eastAsia="Times New Roman"/>
                <w:color w:val="000000"/>
              </w:rPr>
              <w:t>-.86</w:t>
            </w:r>
          </w:p>
        </w:tc>
      </w:tr>
      <w:tr w:rsidR="00FF19B7" w:rsidRPr="007D660C" w14:paraId="16E5F73D" w14:textId="77777777" w:rsidTr="004261C2">
        <w:trPr>
          <w:trHeight w:val="20"/>
        </w:trPr>
        <w:tc>
          <w:tcPr>
            <w:tcW w:w="655" w:type="pct"/>
            <w:tcBorders>
              <w:top w:val="nil"/>
              <w:left w:val="nil"/>
              <w:bottom w:val="nil"/>
              <w:right w:val="nil"/>
            </w:tcBorders>
            <w:shd w:val="clear" w:color="auto" w:fill="auto"/>
            <w:noWrap/>
            <w:vAlign w:val="bottom"/>
            <w:hideMark/>
          </w:tcPr>
          <w:p w14:paraId="699BA309" w14:textId="77777777" w:rsidR="00FF19B7" w:rsidRPr="007D660C" w:rsidRDefault="00FF19B7" w:rsidP="006B2F3F">
            <w:pPr>
              <w:ind w:firstLine="0"/>
              <w:jc w:val="right"/>
              <w:rPr>
                <w:rFonts w:eastAsia="Times New Roman"/>
                <w:color w:val="000000"/>
              </w:rPr>
            </w:pPr>
          </w:p>
        </w:tc>
        <w:tc>
          <w:tcPr>
            <w:tcW w:w="452" w:type="pct"/>
            <w:tcBorders>
              <w:top w:val="nil"/>
              <w:left w:val="nil"/>
              <w:bottom w:val="nil"/>
              <w:right w:val="nil"/>
            </w:tcBorders>
            <w:shd w:val="clear" w:color="auto" w:fill="auto"/>
            <w:noWrap/>
            <w:vAlign w:val="bottom"/>
            <w:hideMark/>
          </w:tcPr>
          <w:p w14:paraId="12CA7979"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7CA2CB54"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0C5F5473" w14:textId="77777777" w:rsidR="00FF19B7" w:rsidRPr="007D660C" w:rsidRDefault="00FF19B7" w:rsidP="006B2F3F">
            <w:pPr>
              <w:ind w:firstLine="0"/>
              <w:rPr>
                <w:rFonts w:eastAsia="Times New Roman"/>
              </w:rPr>
            </w:pPr>
          </w:p>
        </w:tc>
        <w:tc>
          <w:tcPr>
            <w:tcW w:w="138" w:type="pct"/>
            <w:tcBorders>
              <w:top w:val="nil"/>
              <w:left w:val="nil"/>
              <w:bottom w:val="nil"/>
              <w:right w:val="nil"/>
            </w:tcBorders>
            <w:shd w:val="clear" w:color="auto" w:fill="auto"/>
            <w:noWrap/>
            <w:vAlign w:val="bottom"/>
            <w:hideMark/>
          </w:tcPr>
          <w:p w14:paraId="403767DD"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289869F2"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7A252886" w14:textId="77777777" w:rsidR="00FF19B7" w:rsidRPr="007D660C" w:rsidRDefault="00FF19B7" w:rsidP="006B2F3F">
            <w:pPr>
              <w:ind w:firstLine="0"/>
              <w:rPr>
                <w:rFonts w:eastAsia="Times New Roman"/>
              </w:rPr>
            </w:pPr>
          </w:p>
        </w:tc>
        <w:tc>
          <w:tcPr>
            <w:tcW w:w="453" w:type="pct"/>
            <w:tcBorders>
              <w:top w:val="nil"/>
              <w:left w:val="nil"/>
              <w:bottom w:val="nil"/>
              <w:right w:val="nil"/>
            </w:tcBorders>
            <w:shd w:val="clear" w:color="auto" w:fill="auto"/>
            <w:noWrap/>
            <w:vAlign w:val="bottom"/>
            <w:hideMark/>
          </w:tcPr>
          <w:p w14:paraId="7E90A50C" w14:textId="77777777" w:rsidR="00FF19B7" w:rsidRPr="007D660C" w:rsidRDefault="00FF19B7" w:rsidP="006B2F3F">
            <w:pPr>
              <w:ind w:firstLine="0"/>
              <w:rPr>
                <w:rFonts w:eastAsia="Times New Roman"/>
              </w:rPr>
            </w:pPr>
          </w:p>
        </w:tc>
        <w:tc>
          <w:tcPr>
            <w:tcW w:w="138" w:type="pct"/>
            <w:tcBorders>
              <w:top w:val="nil"/>
              <w:left w:val="nil"/>
              <w:bottom w:val="nil"/>
              <w:right w:val="nil"/>
            </w:tcBorders>
            <w:shd w:val="clear" w:color="auto" w:fill="auto"/>
            <w:noWrap/>
            <w:vAlign w:val="bottom"/>
            <w:hideMark/>
          </w:tcPr>
          <w:p w14:paraId="0E18ADAE"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63CBAA79"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1757E1FD"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21856E52" w14:textId="77777777" w:rsidR="00FF19B7" w:rsidRPr="007D660C" w:rsidRDefault="00FF19B7" w:rsidP="006B2F3F">
            <w:pPr>
              <w:ind w:firstLine="0"/>
              <w:rPr>
                <w:rFonts w:eastAsia="Times New Roman"/>
              </w:rPr>
            </w:pPr>
          </w:p>
        </w:tc>
      </w:tr>
      <w:tr w:rsidR="00FF19B7" w:rsidRPr="007D660C" w14:paraId="2E86720A" w14:textId="77777777" w:rsidTr="004261C2">
        <w:trPr>
          <w:trHeight w:val="20"/>
        </w:trPr>
        <w:tc>
          <w:tcPr>
            <w:tcW w:w="655" w:type="pct"/>
            <w:tcBorders>
              <w:top w:val="nil"/>
              <w:left w:val="nil"/>
              <w:bottom w:val="nil"/>
              <w:right w:val="nil"/>
            </w:tcBorders>
            <w:shd w:val="clear" w:color="auto" w:fill="auto"/>
            <w:noWrap/>
            <w:vAlign w:val="bottom"/>
            <w:hideMark/>
          </w:tcPr>
          <w:p w14:paraId="0F4AA286"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3D49AD78"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4E90B6AD"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20BCDBC6" w14:textId="77777777" w:rsidR="00FF19B7" w:rsidRPr="007D660C" w:rsidRDefault="00FF19B7" w:rsidP="006B2F3F">
            <w:pPr>
              <w:ind w:firstLine="0"/>
              <w:rPr>
                <w:rFonts w:eastAsia="Times New Roman"/>
              </w:rPr>
            </w:pPr>
          </w:p>
        </w:tc>
        <w:tc>
          <w:tcPr>
            <w:tcW w:w="138" w:type="pct"/>
            <w:tcBorders>
              <w:top w:val="nil"/>
              <w:left w:val="nil"/>
              <w:bottom w:val="nil"/>
              <w:right w:val="nil"/>
            </w:tcBorders>
            <w:shd w:val="clear" w:color="auto" w:fill="auto"/>
            <w:noWrap/>
            <w:vAlign w:val="bottom"/>
            <w:hideMark/>
          </w:tcPr>
          <w:p w14:paraId="0847F501"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4B8ED212"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411DEAE9" w14:textId="77777777" w:rsidR="00FF19B7" w:rsidRPr="007D660C" w:rsidRDefault="00FF19B7" w:rsidP="006B2F3F">
            <w:pPr>
              <w:ind w:firstLine="0"/>
              <w:rPr>
                <w:rFonts w:eastAsia="Times New Roman"/>
              </w:rPr>
            </w:pPr>
          </w:p>
        </w:tc>
        <w:tc>
          <w:tcPr>
            <w:tcW w:w="453" w:type="pct"/>
            <w:tcBorders>
              <w:top w:val="nil"/>
              <w:left w:val="nil"/>
              <w:bottom w:val="nil"/>
              <w:right w:val="nil"/>
            </w:tcBorders>
            <w:shd w:val="clear" w:color="auto" w:fill="auto"/>
            <w:noWrap/>
            <w:vAlign w:val="bottom"/>
            <w:hideMark/>
          </w:tcPr>
          <w:p w14:paraId="33C9B57A" w14:textId="77777777" w:rsidR="00FF19B7" w:rsidRPr="007D660C" w:rsidRDefault="00FF19B7" w:rsidP="006B2F3F">
            <w:pPr>
              <w:ind w:firstLine="0"/>
              <w:rPr>
                <w:rFonts w:eastAsia="Times New Roman"/>
              </w:rPr>
            </w:pPr>
          </w:p>
        </w:tc>
        <w:tc>
          <w:tcPr>
            <w:tcW w:w="138" w:type="pct"/>
            <w:tcBorders>
              <w:top w:val="nil"/>
              <w:left w:val="nil"/>
              <w:bottom w:val="nil"/>
              <w:right w:val="nil"/>
            </w:tcBorders>
            <w:shd w:val="clear" w:color="auto" w:fill="auto"/>
            <w:noWrap/>
            <w:vAlign w:val="bottom"/>
            <w:hideMark/>
          </w:tcPr>
          <w:p w14:paraId="5C43D213"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30DF0B0E"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77B7DDFE" w14:textId="77777777" w:rsidR="00FF19B7" w:rsidRPr="007D660C" w:rsidRDefault="00FF19B7" w:rsidP="006B2F3F">
            <w:pPr>
              <w:ind w:firstLine="0"/>
              <w:rPr>
                <w:rFonts w:eastAsia="Times New Roman"/>
              </w:rPr>
            </w:pPr>
          </w:p>
        </w:tc>
        <w:tc>
          <w:tcPr>
            <w:tcW w:w="452" w:type="pct"/>
            <w:tcBorders>
              <w:top w:val="nil"/>
              <w:left w:val="nil"/>
              <w:bottom w:val="nil"/>
              <w:right w:val="nil"/>
            </w:tcBorders>
            <w:shd w:val="clear" w:color="auto" w:fill="auto"/>
            <w:noWrap/>
            <w:vAlign w:val="bottom"/>
            <w:hideMark/>
          </w:tcPr>
          <w:p w14:paraId="63CC452B" w14:textId="77777777" w:rsidR="00FF19B7" w:rsidRPr="007D660C" w:rsidRDefault="00FF19B7" w:rsidP="006B2F3F">
            <w:pPr>
              <w:ind w:firstLine="0"/>
              <w:rPr>
                <w:rFonts w:eastAsia="Times New Roman"/>
              </w:rPr>
            </w:pPr>
          </w:p>
        </w:tc>
      </w:tr>
      <w:tr w:rsidR="00FF19B7" w:rsidRPr="007D660C" w14:paraId="3AC46E2E" w14:textId="77777777" w:rsidTr="004261C2">
        <w:trPr>
          <w:trHeight w:val="20"/>
        </w:trPr>
        <w:tc>
          <w:tcPr>
            <w:tcW w:w="655" w:type="pct"/>
            <w:vMerge w:val="restart"/>
            <w:tcBorders>
              <w:top w:val="nil"/>
              <w:left w:val="nil"/>
              <w:bottom w:val="nil"/>
              <w:right w:val="nil"/>
            </w:tcBorders>
            <w:shd w:val="clear" w:color="auto" w:fill="auto"/>
            <w:vAlign w:val="center"/>
            <w:hideMark/>
          </w:tcPr>
          <w:p w14:paraId="76D1C74A" w14:textId="77777777" w:rsidR="00FF19B7" w:rsidRPr="007D660C" w:rsidRDefault="00FF19B7" w:rsidP="006B2F3F">
            <w:pPr>
              <w:ind w:firstLine="0"/>
              <w:rPr>
                <w:rFonts w:eastAsia="Times New Roman"/>
              </w:rPr>
            </w:pPr>
          </w:p>
        </w:tc>
        <w:tc>
          <w:tcPr>
            <w:tcW w:w="1356" w:type="pct"/>
            <w:gridSpan w:val="3"/>
            <w:vMerge w:val="restart"/>
            <w:tcBorders>
              <w:top w:val="nil"/>
              <w:left w:val="nil"/>
              <w:bottom w:val="nil"/>
              <w:right w:val="nil"/>
            </w:tcBorders>
            <w:shd w:val="clear" w:color="auto" w:fill="auto"/>
            <w:vAlign w:val="center"/>
            <w:hideMark/>
          </w:tcPr>
          <w:p w14:paraId="68D76408"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R</w:t>
            </w:r>
            <w:r w:rsidRPr="007D660C">
              <w:rPr>
                <w:rFonts w:eastAsia="Times New Roman"/>
                <w:i/>
                <w:iCs/>
                <w:color w:val="000000"/>
                <w:vertAlign w:val="superscript"/>
              </w:rPr>
              <w:t xml:space="preserve">2 </w:t>
            </w:r>
            <w:r w:rsidRPr="007D660C">
              <w:rPr>
                <w:rFonts w:eastAsia="Times New Roman"/>
                <w:color w:val="000000"/>
              </w:rPr>
              <w:t>= .14</w:t>
            </w:r>
          </w:p>
        </w:tc>
        <w:tc>
          <w:tcPr>
            <w:tcW w:w="138" w:type="pct"/>
            <w:tcBorders>
              <w:top w:val="nil"/>
              <w:left w:val="nil"/>
              <w:bottom w:val="nil"/>
              <w:right w:val="nil"/>
            </w:tcBorders>
            <w:shd w:val="clear" w:color="auto" w:fill="auto"/>
            <w:vAlign w:val="center"/>
            <w:hideMark/>
          </w:tcPr>
          <w:p w14:paraId="2A257461" w14:textId="77777777" w:rsidR="00FF19B7" w:rsidRPr="007D660C" w:rsidRDefault="00FF19B7" w:rsidP="006B2F3F">
            <w:pPr>
              <w:ind w:firstLine="0"/>
              <w:jc w:val="center"/>
              <w:rPr>
                <w:rFonts w:eastAsia="Times New Roman"/>
                <w:i/>
                <w:iCs/>
                <w:color w:val="000000"/>
              </w:rPr>
            </w:pPr>
          </w:p>
        </w:tc>
        <w:tc>
          <w:tcPr>
            <w:tcW w:w="1357" w:type="pct"/>
            <w:gridSpan w:val="3"/>
            <w:vMerge w:val="restart"/>
            <w:tcBorders>
              <w:top w:val="nil"/>
              <w:left w:val="nil"/>
              <w:bottom w:val="nil"/>
              <w:right w:val="nil"/>
            </w:tcBorders>
            <w:shd w:val="clear" w:color="auto" w:fill="auto"/>
            <w:vAlign w:val="center"/>
            <w:hideMark/>
          </w:tcPr>
          <w:p w14:paraId="79EE6F2C"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R</w:t>
            </w:r>
            <w:r w:rsidRPr="007D660C">
              <w:rPr>
                <w:rFonts w:eastAsia="Times New Roman"/>
                <w:i/>
                <w:iCs/>
                <w:color w:val="000000"/>
                <w:vertAlign w:val="superscript"/>
              </w:rPr>
              <w:t xml:space="preserve">2 </w:t>
            </w:r>
            <w:r w:rsidRPr="007D660C">
              <w:rPr>
                <w:rFonts w:eastAsia="Times New Roman"/>
                <w:color w:val="000000"/>
              </w:rPr>
              <w:t>= .09</w:t>
            </w:r>
          </w:p>
        </w:tc>
        <w:tc>
          <w:tcPr>
            <w:tcW w:w="138" w:type="pct"/>
            <w:tcBorders>
              <w:top w:val="nil"/>
              <w:left w:val="nil"/>
              <w:bottom w:val="nil"/>
              <w:right w:val="nil"/>
            </w:tcBorders>
            <w:shd w:val="clear" w:color="auto" w:fill="auto"/>
            <w:vAlign w:val="center"/>
            <w:hideMark/>
          </w:tcPr>
          <w:p w14:paraId="4B2BE531" w14:textId="77777777" w:rsidR="00FF19B7" w:rsidRPr="007D660C" w:rsidRDefault="00FF19B7" w:rsidP="006B2F3F">
            <w:pPr>
              <w:ind w:firstLine="0"/>
              <w:jc w:val="center"/>
              <w:rPr>
                <w:rFonts w:eastAsia="Times New Roman"/>
                <w:i/>
                <w:iCs/>
                <w:color w:val="000000"/>
              </w:rPr>
            </w:pPr>
          </w:p>
        </w:tc>
        <w:tc>
          <w:tcPr>
            <w:tcW w:w="1356" w:type="pct"/>
            <w:gridSpan w:val="3"/>
            <w:vMerge w:val="restart"/>
            <w:tcBorders>
              <w:top w:val="nil"/>
              <w:left w:val="nil"/>
              <w:bottom w:val="nil"/>
              <w:right w:val="nil"/>
            </w:tcBorders>
            <w:shd w:val="clear" w:color="auto" w:fill="auto"/>
            <w:vAlign w:val="center"/>
            <w:hideMark/>
          </w:tcPr>
          <w:p w14:paraId="6E046C87"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R</w:t>
            </w:r>
            <w:r w:rsidRPr="007D660C">
              <w:rPr>
                <w:rFonts w:eastAsia="Times New Roman"/>
                <w:i/>
                <w:iCs/>
                <w:color w:val="000000"/>
                <w:vertAlign w:val="superscript"/>
              </w:rPr>
              <w:t xml:space="preserve">2 </w:t>
            </w:r>
            <w:r w:rsidRPr="007D660C">
              <w:rPr>
                <w:rFonts w:eastAsia="Times New Roman"/>
                <w:color w:val="000000"/>
              </w:rPr>
              <w:t>= .35</w:t>
            </w:r>
          </w:p>
        </w:tc>
      </w:tr>
      <w:tr w:rsidR="00FF19B7" w:rsidRPr="007D660C" w14:paraId="7F1E0B21" w14:textId="77777777" w:rsidTr="004261C2">
        <w:trPr>
          <w:trHeight w:val="20"/>
        </w:trPr>
        <w:tc>
          <w:tcPr>
            <w:tcW w:w="655" w:type="pct"/>
            <w:vMerge/>
            <w:tcBorders>
              <w:top w:val="nil"/>
              <w:left w:val="nil"/>
              <w:bottom w:val="nil"/>
              <w:right w:val="nil"/>
            </w:tcBorders>
            <w:vAlign w:val="center"/>
            <w:hideMark/>
          </w:tcPr>
          <w:p w14:paraId="1CC3AD5C" w14:textId="77777777" w:rsidR="00FF19B7" w:rsidRPr="007D660C" w:rsidRDefault="00FF19B7" w:rsidP="006B2F3F">
            <w:pPr>
              <w:ind w:firstLine="0"/>
              <w:rPr>
                <w:rFonts w:eastAsia="Times New Roman"/>
              </w:rPr>
            </w:pPr>
          </w:p>
        </w:tc>
        <w:tc>
          <w:tcPr>
            <w:tcW w:w="1356" w:type="pct"/>
            <w:gridSpan w:val="3"/>
            <w:vMerge/>
            <w:tcBorders>
              <w:top w:val="nil"/>
              <w:left w:val="nil"/>
              <w:bottom w:val="nil"/>
              <w:right w:val="nil"/>
            </w:tcBorders>
            <w:vAlign w:val="center"/>
            <w:hideMark/>
          </w:tcPr>
          <w:p w14:paraId="19DE6350" w14:textId="77777777" w:rsidR="00FF19B7" w:rsidRPr="007D660C" w:rsidRDefault="00FF19B7" w:rsidP="006B2F3F">
            <w:pPr>
              <w:ind w:firstLine="0"/>
              <w:rPr>
                <w:rFonts w:eastAsia="Times New Roman"/>
                <w:i/>
                <w:iCs/>
                <w:color w:val="000000"/>
              </w:rPr>
            </w:pPr>
          </w:p>
        </w:tc>
        <w:tc>
          <w:tcPr>
            <w:tcW w:w="138" w:type="pct"/>
            <w:tcBorders>
              <w:top w:val="nil"/>
              <w:left w:val="nil"/>
              <w:bottom w:val="nil"/>
              <w:right w:val="nil"/>
            </w:tcBorders>
            <w:shd w:val="clear" w:color="auto" w:fill="auto"/>
            <w:vAlign w:val="center"/>
            <w:hideMark/>
          </w:tcPr>
          <w:p w14:paraId="0394B315" w14:textId="77777777" w:rsidR="00FF19B7" w:rsidRPr="007D660C" w:rsidRDefault="00FF19B7" w:rsidP="006B2F3F">
            <w:pPr>
              <w:ind w:firstLine="0"/>
              <w:jc w:val="center"/>
              <w:rPr>
                <w:rFonts w:eastAsia="Times New Roman"/>
                <w:i/>
                <w:iCs/>
                <w:color w:val="000000"/>
              </w:rPr>
            </w:pPr>
          </w:p>
        </w:tc>
        <w:tc>
          <w:tcPr>
            <w:tcW w:w="1357" w:type="pct"/>
            <w:gridSpan w:val="3"/>
            <w:vMerge/>
            <w:tcBorders>
              <w:top w:val="nil"/>
              <w:left w:val="nil"/>
              <w:bottom w:val="nil"/>
              <w:right w:val="nil"/>
            </w:tcBorders>
            <w:vAlign w:val="center"/>
            <w:hideMark/>
          </w:tcPr>
          <w:p w14:paraId="7AA6D6E3" w14:textId="77777777" w:rsidR="00FF19B7" w:rsidRPr="007D660C" w:rsidRDefault="00FF19B7" w:rsidP="006B2F3F">
            <w:pPr>
              <w:ind w:firstLine="0"/>
              <w:rPr>
                <w:rFonts w:eastAsia="Times New Roman"/>
                <w:i/>
                <w:iCs/>
                <w:color w:val="000000"/>
              </w:rPr>
            </w:pPr>
          </w:p>
        </w:tc>
        <w:tc>
          <w:tcPr>
            <w:tcW w:w="138" w:type="pct"/>
            <w:tcBorders>
              <w:top w:val="nil"/>
              <w:left w:val="nil"/>
              <w:bottom w:val="nil"/>
              <w:right w:val="nil"/>
            </w:tcBorders>
            <w:shd w:val="clear" w:color="auto" w:fill="auto"/>
            <w:vAlign w:val="center"/>
            <w:hideMark/>
          </w:tcPr>
          <w:p w14:paraId="6D8EAD63" w14:textId="77777777" w:rsidR="00FF19B7" w:rsidRPr="007D660C" w:rsidRDefault="00FF19B7" w:rsidP="006B2F3F">
            <w:pPr>
              <w:ind w:firstLine="0"/>
              <w:rPr>
                <w:rFonts w:eastAsia="Times New Roman"/>
              </w:rPr>
            </w:pPr>
          </w:p>
        </w:tc>
        <w:tc>
          <w:tcPr>
            <w:tcW w:w="1356" w:type="pct"/>
            <w:gridSpan w:val="3"/>
            <w:vMerge/>
            <w:tcBorders>
              <w:top w:val="nil"/>
              <w:left w:val="nil"/>
              <w:bottom w:val="nil"/>
              <w:right w:val="nil"/>
            </w:tcBorders>
            <w:vAlign w:val="center"/>
            <w:hideMark/>
          </w:tcPr>
          <w:p w14:paraId="159E9099" w14:textId="77777777" w:rsidR="00FF19B7" w:rsidRPr="007D660C" w:rsidRDefault="00FF19B7" w:rsidP="006B2F3F">
            <w:pPr>
              <w:ind w:firstLine="0"/>
              <w:rPr>
                <w:rFonts w:eastAsia="Times New Roman"/>
                <w:i/>
                <w:iCs/>
                <w:color w:val="000000"/>
              </w:rPr>
            </w:pPr>
          </w:p>
        </w:tc>
      </w:tr>
      <w:tr w:rsidR="00FF19B7" w:rsidRPr="007D660C" w14:paraId="0D642BB1" w14:textId="77777777" w:rsidTr="004261C2">
        <w:trPr>
          <w:trHeight w:val="20"/>
        </w:trPr>
        <w:tc>
          <w:tcPr>
            <w:tcW w:w="655" w:type="pct"/>
            <w:vMerge w:val="restart"/>
            <w:tcBorders>
              <w:top w:val="nil"/>
              <w:left w:val="nil"/>
              <w:bottom w:val="single" w:sz="8" w:space="0" w:color="000000"/>
              <w:right w:val="nil"/>
            </w:tcBorders>
            <w:shd w:val="clear" w:color="auto" w:fill="auto"/>
            <w:vAlign w:val="center"/>
            <w:hideMark/>
          </w:tcPr>
          <w:p w14:paraId="3E9DF11E" w14:textId="77777777" w:rsidR="00FF19B7" w:rsidRPr="007D660C" w:rsidRDefault="00FF19B7" w:rsidP="006B2F3F">
            <w:pPr>
              <w:ind w:firstLine="0"/>
              <w:rPr>
                <w:rFonts w:eastAsia="Times New Roman"/>
              </w:rPr>
            </w:pPr>
          </w:p>
        </w:tc>
        <w:tc>
          <w:tcPr>
            <w:tcW w:w="1356" w:type="pct"/>
            <w:gridSpan w:val="3"/>
            <w:tcBorders>
              <w:top w:val="nil"/>
              <w:left w:val="nil"/>
              <w:bottom w:val="nil"/>
              <w:right w:val="nil"/>
            </w:tcBorders>
            <w:shd w:val="clear" w:color="auto" w:fill="auto"/>
            <w:vAlign w:val="center"/>
            <w:hideMark/>
          </w:tcPr>
          <w:p w14:paraId="4C37D6C0" w14:textId="77777777" w:rsidR="00FF19B7" w:rsidRPr="007D660C" w:rsidRDefault="00FF19B7" w:rsidP="006B2F3F">
            <w:pPr>
              <w:ind w:firstLine="0"/>
              <w:jc w:val="center"/>
              <w:rPr>
                <w:rFonts w:eastAsia="Times New Roman"/>
                <w:i/>
                <w:iCs/>
                <w:color w:val="000000"/>
              </w:rPr>
            </w:pPr>
            <w:proofErr w:type="gramStart"/>
            <w:r w:rsidRPr="007D660C">
              <w:rPr>
                <w:rFonts w:eastAsia="Times New Roman"/>
                <w:i/>
                <w:iCs/>
                <w:color w:val="000000"/>
              </w:rPr>
              <w:t>F</w:t>
            </w:r>
            <w:r w:rsidRPr="007D660C">
              <w:rPr>
                <w:rFonts w:eastAsia="Times New Roman"/>
                <w:color w:val="000000"/>
              </w:rPr>
              <w:t>(</w:t>
            </w:r>
            <w:proofErr w:type="gramEnd"/>
            <w:r w:rsidRPr="007D660C">
              <w:rPr>
                <w:rFonts w:eastAsia="Times New Roman"/>
                <w:color w:val="000000"/>
              </w:rPr>
              <w:t>1, 275) = 43.19,</w:t>
            </w:r>
          </w:p>
        </w:tc>
        <w:tc>
          <w:tcPr>
            <w:tcW w:w="138" w:type="pct"/>
            <w:tcBorders>
              <w:top w:val="nil"/>
              <w:left w:val="nil"/>
              <w:bottom w:val="nil"/>
              <w:right w:val="nil"/>
            </w:tcBorders>
            <w:shd w:val="clear" w:color="auto" w:fill="auto"/>
            <w:vAlign w:val="center"/>
            <w:hideMark/>
          </w:tcPr>
          <w:p w14:paraId="15366F33" w14:textId="77777777" w:rsidR="00FF19B7" w:rsidRPr="007D660C" w:rsidRDefault="00FF19B7" w:rsidP="006B2F3F">
            <w:pPr>
              <w:ind w:firstLine="0"/>
              <w:jc w:val="center"/>
              <w:rPr>
                <w:rFonts w:eastAsia="Times New Roman"/>
                <w:i/>
                <w:iCs/>
                <w:color w:val="000000"/>
              </w:rPr>
            </w:pPr>
          </w:p>
        </w:tc>
        <w:tc>
          <w:tcPr>
            <w:tcW w:w="1357" w:type="pct"/>
            <w:gridSpan w:val="3"/>
            <w:tcBorders>
              <w:top w:val="nil"/>
              <w:left w:val="nil"/>
              <w:bottom w:val="nil"/>
              <w:right w:val="nil"/>
            </w:tcBorders>
            <w:shd w:val="clear" w:color="auto" w:fill="auto"/>
            <w:vAlign w:val="center"/>
            <w:hideMark/>
          </w:tcPr>
          <w:p w14:paraId="6454BD22" w14:textId="77777777" w:rsidR="00FF19B7" w:rsidRPr="007D660C" w:rsidRDefault="00FF19B7" w:rsidP="006B2F3F">
            <w:pPr>
              <w:ind w:firstLine="0"/>
              <w:jc w:val="center"/>
              <w:rPr>
                <w:rFonts w:eastAsia="Times New Roman"/>
                <w:i/>
                <w:iCs/>
                <w:color w:val="000000"/>
              </w:rPr>
            </w:pPr>
            <w:proofErr w:type="gramStart"/>
            <w:r w:rsidRPr="007D660C">
              <w:rPr>
                <w:rFonts w:eastAsia="Times New Roman"/>
                <w:i/>
                <w:iCs/>
                <w:color w:val="000000"/>
              </w:rPr>
              <w:t>F</w:t>
            </w:r>
            <w:r w:rsidRPr="007D660C">
              <w:rPr>
                <w:rFonts w:eastAsia="Times New Roman"/>
                <w:color w:val="000000"/>
              </w:rPr>
              <w:t>(</w:t>
            </w:r>
            <w:proofErr w:type="gramEnd"/>
            <w:r w:rsidRPr="007D660C">
              <w:rPr>
                <w:rFonts w:eastAsia="Times New Roman"/>
                <w:color w:val="000000"/>
              </w:rPr>
              <w:t>1, 275) = 28.67,</w:t>
            </w:r>
          </w:p>
        </w:tc>
        <w:tc>
          <w:tcPr>
            <w:tcW w:w="138" w:type="pct"/>
            <w:tcBorders>
              <w:top w:val="nil"/>
              <w:left w:val="nil"/>
              <w:bottom w:val="nil"/>
              <w:right w:val="nil"/>
            </w:tcBorders>
            <w:shd w:val="clear" w:color="auto" w:fill="auto"/>
            <w:vAlign w:val="center"/>
            <w:hideMark/>
          </w:tcPr>
          <w:p w14:paraId="21E8B7BE" w14:textId="77777777" w:rsidR="00FF19B7" w:rsidRPr="007D660C" w:rsidRDefault="00FF19B7" w:rsidP="006B2F3F">
            <w:pPr>
              <w:ind w:firstLine="0"/>
              <w:jc w:val="center"/>
              <w:rPr>
                <w:rFonts w:eastAsia="Times New Roman"/>
                <w:i/>
                <w:iCs/>
                <w:color w:val="000000"/>
              </w:rPr>
            </w:pPr>
          </w:p>
        </w:tc>
        <w:tc>
          <w:tcPr>
            <w:tcW w:w="1356" w:type="pct"/>
            <w:gridSpan w:val="3"/>
            <w:tcBorders>
              <w:top w:val="nil"/>
              <w:left w:val="nil"/>
              <w:bottom w:val="nil"/>
              <w:right w:val="nil"/>
            </w:tcBorders>
            <w:shd w:val="clear" w:color="auto" w:fill="auto"/>
            <w:vAlign w:val="center"/>
            <w:hideMark/>
          </w:tcPr>
          <w:p w14:paraId="77DDA732" w14:textId="77777777" w:rsidR="00FF19B7" w:rsidRPr="007D660C" w:rsidRDefault="00FF19B7" w:rsidP="006B2F3F">
            <w:pPr>
              <w:ind w:firstLine="0"/>
              <w:jc w:val="center"/>
              <w:rPr>
                <w:rFonts w:eastAsia="Times New Roman"/>
                <w:i/>
                <w:iCs/>
                <w:color w:val="000000"/>
              </w:rPr>
            </w:pPr>
            <w:proofErr w:type="gramStart"/>
            <w:r w:rsidRPr="007D660C">
              <w:rPr>
                <w:rFonts w:eastAsia="Times New Roman"/>
                <w:i/>
                <w:iCs/>
                <w:color w:val="000000"/>
              </w:rPr>
              <w:t>F</w:t>
            </w:r>
            <w:r w:rsidRPr="007D660C">
              <w:rPr>
                <w:rFonts w:eastAsia="Times New Roman"/>
                <w:color w:val="000000"/>
              </w:rPr>
              <w:t>(</w:t>
            </w:r>
            <w:proofErr w:type="gramEnd"/>
            <w:r w:rsidRPr="007D660C">
              <w:rPr>
                <w:rFonts w:eastAsia="Times New Roman"/>
                <w:color w:val="000000"/>
              </w:rPr>
              <w:t>3, 273) = 48.91</w:t>
            </w:r>
          </w:p>
        </w:tc>
      </w:tr>
      <w:tr w:rsidR="00FF19B7" w:rsidRPr="007D660C" w14:paraId="25FB050B" w14:textId="77777777" w:rsidTr="004261C2">
        <w:trPr>
          <w:trHeight w:val="20"/>
        </w:trPr>
        <w:tc>
          <w:tcPr>
            <w:tcW w:w="655" w:type="pct"/>
            <w:vMerge/>
            <w:tcBorders>
              <w:top w:val="nil"/>
              <w:left w:val="nil"/>
              <w:bottom w:val="single" w:sz="8" w:space="0" w:color="000000"/>
              <w:right w:val="nil"/>
            </w:tcBorders>
            <w:vAlign w:val="center"/>
            <w:hideMark/>
          </w:tcPr>
          <w:p w14:paraId="56ECE8F6" w14:textId="77777777" w:rsidR="00FF19B7" w:rsidRPr="007D660C" w:rsidRDefault="00FF19B7" w:rsidP="006B2F3F">
            <w:pPr>
              <w:ind w:firstLine="0"/>
              <w:rPr>
                <w:rFonts w:eastAsia="Times New Roman"/>
              </w:rPr>
            </w:pPr>
          </w:p>
        </w:tc>
        <w:tc>
          <w:tcPr>
            <w:tcW w:w="1356" w:type="pct"/>
            <w:gridSpan w:val="3"/>
            <w:tcBorders>
              <w:top w:val="nil"/>
              <w:left w:val="nil"/>
              <w:bottom w:val="single" w:sz="8" w:space="0" w:color="auto"/>
              <w:right w:val="nil"/>
            </w:tcBorders>
            <w:shd w:val="clear" w:color="auto" w:fill="auto"/>
            <w:vAlign w:val="center"/>
            <w:hideMark/>
          </w:tcPr>
          <w:p w14:paraId="59B20007"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p</w:t>
            </w:r>
            <w:r w:rsidRPr="007D660C">
              <w:rPr>
                <w:rFonts w:eastAsia="Times New Roman"/>
                <w:color w:val="000000"/>
              </w:rPr>
              <w:t xml:space="preserve"> &lt;.001</w:t>
            </w:r>
          </w:p>
        </w:tc>
        <w:tc>
          <w:tcPr>
            <w:tcW w:w="138" w:type="pct"/>
            <w:tcBorders>
              <w:top w:val="nil"/>
              <w:left w:val="nil"/>
              <w:bottom w:val="single" w:sz="8" w:space="0" w:color="auto"/>
              <w:right w:val="nil"/>
            </w:tcBorders>
            <w:shd w:val="clear" w:color="auto" w:fill="auto"/>
            <w:vAlign w:val="center"/>
            <w:hideMark/>
          </w:tcPr>
          <w:p w14:paraId="1CB80481"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 </w:t>
            </w:r>
          </w:p>
        </w:tc>
        <w:tc>
          <w:tcPr>
            <w:tcW w:w="1357" w:type="pct"/>
            <w:gridSpan w:val="3"/>
            <w:tcBorders>
              <w:top w:val="nil"/>
              <w:left w:val="nil"/>
              <w:bottom w:val="single" w:sz="8" w:space="0" w:color="auto"/>
              <w:right w:val="nil"/>
            </w:tcBorders>
            <w:shd w:val="clear" w:color="auto" w:fill="auto"/>
            <w:vAlign w:val="center"/>
            <w:hideMark/>
          </w:tcPr>
          <w:p w14:paraId="5A919B48"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p</w:t>
            </w:r>
            <w:r w:rsidRPr="007D660C">
              <w:rPr>
                <w:rFonts w:eastAsia="Times New Roman"/>
                <w:color w:val="000000"/>
              </w:rPr>
              <w:t xml:space="preserve"> &lt;.001</w:t>
            </w:r>
          </w:p>
        </w:tc>
        <w:tc>
          <w:tcPr>
            <w:tcW w:w="138" w:type="pct"/>
            <w:tcBorders>
              <w:top w:val="nil"/>
              <w:left w:val="nil"/>
              <w:bottom w:val="single" w:sz="8" w:space="0" w:color="auto"/>
              <w:right w:val="nil"/>
            </w:tcBorders>
            <w:shd w:val="clear" w:color="auto" w:fill="auto"/>
            <w:vAlign w:val="center"/>
            <w:hideMark/>
          </w:tcPr>
          <w:p w14:paraId="1EFF11DE"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 </w:t>
            </w:r>
          </w:p>
        </w:tc>
        <w:tc>
          <w:tcPr>
            <w:tcW w:w="1356" w:type="pct"/>
            <w:gridSpan w:val="3"/>
            <w:tcBorders>
              <w:top w:val="nil"/>
              <w:left w:val="nil"/>
              <w:bottom w:val="single" w:sz="8" w:space="0" w:color="auto"/>
              <w:right w:val="nil"/>
            </w:tcBorders>
            <w:shd w:val="clear" w:color="auto" w:fill="auto"/>
            <w:vAlign w:val="center"/>
            <w:hideMark/>
          </w:tcPr>
          <w:p w14:paraId="3A5D3D07" w14:textId="77777777" w:rsidR="00FF19B7" w:rsidRPr="007D660C" w:rsidRDefault="00FF19B7" w:rsidP="006B2F3F">
            <w:pPr>
              <w:ind w:firstLine="0"/>
              <w:jc w:val="center"/>
              <w:rPr>
                <w:rFonts w:eastAsia="Times New Roman"/>
                <w:i/>
                <w:iCs/>
                <w:color w:val="000000"/>
              </w:rPr>
            </w:pPr>
            <w:r w:rsidRPr="007D660C">
              <w:rPr>
                <w:rFonts w:eastAsia="Times New Roman"/>
                <w:i/>
                <w:iCs/>
                <w:color w:val="000000"/>
              </w:rPr>
              <w:t>p</w:t>
            </w:r>
            <w:r w:rsidRPr="007D660C">
              <w:rPr>
                <w:rFonts w:eastAsia="Times New Roman"/>
                <w:color w:val="000000"/>
              </w:rPr>
              <w:t xml:space="preserve"> &lt;.001</w:t>
            </w:r>
          </w:p>
        </w:tc>
      </w:tr>
    </w:tbl>
    <w:p w14:paraId="29FD461F" w14:textId="301E6A07" w:rsidR="00FF19B7" w:rsidRPr="00B949F7" w:rsidRDefault="00FF19B7" w:rsidP="00324E9C">
      <w:pPr>
        <w:spacing w:line="360" w:lineRule="auto"/>
        <w:ind w:firstLine="0"/>
        <w:sectPr w:rsidR="00FF19B7" w:rsidRPr="00B949F7" w:rsidSect="00E850A8">
          <w:headerReference w:type="default" r:id="rId32"/>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w:t>
      </w:r>
      <w:r>
        <w:t xml:space="preserve">’ = transformational leadership.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w:t>
      </w:r>
      <w:r>
        <w:t>277</w:t>
      </w:r>
      <w:r w:rsidRPr="00B949F7">
        <w:t>.</w:t>
      </w:r>
      <w:r w:rsidR="002D6C73" w:rsidRPr="002D6C73">
        <w:rPr>
          <w:i/>
          <w:noProof/>
        </w:rPr>
        <w:t xml:space="preserve"> </w:t>
      </w:r>
      <w:r w:rsidR="002D6C73">
        <w:rPr>
          <w:i/>
          <w:noProof/>
        </w:rPr>
        <mc:AlternateContent>
          <mc:Choice Requires="wps">
            <w:drawing>
              <wp:anchor distT="0" distB="0" distL="114300" distR="114300" simplePos="0" relativeHeight="251676672" behindDoc="0" locked="0" layoutInCell="1" allowOverlap="1" wp14:anchorId="7BEA7B76" wp14:editId="6D8F5E38">
                <wp:simplePos x="0" y="0"/>
                <wp:positionH relativeFrom="column">
                  <wp:posOffset>7938770</wp:posOffset>
                </wp:positionH>
                <wp:positionV relativeFrom="paragraph">
                  <wp:posOffset>1783080</wp:posOffset>
                </wp:positionV>
                <wp:extent cx="607695" cy="9150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F6DE22"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7B76" id="Text Box 17" o:spid="_x0000_s1032" type="#_x0000_t202" style="position:absolute;margin-left:625.1pt;margin-top:140.4pt;width:47.85pt;height:7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Ax+XsCAABjBQAADgAAAGRycy9lMm9Eb2MueG1srFRfb9MwEH9H4jtYfqdJy9qxaOlUOg0hTdvE&#10;Cnt2HXuJsH3GdpuUT8/ZSbtSeBnixT7f/e58/y+vOq3IVjjfgCnpeJRTIgyHqjHPJf26unn3gRIf&#10;mKmYAiNKuhOeXs3fvrlsbSEmUIOqhCNoxPiitSWtQ7BFlnleC838CKwwKJTgNAv4dM9Z5ViL1rXK&#10;Jnk+y1pwlXXAhffIve6FdJ7sSyl4uJfSi0BUSdG3kE6XznU8s/klK54ds3XDBzfYP3ihWWPw04Op&#10;axYY2bjmD1O64Q48yDDioDOQsuEixYDRjPOTaB5rZkWKBZPj7SFN/v+Z5XfbB0eaCmt3TolhGmu0&#10;El0gH6EjyML8tNYXCHu0CAwd8hG753tkxrA76XS8MSCCcsz07pDdaI0jc5afzy6mlHAUXYyn+ftp&#10;tJK9KFvnwycBmkSipA6Ll3LKtrc+9NA9JP5l4KZRKhVQmd8YaLPniNQBg3aMo/c3UWGnRNRS5ouQ&#10;mIHkdmSk3hNL5ciWYdcwzoUJKeJkF9ERJfHv1ygO+Kjae/Ua5YNG+hlMOCjrxoBLWTpxu/q+d1n2&#10;eEz1UdyRDN26S6Wf7cu5hmqHVXbQz4m3/KbBWtwyHx6Yw8HAwuKwh3s8pIK2pDBQlNTgfv6NH/El&#10;Fewb3pS0OGol9T82zAlK1GeDvXwxPjuLs5keZ9PzCT7csWR9LDEbvQSsyxgXi+WJjPig9qR0oJ9w&#10;KyzivyhihqNvJcXfe3IZ+gWAW4WLxSKBcBotC7fm0fJoOuY59tqqe2LODg0ZsJPvYD+UrDjpyx4b&#10;NQ0sNgFkk5o2ZrrP61ABnOTU9sPWiavi+J1QL7tx/gsAAP//AwBQSwMEFAAGAAgAAAAhAJpJpuzj&#10;AAAADQEAAA8AAABkcnMvZG93bnJldi54bWxMj8FOwzAQRO9I/IO1SNyojUmrJsSpAhIS4hCphUOP&#10;duwmUeN1iJ029OtxT3Ac7dPsm3wz256czOg7hwIeFwyIwdrpDhsBX59vD2sgPkjUsndoBPwYD5vi&#10;9iaXmXZn3JrTLjQklqDPpIA2hCGj1NetsdIv3GAw3g5utDLEODZUj/Icy21POWMramWH8UMrB/Pa&#10;mvq4m6yA93I/fU9jlaSX/aWslPqoXtRKiPu7uXwGEswc/mC46kd1KKKTchNqT/qY+ZLxyArgaxZH&#10;XJGnZJkCUQISnqRAi5z+X1H8AgAA//8DAFBLAQItABQABgAIAAAAIQDkmcPA+wAAAOEBAAATAAAA&#10;AAAAAAAAAAAAAAAAAABbQ29udGVudF9UeXBlc10ueG1sUEsBAi0AFAAGAAgAAAAhACOyauHXAAAA&#10;lAEAAAsAAAAAAAAAAAAAAAAALAEAAF9yZWxzLy5yZWxzUEsBAi0AFAAGAAgAAAAhAGDgMfl7AgAA&#10;YwUAAA4AAAAAAAAAAAAAAAAALAIAAGRycy9lMm9Eb2MueG1sUEsBAi0AFAAGAAgAAAAhAJpJpuzj&#10;AAAADQEAAA8AAAAAAAAAAAAAAAAA0wQAAGRycy9kb3ducmV2LnhtbFBLBQYAAAAABAAEAPMAAADj&#10;BQAAAAA=&#10;" filled="f" stroked="f">
                <v:textbox style="layout-flow:vertical-ideographic">
                  <w:txbxContent>
                    <w:p w14:paraId="70F6DE22"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txbxContent>
                </v:textbox>
                <w10:wrap type="square"/>
              </v:shape>
            </w:pict>
          </mc:Fallback>
        </mc:AlternateContent>
      </w:r>
    </w:p>
    <w:p w14:paraId="7477E5E8" w14:textId="77777777" w:rsidR="00FF19B7" w:rsidRDefault="00FF19B7" w:rsidP="00CD6F64">
      <w:pPr>
        <w:pStyle w:val="Caption"/>
      </w:pPr>
      <w:bookmarkStart w:id="65" w:name="_Toc455580239"/>
      <w:bookmarkStart w:id="66" w:name="_Ref438657103"/>
      <w:bookmarkStart w:id="67" w:name="_Toc448974801"/>
      <w:r w:rsidRPr="00B949F7">
        <w:lastRenderedPageBreak/>
        <w:t xml:space="preserve">Table </w:t>
      </w:r>
      <w:fldSimple w:instr=" SEQ Table \* ARABIC ">
        <w:r w:rsidR="00D614E8">
          <w:rPr>
            <w:noProof/>
          </w:rPr>
          <w:t>9</w:t>
        </w:r>
        <w:bookmarkEnd w:id="65"/>
      </w:fldSimple>
      <w:bookmarkStart w:id="68" w:name="_Toc436837803"/>
      <w:bookmarkEnd w:id="66"/>
    </w:p>
    <w:p w14:paraId="36BBDC89" w14:textId="448CAD39" w:rsidR="00FF19B7" w:rsidRDefault="00FF19B7"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Affective Commitment among U.S. Nurses</w:t>
      </w:r>
      <w:bookmarkEnd w:id="67"/>
      <w:r w:rsidRPr="00B949F7">
        <w:t xml:space="preserve"> </w:t>
      </w:r>
      <w:bookmarkEnd w:id="68"/>
    </w:p>
    <w:tbl>
      <w:tblPr>
        <w:tblW w:w="5000" w:type="pct"/>
        <w:tblLook w:val="04A0" w:firstRow="1" w:lastRow="0" w:firstColumn="1" w:lastColumn="0" w:noHBand="0" w:noVBand="1"/>
      </w:tblPr>
      <w:tblGrid>
        <w:gridCol w:w="1894"/>
        <w:gridCol w:w="1030"/>
        <w:gridCol w:w="1030"/>
        <w:gridCol w:w="1131"/>
        <w:gridCol w:w="387"/>
        <w:gridCol w:w="870"/>
        <w:gridCol w:w="148"/>
        <w:gridCol w:w="547"/>
        <w:gridCol w:w="472"/>
        <w:gridCol w:w="1131"/>
        <w:gridCol w:w="387"/>
        <w:gridCol w:w="1028"/>
        <w:gridCol w:w="109"/>
        <w:gridCol w:w="714"/>
        <w:gridCol w:w="425"/>
        <w:gridCol w:w="1153"/>
      </w:tblGrid>
      <w:tr w:rsidR="00FF19B7" w:rsidRPr="00F3298B" w14:paraId="4829EFB2" w14:textId="77777777" w:rsidTr="0051769C">
        <w:trPr>
          <w:trHeight w:val="330"/>
        </w:trPr>
        <w:tc>
          <w:tcPr>
            <w:tcW w:w="764" w:type="pct"/>
            <w:tcBorders>
              <w:top w:val="single" w:sz="8" w:space="0" w:color="auto"/>
              <w:left w:val="nil"/>
              <w:bottom w:val="nil"/>
              <w:right w:val="nil"/>
            </w:tcBorders>
            <w:shd w:val="clear" w:color="auto" w:fill="auto"/>
            <w:vAlign w:val="center"/>
            <w:hideMark/>
          </w:tcPr>
          <w:p w14:paraId="600832EF" w14:textId="77777777" w:rsidR="00FF19B7" w:rsidRPr="00F3298B" w:rsidRDefault="00FF19B7" w:rsidP="006B2F3F">
            <w:pPr>
              <w:ind w:firstLine="0"/>
              <w:rPr>
                <w:rFonts w:eastAsia="Times New Roman"/>
                <w:color w:val="000000"/>
              </w:rPr>
            </w:pPr>
            <w:r w:rsidRPr="00F3298B">
              <w:rPr>
                <w:rFonts w:eastAsia="Times New Roman"/>
                <w:color w:val="000000"/>
              </w:rPr>
              <w:t> </w:t>
            </w:r>
          </w:p>
        </w:tc>
        <w:tc>
          <w:tcPr>
            <w:tcW w:w="2684" w:type="pct"/>
            <w:gridSpan w:val="9"/>
            <w:tcBorders>
              <w:top w:val="single" w:sz="8" w:space="0" w:color="auto"/>
              <w:left w:val="nil"/>
              <w:bottom w:val="single" w:sz="8" w:space="0" w:color="auto"/>
              <w:right w:val="nil"/>
            </w:tcBorders>
            <w:shd w:val="clear" w:color="auto" w:fill="auto"/>
            <w:noWrap/>
            <w:vAlign w:val="center"/>
            <w:hideMark/>
          </w:tcPr>
          <w:p w14:paraId="3596D962" w14:textId="77777777" w:rsidR="00FF19B7" w:rsidRPr="00F3298B" w:rsidRDefault="00FF19B7" w:rsidP="006B2F3F">
            <w:pPr>
              <w:ind w:firstLine="0"/>
              <w:jc w:val="center"/>
              <w:rPr>
                <w:rFonts w:eastAsia="Times New Roman"/>
                <w:color w:val="000000"/>
              </w:rPr>
            </w:pPr>
            <w:r w:rsidRPr="00F3298B">
              <w:rPr>
                <w:rFonts w:eastAsia="Times New Roman"/>
                <w:color w:val="000000"/>
              </w:rPr>
              <w:t>Mediator</w:t>
            </w:r>
          </w:p>
        </w:tc>
        <w:tc>
          <w:tcPr>
            <w:tcW w:w="159" w:type="pct"/>
            <w:tcBorders>
              <w:top w:val="single" w:sz="8" w:space="0" w:color="auto"/>
              <w:left w:val="nil"/>
              <w:bottom w:val="nil"/>
              <w:right w:val="nil"/>
            </w:tcBorders>
            <w:shd w:val="clear" w:color="auto" w:fill="auto"/>
            <w:noWrap/>
            <w:vAlign w:val="center"/>
            <w:hideMark/>
          </w:tcPr>
          <w:p w14:paraId="771E6747" w14:textId="77777777" w:rsidR="00FF19B7" w:rsidRPr="00F3298B" w:rsidRDefault="00FF19B7" w:rsidP="006B2F3F">
            <w:pPr>
              <w:ind w:firstLine="0"/>
              <w:jc w:val="center"/>
              <w:rPr>
                <w:rFonts w:eastAsia="Times New Roman"/>
                <w:color w:val="000000"/>
              </w:rPr>
            </w:pPr>
            <w:r w:rsidRPr="00F3298B">
              <w:rPr>
                <w:rFonts w:eastAsia="Times New Roman"/>
                <w:color w:val="000000"/>
              </w:rPr>
              <w:t> </w:t>
            </w:r>
          </w:p>
        </w:tc>
        <w:tc>
          <w:tcPr>
            <w:tcW w:w="1393" w:type="pct"/>
            <w:gridSpan w:val="5"/>
            <w:tcBorders>
              <w:top w:val="single" w:sz="8" w:space="0" w:color="auto"/>
              <w:left w:val="nil"/>
              <w:bottom w:val="single" w:sz="8" w:space="0" w:color="auto"/>
              <w:right w:val="nil"/>
            </w:tcBorders>
            <w:shd w:val="clear" w:color="auto" w:fill="auto"/>
            <w:noWrap/>
            <w:vAlign w:val="center"/>
            <w:hideMark/>
          </w:tcPr>
          <w:p w14:paraId="646D1776" w14:textId="77777777" w:rsidR="00FF19B7" w:rsidRPr="00F3298B" w:rsidRDefault="00FF19B7" w:rsidP="006B2F3F">
            <w:pPr>
              <w:ind w:firstLine="0"/>
              <w:jc w:val="center"/>
              <w:rPr>
                <w:rFonts w:eastAsia="Times New Roman"/>
                <w:color w:val="000000"/>
              </w:rPr>
            </w:pPr>
            <w:r w:rsidRPr="00F3298B">
              <w:rPr>
                <w:rFonts w:eastAsia="Times New Roman"/>
                <w:color w:val="000000"/>
              </w:rPr>
              <w:t>Outcome</w:t>
            </w:r>
          </w:p>
        </w:tc>
      </w:tr>
      <w:tr w:rsidR="00FF19B7" w:rsidRPr="00F3298B" w14:paraId="73F0C9F2" w14:textId="77777777" w:rsidTr="0051769C">
        <w:trPr>
          <w:trHeight w:val="330"/>
        </w:trPr>
        <w:tc>
          <w:tcPr>
            <w:tcW w:w="764" w:type="pct"/>
            <w:tcBorders>
              <w:top w:val="nil"/>
              <w:left w:val="nil"/>
              <w:bottom w:val="nil"/>
              <w:right w:val="nil"/>
            </w:tcBorders>
            <w:shd w:val="clear" w:color="auto" w:fill="auto"/>
            <w:vAlign w:val="center"/>
            <w:hideMark/>
          </w:tcPr>
          <w:p w14:paraId="0BDD53BD" w14:textId="77777777" w:rsidR="00FF19B7" w:rsidRPr="00F3298B" w:rsidRDefault="00FF19B7" w:rsidP="006B2F3F">
            <w:pPr>
              <w:ind w:firstLine="0"/>
              <w:jc w:val="center"/>
              <w:rPr>
                <w:rFonts w:eastAsia="Times New Roman"/>
                <w:color w:val="000000"/>
              </w:rPr>
            </w:pPr>
          </w:p>
        </w:tc>
        <w:tc>
          <w:tcPr>
            <w:tcW w:w="1264" w:type="pct"/>
            <w:gridSpan w:val="3"/>
            <w:tcBorders>
              <w:top w:val="single" w:sz="8" w:space="0" w:color="auto"/>
              <w:left w:val="nil"/>
              <w:bottom w:val="single" w:sz="8" w:space="0" w:color="auto"/>
              <w:right w:val="nil"/>
            </w:tcBorders>
            <w:shd w:val="clear" w:color="auto" w:fill="auto"/>
            <w:vAlign w:val="center"/>
            <w:hideMark/>
          </w:tcPr>
          <w:p w14:paraId="44E2257E" w14:textId="77777777" w:rsidR="00FF19B7" w:rsidRPr="00F3298B" w:rsidRDefault="00FF19B7" w:rsidP="006B2F3F">
            <w:pPr>
              <w:ind w:firstLine="0"/>
              <w:jc w:val="center"/>
              <w:rPr>
                <w:rFonts w:eastAsia="Times New Roman"/>
                <w:color w:val="000000"/>
              </w:rPr>
            </w:pPr>
            <w:r w:rsidRPr="00F3298B">
              <w:rPr>
                <w:rFonts w:eastAsia="Times New Roman"/>
                <w:color w:val="000000"/>
              </w:rPr>
              <w:t>Role ambiguity</w:t>
            </w:r>
          </w:p>
        </w:tc>
        <w:tc>
          <w:tcPr>
            <w:tcW w:w="159" w:type="pct"/>
            <w:tcBorders>
              <w:top w:val="nil"/>
              <w:left w:val="nil"/>
              <w:bottom w:val="nil"/>
              <w:right w:val="nil"/>
            </w:tcBorders>
            <w:shd w:val="clear" w:color="auto" w:fill="auto"/>
            <w:vAlign w:val="center"/>
            <w:hideMark/>
          </w:tcPr>
          <w:p w14:paraId="32C53694" w14:textId="77777777" w:rsidR="00FF19B7" w:rsidRPr="00F3298B" w:rsidRDefault="00FF19B7" w:rsidP="006B2F3F">
            <w:pPr>
              <w:ind w:firstLine="0"/>
              <w:jc w:val="center"/>
              <w:rPr>
                <w:rFonts w:eastAsia="Times New Roman"/>
                <w:color w:val="000000"/>
              </w:rPr>
            </w:pPr>
          </w:p>
        </w:tc>
        <w:tc>
          <w:tcPr>
            <w:tcW w:w="1261" w:type="pct"/>
            <w:gridSpan w:val="5"/>
            <w:tcBorders>
              <w:top w:val="single" w:sz="8" w:space="0" w:color="auto"/>
              <w:left w:val="nil"/>
              <w:bottom w:val="single" w:sz="8" w:space="0" w:color="auto"/>
              <w:right w:val="nil"/>
            </w:tcBorders>
            <w:shd w:val="clear" w:color="auto" w:fill="auto"/>
            <w:vAlign w:val="center"/>
            <w:hideMark/>
          </w:tcPr>
          <w:p w14:paraId="52CBA381" w14:textId="77777777" w:rsidR="00FF19B7" w:rsidRPr="00F3298B" w:rsidRDefault="00FF19B7" w:rsidP="006B2F3F">
            <w:pPr>
              <w:ind w:firstLine="0"/>
              <w:jc w:val="center"/>
              <w:rPr>
                <w:rFonts w:eastAsia="Times New Roman"/>
                <w:color w:val="000000"/>
              </w:rPr>
            </w:pPr>
            <w:r w:rsidRPr="00F3298B">
              <w:rPr>
                <w:rFonts w:eastAsia="Times New Roman"/>
                <w:color w:val="000000"/>
              </w:rPr>
              <w:t>Role conflict</w:t>
            </w:r>
          </w:p>
        </w:tc>
        <w:tc>
          <w:tcPr>
            <w:tcW w:w="159" w:type="pct"/>
            <w:tcBorders>
              <w:top w:val="nil"/>
              <w:left w:val="nil"/>
              <w:bottom w:val="nil"/>
              <w:right w:val="nil"/>
            </w:tcBorders>
            <w:shd w:val="clear" w:color="auto" w:fill="auto"/>
            <w:vAlign w:val="center"/>
            <w:hideMark/>
          </w:tcPr>
          <w:p w14:paraId="694C8099" w14:textId="77777777" w:rsidR="00FF19B7" w:rsidRPr="00F3298B" w:rsidRDefault="00FF19B7" w:rsidP="006B2F3F">
            <w:pPr>
              <w:ind w:firstLine="0"/>
              <w:jc w:val="center"/>
              <w:rPr>
                <w:rFonts w:eastAsia="Times New Roman"/>
                <w:color w:val="000000"/>
              </w:rPr>
            </w:pPr>
          </w:p>
        </w:tc>
        <w:tc>
          <w:tcPr>
            <w:tcW w:w="1393" w:type="pct"/>
            <w:gridSpan w:val="5"/>
            <w:tcBorders>
              <w:top w:val="single" w:sz="8" w:space="0" w:color="auto"/>
              <w:left w:val="nil"/>
              <w:bottom w:val="single" w:sz="8" w:space="0" w:color="auto"/>
              <w:right w:val="nil"/>
            </w:tcBorders>
            <w:shd w:val="clear" w:color="auto" w:fill="auto"/>
            <w:vAlign w:val="center"/>
            <w:hideMark/>
          </w:tcPr>
          <w:p w14:paraId="36EE6DA3" w14:textId="77777777" w:rsidR="00FF19B7" w:rsidRPr="00F3298B" w:rsidRDefault="00FF19B7" w:rsidP="006B2F3F">
            <w:pPr>
              <w:ind w:firstLine="0"/>
              <w:jc w:val="center"/>
              <w:rPr>
                <w:rFonts w:eastAsia="Times New Roman"/>
                <w:color w:val="000000"/>
              </w:rPr>
            </w:pPr>
            <w:r w:rsidRPr="00F3298B">
              <w:rPr>
                <w:rFonts w:eastAsia="Times New Roman"/>
                <w:color w:val="000000"/>
              </w:rPr>
              <w:t>Affective commitment</w:t>
            </w:r>
          </w:p>
        </w:tc>
      </w:tr>
      <w:tr w:rsidR="00FF19B7" w:rsidRPr="00F3298B" w14:paraId="06D38128" w14:textId="77777777" w:rsidTr="0051769C">
        <w:trPr>
          <w:trHeight w:val="645"/>
        </w:trPr>
        <w:tc>
          <w:tcPr>
            <w:tcW w:w="764" w:type="pct"/>
            <w:tcBorders>
              <w:top w:val="nil"/>
              <w:left w:val="nil"/>
              <w:bottom w:val="single" w:sz="8" w:space="0" w:color="auto"/>
              <w:right w:val="nil"/>
            </w:tcBorders>
            <w:shd w:val="clear" w:color="auto" w:fill="auto"/>
            <w:vAlign w:val="center"/>
            <w:hideMark/>
          </w:tcPr>
          <w:p w14:paraId="778050E8" w14:textId="77777777" w:rsidR="00FF19B7" w:rsidRPr="00F3298B" w:rsidRDefault="00FF19B7" w:rsidP="006B2F3F">
            <w:pPr>
              <w:ind w:firstLine="0"/>
              <w:rPr>
                <w:rFonts w:eastAsia="Times New Roman"/>
                <w:color w:val="000000"/>
              </w:rPr>
            </w:pPr>
            <w:r w:rsidRPr="00F3298B">
              <w:rPr>
                <w:rFonts w:eastAsia="Times New Roman"/>
                <w:color w:val="000000"/>
              </w:rPr>
              <w:t>Antecedent</w:t>
            </w:r>
          </w:p>
        </w:tc>
        <w:tc>
          <w:tcPr>
            <w:tcW w:w="417" w:type="pct"/>
            <w:tcBorders>
              <w:top w:val="nil"/>
              <w:left w:val="nil"/>
              <w:bottom w:val="single" w:sz="8" w:space="0" w:color="auto"/>
              <w:right w:val="nil"/>
            </w:tcBorders>
            <w:shd w:val="clear" w:color="auto" w:fill="auto"/>
            <w:vAlign w:val="center"/>
            <w:hideMark/>
          </w:tcPr>
          <w:p w14:paraId="10ACC833"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417" w:type="pct"/>
            <w:tcBorders>
              <w:top w:val="nil"/>
              <w:left w:val="nil"/>
              <w:bottom w:val="single" w:sz="8" w:space="0" w:color="auto"/>
              <w:right w:val="nil"/>
            </w:tcBorders>
            <w:shd w:val="clear" w:color="auto" w:fill="auto"/>
            <w:vAlign w:val="center"/>
            <w:hideMark/>
          </w:tcPr>
          <w:p w14:paraId="4F890001"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429" w:type="pct"/>
            <w:tcBorders>
              <w:top w:val="nil"/>
              <w:left w:val="nil"/>
              <w:bottom w:val="single" w:sz="8" w:space="0" w:color="auto"/>
              <w:right w:val="nil"/>
            </w:tcBorders>
            <w:shd w:val="clear" w:color="auto" w:fill="auto"/>
            <w:vAlign w:val="center"/>
            <w:hideMark/>
          </w:tcPr>
          <w:p w14:paraId="55D1F809"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c>
          <w:tcPr>
            <w:tcW w:w="159" w:type="pct"/>
            <w:tcBorders>
              <w:top w:val="nil"/>
              <w:left w:val="nil"/>
              <w:bottom w:val="single" w:sz="8" w:space="0" w:color="auto"/>
              <w:right w:val="nil"/>
            </w:tcBorders>
            <w:shd w:val="clear" w:color="auto" w:fill="auto"/>
            <w:vAlign w:val="center"/>
            <w:hideMark/>
          </w:tcPr>
          <w:p w14:paraId="73254AA8"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353" w:type="pct"/>
            <w:tcBorders>
              <w:top w:val="nil"/>
              <w:left w:val="nil"/>
              <w:bottom w:val="single" w:sz="8" w:space="0" w:color="auto"/>
              <w:right w:val="nil"/>
            </w:tcBorders>
            <w:shd w:val="clear" w:color="auto" w:fill="auto"/>
            <w:vAlign w:val="center"/>
            <w:hideMark/>
          </w:tcPr>
          <w:p w14:paraId="78AE039E"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286" w:type="pct"/>
            <w:gridSpan w:val="2"/>
            <w:tcBorders>
              <w:top w:val="nil"/>
              <w:left w:val="nil"/>
              <w:bottom w:val="single" w:sz="8" w:space="0" w:color="auto"/>
              <w:right w:val="nil"/>
            </w:tcBorders>
            <w:shd w:val="clear" w:color="auto" w:fill="auto"/>
            <w:vAlign w:val="center"/>
            <w:hideMark/>
          </w:tcPr>
          <w:p w14:paraId="46CDB684"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622" w:type="pct"/>
            <w:gridSpan w:val="2"/>
            <w:tcBorders>
              <w:top w:val="nil"/>
              <w:left w:val="nil"/>
              <w:bottom w:val="single" w:sz="8" w:space="0" w:color="auto"/>
              <w:right w:val="nil"/>
            </w:tcBorders>
            <w:shd w:val="clear" w:color="auto" w:fill="auto"/>
            <w:vAlign w:val="center"/>
            <w:hideMark/>
          </w:tcPr>
          <w:p w14:paraId="5CDFB201"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c>
          <w:tcPr>
            <w:tcW w:w="159" w:type="pct"/>
            <w:tcBorders>
              <w:top w:val="nil"/>
              <w:left w:val="nil"/>
              <w:bottom w:val="single" w:sz="8" w:space="0" w:color="auto"/>
              <w:right w:val="nil"/>
            </w:tcBorders>
            <w:shd w:val="clear" w:color="auto" w:fill="auto"/>
            <w:vAlign w:val="center"/>
            <w:hideMark/>
          </w:tcPr>
          <w:p w14:paraId="0CBCB838"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416" w:type="pct"/>
            <w:tcBorders>
              <w:top w:val="nil"/>
              <w:left w:val="nil"/>
              <w:bottom w:val="single" w:sz="8" w:space="0" w:color="auto"/>
              <w:right w:val="nil"/>
            </w:tcBorders>
            <w:shd w:val="clear" w:color="auto" w:fill="auto"/>
            <w:vAlign w:val="center"/>
            <w:hideMark/>
          </w:tcPr>
          <w:p w14:paraId="3EF3E661"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337" w:type="pct"/>
            <w:gridSpan w:val="2"/>
            <w:tcBorders>
              <w:top w:val="nil"/>
              <w:left w:val="nil"/>
              <w:bottom w:val="single" w:sz="8" w:space="0" w:color="auto"/>
              <w:right w:val="nil"/>
            </w:tcBorders>
            <w:shd w:val="clear" w:color="auto" w:fill="auto"/>
            <w:vAlign w:val="center"/>
            <w:hideMark/>
          </w:tcPr>
          <w:p w14:paraId="2DD9ED42"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640" w:type="pct"/>
            <w:gridSpan w:val="2"/>
            <w:tcBorders>
              <w:top w:val="nil"/>
              <w:left w:val="nil"/>
              <w:bottom w:val="single" w:sz="8" w:space="0" w:color="auto"/>
              <w:right w:val="nil"/>
            </w:tcBorders>
            <w:shd w:val="clear" w:color="auto" w:fill="auto"/>
            <w:vAlign w:val="center"/>
            <w:hideMark/>
          </w:tcPr>
          <w:p w14:paraId="1C6FC489"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r>
      <w:tr w:rsidR="00FF19B7" w:rsidRPr="00F3298B" w14:paraId="130867A0" w14:textId="77777777" w:rsidTr="0051769C">
        <w:trPr>
          <w:trHeight w:val="315"/>
        </w:trPr>
        <w:tc>
          <w:tcPr>
            <w:tcW w:w="764" w:type="pct"/>
            <w:tcBorders>
              <w:top w:val="nil"/>
              <w:left w:val="nil"/>
              <w:bottom w:val="nil"/>
              <w:right w:val="nil"/>
            </w:tcBorders>
            <w:shd w:val="clear" w:color="auto" w:fill="auto"/>
            <w:vAlign w:val="center"/>
            <w:hideMark/>
          </w:tcPr>
          <w:p w14:paraId="7B0E96A5" w14:textId="77777777" w:rsidR="00FF19B7" w:rsidRPr="00F3298B" w:rsidRDefault="00FF19B7" w:rsidP="006B2F3F">
            <w:pPr>
              <w:ind w:firstLine="0"/>
              <w:rPr>
                <w:rFonts w:eastAsia="Times New Roman"/>
                <w:color w:val="000000"/>
              </w:rPr>
            </w:pPr>
            <w:r w:rsidRPr="00F3298B">
              <w:rPr>
                <w:rFonts w:eastAsia="Times New Roman"/>
                <w:color w:val="000000"/>
              </w:rPr>
              <w:t>Constant</w:t>
            </w:r>
          </w:p>
        </w:tc>
        <w:tc>
          <w:tcPr>
            <w:tcW w:w="417" w:type="pct"/>
            <w:tcBorders>
              <w:top w:val="nil"/>
              <w:left w:val="nil"/>
              <w:bottom w:val="nil"/>
              <w:right w:val="nil"/>
            </w:tcBorders>
            <w:shd w:val="clear" w:color="auto" w:fill="auto"/>
            <w:noWrap/>
            <w:vAlign w:val="center"/>
            <w:hideMark/>
          </w:tcPr>
          <w:p w14:paraId="79B64434"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3.89</w:t>
            </w:r>
          </w:p>
        </w:tc>
        <w:tc>
          <w:tcPr>
            <w:tcW w:w="417" w:type="pct"/>
            <w:tcBorders>
              <w:top w:val="nil"/>
              <w:left w:val="nil"/>
              <w:bottom w:val="nil"/>
              <w:right w:val="nil"/>
            </w:tcBorders>
            <w:shd w:val="clear" w:color="auto" w:fill="auto"/>
            <w:noWrap/>
            <w:vAlign w:val="center"/>
            <w:hideMark/>
          </w:tcPr>
          <w:p w14:paraId="6063804A"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.21</w:t>
            </w:r>
          </w:p>
        </w:tc>
        <w:tc>
          <w:tcPr>
            <w:tcW w:w="429" w:type="pct"/>
            <w:tcBorders>
              <w:top w:val="nil"/>
              <w:left w:val="nil"/>
              <w:bottom w:val="nil"/>
              <w:right w:val="nil"/>
            </w:tcBorders>
            <w:shd w:val="clear" w:color="auto" w:fill="auto"/>
            <w:noWrap/>
            <w:vAlign w:val="center"/>
            <w:hideMark/>
          </w:tcPr>
          <w:p w14:paraId="643D8B65"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18.57</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28198CD7" w14:textId="77777777" w:rsidR="00FF19B7" w:rsidRPr="00F3298B" w:rsidRDefault="00FF19B7" w:rsidP="006B2F3F">
            <w:pPr>
              <w:tabs>
                <w:tab w:val="decimal" w:pos="375"/>
              </w:tabs>
              <w:ind w:firstLine="0"/>
              <w:rPr>
                <w:rFonts w:eastAsia="Times New Roman"/>
                <w:color w:val="000000"/>
              </w:rPr>
            </w:pPr>
          </w:p>
        </w:tc>
        <w:tc>
          <w:tcPr>
            <w:tcW w:w="416" w:type="pct"/>
            <w:gridSpan w:val="2"/>
            <w:tcBorders>
              <w:top w:val="nil"/>
              <w:left w:val="nil"/>
              <w:bottom w:val="nil"/>
              <w:right w:val="nil"/>
            </w:tcBorders>
            <w:shd w:val="clear" w:color="auto" w:fill="auto"/>
            <w:noWrap/>
            <w:vAlign w:val="center"/>
            <w:hideMark/>
          </w:tcPr>
          <w:p w14:paraId="773CE433"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5.54</w:t>
            </w:r>
          </w:p>
        </w:tc>
        <w:tc>
          <w:tcPr>
            <w:tcW w:w="416" w:type="pct"/>
            <w:gridSpan w:val="2"/>
            <w:tcBorders>
              <w:top w:val="nil"/>
              <w:left w:val="nil"/>
              <w:bottom w:val="nil"/>
              <w:right w:val="nil"/>
            </w:tcBorders>
            <w:shd w:val="clear" w:color="auto" w:fill="auto"/>
            <w:noWrap/>
            <w:vAlign w:val="center"/>
            <w:hideMark/>
          </w:tcPr>
          <w:p w14:paraId="760B7F65"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.23</w:t>
            </w:r>
          </w:p>
        </w:tc>
        <w:tc>
          <w:tcPr>
            <w:tcW w:w="429" w:type="pct"/>
            <w:tcBorders>
              <w:top w:val="nil"/>
              <w:left w:val="nil"/>
              <w:bottom w:val="nil"/>
              <w:right w:val="nil"/>
            </w:tcBorders>
            <w:shd w:val="clear" w:color="auto" w:fill="auto"/>
            <w:noWrap/>
            <w:vAlign w:val="center"/>
            <w:hideMark/>
          </w:tcPr>
          <w:p w14:paraId="32234419"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24.33</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0DF8370C" w14:textId="77777777" w:rsidR="00FF19B7" w:rsidRPr="00F3298B" w:rsidRDefault="00FF19B7" w:rsidP="006B2F3F">
            <w:pPr>
              <w:tabs>
                <w:tab w:val="decimal" w:pos="375"/>
              </w:tabs>
              <w:ind w:firstLine="0"/>
              <w:rPr>
                <w:rFonts w:eastAsia="Times New Roman"/>
                <w:color w:val="000000"/>
              </w:rPr>
            </w:pPr>
          </w:p>
        </w:tc>
        <w:tc>
          <w:tcPr>
            <w:tcW w:w="463" w:type="pct"/>
            <w:gridSpan w:val="2"/>
            <w:tcBorders>
              <w:top w:val="nil"/>
              <w:left w:val="nil"/>
              <w:bottom w:val="nil"/>
              <w:right w:val="nil"/>
            </w:tcBorders>
            <w:shd w:val="clear" w:color="auto" w:fill="auto"/>
            <w:noWrap/>
            <w:vAlign w:val="center"/>
            <w:hideMark/>
          </w:tcPr>
          <w:p w14:paraId="0664712C"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4.31</w:t>
            </w:r>
          </w:p>
        </w:tc>
        <w:tc>
          <w:tcPr>
            <w:tcW w:w="464" w:type="pct"/>
            <w:gridSpan w:val="2"/>
            <w:tcBorders>
              <w:top w:val="nil"/>
              <w:left w:val="nil"/>
              <w:bottom w:val="nil"/>
              <w:right w:val="nil"/>
            </w:tcBorders>
            <w:shd w:val="clear" w:color="auto" w:fill="auto"/>
            <w:noWrap/>
            <w:vAlign w:val="center"/>
            <w:hideMark/>
          </w:tcPr>
          <w:p w14:paraId="56566619"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.47</w:t>
            </w:r>
          </w:p>
        </w:tc>
        <w:tc>
          <w:tcPr>
            <w:tcW w:w="466" w:type="pct"/>
            <w:tcBorders>
              <w:top w:val="nil"/>
              <w:left w:val="nil"/>
              <w:bottom w:val="nil"/>
              <w:right w:val="nil"/>
            </w:tcBorders>
            <w:shd w:val="clear" w:color="auto" w:fill="auto"/>
            <w:noWrap/>
            <w:vAlign w:val="center"/>
            <w:hideMark/>
          </w:tcPr>
          <w:p w14:paraId="4B97A100"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9.17</w:t>
            </w:r>
            <w:r w:rsidRPr="00F3298B">
              <w:rPr>
                <w:rFonts w:eastAsia="Times New Roman"/>
                <w:color w:val="000000"/>
                <w:vertAlign w:val="superscript"/>
              </w:rPr>
              <w:t>***</w:t>
            </w:r>
          </w:p>
        </w:tc>
      </w:tr>
      <w:tr w:rsidR="00FF19B7" w:rsidRPr="00F3298B" w14:paraId="207AC626" w14:textId="77777777" w:rsidTr="0051769C">
        <w:trPr>
          <w:trHeight w:val="315"/>
        </w:trPr>
        <w:tc>
          <w:tcPr>
            <w:tcW w:w="764" w:type="pct"/>
            <w:tcBorders>
              <w:top w:val="nil"/>
              <w:left w:val="nil"/>
              <w:bottom w:val="nil"/>
              <w:right w:val="nil"/>
            </w:tcBorders>
            <w:shd w:val="clear" w:color="auto" w:fill="auto"/>
            <w:vAlign w:val="center"/>
            <w:hideMark/>
          </w:tcPr>
          <w:p w14:paraId="447C2ACF" w14:textId="77777777" w:rsidR="00FF19B7" w:rsidRPr="00F3298B" w:rsidRDefault="00FF19B7" w:rsidP="006B2F3F">
            <w:pPr>
              <w:ind w:firstLine="0"/>
              <w:rPr>
                <w:rFonts w:eastAsia="Times New Roman"/>
                <w:color w:val="000000"/>
              </w:rPr>
            </w:pPr>
            <w:r w:rsidRPr="00F3298B">
              <w:rPr>
                <w:rFonts w:eastAsia="Times New Roman"/>
                <w:color w:val="000000"/>
              </w:rPr>
              <w:t>RA</w:t>
            </w:r>
          </w:p>
        </w:tc>
        <w:tc>
          <w:tcPr>
            <w:tcW w:w="417" w:type="pct"/>
            <w:tcBorders>
              <w:top w:val="nil"/>
              <w:left w:val="nil"/>
              <w:bottom w:val="nil"/>
              <w:right w:val="nil"/>
            </w:tcBorders>
            <w:shd w:val="clear" w:color="auto" w:fill="auto"/>
            <w:noWrap/>
            <w:vAlign w:val="center"/>
            <w:hideMark/>
          </w:tcPr>
          <w:p w14:paraId="6A831E30"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17" w:type="pct"/>
            <w:tcBorders>
              <w:top w:val="nil"/>
              <w:left w:val="nil"/>
              <w:bottom w:val="nil"/>
              <w:right w:val="nil"/>
            </w:tcBorders>
            <w:shd w:val="clear" w:color="auto" w:fill="auto"/>
            <w:noWrap/>
            <w:vAlign w:val="center"/>
            <w:hideMark/>
          </w:tcPr>
          <w:p w14:paraId="432A1338"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29" w:type="pct"/>
            <w:tcBorders>
              <w:top w:val="nil"/>
              <w:left w:val="nil"/>
              <w:bottom w:val="nil"/>
              <w:right w:val="nil"/>
            </w:tcBorders>
            <w:shd w:val="clear" w:color="auto" w:fill="auto"/>
            <w:noWrap/>
            <w:vAlign w:val="center"/>
            <w:hideMark/>
          </w:tcPr>
          <w:p w14:paraId="403027E1"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1276C918" w14:textId="77777777" w:rsidR="00FF19B7" w:rsidRPr="00F3298B" w:rsidRDefault="00FF19B7" w:rsidP="006B2F3F">
            <w:pPr>
              <w:ind w:firstLine="0"/>
              <w:jc w:val="center"/>
              <w:rPr>
                <w:rFonts w:eastAsia="Times New Roman"/>
                <w:color w:val="000000"/>
              </w:rPr>
            </w:pPr>
          </w:p>
        </w:tc>
        <w:tc>
          <w:tcPr>
            <w:tcW w:w="416" w:type="pct"/>
            <w:gridSpan w:val="2"/>
            <w:tcBorders>
              <w:top w:val="nil"/>
              <w:left w:val="nil"/>
              <w:bottom w:val="nil"/>
              <w:right w:val="nil"/>
            </w:tcBorders>
            <w:shd w:val="clear" w:color="auto" w:fill="auto"/>
            <w:noWrap/>
            <w:vAlign w:val="center"/>
            <w:hideMark/>
          </w:tcPr>
          <w:p w14:paraId="720D55D6"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16" w:type="pct"/>
            <w:gridSpan w:val="2"/>
            <w:tcBorders>
              <w:top w:val="nil"/>
              <w:left w:val="nil"/>
              <w:bottom w:val="nil"/>
              <w:right w:val="nil"/>
            </w:tcBorders>
            <w:shd w:val="clear" w:color="auto" w:fill="auto"/>
            <w:noWrap/>
            <w:vAlign w:val="center"/>
            <w:hideMark/>
          </w:tcPr>
          <w:p w14:paraId="04A2F4D2"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29" w:type="pct"/>
            <w:tcBorders>
              <w:top w:val="nil"/>
              <w:left w:val="nil"/>
              <w:bottom w:val="nil"/>
              <w:right w:val="nil"/>
            </w:tcBorders>
            <w:shd w:val="clear" w:color="auto" w:fill="auto"/>
            <w:noWrap/>
            <w:vAlign w:val="center"/>
            <w:hideMark/>
          </w:tcPr>
          <w:p w14:paraId="7A96DC59"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center"/>
            <w:hideMark/>
          </w:tcPr>
          <w:p w14:paraId="08904E27" w14:textId="77777777" w:rsidR="00FF19B7" w:rsidRPr="00F3298B" w:rsidRDefault="00FF19B7" w:rsidP="006B2F3F">
            <w:pPr>
              <w:tabs>
                <w:tab w:val="decimal" w:pos="375"/>
              </w:tabs>
              <w:ind w:firstLine="0"/>
              <w:rPr>
                <w:rFonts w:eastAsia="Times New Roman"/>
                <w:color w:val="000000"/>
              </w:rPr>
            </w:pPr>
          </w:p>
        </w:tc>
        <w:tc>
          <w:tcPr>
            <w:tcW w:w="463" w:type="pct"/>
            <w:gridSpan w:val="2"/>
            <w:tcBorders>
              <w:top w:val="nil"/>
              <w:left w:val="nil"/>
              <w:bottom w:val="nil"/>
              <w:right w:val="nil"/>
            </w:tcBorders>
            <w:shd w:val="clear" w:color="auto" w:fill="auto"/>
            <w:noWrap/>
            <w:vAlign w:val="center"/>
            <w:hideMark/>
          </w:tcPr>
          <w:p w14:paraId="2312DF8C"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-.16</w:t>
            </w:r>
          </w:p>
        </w:tc>
        <w:tc>
          <w:tcPr>
            <w:tcW w:w="464" w:type="pct"/>
            <w:gridSpan w:val="2"/>
            <w:tcBorders>
              <w:top w:val="nil"/>
              <w:left w:val="nil"/>
              <w:bottom w:val="nil"/>
              <w:right w:val="nil"/>
            </w:tcBorders>
            <w:shd w:val="clear" w:color="auto" w:fill="auto"/>
            <w:noWrap/>
            <w:vAlign w:val="center"/>
            <w:hideMark/>
          </w:tcPr>
          <w:p w14:paraId="2616CC3C"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.07</w:t>
            </w:r>
          </w:p>
        </w:tc>
        <w:tc>
          <w:tcPr>
            <w:tcW w:w="466" w:type="pct"/>
            <w:tcBorders>
              <w:top w:val="nil"/>
              <w:left w:val="nil"/>
              <w:bottom w:val="nil"/>
              <w:right w:val="nil"/>
            </w:tcBorders>
            <w:shd w:val="clear" w:color="auto" w:fill="auto"/>
            <w:noWrap/>
            <w:vAlign w:val="center"/>
            <w:hideMark/>
          </w:tcPr>
          <w:p w14:paraId="53A5F37C"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-2.09</w:t>
            </w:r>
            <w:r w:rsidRPr="00F3298B">
              <w:rPr>
                <w:rFonts w:eastAsia="Times New Roman"/>
                <w:color w:val="000000"/>
                <w:vertAlign w:val="superscript"/>
              </w:rPr>
              <w:t>*</w:t>
            </w:r>
          </w:p>
        </w:tc>
      </w:tr>
      <w:tr w:rsidR="00FF19B7" w:rsidRPr="00F3298B" w14:paraId="40F36476" w14:textId="77777777" w:rsidTr="0051769C">
        <w:trPr>
          <w:trHeight w:val="315"/>
        </w:trPr>
        <w:tc>
          <w:tcPr>
            <w:tcW w:w="764" w:type="pct"/>
            <w:tcBorders>
              <w:top w:val="nil"/>
              <w:left w:val="nil"/>
              <w:bottom w:val="nil"/>
              <w:right w:val="nil"/>
            </w:tcBorders>
            <w:shd w:val="clear" w:color="auto" w:fill="auto"/>
            <w:vAlign w:val="center"/>
            <w:hideMark/>
          </w:tcPr>
          <w:p w14:paraId="21105B13" w14:textId="77777777" w:rsidR="00FF19B7" w:rsidRPr="00F3298B" w:rsidRDefault="00FF19B7" w:rsidP="006B2F3F">
            <w:pPr>
              <w:ind w:firstLine="0"/>
              <w:rPr>
                <w:rFonts w:eastAsia="Times New Roman"/>
                <w:color w:val="000000"/>
              </w:rPr>
            </w:pPr>
            <w:r w:rsidRPr="00F3298B">
              <w:rPr>
                <w:rFonts w:eastAsia="Times New Roman"/>
                <w:color w:val="000000"/>
              </w:rPr>
              <w:t>RC</w:t>
            </w:r>
          </w:p>
        </w:tc>
        <w:tc>
          <w:tcPr>
            <w:tcW w:w="417" w:type="pct"/>
            <w:tcBorders>
              <w:top w:val="nil"/>
              <w:left w:val="nil"/>
              <w:bottom w:val="nil"/>
              <w:right w:val="nil"/>
            </w:tcBorders>
            <w:shd w:val="clear" w:color="auto" w:fill="auto"/>
            <w:noWrap/>
            <w:vAlign w:val="center"/>
            <w:hideMark/>
          </w:tcPr>
          <w:p w14:paraId="0B82B562"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17" w:type="pct"/>
            <w:tcBorders>
              <w:top w:val="nil"/>
              <w:left w:val="nil"/>
              <w:bottom w:val="nil"/>
              <w:right w:val="nil"/>
            </w:tcBorders>
            <w:shd w:val="clear" w:color="auto" w:fill="auto"/>
            <w:noWrap/>
            <w:vAlign w:val="center"/>
            <w:hideMark/>
          </w:tcPr>
          <w:p w14:paraId="30751D09"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29" w:type="pct"/>
            <w:tcBorders>
              <w:top w:val="nil"/>
              <w:left w:val="nil"/>
              <w:bottom w:val="nil"/>
              <w:right w:val="nil"/>
            </w:tcBorders>
            <w:shd w:val="clear" w:color="auto" w:fill="auto"/>
            <w:noWrap/>
            <w:vAlign w:val="center"/>
            <w:hideMark/>
          </w:tcPr>
          <w:p w14:paraId="17E7B119"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2E81C2DB" w14:textId="77777777" w:rsidR="00FF19B7" w:rsidRPr="00F3298B" w:rsidRDefault="00FF19B7" w:rsidP="006B2F3F">
            <w:pPr>
              <w:ind w:firstLine="0"/>
              <w:jc w:val="center"/>
              <w:rPr>
                <w:rFonts w:eastAsia="Times New Roman"/>
                <w:color w:val="000000"/>
              </w:rPr>
            </w:pPr>
          </w:p>
        </w:tc>
        <w:tc>
          <w:tcPr>
            <w:tcW w:w="416" w:type="pct"/>
            <w:gridSpan w:val="2"/>
            <w:tcBorders>
              <w:top w:val="nil"/>
              <w:left w:val="nil"/>
              <w:bottom w:val="nil"/>
              <w:right w:val="nil"/>
            </w:tcBorders>
            <w:shd w:val="clear" w:color="auto" w:fill="auto"/>
            <w:noWrap/>
            <w:vAlign w:val="center"/>
            <w:hideMark/>
          </w:tcPr>
          <w:p w14:paraId="431D1CEE"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16" w:type="pct"/>
            <w:gridSpan w:val="2"/>
            <w:tcBorders>
              <w:top w:val="nil"/>
              <w:left w:val="nil"/>
              <w:bottom w:val="nil"/>
              <w:right w:val="nil"/>
            </w:tcBorders>
            <w:shd w:val="clear" w:color="auto" w:fill="auto"/>
            <w:noWrap/>
            <w:vAlign w:val="center"/>
            <w:hideMark/>
          </w:tcPr>
          <w:p w14:paraId="4EEBBA57"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29" w:type="pct"/>
            <w:tcBorders>
              <w:top w:val="nil"/>
              <w:left w:val="nil"/>
              <w:bottom w:val="nil"/>
              <w:right w:val="nil"/>
            </w:tcBorders>
            <w:shd w:val="clear" w:color="auto" w:fill="auto"/>
            <w:noWrap/>
            <w:vAlign w:val="center"/>
            <w:hideMark/>
          </w:tcPr>
          <w:p w14:paraId="44587A51"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center"/>
            <w:hideMark/>
          </w:tcPr>
          <w:p w14:paraId="11593FAF" w14:textId="77777777" w:rsidR="00FF19B7" w:rsidRPr="00F3298B" w:rsidRDefault="00FF19B7" w:rsidP="006B2F3F">
            <w:pPr>
              <w:tabs>
                <w:tab w:val="decimal" w:pos="375"/>
              </w:tabs>
              <w:ind w:firstLine="0"/>
              <w:rPr>
                <w:rFonts w:eastAsia="Times New Roman"/>
                <w:color w:val="000000"/>
              </w:rPr>
            </w:pPr>
          </w:p>
        </w:tc>
        <w:tc>
          <w:tcPr>
            <w:tcW w:w="463" w:type="pct"/>
            <w:gridSpan w:val="2"/>
            <w:tcBorders>
              <w:top w:val="nil"/>
              <w:left w:val="nil"/>
              <w:bottom w:val="nil"/>
              <w:right w:val="nil"/>
            </w:tcBorders>
            <w:shd w:val="clear" w:color="auto" w:fill="auto"/>
            <w:noWrap/>
            <w:vAlign w:val="center"/>
            <w:hideMark/>
          </w:tcPr>
          <w:p w14:paraId="27ECD047"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-.13</w:t>
            </w:r>
          </w:p>
        </w:tc>
        <w:tc>
          <w:tcPr>
            <w:tcW w:w="464" w:type="pct"/>
            <w:gridSpan w:val="2"/>
            <w:tcBorders>
              <w:top w:val="nil"/>
              <w:left w:val="nil"/>
              <w:bottom w:val="nil"/>
              <w:right w:val="nil"/>
            </w:tcBorders>
            <w:shd w:val="clear" w:color="auto" w:fill="auto"/>
            <w:noWrap/>
            <w:vAlign w:val="center"/>
            <w:hideMark/>
          </w:tcPr>
          <w:p w14:paraId="42FEF402"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.07</w:t>
            </w:r>
          </w:p>
        </w:tc>
        <w:tc>
          <w:tcPr>
            <w:tcW w:w="466" w:type="pct"/>
            <w:tcBorders>
              <w:top w:val="nil"/>
              <w:left w:val="nil"/>
              <w:bottom w:val="nil"/>
              <w:right w:val="nil"/>
            </w:tcBorders>
            <w:shd w:val="clear" w:color="auto" w:fill="auto"/>
            <w:noWrap/>
            <w:vAlign w:val="center"/>
            <w:hideMark/>
          </w:tcPr>
          <w:p w14:paraId="49E3BDC1"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-1.84</w:t>
            </w:r>
          </w:p>
        </w:tc>
      </w:tr>
      <w:tr w:rsidR="00FF19B7" w:rsidRPr="00F3298B" w14:paraId="4BE4563E" w14:textId="77777777" w:rsidTr="0051769C">
        <w:trPr>
          <w:trHeight w:val="315"/>
        </w:trPr>
        <w:tc>
          <w:tcPr>
            <w:tcW w:w="764" w:type="pct"/>
            <w:tcBorders>
              <w:top w:val="nil"/>
              <w:left w:val="nil"/>
              <w:bottom w:val="nil"/>
              <w:right w:val="nil"/>
            </w:tcBorders>
            <w:shd w:val="clear" w:color="auto" w:fill="auto"/>
            <w:vAlign w:val="center"/>
            <w:hideMark/>
          </w:tcPr>
          <w:p w14:paraId="5461EA6B" w14:textId="77777777" w:rsidR="00FF19B7" w:rsidRPr="00F3298B" w:rsidRDefault="00FF19B7" w:rsidP="006B2F3F">
            <w:pPr>
              <w:ind w:firstLine="0"/>
              <w:rPr>
                <w:rFonts w:eastAsia="Times New Roman"/>
                <w:color w:val="000000"/>
              </w:rPr>
            </w:pPr>
            <w:r w:rsidRPr="00F3298B">
              <w:rPr>
                <w:rFonts w:eastAsia="Times New Roman"/>
                <w:color w:val="000000"/>
              </w:rPr>
              <w:t>TFL</w:t>
            </w:r>
          </w:p>
        </w:tc>
        <w:tc>
          <w:tcPr>
            <w:tcW w:w="417" w:type="pct"/>
            <w:tcBorders>
              <w:top w:val="nil"/>
              <w:left w:val="nil"/>
              <w:bottom w:val="nil"/>
              <w:right w:val="nil"/>
            </w:tcBorders>
            <w:shd w:val="clear" w:color="auto" w:fill="auto"/>
            <w:noWrap/>
            <w:vAlign w:val="center"/>
            <w:hideMark/>
          </w:tcPr>
          <w:p w14:paraId="4B6AE5C2"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-.27</w:t>
            </w:r>
          </w:p>
        </w:tc>
        <w:tc>
          <w:tcPr>
            <w:tcW w:w="417" w:type="pct"/>
            <w:tcBorders>
              <w:top w:val="nil"/>
              <w:left w:val="nil"/>
              <w:bottom w:val="nil"/>
              <w:right w:val="nil"/>
            </w:tcBorders>
            <w:shd w:val="clear" w:color="auto" w:fill="auto"/>
            <w:noWrap/>
            <w:vAlign w:val="center"/>
            <w:hideMark/>
          </w:tcPr>
          <w:p w14:paraId="5EFD29FA"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.04</w:t>
            </w:r>
          </w:p>
        </w:tc>
        <w:tc>
          <w:tcPr>
            <w:tcW w:w="429" w:type="pct"/>
            <w:tcBorders>
              <w:top w:val="nil"/>
              <w:left w:val="nil"/>
              <w:bottom w:val="nil"/>
              <w:right w:val="nil"/>
            </w:tcBorders>
            <w:shd w:val="clear" w:color="auto" w:fill="auto"/>
            <w:noWrap/>
            <w:vAlign w:val="center"/>
            <w:hideMark/>
          </w:tcPr>
          <w:p w14:paraId="3140483E"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-6.54</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0A2045FF" w14:textId="77777777" w:rsidR="00FF19B7" w:rsidRPr="00F3298B" w:rsidRDefault="00FF19B7" w:rsidP="006B2F3F">
            <w:pPr>
              <w:tabs>
                <w:tab w:val="decimal" w:pos="375"/>
              </w:tabs>
              <w:ind w:firstLine="0"/>
              <w:rPr>
                <w:rFonts w:eastAsia="Times New Roman"/>
                <w:color w:val="000000"/>
              </w:rPr>
            </w:pPr>
          </w:p>
        </w:tc>
        <w:tc>
          <w:tcPr>
            <w:tcW w:w="416" w:type="pct"/>
            <w:gridSpan w:val="2"/>
            <w:tcBorders>
              <w:top w:val="nil"/>
              <w:left w:val="nil"/>
              <w:bottom w:val="nil"/>
              <w:right w:val="nil"/>
            </w:tcBorders>
            <w:shd w:val="clear" w:color="auto" w:fill="auto"/>
            <w:noWrap/>
            <w:vAlign w:val="center"/>
            <w:hideMark/>
          </w:tcPr>
          <w:p w14:paraId="132A0874"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-.25</w:t>
            </w:r>
          </w:p>
        </w:tc>
        <w:tc>
          <w:tcPr>
            <w:tcW w:w="416" w:type="pct"/>
            <w:gridSpan w:val="2"/>
            <w:tcBorders>
              <w:top w:val="nil"/>
              <w:left w:val="nil"/>
              <w:bottom w:val="nil"/>
              <w:right w:val="nil"/>
            </w:tcBorders>
            <w:shd w:val="clear" w:color="auto" w:fill="auto"/>
            <w:noWrap/>
            <w:vAlign w:val="center"/>
            <w:hideMark/>
          </w:tcPr>
          <w:p w14:paraId="4E930230"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.05</w:t>
            </w:r>
          </w:p>
        </w:tc>
        <w:tc>
          <w:tcPr>
            <w:tcW w:w="429" w:type="pct"/>
            <w:tcBorders>
              <w:top w:val="nil"/>
              <w:left w:val="nil"/>
              <w:bottom w:val="nil"/>
              <w:right w:val="nil"/>
            </w:tcBorders>
            <w:shd w:val="clear" w:color="auto" w:fill="auto"/>
            <w:noWrap/>
            <w:vAlign w:val="center"/>
            <w:hideMark/>
          </w:tcPr>
          <w:p w14:paraId="78C7C02E"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-5.45</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22248F43" w14:textId="77777777" w:rsidR="00FF19B7" w:rsidRPr="00F3298B" w:rsidRDefault="00FF19B7" w:rsidP="006B2F3F">
            <w:pPr>
              <w:tabs>
                <w:tab w:val="decimal" w:pos="375"/>
              </w:tabs>
              <w:ind w:firstLine="0"/>
              <w:rPr>
                <w:rFonts w:eastAsia="Times New Roman"/>
                <w:color w:val="000000"/>
              </w:rPr>
            </w:pPr>
          </w:p>
        </w:tc>
        <w:tc>
          <w:tcPr>
            <w:tcW w:w="463" w:type="pct"/>
            <w:gridSpan w:val="2"/>
            <w:tcBorders>
              <w:top w:val="nil"/>
              <w:left w:val="nil"/>
              <w:bottom w:val="nil"/>
              <w:right w:val="nil"/>
            </w:tcBorders>
            <w:shd w:val="clear" w:color="auto" w:fill="auto"/>
            <w:noWrap/>
            <w:vAlign w:val="center"/>
            <w:hideMark/>
          </w:tcPr>
          <w:p w14:paraId="6F98BC34"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.29</w:t>
            </w:r>
          </w:p>
        </w:tc>
        <w:tc>
          <w:tcPr>
            <w:tcW w:w="464" w:type="pct"/>
            <w:gridSpan w:val="2"/>
            <w:tcBorders>
              <w:top w:val="nil"/>
              <w:left w:val="nil"/>
              <w:bottom w:val="nil"/>
              <w:right w:val="nil"/>
            </w:tcBorders>
            <w:shd w:val="clear" w:color="auto" w:fill="auto"/>
            <w:noWrap/>
            <w:vAlign w:val="center"/>
            <w:hideMark/>
          </w:tcPr>
          <w:p w14:paraId="5178FFF0"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.05</w:t>
            </w:r>
          </w:p>
        </w:tc>
        <w:tc>
          <w:tcPr>
            <w:tcW w:w="466" w:type="pct"/>
            <w:tcBorders>
              <w:top w:val="nil"/>
              <w:left w:val="nil"/>
              <w:bottom w:val="nil"/>
              <w:right w:val="nil"/>
            </w:tcBorders>
            <w:shd w:val="clear" w:color="auto" w:fill="auto"/>
            <w:noWrap/>
            <w:vAlign w:val="center"/>
            <w:hideMark/>
          </w:tcPr>
          <w:p w14:paraId="29FF8D81" w14:textId="77777777" w:rsidR="00FF19B7" w:rsidRPr="00F3298B" w:rsidRDefault="00FF19B7" w:rsidP="006B2F3F">
            <w:pPr>
              <w:tabs>
                <w:tab w:val="decimal" w:pos="375"/>
              </w:tabs>
              <w:ind w:firstLine="0"/>
              <w:rPr>
                <w:rFonts w:eastAsia="Times New Roman"/>
                <w:color w:val="000000"/>
              </w:rPr>
            </w:pPr>
            <w:r w:rsidRPr="00F3298B">
              <w:rPr>
                <w:rFonts w:eastAsia="Times New Roman"/>
                <w:color w:val="000000"/>
              </w:rPr>
              <w:t>5.44</w:t>
            </w:r>
            <w:r w:rsidRPr="00F3298B">
              <w:rPr>
                <w:rFonts w:eastAsia="Times New Roman"/>
                <w:color w:val="000000"/>
                <w:vertAlign w:val="superscript"/>
              </w:rPr>
              <w:t>***</w:t>
            </w:r>
          </w:p>
        </w:tc>
      </w:tr>
      <w:tr w:rsidR="00FF19B7" w:rsidRPr="00F3298B" w14:paraId="6C68D816" w14:textId="77777777" w:rsidTr="0051769C">
        <w:trPr>
          <w:trHeight w:val="315"/>
        </w:trPr>
        <w:tc>
          <w:tcPr>
            <w:tcW w:w="764" w:type="pct"/>
            <w:vMerge w:val="restart"/>
            <w:tcBorders>
              <w:top w:val="nil"/>
              <w:left w:val="nil"/>
              <w:bottom w:val="nil"/>
              <w:right w:val="nil"/>
            </w:tcBorders>
            <w:shd w:val="clear" w:color="auto" w:fill="auto"/>
            <w:vAlign w:val="center"/>
            <w:hideMark/>
          </w:tcPr>
          <w:p w14:paraId="11CD7433" w14:textId="77777777" w:rsidR="00FF19B7" w:rsidRPr="00F3298B" w:rsidRDefault="00FF19B7" w:rsidP="006B2F3F">
            <w:pPr>
              <w:ind w:firstLine="0"/>
              <w:rPr>
                <w:rFonts w:eastAsia="Times New Roman"/>
              </w:rPr>
            </w:pPr>
          </w:p>
        </w:tc>
        <w:tc>
          <w:tcPr>
            <w:tcW w:w="1264" w:type="pct"/>
            <w:gridSpan w:val="3"/>
            <w:vMerge w:val="restart"/>
            <w:tcBorders>
              <w:top w:val="nil"/>
              <w:left w:val="nil"/>
              <w:bottom w:val="nil"/>
              <w:right w:val="nil"/>
            </w:tcBorders>
            <w:shd w:val="clear" w:color="auto" w:fill="auto"/>
            <w:vAlign w:val="center"/>
            <w:hideMark/>
          </w:tcPr>
          <w:p w14:paraId="11EF7CAE"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.13</w:t>
            </w:r>
          </w:p>
        </w:tc>
        <w:tc>
          <w:tcPr>
            <w:tcW w:w="159" w:type="pct"/>
            <w:tcBorders>
              <w:top w:val="nil"/>
              <w:left w:val="nil"/>
              <w:bottom w:val="nil"/>
              <w:right w:val="nil"/>
            </w:tcBorders>
            <w:shd w:val="clear" w:color="auto" w:fill="auto"/>
            <w:vAlign w:val="center"/>
            <w:hideMark/>
          </w:tcPr>
          <w:p w14:paraId="2B8EE2DF" w14:textId="77777777" w:rsidR="00FF19B7" w:rsidRPr="00F3298B" w:rsidRDefault="00FF19B7" w:rsidP="006B2F3F">
            <w:pPr>
              <w:ind w:firstLine="0"/>
              <w:jc w:val="center"/>
              <w:rPr>
                <w:rFonts w:eastAsia="Times New Roman"/>
                <w:i/>
                <w:iCs/>
                <w:color w:val="000000"/>
              </w:rPr>
            </w:pPr>
          </w:p>
        </w:tc>
        <w:tc>
          <w:tcPr>
            <w:tcW w:w="1261" w:type="pct"/>
            <w:gridSpan w:val="5"/>
            <w:vMerge w:val="restart"/>
            <w:tcBorders>
              <w:top w:val="nil"/>
              <w:left w:val="nil"/>
              <w:bottom w:val="nil"/>
              <w:right w:val="nil"/>
            </w:tcBorders>
            <w:shd w:val="clear" w:color="auto" w:fill="auto"/>
            <w:vAlign w:val="center"/>
            <w:hideMark/>
          </w:tcPr>
          <w:p w14:paraId="23A25FAD"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.10</w:t>
            </w:r>
          </w:p>
        </w:tc>
        <w:tc>
          <w:tcPr>
            <w:tcW w:w="159" w:type="pct"/>
            <w:tcBorders>
              <w:top w:val="nil"/>
              <w:left w:val="nil"/>
              <w:bottom w:val="nil"/>
              <w:right w:val="nil"/>
            </w:tcBorders>
            <w:shd w:val="clear" w:color="auto" w:fill="auto"/>
            <w:vAlign w:val="center"/>
            <w:hideMark/>
          </w:tcPr>
          <w:p w14:paraId="273D4172" w14:textId="77777777" w:rsidR="00FF19B7" w:rsidRPr="00F3298B" w:rsidRDefault="00FF19B7" w:rsidP="006B2F3F">
            <w:pPr>
              <w:ind w:firstLine="0"/>
              <w:jc w:val="center"/>
              <w:rPr>
                <w:rFonts w:eastAsia="Times New Roman"/>
                <w:i/>
                <w:iCs/>
                <w:color w:val="000000"/>
              </w:rPr>
            </w:pPr>
          </w:p>
        </w:tc>
        <w:tc>
          <w:tcPr>
            <w:tcW w:w="1393" w:type="pct"/>
            <w:gridSpan w:val="5"/>
            <w:vMerge w:val="restart"/>
            <w:tcBorders>
              <w:top w:val="nil"/>
              <w:left w:val="nil"/>
              <w:bottom w:val="nil"/>
              <w:right w:val="nil"/>
            </w:tcBorders>
            <w:shd w:val="clear" w:color="auto" w:fill="auto"/>
            <w:vAlign w:val="center"/>
            <w:hideMark/>
          </w:tcPr>
          <w:p w14:paraId="740484D5"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.20</w:t>
            </w:r>
          </w:p>
        </w:tc>
      </w:tr>
      <w:tr w:rsidR="00FF19B7" w:rsidRPr="00F3298B" w14:paraId="3464F661" w14:textId="77777777" w:rsidTr="0051769C">
        <w:trPr>
          <w:trHeight w:val="315"/>
        </w:trPr>
        <w:tc>
          <w:tcPr>
            <w:tcW w:w="764" w:type="pct"/>
            <w:vMerge/>
            <w:tcBorders>
              <w:top w:val="nil"/>
              <w:left w:val="nil"/>
              <w:bottom w:val="nil"/>
              <w:right w:val="nil"/>
            </w:tcBorders>
            <w:vAlign w:val="center"/>
            <w:hideMark/>
          </w:tcPr>
          <w:p w14:paraId="0D36B5D0" w14:textId="77777777" w:rsidR="00FF19B7" w:rsidRPr="00F3298B" w:rsidRDefault="00FF19B7" w:rsidP="006B2F3F">
            <w:pPr>
              <w:ind w:firstLine="0"/>
              <w:rPr>
                <w:rFonts w:eastAsia="Times New Roman"/>
              </w:rPr>
            </w:pPr>
          </w:p>
        </w:tc>
        <w:tc>
          <w:tcPr>
            <w:tcW w:w="1264" w:type="pct"/>
            <w:gridSpan w:val="3"/>
            <w:vMerge/>
            <w:tcBorders>
              <w:top w:val="nil"/>
              <w:left w:val="nil"/>
              <w:bottom w:val="nil"/>
              <w:right w:val="nil"/>
            </w:tcBorders>
            <w:vAlign w:val="center"/>
            <w:hideMark/>
          </w:tcPr>
          <w:p w14:paraId="06E99CBF" w14:textId="77777777" w:rsidR="00FF19B7" w:rsidRPr="00F3298B" w:rsidRDefault="00FF19B7" w:rsidP="006B2F3F">
            <w:pPr>
              <w:ind w:firstLine="0"/>
              <w:rPr>
                <w:rFonts w:eastAsia="Times New Roman"/>
                <w:i/>
                <w:iCs/>
                <w:color w:val="000000"/>
              </w:rPr>
            </w:pPr>
          </w:p>
        </w:tc>
        <w:tc>
          <w:tcPr>
            <w:tcW w:w="159" w:type="pct"/>
            <w:tcBorders>
              <w:top w:val="nil"/>
              <w:left w:val="nil"/>
              <w:bottom w:val="nil"/>
              <w:right w:val="nil"/>
            </w:tcBorders>
            <w:shd w:val="clear" w:color="auto" w:fill="auto"/>
            <w:vAlign w:val="center"/>
            <w:hideMark/>
          </w:tcPr>
          <w:p w14:paraId="4B2EF6FF" w14:textId="77777777" w:rsidR="00FF19B7" w:rsidRPr="00F3298B" w:rsidRDefault="00FF19B7" w:rsidP="006B2F3F">
            <w:pPr>
              <w:ind w:firstLine="0"/>
              <w:jc w:val="center"/>
              <w:rPr>
                <w:rFonts w:eastAsia="Times New Roman"/>
                <w:i/>
                <w:iCs/>
                <w:color w:val="000000"/>
              </w:rPr>
            </w:pPr>
          </w:p>
        </w:tc>
        <w:tc>
          <w:tcPr>
            <w:tcW w:w="1261" w:type="pct"/>
            <w:gridSpan w:val="5"/>
            <w:vMerge/>
            <w:tcBorders>
              <w:top w:val="nil"/>
              <w:left w:val="nil"/>
              <w:bottom w:val="nil"/>
              <w:right w:val="nil"/>
            </w:tcBorders>
            <w:vAlign w:val="center"/>
            <w:hideMark/>
          </w:tcPr>
          <w:p w14:paraId="63C66389" w14:textId="77777777" w:rsidR="00FF19B7" w:rsidRPr="00F3298B" w:rsidRDefault="00FF19B7" w:rsidP="006B2F3F">
            <w:pPr>
              <w:ind w:firstLine="0"/>
              <w:rPr>
                <w:rFonts w:eastAsia="Times New Roman"/>
                <w:i/>
                <w:iCs/>
                <w:color w:val="000000"/>
              </w:rPr>
            </w:pPr>
          </w:p>
        </w:tc>
        <w:tc>
          <w:tcPr>
            <w:tcW w:w="159" w:type="pct"/>
            <w:tcBorders>
              <w:top w:val="nil"/>
              <w:left w:val="nil"/>
              <w:bottom w:val="nil"/>
              <w:right w:val="nil"/>
            </w:tcBorders>
            <w:shd w:val="clear" w:color="auto" w:fill="auto"/>
            <w:vAlign w:val="center"/>
            <w:hideMark/>
          </w:tcPr>
          <w:p w14:paraId="4CE562E0" w14:textId="77777777" w:rsidR="00FF19B7" w:rsidRPr="00F3298B" w:rsidRDefault="00FF19B7" w:rsidP="006B2F3F">
            <w:pPr>
              <w:ind w:firstLine="0"/>
              <w:rPr>
                <w:rFonts w:eastAsia="Times New Roman"/>
              </w:rPr>
            </w:pPr>
          </w:p>
        </w:tc>
        <w:tc>
          <w:tcPr>
            <w:tcW w:w="1393" w:type="pct"/>
            <w:gridSpan w:val="5"/>
            <w:vMerge/>
            <w:tcBorders>
              <w:top w:val="nil"/>
              <w:left w:val="nil"/>
              <w:bottom w:val="nil"/>
              <w:right w:val="nil"/>
            </w:tcBorders>
            <w:vAlign w:val="center"/>
            <w:hideMark/>
          </w:tcPr>
          <w:p w14:paraId="170EF8A1" w14:textId="77777777" w:rsidR="00FF19B7" w:rsidRPr="00F3298B" w:rsidRDefault="00FF19B7" w:rsidP="006B2F3F">
            <w:pPr>
              <w:ind w:firstLine="0"/>
              <w:rPr>
                <w:rFonts w:eastAsia="Times New Roman"/>
                <w:i/>
                <w:iCs/>
                <w:color w:val="000000"/>
              </w:rPr>
            </w:pPr>
          </w:p>
        </w:tc>
      </w:tr>
      <w:tr w:rsidR="00FF19B7" w:rsidRPr="00F3298B" w14:paraId="170BA5FB" w14:textId="77777777" w:rsidTr="0051769C">
        <w:trPr>
          <w:trHeight w:val="315"/>
        </w:trPr>
        <w:tc>
          <w:tcPr>
            <w:tcW w:w="764" w:type="pct"/>
            <w:vMerge w:val="restart"/>
            <w:tcBorders>
              <w:top w:val="nil"/>
              <w:left w:val="nil"/>
              <w:bottom w:val="single" w:sz="8" w:space="0" w:color="000000"/>
              <w:right w:val="nil"/>
            </w:tcBorders>
            <w:shd w:val="clear" w:color="auto" w:fill="auto"/>
            <w:vAlign w:val="center"/>
            <w:hideMark/>
          </w:tcPr>
          <w:p w14:paraId="204CC26E" w14:textId="77777777" w:rsidR="00FF19B7" w:rsidRPr="00F3298B" w:rsidRDefault="00FF19B7" w:rsidP="006B2F3F">
            <w:pPr>
              <w:ind w:firstLine="0"/>
              <w:rPr>
                <w:rFonts w:eastAsia="Times New Roman"/>
              </w:rPr>
            </w:pPr>
          </w:p>
        </w:tc>
        <w:tc>
          <w:tcPr>
            <w:tcW w:w="1264" w:type="pct"/>
            <w:gridSpan w:val="3"/>
            <w:tcBorders>
              <w:top w:val="nil"/>
              <w:left w:val="nil"/>
              <w:bottom w:val="nil"/>
              <w:right w:val="nil"/>
            </w:tcBorders>
            <w:shd w:val="clear" w:color="auto" w:fill="auto"/>
            <w:vAlign w:val="center"/>
            <w:hideMark/>
          </w:tcPr>
          <w:p w14:paraId="3BCBAB9C"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276) = 42.81,</w:t>
            </w:r>
          </w:p>
        </w:tc>
        <w:tc>
          <w:tcPr>
            <w:tcW w:w="159" w:type="pct"/>
            <w:tcBorders>
              <w:top w:val="nil"/>
              <w:left w:val="nil"/>
              <w:bottom w:val="nil"/>
              <w:right w:val="nil"/>
            </w:tcBorders>
            <w:shd w:val="clear" w:color="auto" w:fill="auto"/>
            <w:vAlign w:val="center"/>
            <w:hideMark/>
          </w:tcPr>
          <w:p w14:paraId="0F835B9D" w14:textId="77777777" w:rsidR="00FF19B7" w:rsidRPr="00F3298B" w:rsidRDefault="00FF19B7" w:rsidP="006B2F3F">
            <w:pPr>
              <w:ind w:firstLine="0"/>
              <w:jc w:val="center"/>
              <w:rPr>
                <w:rFonts w:eastAsia="Times New Roman"/>
                <w:i/>
                <w:iCs/>
                <w:color w:val="000000"/>
              </w:rPr>
            </w:pPr>
          </w:p>
        </w:tc>
        <w:tc>
          <w:tcPr>
            <w:tcW w:w="1261" w:type="pct"/>
            <w:gridSpan w:val="5"/>
            <w:tcBorders>
              <w:top w:val="nil"/>
              <w:left w:val="nil"/>
              <w:bottom w:val="nil"/>
              <w:right w:val="nil"/>
            </w:tcBorders>
            <w:shd w:val="clear" w:color="auto" w:fill="auto"/>
            <w:vAlign w:val="center"/>
            <w:hideMark/>
          </w:tcPr>
          <w:p w14:paraId="3D5E44A4"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276) = 29.70,</w:t>
            </w:r>
          </w:p>
        </w:tc>
        <w:tc>
          <w:tcPr>
            <w:tcW w:w="159" w:type="pct"/>
            <w:tcBorders>
              <w:top w:val="nil"/>
              <w:left w:val="nil"/>
              <w:bottom w:val="nil"/>
              <w:right w:val="nil"/>
            </w:tcBorders>
            <w:shd w:val="clear" w:color="auto" w:fill="auto"/>
            <w:vAlign w:val="center"/>
            <w:hideMark/>
          </w:tcPr>
          <w:p w14:paraId="647C20AA" w14:textId="77777777" w:rsidR="00FF19B7" w:rsidRPr="00F3298B" w:rsidRDefault="00FF19B7" w:rsidP="006B2F3F">
            <w:pPr>
              <w:ind w:firstLine="0"/>
              <w:jc w:val="center"/>
              <w:rPr>
                <w:rFonts w:eastAsia="Times New Roman"/>
                <w:i/>
                <w:iCs/>
                <w:color w:val="000000"/>
              </w:rPr>
            </w:pPr>
          </w:p>
        </w:tc>
        <w:tc>
          <w:tcPr>
            <w:tcW w:w="1393" w:type="pct"/>
            <w:gridSpan w:val="5"/>
            <w:tcBorders>
              <w:top w:val="nil"/>
              <w:left w:val="nil"/>
              <w:bottom w:val="nil"/>
              <w:right w:val="nil"/>
            </w:tcBorders>
            <w:shd w:val="clear" w:color="auto" w:fill="auto"/>
            <w:vAlign w:val="center"/>
            <w:hideMark/>
          </w:tcPr>
          <w:p w14:paraId="08FE18D7"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273) = 22.32</w:t>
            </w:r>
          </w:p>
        </w:tc>
      </w:tr>
      <w:tr w:rsidR="00FF19B7" w:rsidRPr="00F3298B" w14:paraId="5ED5312B" w14:textId="77777777" w:rsidTr="0051769C">
        <w:trPr>
          <w:trHeight w:val="330"/>
        </w:trPr>
        <w:tc>
          <w:tcPr>
            <w:tcW w:w="764" w:type="pct"/>
            <w:vMerge/>
            <w:tcBorders>
              <w:top w:val="nil"/>
              <w:left w:val="nil"/>
              <w:bottom w:val="single" w:sz="8" w:space="0" w:color="000000"/>
              <w:right w:val="nil"/>
            </w:tcBorders>
            <w:vAlign w:val="center"/>
            <w:hideMark/>
          </w:tcPr>
          <w:p w14:paraId="34EB58AA" w14:textId="77777777" w:rsidR="00FF19B7" w:rsidRPr="00F3298B" w:rsidRDefault="00FF19B7" w:rsidP="006B2F3F">
            <w:pPr>
              <w:ind w:firstLine="0"/>
              <w:rPr>
                <w:rFonts w:eastAsia="Times New Roman"/>
              </w:rPr>
            </w:pPr>
          </w:p>
        </w:tc>
        <w:tc>
          <w:tcPr>
            <w:tcW w:w="1264" w:type="pct"/>
            <w:gridSpan w:val="3"/>
            <w:tcBorders>
              <w:top w:val="nil"/>
              <w:left w:val="nil"/>
              <w:bottom w:val="single" w:sz="8" w:space="0" w:color="auto"/>
              <w:right w:val="nil"/>
            </w:tcBorders>
            <w:shd w:val="clear" w:color="auto" w:fill="auto"/>
            <w:vAlign w:val="center"/>
            <w:hideMark/>
          </w:tcPr>
          <w:p w14:paraId="43B53A5D"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c>
          <w:tcPr>
            <w:tcW w:w="159" w:type="pct"/>
            <w:tcBorders>
              <w:top w:val="nil"/>
              <w:left w:val="nil"/>
              <w:bottom w:val="single" w:sz="8" w:space="0" w:color="auto"/>
              <w:right w:val="nil"/>
            </w:tcBorders>
            <w:shd w:val="clear" w:color="auto" w:fill="auto"/>
            <w:vAlign w:val="center"/>
            <w:hideMark/>
          </w:tcPr>
          <w:p w14:paraId="1A8CDC00"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1261" w:type="pct"/>
            <w:gridSpan w:val="5"/>
            <w:tcBorders>
              <w:top w:val="nil"/>
              <w:left w:val="nil"/>
              <w:bottom w:val="single" w:sz="8" w:space="0" w:color="auto"/>
              <w:right w:val="nil"/>
            </w:tcBorders>
            <w:shd w:val="clear" w:color="auto" w:fill="auto"/>
            <w:vAlign w:val="center"/>
            <w:hideMark/>
          </w:tcPr>
          <w:p w14:paraId="28E0BA27"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c>
          <w:tcPr>
            <w:tcW w:w="159" w:type="pct"/>
            <w:tcBorders>
              <w:top w:val="nil"/>
              <w:left w:val="nil"/>
              <w:bottom w:val="single" w:sz="8" w:space="0" w:color="auto"/>
              <w:right w:val="nil"/>
            </w:tcBorders>
            <w:shd w:val="clear" w:color="auto" w:fill="auto"/>
            <w:vAlign w:val="center"/>
            <w:hideMark/>
          </w:tcPr>
          <w:p w14:paraId="50522EF4"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1393" w:type="pct"/>
            <w:gridSpan w:val="5"/>
            <w:tcBorders>
              <w:top w:val="nil"/>
              <w:left w:val="nil"/>
              <w:bottom w:val="single" w:sz="8" w:space="0" w:color="auto"/>
              <w:right w:val="nil"/>
            </w:tcBorders>
            <w:shd w:val="clear" w:color="auto" w:fill="auto"/>
            <w:vAlign w:val="center"/>
            <w:hideMark/>
          </w:tcPr>
          <w:p w14:paraId="7BE016BC"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r>
    </w:tbl>
    <w:p w14:paraId="33CC16AA" w14:textId="5954CFCA" w:rsidR="00FF19B7" w:rsidRPr="00B949F7" w:rsidRDefault="00FF19B7" w:rsidP="00324E9C">
      <w:pPr>
        <w:spacing w:line="360" w:lineRule="auto"/>
        <w:ind w:firstLine="0"/>
        <w:sectPr w:rsidR="00FF19B7" w:rsidRPr="00B949F7"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t xml:space="preserve"> = 278.</w:t>
      </w:r>
      <w:r w:rsidR="002D6C73" w:rsidRPr="002D6C73">
        <w:rPr>
          <w:i/>
          <w:noProof/>
        </w:rPr>
        <w:t xml:space="preserve"> </w:t>
      </w:r>
      <w:r w:rsidR="002D6C73">
        <w:rPr>
          <w:i/>
          <w:noProof/>
        </w:rPr>
        <mc:AlternateContent>
          <mc:Choice Requires="wps">
            <w:drawing>
              <wp:anchor distT="0" distB="0" distL="114300" distR="114300" simplePos="0" relativeHeight="251678720" behindDoc="0" locked="0" layoutInCell="1" allowOverlap="1" wp14:anchorId="3120F10E" wp14:editId="57CC7296">
                <wp:simplePos x="0" y="0"/>
                <wp:positionH relativeFrom="column">
                  <wp:posOffset>7938770</wp:posOffset>
                </wp:positionH>
                <wp:positionV relativeFrom="paragraph">
                  <wp:posOffset>1122680</wp:posOffset>
                </wp:positionV>
                <wp:extent cx="607695" cy="9150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666BC"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F10E" id="Text Box 18" o:spid="_x0000_s1033" type="#_x0000_t202" style="position:absolute;margin-left:625.1pt;margin-top:88.4pt;width:47.85pt;height:7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473sCAABjBQAADgAAAGRycy9lMm9Eb2MueG1srFRNTxsxEL1X6n+wfC+bUAIlYoNSEFUlBKjQ&#10;cna8NlnV63FtJ7vpr++zdxNS2gtVL/Z45s14vs/Ou8awtfKhJlvy8cGIM2UlVbV9KvnXh6t3HzgL&#10;UdhKGLKq5BsV+Pns7Zuz1k3VIS3JVMozGLFh2rqSL2N006IIcqkaEQ7IKQuhJt+IiKd/KiovWlhv&#10;THE4Gh0XLfnKeZIqBHAveyGfZftaKxlvtQ4qMlNy+Bbz6fO5SGcxOxPTJy/cspaDG+IfvGhEbfHp&#10;ztSliIKtfP2HqaaWngLpeCCpKUjrWqocA6IZj15Ec78UTuVYkJzgdmkK/8+svFnfeVZXqB0qZUWD&#10;Gj2oLrKP1DGwkJ/WhSlg9w7A2IEP7JYfwExhd9o36UZADHJkerPLbrImwTwenRyfTjiTEJ2OJ6P3&#10;k2SleFZ2PsRPihqWiJJ7FC/nVKyvQ+yhW0j6y9JVbUwuoLG/MWCz56jcAYN2iqP3N1NxY1TSMvaL&#10;0shAdjsxcu+pC+PZWqBrhJTKxhxxtgt0Qmn8/RrFAZ9Ue69eo7zTyD+TjTvlprbkc5ZeuF1937qs&#10;ezxSvRd3ImO36HLpT7blXFC1QZU99XMSnLyqUYtrEeKd8BgMFBbDHm9xaENtyWmgOFuS//k3fsKX&#10;XIlvuDlrMWolDz9WwivOzGeLXj4dHx2l2cyPo8nJIR5+X7LYl9hVc0GoyxiLxclMJnw0W1J7ah6x&#10;FebpX4iElfCt5Pi9Jy9ivwCwVaSazzMI0+hEvLb3TibTKc+p1x66R+Hd0JARnXxD26EU0xd92WOT&#10;pqX5KpKuc9OmTPd5HSqASc5tP2ydtCr23xn1vBtnvwAAAP//AwBQSwMEFAAGAAgAAAAhAD5m0tjj&#10;AAAADQEAAA8AAABkcnMvZG93bnJldi54bWxMj71OwzAUhXck3sG6SGzUJm1DE+JUAQkJMUSidOho&#10;xyaJiO1gO23o03M7wXaP7qfzU2xnM5Cj9qF3lsP9ggHRtnGqty2H/cfL3QZIiMIqMTirOfzoANvy&#10;+qoQuXIn+66Pu9gSNLEhFxy6GMec0tB02oiwcKO2+Pt03oiI0rdUeXFCczPQhLGUGtFbTOjEqJ87&#10;3XztJsPhtTpM35OvV9n5cK5qKd/qJ5lyfnszV49Aop7jHwyX+lgdSuwk3WRVIAPqZM0SZPF6SHHE&#10;BVmu1hkQyWGZsAxoWdD/K8pfAAAA//8DAFBLAQItABQABgAIAAAAIQDkmcPA+wAAAOEBAAATAAAA&#10;AAAAAAAAAAAAAAAAAABbQ29udGVudF9UeXBlc10ueG1sUEsBAi0AFAAGAAgAAAAhACOyauHXAAAA&#10;lAEAAAsAAAAAAAAAAAAAAAAALAEAAF9yZWxzLy5yZWxzUEsBAi0AFAAGAAgAAAAhAJcVOO97AgAA&#10;YwUAAA4AAAAAAAAAAAAAAAAALAIAAGRycy9lMm9Eb2MueG1sUEsBAi0AFAAGAAgAAAAhAD5m0tjj&#10;AAAADQEAAA8AAAAAAAAAAAAAAAAA0wQAAGRycy9kb3ducmV2LnhtbFBLBQYAAAAABAAEAPMAAADj&#10;BQAAAAA=&#10;" filled="f" stroked="f">
                <v:textbox style="layout-flow:vertical-ideographic">
                  <w:txbxContent>
                    <w:p w14:paraId="19D666BC"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xbxContent>
                </v:textbox>
                <w10:wrap type="square"/>
              </v:shape>
            </w:pict>
          </mc:Fallback>
        </mc:AlternateContent>
      </w:r>
    </w:p>
    <w:p w14:paraId="378E3BA5" w14:textId="77777777" w:rsidR="00FF19B7" w:rsidRDefault="00FF19B7" w:rsidP="00CD6F64">
      <w:pPr>
        <w:pStyle w:val="Caption"/>
      </w:pPr>
      <w:bookmarkStart w:id="69" w:name="_Toc455580240"/>
      <w:bookmarkStart w:id="70" w:name="_Ref448997833"/>
      <w:bookmarkStart w:id="71" w:name="_Toc448974802"/>
      <w:r w:rsidRPr="00B949F7">
        <w:lastRenderedPageBreak/>
        <w:t xml:space="preserve">Table </w:t>
      </w:r>
      <w:fldSimple w:instr=" SEQ Table \* ARABIC ">
        <w:r w:rsidR="00D614E8">
          <w:rPr>
            <w:noProof/>
          </w:rPr>
          <w:t>10</w:t>
        </w:r>
        <w:bookmarkEnd w:id="69"/>
      </w:fldSimple>
      <w:bookmarkEnd w:id="70"/>
    </w:p>
    <w:p w14:paraId="6692F225" w14:textId="7033D059" w:rsidR="00FF19B7" w:rsidRDefault="00FF19B7"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Turnover Intentions among U.S. Nurses</w:t>
      </w:r>
      <w:bookmarkEnd w:id="71"/>
    </w:p>
    <w:tbl>
      <w:tblPr>
        <w:tblW w:w="5000" w:type="pct"/>
        <w:tblLook w:val="04A0" w:firstRow="1" w:lastRow="0" w:firstColumn="1" w:lastColumn="0" w:noHBand="0" w:noVBand="1"/>
      </w:tblPr>
      <w:tblGrid>
        <w:gridCol w:w="1881"/>
        <w:gridCol w:w="1081"/>
        <w:gridCol w:w="1081"/>
        <w:gridCol w:w="1116"/>
        <w:gridCol w:w="389"/>
        <w:gridCol w:w="1081"/>
        <w:gridCol w:w="1081"/>
        <w:gridCol w:w="1116"/>
        <w:gridCol w:w="390"/>
        <w:gridCol w:w="1062"/>
        <w:gridCol w:w="1062"/>
        <w:gridCol w:w="1116"/>
      </w:tblGrid>
      <w:tr w:rsidR="00FF19B7" w:rsidRPr="00F3298B" w14:paraId="2CC26302" w14:textId="77777777" w:rsidTr="004261C2">
        <w:trPr>
          <w:trHeight w:val="330"/>
        </w:trPr>
        <w:tc>
          <w:tcPr>
            <w:tcW w:w="759" w:type="pct"/>
            <w:tcBorders>
              <w:top w:val="single" w:sz="8" w:space="0" w:color="auto"/>
              <w:left w:val="nil"/>
              <w:bottom w:val="nil"/>
              <w:right w:val="nil"/>
            </w:tcBorders>
            <w:shd w:val="clear" w:color="auto" w:fill="auto"/>
            <w:vAlign w:val="center"/>
            <w:hideMark/>
          </w:tcPr>
          <w:p w14:paraId="2E60610A" w14:textId="77777777" w:rsidR="00FF19B7" w:rsidRPr="00F3298B" w:rsidRDefault="00FF19B7" w:rsidP="006B2F3F">
            <w:pPr>
              <w:ind w:firstLine="0"/>
              <w:rPr>
                <w:rFonts w:eastAsia="Times New Roman"/>
                <w:color w:val="000000"/>
              </w:rPr>
            </w:pPr>
            <w:r w:rsidRPr="00F3298B">
              <w:rPr>
                <w:rFonts w:eastAsia="Times New Roman"/>
                <w:color w:val="000000"/>
              </w:rPr>
              <w:t> </w:t>
            </w:r>
          </w:p>
        </w:tc>
        <w:tc>
          <w:tcPr>
            <w:tcW w:w="2790" w:type="pct"/>
            <w:gridSpan w:val="7"/>
            <w:tcBorders>
              <w:top w:val="single" w:sz="8" w:space="0" w:color="auto"/>
              <w:left w:val="nil"/>
              <w:bottom w:val="single" w:sz="8" w:space="0" w:color="auto"/>
              <w:right w:val="nil"/>
            </w:tcBorders>
            <w:shd w:val="clear" w:color="auto" w:fill="auto"/>
            <w:noWrap/>
            <w:vAlign w:val="center"/>
            <w:hideMark/>
          </w:tcPr>
          <w:p w14:paraId="4277902E" w14:textId="77777777" w:rsidR="00FF19B7" w:rsidRPr="00F3298B" w:rsidRDefault="00FF19B7" w:rsidP="006B2F3F">
            <w:pPr>
              <w:ind w:firstLine="0"/>
              <w:jc w:val="center"/>
              <w:rPr>
                <w:rFonts w:eastAsia="Times New Roman"/>
                <w:color w:val="000000"/>
              </w:rPr>
            </w:pPr>
            <w:r w:rsidRPr="00F3298B">
              <w:rPr>
                <w:rFonts w:eastAsia="Times New Roman"/>
                <w:color w:val="000000"/>
              </w:rPr>
              <w:t>Mediator</w:t>
            </w:r>
          </w:p>
        </w:tc>
        <w:tc>
          <w:tcPr>
            <w:tcW w:w="160" w:type="pct"/>
            <w:tcBorders>
              <w:top w:val="single" w:sz="8" w:space="0" w:color="auto"/>
              <w:left w:val="nil"/>
              <w:bottom w:val="nil"/>
              <w:right w:val="nil"/>
            </w:tcBorders>
            <w:shd w:val="clear" w:color="auto" w:fill="auto"/>
            <w:noWrap/>
            <w:vAlign w:val="center"/>
            <w:hideMark/>
          </w:tcPr>
          <w:p w14:paraId="7FE2FC7D" w14:textId="77777777" w:rsidR="00FF19B7" w:rsidRPr="00F3298B" w:rsidRDefault="00FF19B7" w:rsidP="006B2F3F">
            <w:pPr>
              <w:ind w:firstLine="0"/>
              <w:jc w:val="center"/>
              <w:rPr>
                <w:rFonts w:eastAsia="Times New Roman"/>
                <w:color w:val="000000"/>
              </w:rPr>
            </w:pPr>
            <w:r w:rsidRPr="00F3298B">
              <w:rPr>
                <w:rFonts w:eastAsia="Times New Roman"/>
                <w:color w:val="000000"/>
              </w:rPr>
              <w:t> </w:t>
            </w:r>
          </w:p>
        </w:tc>
        <w:tc>
          <w:tcPr>
            <w:tcW w:w="1291" w:type="pct"/>
            <w:gridSpan w:val="3"/>
            <w:tcBorders>
              <w:top w:val="single" w:sz="8" w:space="0" w:color="auto"/>
              <w:left w:val="nil"/>
              <w:bottom w:val="single" w:sz="8" w:space="0" w:color="auto"/>
              <w:right w:val="nil"/>
            </w:tcBorders>
            <w:shd w:val="clear" w:color="auto" w:fill="auto"/>
            <w:noWrap/>
            <w:vAlign w:val="center"/>
            <w:hideMark/>
          </w:tcPr>
          <w:p w14:paraId="41FD4810" w14:textId="77777777" w:rsidR="00FF19B7" w:rsidRPr="00F3298B" w:rsidRDefault="00FF19B7" w:rsidP="006B2F3F">
            <w:pPr>
              <w:ind w:firstLine="0"/>
              <w:jc w:val="center"/>
              <w:rPr>
                <w:rFonts w:eastAsia="Times New Roman"/>
                <w:color w:val="000000"/>
              </w:rPr>
            </w:pPr>
            <w:r w:rsidRPr="00F3298B">
              <w:rPr>
                <w:rFonts w:eastAsia="Times New Roman"/>
                <w:color w:val="000000"/>
              </w:rPr>
              <w:t>Outcome</w:t>
            </w:r>
          </w:p>
        </w:tc>
      </w:tr>
      <w:tr w:rsidR="00FF19B7" w:rsidRPr="00F3298B" w14:paraId="689355DF" w14:textId="77777777" w:rsidTr="004261C2">
        <w:trPr>
          <w:trHeight w:val="330"/>
        </w:trPr>
        <w:tc>
          <w:tcPr>
            <w:tcW w:w="759" w:type="pct"/>
            <w:tcBorders>
              <w:top w:val="nil"/>
              <w:left w:val="nil"/>
              <w:bottom w:val="nil"/>
              <w:right w:val="nil"/>
            </w:tcBorders>
            <w:shd w:val="clear" w:color="auto" w:fill="auto"/>
            <w:vAlign w:val="center"/>
            <w:hideMark/>
          </w:tcPr>
          <w:p w14:paraId="385D0B5C" w14:textId="77777777" w:rsidR="00FF19B7" w:rsidRPr="00F3298B" w:rsidRDefault="00FF19B7" w:rsidP="006B2F3F">
            <w:pPr>
              <w:ind w:firstLine="0"/>
              <w:jc w:val="center"/>
              <w:rPr>
                <w:rFonts w:eastAsia="Times New Roman"/>
                <w:color w:val="000000"/>
              </w:rPr>
            </w:pPr>
          </w:p>
        </w:tc>
        <w:tc>
          <w:tcPr>
            <w:tcW w:w="1315" w:type="pct"/>
            <w:gridSpan w:val="3"/>
            <w:tcBorders>
              <w:top w:val="single" w:sz="8" w:space="0" w:color="auto"/>
              <w:left w:val="nil"/>
              <w:bottom w:val="single" w:sz="8" w:space="0" w:color="auto"/>
              <w:right w:val="nil"/>
            </w:tcBorders>
            <w:shd w:val="clear" w:color="auto" w:fill="auto"/>
            <w:vAlign w:val="center"/>
            <w:hideMark/>
          </w:tcPr>
          <w:p w14:paraId="648994C6" w14:textId="77777777" w:rsidR="00FF19B7" w:rsidRPr="00F3298B" w:rsidRDefault="00FF19B7" w:rsidP="006B2F3F">
            <w:pPr>
              <w:ind w:firstLine="0"/>
              <w:jc w:val="center"/>
              <w:rPr>
                <w:rFonts w:eastAsia="Times New Roman"/>
                <w:color w:val="000000"/>
              </w:rPr>
            </w:pPr>
            <w:r w:rsidRPr="00F3298B">
              <w:rPr>
                <w:rFonts w:eastAsia="Times New Roman"/>
                <w:color w:val="000000"/>
              </w:rPr>
              <w:t>Role ambiguity</w:t>
            </w:r>
          </w:p>
        </w:tc>
        <w:tc>
          <w:tcPr>
            <w:tcW w:w="160" w:type="pct"/>
            <w:tcBorders>
              <w:top w:val="nil"/>
              <w:left w:val="nil"/>
              <w:bottom w:val="nil"/>
              <w:right w:val="nil"/>
            </w:tcBorders>
            <w:shd w:val="clear" w:color="auto" w:fill="auto"/>
            <w:vAlign w:val="center"/>
            <w:hideMark/>
          </w:tcPr>
          <w:p w14:paraId="0D1D4D4B" w14:textId="77777777" w:rsidR="00FF19B7" w:rsidRPr="00F3298B" w:rsidRDefault="00FF19B7" w:rsidP="006B2F3F">
            <w:pPr>
              <w:ind w:firstLine="0"/>
              <w:jc w:val="center"/>
              <w:rPr>
                <w:rFonts w:eastAsia="Times New Roman"/>
                <w:color w:val="000000"/>
              </w:rPr>
            </w:pPr>
          </w:p>
        </w:tc>
        <w:tc>
          <w:tcPr>
            <w:tcW w:w="1315" w:type="pct"/>
            <w:gridSpan w:val="3"/>
            <w:tcBorders>
              <w:top w:val="single" w:sz="8" w:space="0" w:color="auto"/>
              <w:left w:val="nil"/>
              <w:bottom w:val="single" w:sz="8" w:space="0" w:color="auto"/>
              <w:right w:val="nil"/>
            </w:tcBorders>
            <w:shd w:val="clear" w:color="auto" w:fill="auto"/>
            <w:vAlign w:val="center"/>
            <w:hideMark/>
          </w:tcPr>
          <w:p w14:paraId="382AF629" w14:textId="77777777" w:rsidR="00FF19B7" w:rsidRPr="00F3298B" w:rsidRDefault="00FF19B7" w:rsidP="006B2F3F">
            <w:pPr>
              <w:ind w:firstLine="0"/>
              <w:jc w:val="center"/>
              <w:rPr>
                <w:rFonts w:eastAsia="Times New Roman"/>
                <w:color w:val="000000"/>
              </w:rPr>
            </w:pPr>
            <w:r w:rsidRPr="00F3298B">
              <w:rPr>
                <w:rFonts w:eastAsia="Times New Roman"/>
                <w:color w:val="000000"/>
              </w:rPr>
              <w:t>Role conflict</w:t>
            </w:r>
          </w:p>
        </w:tc>
        <w:tc>
          <w:tcPr>
            <w:tcW w:w="160" w:type="pct"/>
            <w:tcBorders>
              <w:top w:val="nil"/>
              <w:left w:val="nil"/>
              <w:bottom w:val="nil"/>
              <w:right w:val="nil"/>
            </w:tcBorders>
            <w:shd w:val="clear" w:color="auto" w:fill="auto"/>
            <w:vAlign w:val="center"/>
            <w:hideMark/>
          </w:tcPr>
          <w:p w14:paraId="63325A69" w14:textId="77777777" w:rsidR="00FF19B7" w:rsidRPr="00F3298B" w:rsidRDefault="00FF19B7" w:rsidP="006B2F3F">
            <w:pPr>
              <w:ind w:firstLine="0"/>
              <w:jc w:val="center"/>
              <w:rPr>
                <w:rFonts w:eastAsia="Times New Roman"/>
                <w:color w:val="000000"/>
              </w:rPr>
            </w:pPr>
          </w:p>
        </w:tc>
        <w:tc>
          <w:tcPr>
            <w:tcW w:w="1291" w:type="pct"/>
            <w:gridSpan w:val="3"/>
            <w:tcBorders>
              <w:top w:val="single" w:sz="8" w:space="0" w:color="auto"/>
              <w:left w:val="nil"/>
              <w:bottom w:val="single" w:sz="8" w:space="0" w:color="auto"/>
              <w:right w:val="nil"/>
            </w:tcBorders>
            <w:shd w:val="clear" w:color="auto" w:fill="auto"/>
            <w:vAlign w:val="center"/>
            <w:hideMark/>
          </w:tcPr>
          <w:p w14:paraId="1DC34DFB" w14:textId="77777777" w:rsidR="00FF19B7" w:rsidRPr="00F3298B" w:rsidRDefault="00FF19B7" w:rsidP="006B2F3F">
            <w:pPr>
              <w:ind w:firstLine="0"/>
              <w:jc w:val="center"/>
              <w:rPr>
                <w:rFonts w:eastAsia="Times New Roman"/>
                <w:color w:val="000000"/>
              </w:rPr>
            </w:pPr>
            <w:r w:rsidRPr="00F3298B">
              <w:rPr>
                <w:rFonts w:eastAsia="Times New Roman"/>
                <w:color w:val="000000"/>
              </w:rPr>
              <w:t>Turnover intentions</w:t>
            </w:r>
          </w:p>
        </w:tc>
      </w:tr>
      <w:tr w:rsidR="00FF19B7" w:rsidRPr="00F3298B" w14:paraId="5EB6C263" w14:textId="77777777" w:rsidTr="004261C2">
        <w:trPr>
          <w:trHeight w:val="645"/>
        </w:trPr>
        <w:tc>
          <w:tcPr>
            <w:tcW w:w="759" w:type="pct"/>
            <w:tcBorders>
              <w:top w:val="nil"/>
              <w:left w:val="nil"/>
              <w:bottom w:val="single" w:sz="8" w:space="0" w:color="auto"/>
              <w:right w:val="nil"/>
            </w:tcBorders>
            <w:shd w:val="clear" w:color="auto" w:fill="auto"/>
            <w:vAlign w:val="center"/>
            <w:hideMark/>
          </w:tcPr>
          <w:p w14:paraId="775234FC" w14:textId="77777777" w:rsidR="00FF19B7" w:rsidRPr="00F3298B" w:rsidRDefault="00FF19B7" w:rsidP="006B2F3F">
            <w:pPr>
              <w:ind w:firstLine="0"/>
              <w:rPr>
                <w:rFonts w:eastAsia="Times New Roman"/>
                <w:color w:val="000000"/>
              </w:rPr>
            </w:pPr>
            <w:r w:rsidRPr="00F3298B">
              <w:rPr>
                <w:rFonts w:eastAsia="Times New Roman"/>
                <w:color w:val="000000"/>
              </w:rPr>
              <w:t>Antecedent</w:t>
            </w:r>
          </w:p>
        </w:tc>
        <w:tc>
          <w:tcPr>
            <w:tcW w:w="438" w:type="pct"/>
            <w:tcBorders>
              <w:top w:val="nil"/>
              <w:left w:val="nil"/>
              <w:bottom w:val="single" w:sz="8" w:space="0" w:color="auto"/>
              <w:right w:val="nil"/>
            </w:tcBorders>
            <w:shd w:val="clear" w:color="auto" w:fill="auto"/>
            <w:vAlign w:val="center"/>
            <w:hideMark/>
          </w:tcPr>
          <w:p w14:paraId="27C793BF"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438" w:type="pct"/>
            <w:tcBorders>
              <w:top w:val="nil"/>
              <w:left w:val="nil"/>
              <w:bottom w:val="single" w:sz="8" w:space="0" w:color="auto"/>
              <w:right w:val="nil"/>
            </w:tcBorders>
            <w:shd w:val="clear" w:color="auto" w:fill="auto"/>
            <w:vAlign w:val="center"/>
            <w:hideMark/>
          </w:tcPr>
          <w:p w14:paraId="2E7BC4F4"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439" w:type="pct"/>
            <w:tcBorders>
              <w:top w:val="nil"/>
              <w:left w:val="nil"/>
              <w:bottom w:val="single" w:sz="8" w:space="0" w:color="auto"/>
              <w:right w:val="nil"/>
            </w:tcBorders>
            <w:shd w:val="clear" w:color="auto" w:fill="auto"/>
            <w:vAlign w:val="center"/>
            <w:hideMark/>
          </w:tcPr>
          <w:p w14:paraId="5D3F91D1"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c>
          <w:tcPr>
            <w:tcW w:w="160" w:type="pct"/>
            <w:tcBorders>
              <w:top w:val="nil"/>
              <w:left w:val="nil"/>
              <w:bottom w:val="single" w:sz="8" w:space="0" w:color="auto"/>
              <w:right w:val="nil"/>
            </w:tcBorders>
            <w:shd w:val="clear" w:color="auto" w:fill="auto"/>
            <w:vAlign w:val="center"/>
            <w:hideMark/>
          </w:tcPr>
          <w:p w14:paraId="6AC9DC36"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438" w:type="pct"/>
            <w:tcBorders>
              <w:top w:val="nil"/>
              <w:left w:val="nil"/>
              <w:bottom w:val="single" w:sz="8" w:space="0" w:color="auto"/>
              <w:right w:val="nil"/>
            </w:tcBorders>
            <w:shd w:val="clear" w:color="auto" w:fill="auto"/>
            <w:vAlign w:val="center"/>
            <w:hideMark/>
          </w:tcPr>
          <w:p w14:paraId="5D11E2ED"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438" w:type="pct"/>
            <w:tcBorders>
              <w:top w:val="nil"/>
              <w:left w:val="nil"/>
              <w:bottom w:val="single" w:sz="8" w:space="0" w:color="auto"/>
              <w:right w:val="nil"/>
            </w:tcBorders>
            <w:shd w:val="clear" w:color="auto" w:fill="auto"/>
            <w:vAlign w:val="center"/>
            <w:hideMark/>
          </w:tcPr>
          <w:p w14:paraId="123B79BD"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439" w:type="pct"/>
            <w:tcBorders>
              <w:top w:val="nil"/>
              <w:left w:val="nil"/>
              <w:bottom w:val="single" w:sz="8" w:space="0" w:color="auto"/>
              <w:right w:val="nil"/>
            </w:tcBorders>
            <w:shd w:val="clear" w:color="auto" w:fill="auto"/>
            <w:vAlign w:val="center"/>
            <w:hideMark/>
          </w:tcPr>
          <w:p w14:paraId="0EBA00C2"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c>
          <w:tcPr>
            <w:tcW w:w="160" w:type="pct"/>
            <w:tcBorders>
              <w:top w:val="nil"/>
              <w:left w:val="nil"/>
              <w:bottom w:val="single" w:sz="8" w:space="0" w:color="auto"/>
              <w:right w:val="nil"/>
            </w:tcBorders>
            <w:shd w:val="clear" w:color="auto" w:fill="auto"/>
            <w:vAlign w:val="center"/>
            <w:hideMark/>
          </w:tcPr>
          <w:p w14:paraId="10BBD5B1"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430" w:type="pct"/>
            <w:tcBorders>
              <w:top w:val="nil"/>
              <w:left w:val="nil"/>
              <w:bottom w:val="single" w:sz="8" w:space="0" w:color="auto"/>
              <w:right w:val="nil"/>
            </w:tcBorders>
            <w:shd w:val="clear" w:color="auto" w:fill="auto"/>
            <w:vAlign w:val="center"/>
            <w:hideMark/>
          </w:tcPr>
          <w:p w14:paraId="11019828"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B</w:t>
            </w:r>
          </w:p>
        </w:tc>
        <w:tc>
          <w:tcPr>
            <w:tcW w:w="430" w:type="pct"/>
            <w:tcBorders>
              <w:top w:val="nil"/>
              <w:left w:val="nil"/>
              <w:bottom w:val="single" w:sz="8" w:space="0" w:color="auto"/>
              <w:right w:val="nil"/>
            </w:tcBorders>
            <w:shd w:val="clear" w:color="auto" w:fill="auto"/>
            <w:vAlign w:val="center"/>
            <w:hideMark/>
          </w:tcPr>
          <w:p w14:paraId="0536FA7F"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SE</w:t>
            </w:r>
          </w:p>
        </w:tc>
        <w:tc>
          <w:tcPr>
            <w:tcW w:w="431" w:type="pct"/>
            <w:tcBorders>
              <w:top w:val="nil"/>
              <w:left w:val="nil"/>
              <w:bottom w:val="single" w:sz="8" w:space="0" w:color="auto"/>
              <w:right w:val="nil"/>
            </w:tcBorders>
            <w:shd w:val="clear" w:color="auto" w:fill="auto"/>
            <w:vAlign w:val="center"/>
            <w:hideMark/>
          </w:tcPr>
          <w:p w14:paraId="293483F3"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t</w:t>
            </w:r>
          </w:p>
        </w:tc>
      </w:tr>
      <w:tr w:rsidR="00FF19B7" w:rsidRPr="00F3298B" w14:paraId="20479F61" w14:textId="77777777" w:rsidTr="004261C2">
        <w:trPr>
          <w:trHeight w:val="315"/>
        </w:trPr>
        <w:tc>
          <w:tcPr>
            <w:tcW w:w="759" w:type="pct"/>
            <w:tcBorders>
              <w:top w:val="nil"/>
              <w:left w:val="nil"/>
              <w:bottom w:val="nil"/>
              <w:right w:val="nil"/>
            </w:tcBorders>
            <w:shd w:val="clear" w:color="auto" w:fill="auto"/>
            <w:vAlign w:val="center"/>
            <w:hideMark/>
          </w:tcPr>
          <w:p w14:paraId="244C4A40" w14:textId="77777777" w:rsidR="00FF19B7" w:rsidRPr="00F3298B" w:rsidRDefault="00FF19B7" w:rsidP="006B2F3F">
            <w:pPr>
              <w:ind w:firstLine="0"/>
              <w:rPr>
                <w:rFonts w:eastAsia="Times New Roman"/>
                <w:color w:val="000000"/>
              </w:rPr>
            </w:pPr>
            <w:r w:rsidRPr="00F3298B">
              <w:rPr>
                <w:rFonts w:eastAsia="Times New Roman"/>
                <w:color w:val="000000"/>
              </w:rPr>
              <w:t>Constant</w:t>
            </w:r>
          </w:p>
        </w:tc>
        <w:tc>
          <w:tcPr>
            <w:tcW w:w="438" w:type="pct"/>
            <w:tcBorders>
              <w:top w:val="nil"/>
              <w:left w:val="nil"/>
              <w:bottom w:val="nil"/>
              <w:right w:val="nil"/>
            </w:tcBorders>
            <w:shd w:val="clear" w:color="auto" w:fill="auto"/>
            <w:noWrap/>
            <w:vAlign w:val="center"/>
            <w:hideMark/>
          </w:tcPr>
          <w:p w14:paraId="1DC93D83"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3.90</w:t>
            </w:r>
          </w:p>
        </w:tc>
        <w:tc>
          <w:tcPr>
            <w:tcW w:w="438" w:type="pct"/>
            <w:tcBorders>
              <w:top w:val="nil"/>
              <w:left w:val="nil"/>
              <w:bottom w:val="nil"/>
              <w:right w:val="nil"/>
            </w:tcBorders>
            <w:shd w:val="clear" w:color="auto" w:fill="auto"/>
            <w:noWrap/>
            <w:vAlign w:val="center"/>
            <w:hideMark/>
          </w:tcPr>
          <w:p w14:paraId="4C499046"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.21</w:t>
            </w:r>
          </w:p>
        </w:tc>
        <w:tc>
          <w:tcPr>
            <w:tcW w:w="439" w:type="pct"/>
            <w:tcBorders>
              <w:top w:val="nil"/>
              <w:left w:val="nil"/>
              <w:bottom w:val="nil"/>
              <w:right w:val="nil"/>
            </w:tcBorders>
            <w:shd w:val="clear" w:color="auto" w:fill="auto"/>
            <w:noWrap/>
            <w:vAlign w:val="center"/>
            <w:hideMark/>
          </w:tcPr>
          <w:p w14:paraId="3D30A46C"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18.67</w:t>
            </w:r>
            <w:r w:rsidRPr="00F3298B">
              <w:rPr>
                <w:rFonts w:eastAsia="Times New Roman"/>
                <w:color w:val="000000"/>
                <w:vertAlign w:val="superscript"/>
              </w:rPr>
              <w:t>***</w:t>
            </w:r>
          </w:p>
        </w:tc>
        <w:tc>
          <w:tcPr>
            <w:tcW w:w="160" w:type="pct"/>
            <w:tcBorders>
              <w:top w:val="nil"/>
              <w:left w:val="nil"/>
              <w:bottom w:val="nil"/>
              <w:right w:val="nil"/>
            </w:tcBorders>
            <w:shd w:val="clear" w:color="auto" w:fill="auto"/>
            <w:noWrap/>
            <w:vAlign w:val="center"/>
            <w:hideMark/>
          </w:tcPr>
          <w:p w14:paraId="0E2098A8" w14:textId="77777777" w:rsidR="00FF19B7" w:rsidRPr="00F3298B" w:rsidRDefault="00FF19B7" w:rsidP="006B2F3F">
            <w:pPr>
              <w:tabs>
                <w:tab w:val="decimal" w:pos="360"/>
              </w:tabs>
              <w:ind w:firstLine="0"/>
              <w:rPr>
                <w:rFonts w:eastAsia="Times New Roman"/>
                <w:color w:val="000000"/>
              </w:rPr>
            </w:pPr>
          </w:p>
        </w:tc>
        <w:tc>
          <w:tcPr>
            <w:tcW w:w="438" w:type="pct"/>
            <w:tcBorders>
              <w:top w:val="nil"/>
              <w:left w:val="nil"/>
              <w:bottom w:val="nil"/>
              <w:right w:val="nil"/>
            </w:tcBorders>
            <w:shd w:val="clear" w:color="auto" w:fill="auto"/>
            <w:noWrap/>
            <w:vAlign w:val="center"/>
            <w:hideMark/>
          </w:tcPr>
          <w:p w14:paraId="138D1B35"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5.54</w:t>
            </w:r>
          </w:p>
        </w:tc>
        <w:tc>
          <w:tcPr>
            <w:tcW w:w="438" w:type="pct"/>
            <w:tcBorders>
              <w:top w:val="nil"/>
              <w:left w:val="nil"/>
              <w:bottom w:val="nil"/>
              <w:right w:val="nil"/>
            </w:tcBorders>
            <w:shd w:val="clear" w:color="auto" w:fill="auto"/>
            <w:noWrap/>
            <w:vAlign w:val="center"/>
            <w:hideMark/>
          </w:tcPr>
          <w:p w14:paraId="2759803F"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.23</w:t>
            </w:r>
          </w:p>
        </w:tc>
        <w:tc>
          <w:tcPr>
            <w:tcW w:w="439" w:type="pct"/>
            <w:tcBorders>
              <w:top w:val="nil"/>
              <w:left w:val="nil"/>
              <w:bottom w:val="nil"/>
              <w:right w:val="nil"/>
            </w:tcBorders>
            <w:shd w:val="clear" w:color="auto" w:fill="auto"/>
            <w:noWrap/>
            <w:vAlign w:val="center"/>
            <w:hideMark/>
          </w:tcPr>
          <w:p w14:paraId="2F99A902"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24.31</w:t>
            </w:r>
            <w:r w:rsidRPr="00F3298B">
              <w:rPr>
                <w:rFonts w:eastAsia="Times New Roman"/>
                <w:color w:val="000000"/>
                <w:vertAlign w:val="superscript"/>
              </w:rPr>
              <w:t>***</w:t>
            </w:r>
          </w:p>
        </w:tc>
        <w:tc>
          <w:tcPr>
            <w:tcW w:w="160" w:type="pct"/>
            <w:tcBorders>
              <w:top w:val="nil"/>
              <w:left w:val="nil"/>
              <w:bottom w:val="nil"/>
              <w:right w:val="nil"/>
            </w:tcBorders>
            <w:shd w:val="clear" w:color="auto" w:fill="auto"/>
            <w:noWrap/>
            <w:vAlign w:val="center"/>
            <w:hideMark/>
          </w:tcPr>
          <w:p w14:paraId="34F58D71" w14:textId="77777777" w:rsidR="00FF19B7" w:rsidRPr="00F3298B" w:rsidRDefault="00FF19B7" w:rsidP="006B2F3F">
            <w:pPr>
              <w:tabs>
                <w:tab w:val="decimal" w:pos="360"/>
              </w:tabs>
              <w:ind w:firstLine="0"/>
              <w:rPr>
                <w:rFonts w:eastAsia="Times New Roman"/>
                <w:color w:val="000000"/>
              </w:rPr>
            </w:pPr>
          </w:p>
        </w:tc>
        <w:tc>
          <w:tcPr>
            <w:tcW w:w="430" w:type="pct"/>
            <w:tcBorders>
              <w:top w:val="nil"/>
              <w:left w:val="nil"/>
              <w:bottom w:val="nil"/>
              <w:right w:val="nil"/>
            </w:tcBorders>
            <w:shd w:val="clear" w:color="auto" w:fill="auto"/>
            <w:noWrap/>
            <w:vAlign w:val="center"/>
            <w:hideMark/>
          </w:tcPr>
          <w:p w14:paraId="4B3FE81D"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1.55</w:t>
            </w:r>
          </w:p>
        </w:tc>
        <w:tc>
          <w:tcPr>
            <w:tcW w:w="430" w:type="pct"/>
            <w:tcBorders>
              <w:top w:val="nil"/>
              <w:left w:val="nil"/>
              <w:bottom w:val="nil"/>
              <w:right w:val="nil"/>
            </w:tcBorders>
            <w:shd w:val="clear" w:color="auto" w:fill="auto"/>
            <w:noWrap/>
            <w:vAlign w:val="center"/>
            <w:hideMark/>
          </w:tcPr>
          <w:p w14:paraId="6DB885FC"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.50</w:t>
            </w:r>
          </w:p>
        </w:tc>
        <w:tc>
          <w:tcPr>
            <w:tcW w:w="431" w:type="pct"/>
            <w:tcBorders>
              <w:top w:val="nil"/>
              <w:left w:val="nil"/>
              <w:bottom w:val="nil"/>
              <w:right w:val="nil"/>
            </w:tcBorders>
            <w:shd w:val="clear" w:color="auto" w:fill="auto"/>
            <w:noWrap/>
            <w:vAlign w:val="center"/>
            <w:hideMark/>
          </w:tcPr>
          <w:p w14:paraId="5AF91280"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3.10</w:t>
            </w:r>
            <w:r w:rsidRPr="00F3298B">
              <w:rPr>
                <w:rFonts w:eastAsia="Times New Roman"/>
                <w:color w:val="000000"/>
                <w:vertAlign w:val="superscript"/>
              </w:rPr>
              <w:t>**</w:t>
            </w:r>
          </w:p>
        </w:tc>
      </w:tr>
      <w:tr w:rsidR="00FF19B7" w:rsidRPr="00F3298B" w14:paraId="2E88829E" w14:textId="77777777" w:rsidTr="004261C2">
        <w:trPr>
          <w:trHeight w:val="315"/>
        </w:trPr>
        <w:tc>
          <w:tcPr>
            <w:tcW w:w="759" w:type="pct"/>
            <w:tcBorders>
              <w:top w:val="nil"/>
              <w:left w:val="nil"/>
              <w:bottom w:val="nil"/>
              <w:right w:val="nil"/>
            </w:tcBorders>
            <w:shd w:val="clear" w:color="auto" w:fill="auto"/>
            <w:vAlign w:val="center"/>
            <w:hideMark/>
          </w:tcPr>
          <w:p w14:paraId="76BA0EC6" w14:textId="77777777" w:rsidR="00FF19B7" w:rsidRPr="00F3298B" w:rsidRDefault="00FF19B7" w:rsidP="006B2F3F">
            <w:pPr>
              <w:ind w:firstLine="0"/>
              <w:rPr>
                <w:rFonts w:eastAsia="Times New Roman"/>
                <w:color w:val="000000"/>
              </w:rPr>
            </w:pPr>
            <w:r w:rsidRPr="00F3298B">
              <w:rPr>
                <w:rFonts w:eastAsia="Times New Roman"/>
                <w:color w:val="000000"/>
              </w:rPr>
              <w:t>RA</w:t>
            </w:r>
          </w:p>
        </w:tc>
        <w:tc>
          <w:tcPr>
            <w:tcW w:w="438" w:type="pct"/>
            <w:tcBorders>
              <w:top w:val="nil"/>
              <w:left w:val="nil"/>
              <w:bottom w:val="nil"/>
              <w:right w:val="nil"/>
            </w:tcBorders>
            <w:shd w:val="clear" w:color="auto" w:fill="auto"/>
            <w:noWrap/>
            <w:vAlign w:val="center"/>
            <w:hideMark/>
          </w:tcPr>
          <w:p w14:paraId="5AD5A728"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8" w:type="pct"/>
            <w:tcBorders>
              <w:top w:val="nil"/>
              <w:left w:val="nil"/>
              <w:bottom w:val="nil"/>
              <w:right w:val="nil"/>
            </w:tcBorders>
            <w:shd w:val="clear" w:color="auto" w:fill="auto"/>
            <w:noWrap/>
            <w:vAlign w:val="center"/>
            <w:hideMark/>
          </w:tcPr>
          <w:p w14:paraId="517A92A8"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9" w:type="pct"/>
            <w:tcBorders>
              <w:top w:val="nil"/>
              <w:left w:val="nil"/>
              <w:bottom w:val="nil"/>
              <w:right w:val="nil"/>
            </w:tcBorders>
            <w:shd w:val="clear" w:color="auto" w:fill="auto"/>
            <w:noWrap/>
            <w:vAlign w:val="center"/>
            <w:hideMark/>
          </w:tcPr>
          <w:p w14:paraId="66590ACD"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60" w:type="pct"/>
            <w:tcBorders>
              <w:top w:val="nil"/>
              <w:left w:val="nil"/>
              <w:bottom w:val="nil"/>
              <w:right w:val="nil"/>
            </w:tcBorders>
            <w:shd w:val="clear" w:color="auto" w:fill="auto"/>
            <w:noWrap/>
            <w:vAlign w:val="bottom"/>
            <w:hideMark/>
          </w:tcPr>
          <w:p w14:paraId="0100372A" w14:textId="77777777" w:rsidR="00FF19B7" w:rsidRPr="00F3298B" w:rsidRDefault="00FF19B7" w:rsidP="006B2F3F">
            <w:pPr>
              <w:ind w:firstLine="0"/>
              <w:jc w:val="center"/>
              <w:rPr>
                <w:rFonts w:eastAsia="Times New Roman"/>
                <w:color w:val="000000"/>
              </w:rPr>
            </w:pPr>
          </w:p>
        </w:tc>
        <w:tc>
          <w:tcPr>
            <w:tcW w:w="438" w:type="pct"/>
            <w:tcBorders>
              <w:top w:val="nil"/>
              <w:left w:val="nil"/>
              <w:bottom w:val="nil"/>
              <w:right w:val="nil"/>
            </w:tcBorders>
            <w:shd w:val="clear" w:color="auto" w:fill="auto"/>
            <w:noWrap/>
            <w:vAlign w:val="center"/>
            <w:hideMark/>
          </w:tcPr>
          <w:p w14:paraId="0050EDD3"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8" w:type="pct"/>
            <w:tcBorders>
              <w:top w:val="nil"/>
              <w:left w:val="nil"/>
              <w:bottom w:val="nil"/>
              <w:right w:val="nil"/>
            </w:tcBorders>
            <w:shd w:val="clear" w:color="auto" w:fill="auto"/>
            <w:noWrap/>
            <w:vAlign w:val="center"/>
            <w:hideMark/>
          </w:tcPr>
          <w:p w14:paraId="3BC06789"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9" w:type="pct"/>
            <w:tcBorders>
              <w:top w:val="nil"/>
              <w:left w:val="nil"/>
              <w:bottom w:val="nil"/>
              <w:right w:val="nil"/>
            </w:tcBorders>
            <w:shd w:val="clear" w:color="auto" w:fill="auto"/>
            <w:noWrap/>
            <w:vAlign w:val="center"/>
            <w:hideMark/>
          </w:tcPr>
          <w:p w14:paraId="5F50B45E"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60" w:type="pct"/>
            <w:tcBorders>
              <w:top w:val="nil"/>
              <w:left w:val="nil"/>
              <w:bottom w:val="nil"/>
              <w:right w:val="nil"/>
            </w:tcBorders>
            <w:shd w:val="clear" w:color="auto" w:fill="auto"/>
            <w:noWrap/>
            <w:vAlign w:val="bottom"/>
            <w:hideMark/>
          </w:tcPr>
          <w:p w14:paraId="36245410" w14:textId="77777777" w:rsidR="00FF19B7" w:rsidRPr="00F3298B" w:rsidRDefault="00FF19B7" w:rsidP="006B2F3F">
            <w:pPr>
              <w:tabs>
                <w:tab w:val="decimal" w:pos="360"/>
              </w:tabs>
              <w:ind w:firstLine="0"/>
              <w:rPr>
                <w:rFonts w:eastAsia="Times New Roman"/>
                <w:color w:val="000000"/>
              </w:rPr>
            </w:pPr>
          </w:p>
        </w:tc>
        <w:tc>
          <w:tcPr>
            <w:tcW w:w="430" w:type="pct"/>
            <w:tcBorders>
              <w:top w:val="nil"/>
              <w:left w:val="nil"/>
              <w:bottom w:val="nil"/>
              <w:right w:val="nil"/>
            </w:tcBorders>
            <w:shd w:val="clear" w:color="auto" w:fill="auto"/>
            <w:noWrap/>
            <w:vAlign w:val="center"/>
            <w:hideMark/>
          </w:tcPr>
          <w:p w14:paraId="2AB9C274"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.22</w:t>
            </w:r>
          </w:p>
        </w:tc>
        <w:tc>
          <w:tcPr>
            <w:tcW w:w="430" w:type="pct"/>
            <w:tcBorders>
              <w:top w:val="nil"/>
              <w:left w:val="nil"/>
              <w:bottom w:val="nil"/>
              <w:right w:val="nil"/>
            </w:tcBorders>
            <w:shd w:val="clear" w:color="auto" w:fill="auto"/>
            <w:noWrap/>
            <w:vAlign w:val="center"/>
            <w:hideMark/>
          </w:tcPr>
          <w:p w14:paraId="3365B169"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.08</w:t>
            </w:r>
          </w:p>
        </w:tc>
        <w:tc>
          <w:tcPr>
            <w:tcW w:w="431" w:type="pct"/>
            <w:tcBorders>
              <w:top w:val="nil"/>
              <w:left w:val="nil"/>
              <w:bottom w:val="nil"/>
              <w:right w:val="nil"/>
            </w:tcBorders>
            <w:shd w:val="clear" w:color="auto" w:fill="auto"/>
            <w:noWrap/>
            <w:vAlign w:val="center"/>
            <w:hideMark/>
          </w:tcPr>
          <w:p w14:paraId="5F53D7BE"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2.77</w:t>
            </w:r>
            <w:r w:rsidRPr="00F3298B">
              <w:rPr>
                <w:rFonts w:eastAsia="Times New Roman"/>
                <w:color w:val="000000"/>
                <w:vertAlign w:val="superscript"/>
              </w:rPr>
              <w:t>**</w:t>
            </w:r>
          </w:p>
        </w:tc>
      </w:tr>
      <w:tr w:rsidR="00FF19B7" w:rsidRPr="00F3298B" w14:paraId="7C784318" w14:textId="77777777" w:rsidTr="004261C2">
        <w:trPr>
          <w:trHeight w:val="315"/>
        </w:trPr>
        <w:tc>
          <w:tcPr>
            <w:tcW w:w="759" w:type="pct"/>
            <w:tcBorders>
              <w:top w:val="nil"/>
              <w:left w:val="nil"/>
              <w:bottom w:val="nil"/>
              <w:right w:val="nil"/>
            </w:tcBorders>
            <w:shd w:val="clear" w:color="auto" w:fill="auto"/>
            <w:vAlign w:val="center"/>
            <w:hideMark/>
          </w:tcPr>
          <w:p w14:paraId="4607C522" w14:textId="77777777" w:rsidR="00FF19B7" w:rsidRPr="00F3298B" w:rsidRDefault="00FF19B7" w:rsidP="006B2F3F">
            <w:pPr>
              <w:ind w:firstLine="0"/>
              <w:rPr>
                <w:rFonts w:eastAsia="Times New Roman"/>
                <w:color w:val="000000"/>
              </w:rPr>
            </w:pPr>
            <w:r w:rsidRPr="00F3298B">
              <w:rPr>
                <w:rFonts w:eastAsia="Times New Roman"/>
                <w:color w:val="000000"/>
              </w:rPr>
              <w:t>RC</w:t>
            </w:r>
          </w:p>
        </w:tc>
        <w:tc>
          <w:tcPr>
            <w:tcW w:w="438" w:type="pct"/>
            <w:tcBorders>
              <w:top w:val="nil"/>
              <w:left w:val="nil"/>
              <w:bottom w:val="nil"/>
              <w:right w:val="nil"/>
            </w:tcBorders>
            <w:shd w:val="clear" w:color="auto" w:fill="auto"/>
            <w:noWrap/>
            <w:vAlign w:val="center"/>
            <w:hideMark/>
          </w:tcPr>
          <w:p w14:paraId="33228C1C"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8" w:type="pct"/>
            <w:tcBorders>
              <w:top w:val="nil"/>
              <w:left w:val="nil"/>
              <w:bottom w:val="nil"/>
              <w:right w:val="nil"/>
            </w:tcBorders>
            <w:shd w:val="clear" w:color="auto" w:fill="auto"/>
            <w:noWrap/>
            <w:vAlign w:val="center"/>
            <w:hideMark/>
          </w:tcPr>
          <w:p w14:paraId="4F65D115"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9" w:type="pct"/>
            <w:tcBorders>
              <w:top w:val="nil"/>
              <w:left w:val="nil"/>
              <w:bottom w:val="nil"/>
              <w:right w:val="nil"/>
            </w:tcBorders>
            <w:shd w:val="clear" w:color="auto" w:fill="auto"/>
            <w:noWrap/>
            <w:vAlign w:val="center"/>
            <w:hideMark/>
          </w:tcPr>
          <w:p w14:paraId="1012F457"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60" w:type="pct"/>
            <w:tcBorders>
              <w:top w:val="nil"/>
              <w:left w:val="nil"/>
              <w:bottom w:val="nil"/>
              <w:right w:val="nil"/>
            </w:tcBorders>
            <w:shd w:val="clear" w:color="auto" w:fill="auto"/>
            <w:noWrap/>
            <w:vAlign w:val="bottom"/>
            <w:hideMark/>
          </w:tcPr>
          <w:p w14:paraId="42345BB0" w14:textId="77777777" w:rsidR="00FF19B7" w:rsidRPr="00F3298B" w:rsidRDefault="00FF19B7" w:rsidP="006B2F3F">
            <w:pPr>
              <w:ind w:firstLine="0"/>
              <w:jc w:val="center"/>
              <w:rPr>
                <w:rFonts w:eastAsia="Times New Roman"/>
                <w:color w:val="000000"/>
              </w:rPr>
            </w:pPr>
          </w:p>
        </w:tc>
        <w:tc>
          <w:tcPr>
            <w:tcW w:w="438" w:type="pct"/>
            <w:tcBorders>
              <w:top w:val="nil"/>
              <w:left w:val="nil"/>
              <w:bottom w:val="nil"/>
              <w:right w:val="nil"/>
            </w:tcBorders>
            <w:shd w:val="clear" w:color="auto" w:fill="auto"/>
            <w:noWrap/>
            <w:vAlign w:val="center"/>
            <w:hideMark/>
          </w:tcPr>
          <w:p w14:paraId="6DAE3D9C"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8" w:type="pct"/>
            <w:tcBorders>
              <w:top w:val="nil"/>
              <w:left w:val="nil"/>
              <w:bottom w:val="nil"/>
              <w:right w:val="nil"/>
            </w:tcBorders>
            <w:shd w:val="clear" w:color="auto" w:fill="auto"/>
            <w:noWrap/>
            <w:vAlign w:val="center"/>
            <w:hideMark/>
          </w:tcPr>
          <w:p w14:paraId="507E7F3C"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439" w:type="pct"/>
            <w:tcBorders>
              <w:top w:val="nil"/>
              <w:left w:val="nil"/>
              <w:bottom w:val="nil"/>
              <w:right w:val="nil"/>
            </w:tcBorders>
            <w:shd w:val="clear" w:color="auto" w:fill="auto"/>
            <w:noWrap/>
            <w:vAlign w:val="center"/>
            <w:hideMark/>
          </w:tcPr>
          <w:p w14:paraId="1FE3FA7D" w14:textId="77777777" w:rsidR="00FF19B7" w:rsidRPr="00F3298B" w:rsidRDefault="00FF19B7" w:rsidP="006B2F3F">
            <w:pPr>
              <w:ind w:firstLine="0"/>
              <w:jc w:val="center"/>
              <w:rPr>
                <w:rFonts w:eastAsia="Times New Roman"/>
                <w:color w:val="000000"/>
              </w:rPr>
            </w:pPr>
            <w:r w:rsidRPr="00F3298B">
              <w:rPr>
                <w:rFonts w:eastAsia="Times New Roman"/>
                <w:color w:val="000000"/>
              </w:rPr>
              <w:t>–</w:t>
            </w:r>
          </w:p>
        </w:tc>
        <w:tc>
          <w:tcPr>
            <w:tcW w:w="160" w:type="pct"/>
            <w:tcBorders>
              <w:top w:val="nil"/>
              <w:left w:val="nil"/>
              <w:bottom w:val="nil"/>
              <w:right w:val="nil"/>
            </w:tcBorders>
            <w:shd w:val="clear" w:color="auto" w:fill="auto"/>
            <w:noWrap/>
            <w:vAlign w:val="center"/>
            <w:hideMark/>
          </w:tcPr>
          <w:p w14:paraId="080D5126" w14:textId="77777777" w:rsidR="00FF19B7" w:rsidRPr="00F3298B" w:rsidRDefault="00FF19B7" w:rsidP="006B2F3F">
            <w:pPr>
              <w:tabs>
                <w:tab w:val="decimal" w:pos="360"/>
              </w:tabs>
              <w:ind w:firstLine="0"/>
              <w:rPr>
                <w:rFonts w:eastAsia="Times New Roman"/>
                <w:color w:val="000000"/>
              </w:rPr>
            </w:pPr>
          </w:p>
        </w:tc>
        <w:tc>
          <w:tcPr>
            <w:tcW w:w="430" w:type="pct"/>
            <w:tcBorders>
              <w:top w:val="nil"/>
              <w:left w:val="nil"/>
              <w:bottom w:val="nil"/>
              <w:right w:val="nil"/>
            </w:tcBorders>
            <w:shd w:val="clear" w:color="auto" w:fill="auto"/>
            <w:noWrap/>
            <w:vAlign w:val="center"/>
            <w:hideMark/>
          </w:tcPr>
          <w:p w14:paraId="01EEDA14"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.38</w:t>
            </w:r>
          </w:p>
        </w:tc>
        <w:tc>
          <w:tcPr>
            <w:tcW w:w="430" w:type="pct"/>
            <w:tcBorders>
              <w:top w:val="nil"/>
              <w:left w:val="nil"/>
              <w:bottom w:val="nil"/>
              <w:right w:val="nil"/>
            </w:tcBorders>
            <w:shd w:val="clear" w:color="auto" w:fill="auto"/>
            <w:noWrap/>
            <w:vAlign w:val="center"/>
            <w:hideMark/>
          </w:tcPr>
          <w:p w14:paraId="4330D861"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.07</w:t>
            </w:r>
          </w:p>
        </w:tc>
        <w:tc>
          <w:tcPr>
            <w:tcW w:w="431" w:type="pct"/>
            <w:tcBorders>
              <w:top w:val="nil"/>
              <w:left w:val="nil"/>
              <w:bottom w:val="nil"/>
              <w:right w:val="nil"/>
            </w:tcBorders>
            <w:shd w:val="clear" w:color="auto" w:fill="auto"/>
            <w:noWrap/>
            <w:vAlign w:val="center"/>
            <w:hideMark/>
          </w:tcPr>
          <w:p w14:paraId="43E9D409"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5.26</w:t>
            </w:r>
            <w:r w:rsidRPr="00F3298B">
              <w:rPr>
                <w:rFonts w:eastAsia="Times New Roman"/>
                <w:color w:val="000000"/>
                <w:vertAlign w:val="superscript"/>
              </w:rPr>
              <w:t>***</w:t>
            </w:r>
          </w:p>
        </w:tc>
      </w:tr>
      <w:tr w:rsidR="00FF19B7" w:rsidRPr="00F3298B" w14:paraId="53EC429E" w14:textId="77777777" w:rsidTr="004261C2">
        <w:trPr>
          <w:trHeight w:val="315"/>
        </w:trPr>
        <w:tc>
          <w:tcPr>
            <w:tcW w:w="759" w:type="pct"/>
            <w:tcBorders>
              <w:top w:val="nil"/>
              <w:left w:val="nil"/>
              <w:bottom w:val="nil"/>
              <w:right w:val="nil"/>
            </w:tcBorders>
            <w:shd w:val="clear" w:color="auto" w:fill="auto"/>
            <w:vAlign w:val="center"/>
            <w:hideMark/>
          </w:tcPr>
          <w:p w14:paraId="2CB2EA27" w14:textId="77777777" w:rsidR="00FF19B7" w:rsidRPr="00F3298B" w:rsidRDefault="00FF19B7" w:rsidP="006B2F3F">
            <w:pPr>
              <w:ind w:firstLine="0"/>
              <w:rPr>
                <w:rFonts w:eastAsia="Times New Roman"/>
                <w:color w:val="000000"/>
              </w:rPr>
            </w:pPr>
            <w:r w:rsidRPr="00F3298B">
              <w:rPr>
                <w:rFonts w:eastAsia="Times New Roman"/>
                <w:color w:val="000000"/>
              </w:rPr>
              <w:t>TFL</w:t>
            </w:r>
          </w:p>
        </w:tc>
        <w:tc>
          <w:tcPr>
            <w:tcW w:w="438" w:type="pct"/>
            <w:tcBorders>
              <w:top w:val="nil"/>
              <w:left w:val="nil"/>
              <w:bottom w:val="nil"/>
              <w:right w:val="nil"/>
            </w:tcBorders>
            <w:shd w:val="clear" w:color="auto" w:fill="auto"/>
            <w:noWrap/>
            <w:vAlign w:val="center"/>
            <w:hideMark/>
          </w:tcPr>
          <w:p w14:paraId="66CDAC83"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-.28</w:t>
            </w:r>
          </w:p>
        </w:tc>
        <w:tc>
          <w:tcPr>
            <w:tcW w:w="438" w:type="pct"/>
            <w:tcBorders>
              <w:top w:val="nil"/>
              <w:left w:val="nil"/>
              <w:bottom w:val="nil"/>
              <w:right w:val="nil"/>
            </w:tcBorders>
            <w:shd w:val="clear" w:color="auto" w:fill="auto"/>
            <w:noWrap/>
            <w:vAlign w:val="center"/>
            <w:hideMark/>
          </w:tcPr>
          <w:p w14:paraId="7B600F54"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.04</w:t>
            </w:r>
          </w:p>
        </w:tc>
        <w:tc>
          <w:tcPr>
            <w:tcW w:w="439" w:type="pct"/>
            <w:tcBorders>
              <w:top w:val="nil"/>
              <w:left w:val="nil"/>
              <w:bottom w:val="nil"/>
              <w:right w:val="nil"/>
            </w:tcBorders>
            <w:shd w:val="clear" w:color="auto" w:fill="auto"/>
            <w:noWrap/>
            <w:vAlign w:val="center"/>
            <w:hideMark/>
          </w:tcPr>
          <w:p w14:paraId="2F38FF61"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-6.65</w:t>
            </w:r>
            <w:r w:rsidRPr="00F3298B">
              <w:rPr>
                <w:rFonts w:eastAsia="Times New Roman"/>
                <w:color w:val="000000"/>
                <w:vertAlign w:val="superscript"/>
              </w:rPr>
              <w:t>***</w:t>
            </w:r>
          </w:p>
        </w:tc>
        <w:tc>
          <w:tcPr>
            <w:tcW w:w="160" w:type="pct"/>
            <w:tcBorders>
              <w:top w:val="nil"/>
              <w:left w:val="nil"/>
              <w:bottom w:val="nil"/>
              <w:right w:val="nil"/>
            </w:tcBorders>
            <w:shd w:val="clear" w:color="auto" w:fill="auto"/>
            <w:noWrap/>
            <w:vAlign w:val="center"/>
            <w:hideMark/>
          </w:tcPr>
          <w:p w14:paraId="38A9FB70" w14:textId="77777777" w:rsidR="00FF19B7" w:rsidRPr="00F3298B" w:rsidRDefault="00FF19B7" w:rsidP="006B2F3F">
            <w:pPr>
              <w:tabs>
                <w:tab w:val="decimal" w:pos="360"/>
              </w:tabs>
              <w:ind w:firstLine="0"/>
              <w:rPr>
                <w:rFonts w:eastAsia="Times New Roman"/>
                <w:color w:val="000000"/>
              </w:rPr>
            </w:pPr>
          </w:p>
        </w:tc>
        <w:tc>
          <w:tcPr>
            <w:tcW w:w="438" w:type="pct"/>
            <w:tcBorders>
              <w:top w:val="nil"/>
              <w:left w:val="nil"/>
              <w:bottom w:val="nil"/>
              <w:right w:val="nil"/>
            </w:tcBorders>
            <w:shd w:val="clear" w:color="auto" w:fill="auto"/>
            <w:noWrap/>
            <w:vAlign w:val="center"/>
            <w:hideMark/>
          </w:tcPr>
          <w:p w14:paraId="6C1FD14D"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-.25</w:t>
            </w:r>
          </w:p>
        </w:tc>
        <w:tc>
          <w:tcPr>
            <w:tcW w:w="438" w:type="pct"/>
            <w:tcBorders>
              <w:top w:val="nil"/>
              <w:left w:val="nil"/>
              <w:bottom w:val="nil"/>
              <w:right w:val="nil"/>
            </w:tcBorders>
            <w:shd w:val="clear" w:color="auto" w:fill="auto"/>
            <w:noWrap/>
            <w:vAlign w:val="center"/>
            <w:hideMark/>
          </w:tcPr>
          <w:p w14:paraId="1BAD5A1B"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.05</w:t>
            </w:r>
          </w:p>
        </w:tc>
        <w:tc>
          <w:tcPr>
            <w:tcW w:w="439" w:type="pct"/>
            <w:tcBorders>
              <w:top w:val="nil"/>
              <w:left w:val="nil"/>
              <w:bottom w:val="nil"/>
              <w:right w:val="nil"/>
            </w:tcBorders>
            <w:shd w:val="clear" w:color="auto" w:fill="auto"/>
            <w:noWrap/>
            <w:vAlign w:val="center"/>
            <w:hideMark/>
          </w:tcPr>
          <w:p w14:paraId="64667D45"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-5.47</w:t>
            </w:r>
            <w:r w:rsidRPr="00F3298B">
              <w:rPr>
                <w:rFonts w:eastAsia="Times New Roman"/>
                <w:color w:val="000000"/>
                <w:vertAlign w:val="superscript"/>
              </w:rPr>
              <w:t>***</w:t>
            </w:r>
          </w:p>
        </w:tc>
        <w:tc>
          <w:tcPr>
            <w:tcW w:w="160" w:type="pct"/>
            <w:tcBorders>
              <w:top w:val="nil"/>
              <w:left w:val="nil"/>
              <w:bottom w:val="nil"/>
              <w:right w:val="nil"/>
            </w:tcBorders>
            <w:shd w:val="clear" w:color="auto" w:fill="auto"/>
            <w:noWrap/>
            <w:vAlign w:val="center"/>
            <w:hideMark/>
          </w:tcPr>
          <w:p w14:paraId="4AE0BA80" w14:textId="77777777" w:rsidR="00FF19B7" w:rsidRPr="00F3298B" w:rsidRDefault="00FF19B7" w:rsidP="006B2F3F">
            <w:pPr>
              <w:tabs>
                <w:tab w:val="decimal" w:pos="360"/>
              </w:tabs>
              <w:ind w:firstLine="0"/>
              <w:rPr>
                <w:rFonts w:eastAsia="Times New Roman"/>
                <w:color w:val="000000"/>
              </w:rPr>
            </w:pPr>
          </w:p>
        </w:tc>
        <w:tc>
          <w:tcPr>
            <w:tcW w:w="430" w:type="pct"/>
            <w:tcBorders>
              <w:top w:val="nil"/>
              <w:left w:val="nil"/>
              <w:bottom w:val="nil"/>
              <w:right w:val="nil"/>
            </w:tcBorders>
            <w:shd w:val="clear" w:color="auto" w:fill="auto"/>
            <w:noWrap/>
            <w:vAlign w:val="center"/>
            <w:hideMark/>
          </w:tcPr>
          <w:p w14:paraId="2A5F92B3"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-.25</w:t>
            </w:r>
          </w:p>
        </w:tc>
        <w:tc>
          <w:tcPr>
            <w:tcW w:w="430" w:type="pct"/>
            <w:tcBorders>
              <w:top w:val="nil"/>
              <w:left w:val="nil"/>
              <w:bottom w:val="nil"/>
              <w:right w:val="nil"/>
            </w:tcBorders>
            <w:shd w:val="clear" w:color="auto" w:fill="auto"/>
            <w:noWrap/>
            <w:vAlign w:val="center"/>
            <w:hideMark/>
          </w:tcPr>
          <w:p w14:paraId="2F8B9A78"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.06</w:t>
            </w:r>
          </w:p>
        </w:tc>
        <w:tc>
          <w:tcPr>
            <w:tcW w:w="431" w:type="pct"/>
            <w:tcBorders>
              <w:top w:val="nil"/>
              <w:left w:val="nil"/>
              <w:bottom w:val="nil"/>
              <w:right w:val="nil"/>
            </w:tcBorders>
            <w:shd w:val="clear" w:color="auto" w:fill="auto"/>
            <w:noWrap/>
            <w:vAlign w:val="center"/>
            <w:hideMark/>
          </w:tcPr>
          <w:p w14:paraId="19B1C556" w14:textId="77777777" w:rsidR="00FF19B7" w:rsidRPr="00F3298B" w:rsidRDefault="00FF19B7" w:rsidP="006B2F3F">
            <w:pPr>
              <w:tabs>
                <w:tab w:val="decimal" w:pos="360"/>
              </w:tabs>
              <w:ind w:firstLine="0"/>
              <w:rPr>
                <w:rFonts w:eastAsia="Times New Roman"/>
                <w:color w:val="000000"/>
              </w:rPr>
            </w:pPr>
            <w:r w:rsidRPr="00F3298B">
              <w:rPr>
                <w:rFonts w:eastAsia="Times New Roman"/>
                <w:color w:val="000000"/>
              </w:rPr>
              <w:t>-4.35</w:t>
            </w:r>
            <w:r w:rsidRPr="00F3298B">
              <w:rPr>
                <w:rFonts w:eastAsia="Times New Roman"/>
                <w:color w:val="000000"/>
                <w:vertAlign w:val="superscript"/>
              </w:rPr>
              <w:t>***</w:t>
            </w:r>
          </w:p>
        </w:tc>
      </w:tr>
      <w:tr w:rsidR="00FF19B7" w:rsidRPr="00F3298B" w14:paraId="251F70FD" w14:textId="77777777" w:rsidTr="004261C2">
        <w:trPr>
          <w:trHeight w:val="315"/>
        </w:trPr>
        <w:tc>
          <w:tcPr>
            <w:tcW w:w="759" w:type="pct"/>
            <w:vMerge w:val="restart"/>
            <w:tcBorders>
              <w:top w:val="nil"/>
              <w:left w:val="nil"/>
              <w:bottom w:val="nil"/>
              <w:right w:val="nil"/>
            </w:tcBorders>
            <w:shd w:val="clear" w:color="auto" w:fill="auto"/>
            <w:vAlign w:val="center"/>
            <w:hideMark/>
          </w:tcPr>
          <w:p w14:paraId="29C48117" w14:textId="77777777" w:rsidR="00FF19B7" w:rsidRPr="00F3298B" w:rsidRDefault="00FF19B7" w:rsidP="006B2F3F">
            <w:pPr>
              <w:ind w:firstLine="0"/>
              <w:rPr>
                <w:rFonts w:eastAsia="Times New Roman"/>
              </w:rPr>
            </w:pPr>
          </w:p>
        </w:tc>
        <w:tc>
          <w:tcPr>
            <w:tcW w:w="1315" w:type="pct"/>
            <w:gridSpan w:val="3"/>
            <w:vMerge w:val="restart"/>
            <w:tcBorders>
              <w:top w:val="nil"/>
              <w:left w:val="nil"/>
              <w:bottom w:val="nil"/>
              <w:right w:val="nil"/>
            </w:tcBorders>
            <w:shd w:val="clear" w:color="auto" w:fill="auto"/>
            <w:vAlign w:val="center"/>
            <w:hideMark/>
          </w:tcPr>
          <w:p w14:paraId="72991316"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.14</w:t>
            </w:r>
          </w:p>
        </w:tc>
        <w:tc>
          <w:tcPr>
            <w:tcW w:w="160" w:type="pct"/>
            <w:tcBorders>
              <w:top w:val="nil"/>
              <w:left w:val="nil"/>
              <w:bottom w:val="nil"/>
              <w:right w:val="nil"/>
            </w:tcBorders>
            <w:shd w:val="clear" w:color="auto" w:fill="auto"/>
            <w:vAlign w:val="center"/>
            <w:hideMark/>
          </w:tcPr>
          <w:p w14:paraId="757E3AFC" w14:textId="77777777" w:rsidR="00FF19B7" w:rsidRPr="00F3298B" w:rsidRDefault="00FF19B7" w:rsidP="006B2F3F">
            <w:pPr>
              <w:ind w:firstLine="0"/>
              <w:jc w:val="center"/>
              <w:rPr>
                <w:rFonts w:eastAsia="Times New Roman"/>
                <w:i/>
                <w:iCs/>
                <w:color w:val="000000"/>
              </w:rPr>
            </w:pPr>
          </w:p>
        </w:tc>
        <w:tc>
          <w:tcPr>
            <w:tcW w:w="1315" w:type="pct"/>
            <w:gridSpan w:val="3"/>
            <w:vMerge w:val="restart"/>
            <w:tcBorders>
              <w:top w:val="nil"/>
              <w:left w:val="nil"/>
              <w:bottom w:val="nil"/>
              <w:right w:val="nil"/>
            </w:tcBorders>
            <w:shd w:val="clear" w:color="auto" w:fill="auto"/>
            <w:vAlign w:val="center"/>
            <w:hideMark/>
          </w:tcPr>
          <w:p w14:paraId="06A9C977"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.10</w:t>
            </w:r>
          </w:p>
        </w:tc>
        <w:tc>
          <w:tcPr>
            <w:tcW w:w="160" w:type="pct"/>
            <w:tcBorders>
              <w:top w:val="nil"/>
              <w:left w:val="nil"/>
              <w:bottom w:val="nil"/>
              <w:right w:val="nil"/>
            </w:tcBorders>
            <w:shd w:val="clear" w:color="auto" w:fill="auto"/>
            <w:vAlign w:val="center"/>
            <w:hideMark/>
          </w:tcPr>
          <w:p w14:paraId="3AA28DB5" w14:textId="77777777" w:rsidR="00FF19B7" w:rsidRPr="00F3298B" w:rsidRDefault="00FF19B7" w:rsidP="006B2F3F">
            <w:pPr>
              <w:ind w:firstLine="0"/>
              <w:jc w:val="center"/>
              <w:rPr>
                <w:rFonts w:eastAsia="Times New Roman"/>
                <w:i/>
                <w:iCs/>
                <w:color w:val="000000"/>
              </w:rPr>
            </w:pPr>
          </w:p>
        </w:tc>
        <w:tc>
          <w:tcPr>
            <w:tcW w:w="1291" w:type="pct"/>
            <w:gridSpan w:val="3"/>
            <w:vMerge w:val="restart"/>
            <w:tcBorders>
              <w:top w:val="nil"/>
              <w:left w:val="nil"/>
              <w:bottom w:val="nil"/>
              <w:right w:val="nil"/>
            </w:tcBorders>
            <w:shd w:val="clear" w:color="auto" w:fill="auto"/>
            <w:vAlign w:val="center"/>
            <w:hideMark/>
          </w:tcPr>
          <w:p w14:paraId="09232A6E"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.28</w:t>
            </w:r>
          </w:p>
        </w:tc>
      </w:tr>
      <w:tr w:rsidR="00FF19B7" w:rsidRPr="00F3298B" w14:paraId="05C09E77" w14:textId="77777777" w:rsidTr="004261C2">
        <w:trPr>
          <w:trHeight w:val="315"/>
        </w:trPr>
        <w:tc>
          <w:tcPr>
            <w:tcW w:w="759" w:type="pct"/>
            <w:vMerge/>
            <w:tcBorders>
              <w:top w:val="nil"/>
              <w:left w:val="nil"/>
              <w:bottom w:val="nil"/>
              <w:right w:val="nil"/>
            </w:tcBorders>
            <w:vAlign w:val="center"/>
            <w:hideMark/>
          </w:tcPr>
          <w:p w14:paraId="423E6823" w14:textId="77777777" w:rsidR="00FF19B7" w:rsidRPr="00F3298B" w:rsidRDefault="00FF19B7" w:rsidP="006B2F3F">
            <w:pPr>
              <w:ind w:firstLine="0"/>
              <w:rPr>
                <w:rFonts w:eastAsia="Times New Roman"/>
              </w:rPr>
            </w:pPr>
          </w:p>
        </w:tc>
        <w:tc>
          <w:tcPr>
            <w:tcW w:w="1315" w:type="pct"/>
            <w:gridSpan w:val="3"/>
            <w:vMerge/>
            <w:tcBorders>
              <w:top w:val="nil"/>
              <w:left w:val="nil"/>
              <w:bottom w:val="nil"/>
              <w:right w:val="nil"/>
            </w:tcBorders>
            <w:vAlign w:val="center"/>
            <w:hideMark/>
          </w:tcPr>
          <w:p w14:paraId="6F2DD277" w14:textId="77777777" w:rsidR="00FF19B7" w:rsidRPr="00F3298B" w:rsidRDefault="00FF19B7" w:rsidP="006B2F3F">
            <w:pPr>
              <w:ind w:firstLine="0"/>
              <w:rPr>
                <w:rFonts w:eastAsia="Times New Roman"/>
                <w:i/>
                <w:iCs/>
                <w:color w:val="000000"/>
              </w:rPr>
            </w:pPr>
          </w:p>
        </w:tc>
        <w:tc>
          <w:tcPr>
            <w:tcW w:w="160" w:type="pct"/>
            <w:tcBorders>
              <w:top w:val="nil"/>
              <w:left w:val="nil"/>
              <w:bottom w:val="nil"/>
              <w:right w:val="nil"/>
            </w:tcBorders>
            <w:shd w:val="clear" w:color="auto" w:fill="auto"/>
            <w:vAlign w:val="center"/>
            <w:hideMark/>
          </w:tcPr>
          <w:p w14:paraId="4BF01192" w14:textId="77777777" w:rsidR="00FF19B7" w:rsidRPr="00F3298B" w:rsidRDefault="00FF19B7" w:rsidP="006B2F3F">
            <w:pPr>
              <w:ind w:firstLine="0"/>
              <w:jc w:val="center"/>
              <w:rPr>
                <w:rFonts w:eastAsia="Times New Roman"/>
                <w:i/>
                <w:iCs/>
                <w:color w:val="000000"/>
              </w:rPr>
            </w:pPr>
          </w:p>
        </w:tc>
        <w:tc>
          <w:tcPr>
            <w:tcW w:w="1315" w:type="pct"/>
            <w:gridSpan w:val="3"/>
            <w:vMerge/>
            <w:tcBorders>
              <w:top w:val="nil"/>
              <w:left w:val="nil"/>
              <w:bottom w:val="nil"/>
              <w:right w:val="nil"/>
            </w:tcBorders>
            <w:vAlign w:val="center"/>
            <w:hideMark/>
          </w:tcPr>
          <w:p w14:paraId="53DEEF12" w14:textId="77777777" w:rsidR="00FF19B7" w:rsidRPr="00F3298B" w:rsidRDefault="00FF19B7" w:rsidP="006B2F3F">
            <w:pPr>
              <w:ind w:firstLine="0"/>
              <w:rPr>
                <w:rFonts w:eastAsia="Times New Roman"/>
                <w:i/>
                <w:iCs/>
                <w:color w:val="000000"/>
              </w:rPr>
            </w:pPr>
          </w:p>
        </w:tc>
        <w:tc>
          <w:tcPr>
            <w:tcW w:w="160" w:type="pct"/>
            <w:tcBorders>
              <w:top w:val="nil"/>
              <w:left w:val="nil"/>
              <w:bottom w:val="nil"/>
              <w:right w:val="nil"/>
            </w:tcBorders>
            <w:shd w:val="clear" w:color="auto" w:fill="auto"/>
            <w:vAlign w:val="center"/>
            <w:hideMark/>
          </w:tcPr>
          <w:p w14:paraId="2A8667FF" w14:textId="77777777" w:rsidR="00FF19B7" w:rsidRPr="00F3298B" w:rsidRDefault="00FF19B7" w:rsidP="006B2F3F">
            <w:pPr>
              <w:ind w:firstLine="0"/>
              <w:rPr>
                <w:rFonts w:eastAsia="Times New Roman"/>
              </w:rPr>
            </w:pPr>
          </w:p>
        </w:tc>
        <w:tc>
          <w:tcPr>
            <w:tcW w:w="1291" w:type="pct"/>
            <w:gridSpan w:val="3"/>
            <w:vMerge/>
            <w:tcBorders>
              <w:top w:val="nil"/>
              <w:left w:val="nil"/>
              <w:bottom w:val="nil"/>
              <w:right w:val="nil"/>
            </w:tcBorders>
            <w:vAlign w:val="center"/>
            <w:hideMark/>
          </w:tcPr>
          <w:p w14:paraId="01506F0B" w14:textId="77777777" w:rsidR="00FF19B7" w:rsidRPr="00F3298B" w:rsidRDefault="00FF19B7" w:rsidP="006B2F3F">
            <w:pPr>
              <w:ind w:firstLine="0"/>
              <w:rPr>
                <w:rFonts w:eastAsia="Times New Roman"/>
                <w:i/>
                <w:iCs/>
                <w:color w:val="000000"/>
              </w:rPr>
            </w:pPr>
          </w:p>
        </w:tc>
      </w:tr>
      <w:tr w:rsidR="00FF19B7" w:rsidRPr="00F3298B" w14:paraId="17E156F9" w14:textId="77777777" w:rsidTr="004261C2">
        <w:trPr>
          <w:trHeight w:val="315"/>
        </w:trPr>
        <w:tc>
          <w:tcPr>
            <w:tcW w:w="759" w:type="pct"/>
            <w:vMerge w:val="restart"/>
            <w:tcBorders>
              <w:top w:val="nil"/>
              <w:left w:val="nil"/>
              <w:bottom w:val="single" w:sz="8" w:space="0" w:color="000000"/>
              <w:right w:val="nil"/>
            </w:tcBorders>
            <w:shd w:val="clear" w:color="auto" w:fill="auto"/>
            <w:vAlign w:val="center"/>
            <w:hideMark/>
          </w:tcPr>
          <w:p w14:paraId="498BE7D0" w14:textId="77777777" w:rsidR="00FF19B7" w:rsidRPr="00F3298B" w:rsidRDefault="00FF19B7" w:rsidP="006B2F3F">
            <w:pPr>
              <w:ind w:firstLine="0"/>
              <w:rPr>
                <w:rFonts w:eastAsia="Times New Roman"/>
              </w:rPr>
            </w:pPr>
          </w:p>
        </w:tc>
        <w:tc>
          <w:tcPr>
            <w:tcW w:w="1315" w:type="pct"/>
            <w:gridSpan w:val="3"/>
            <w:tcBorders>
              <w:top w:val="nil"/>
              <w:left w:val="nil"/>
              <w:bottom w:val="nil"/>
              <w:right w:val="nil"/>
            </w:tcBorders>
            <w:shd w:val="clear" w:color="auto" w:fill="auto"/>
            <w:vAlign w:val="center"/>
            <w:hideMark/>
          </w:tcPr>
          <w:p w14:paraId="1748FED3"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278) = 44.16,</w:t>
            </w:r>
          </w:p>
        </w:tc>
        <w:tc>
          <w:tcPr>
            <w:tcW w:w="160" w:type="pct"/>
            <w:tcBorders>
              <w:top w:val="nil"/>
              <w:left w:val="nil"/>
              <w:bottom w:val="nil"/>
              <w:right w:val="nil"/>
            </w:tcBorders>
            <w:shd w:val="clear" w:color="auto" w:fill="auto"/>
            <w:vAlign w:val="center"/>
            <w:hideMark/>
          </w:tcPr>
          <w:p w14:paraId="66649A39" w14:textId="77777777" w:rsidR="00FF19B7" w:rsidRPr="00F3298B" w:rsidRDefault="00FF19B7" w:rsidP="006B2F3F">
            <w:pPr>
              <w:ind w:firstLine="0"/>
              <w:jc w:val="center"/>
              <w:rPr>
                <w:rFonts w:eastAsia="Times New Roman"/>
                <w:i/>
                <w:iCs/>
                <w:color w:val="000000"/>
              </w:rPr>
            </w:pPr>
          </w:p>
        </w:tc>
        <w:tc>
          <w:tcPr>
            <w:tcW w:w="1315" w:type="pct"/>
            <w:gridSpan w:val="3"/>
            <w:tcBorders>
              <w:top w:val="nil"/>
              <w:left w:val="nil"/>
              <w:bottom w:val="nil"/>
              <w:right w:val="nil"/>
            </w:tcBorders>
            <w:shd w:val="clear" w:color="auto" w:fill="auto"/>
            <w:vAlign w:val="center"/>
            <w:hideMark/>
          </w:tcPr>
          <w:p w14:paraId="3C7D780A"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278) = 29.93,</w:t>
            </w:r>
          </w:p>
        </w:tc>
        <w:tc>
          <w:tcPr>
            <w:tcW w:w="160" w:type="pct"/>
            <w:tcBorders>
              <w:top w:val="nil"/>
              <w:left w:val="nil"/>
              <w:bottom w:val="nil"/>
              <w:right w:val="nil"/>
            </w:tcBorders>
            <w:shd w:val="clear" w:color="auto" w:fill="auto"/>
            <w:vAlign w:val="center"/>
            <w:hideMark/>
          </w:tcPr>
          <w:p w14:paraId="3472F0B9" w14:textId="77777777" w:rsidR="00FF19B7" w:rsidRPr="00F3298B" w:rsidRDefault="00FF19B7" w:rsidP="006B2F3F">
            <w:pPr>
              <w:ind w:firstLine="0"/>
              <w:jc w:val="center"/>
              <w:rPr>
                <w:rFonts w:eastAsia="Times New Roman"/>
                <w:i/>
                <w:iCs/>
                <w:color w:val="000000"/>
              </w:rPr>
            </w:pPr>
          </w:p>
        </w:tc>
        <w:tc>
          <w:tcPr>
            <w:tcW w:w="1291" w:type="pct"/>
            <w:gridSpan w:val="3"/>
            <w:tcBorders>
              <w:top w:val="nil"/>
              <w:left w:val="nil"/>
              <w:bottom w:val="nil"/>
              <w:right w:val="nil"/>
            </w:tcBorders>
            <w:shd w:val="clear" w:color="auto" w:fill="auto"/>
            <w:vAlign w:val="center"/>
            <w:hideMark/>
          </w:tcPr>
          <w:p w14:paraId="3889C1EC" w14:textId="77777777" w:rsidR="00FF19B7" w:rsidRPr="00F3298B" w:rsidRDefault="00FF19B7"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276) = 36.19</w:t>
            </w:r>
          </w:p>
        </w:tc>
      </w:tr>
      <w:tr w:rsidR="00FF19B7" w:rsidRPr="00F3298B" w14:paraId="0EFB1802" w14:textId="77777777" w:rsidTr="004261C2">
        <w:trPr>
          <w:trHeight w:val="330"/>
        </w:trPr>
        <w:tc>
          <w:tcPr>
            <w:tcW w:w="759" w:type="pct"/>
            <w:vMerge/>
            <w:tcBorders>
              <w:top w:val="nil"/>
              <w:left w:val="nil"/>
              <w:bottom w:val="single" w:sz="8" w:space="0" w:color="000000"/>
              <w:right w:val="nil"/>
            </w:tcBorders>
            <w:vAlign w:val="center"/>
            <w:hideMark/>
          </w:tcPr>
          <w:p w14:paraId="3AD258F0" w14:textId="77777777" w:rsidR="00FF19B7" w:rsidRPr="00F3298B" w:rsidRDefault="00FF19B7" w:rsidP="006B2F3F">
            <w:pPr>
              <w:ind w:firstLine="0"/>
              <w:rPr>
                <w:rFonts w:eastAsia="Times New Roman"/>
              </w:rPr>
            </w:pPr>
          </w:p>
        </w:tc>
        <w:tc>
          <w:tcPr>
            <w:tcW w:w="1315" w:type="pct"/>
            <w:gridSpan w:val="3"/>
            <w:tcBorders>
              <w:top w:val="nil"/>
              <w:left w:val="nil"/>
              <w:bottom w:val="single" w:sz="8" w:space="0" w:color="auto"/>
              <w:right w:val="nil"/>
            </w:tcBorders>
            <w:shd w:val="clear" w:color="auto" w:fill="auto"/>
            <w:vAlign w:val="center"/>
            <w:hideMark/>
          </w:tcPr>
          <w:p w14:paraId="32AAB7CB"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c>
          <w:tcPr>
            <w:tcW w:w="160" w:type="pct"/>
            <w:tcBorders>
              <w:top w:val="nil"/>
              <w:left w:val="nil"/>
              <w:bottom w:val="single" w:sz="8" w:space="0" w:color="auto"/>
              <w:right w:val="nil"/>
            </w:tcBorders>
            <w:shd w:val="clear" w:color="auto" w:fill="auto"/>
            <w:vAlign w:val="center"/>
            <w:hideMark/>
          </w:tcPr>
          <w:p w14:paraId="5A59C0F5"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1315" w:type="pct"/>
            <w:gridSpan w:val="3"/>
            <w:tcBorders>
              <w:top w:val="nil"/>
              <w:left w:val="nil"/>
              <w:bottom w:val="single" w:sz="8" w:space="0" w:color="auto"/>
              <w:right w:val="nil"/>
            </w:tcBorders>
            <w:shd w:val="clear" w:color="auto" w:fill="auto"/>
            <w:vAlign w:val="center"/>
            <w:hideMark/>
          </w:tcPr>
          <w:p w14:paraId="404C6B85"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c>
          <w:tcPr>
            <w:tcW w:w="160" w:type="pct"/>
            <w:tcBorders>
              <w:top w:val="nil"/>
              <w:left w:val="nil"/>
              <w:bottom w:val="single" w:sz="8" w:space="0" w:color="auto"/>
              <w:right w:val="nil"/>
            </w:tcBorders>
            <w:shd w:val="clear" w:color="auto" w:fill="auto"/>
            <w:vAlign w:val="center"/>
            <w:hideMark/>
          </w:tcPr>
          <w:p w14:paraId="4EC5921A"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 </w:t>
            </w:r>
          </w:p>
        </w:tc>
        <w:tc>
          <w:tcPr>
            <w:tcW w:w="1291" w:type="pct"/>
            <w:gridSpan w:val="3"/>
            <w:tcBorders>
              <w:top w:val="nil"/>
              <w:left w:val="nil"/>
              <w:bottom w:val="single" w:sz="8" w:space="0" w:color="auto"/>
              <w:right w:val="nil"/>
            </w:tcBorders>
            <w:shd w:val="clear" w:color="auto" w:fill="auto"/>
            <w:vAlign w:val="center"/>
            <w:hideMark/>
          </w:tcPr>
          <w:p w14:paraId="0C82BF8C" w14:textId="77777777" w:rsidR="00FF19B7" w:rsidRPr="00F3298B" w:rsidRDefault="00FF19B7"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r>
    </w:tbl>
    <w:p w14:paraId="51D4B667" w14:textId="63CA9288" w:rsidR="00082B5A" w:rsidRDefault="00FF19B7" w:rsidP="0051769C">
      <w:pPr>
        <w:pStyle w:val="Regulartext"/>
        <w:spacing w:line="360" w:lineRule="auto"/>
        <w:ind w:firstLine="0"/>
        <w:sectPr w:rsidR="00082B5A" w:rsidSect="00E850A8">
          <w:pgSz w:w="15840" w:h="12240" w:orient="landscape"/>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t xml:space="preserve"> = 280.</w:t>
      </w:r>
      <w:r w:rsidR="002D6C73" w:rsidRPr="002D6C73">
        <w:rPr>
          <w:i/>
          <w:noProof/>
        </w:rPr>
        <w:t xml:space="preserve"> </w:t>
      </w:r>
      <w:r w:rsidR="002D6C73">
        <w:rPr>
          <w:i/>
          <w:noProof/>
        </w:rPr>
        <mc:AlternateContent>
          <mc:Choice Requires="wps">
            <w:drawing>
              <wp:anchor distT="0" distB="0" distL="114300" distR="114300" simplePos="0" relativeHeight="251680768" behindDoc="0" locked="0" layoutInCell="1" allowOverlap="1" wp14:anchorId="1C9BEA12" wp14:editId="246F7AE6">
                <wp:simplePos x="0" y="0"/>
                <wp:positionH relativeFrom="column">
                  <wp:posOffset>7938770</wp:posOffset>
                </wp:positionH>
                <wp:positionV relativeFrom="paragraph">
                  <wp:posOffset>1122680</wp:posOffset>
                </wp:positionV>
                <wp:extent cx="607695" cy="9150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4566B"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BEA12" id="Text Box 19" o:spid="_x0000_s1034" type="#_x0000_t202" style="position:absolute;margin-left:625.1pt;margin-top:88.4pt;width:47.85pt;height:7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8lcnwCAABjBQAADgAAAGRycy9lMm9Eb2MueG1srFRfb9sgEH+ftO+AeF+dZEnaWHWqrFWmSVVb&#10;rd36TDDE1oBjQGKnn34HdtIs20unvcBx97vj/l9etVqRrXC+BlPQ4dmAEmE4lLVZF/Tb0/LDBSU+&#10;MFMyBUYUdCc8vZq/f3fZ2FyMoAJVCkfQiPF5YwtahWDzLPO8Epr5M7DCoFCC0yzg062z0rEGrWuV&#10;jQaDadaAK60DLrxH7k0npPNkX0rBw72UXgSiCoq+hXS6dK7imc0vWb52zFY1791g/+CFZrXBTw+m&#10;blhgZOPqP0zpmjvwIMMZB52BlDUXKQaMZjg4ieaxYlakWDA53h7S5P+fWX63fXCkLrF2M0oM01ij&#10;J9EG8glagizMT2N9jrBHi8DQIh+xe75HZgy7lU7HGwMiKMdM7w7ZjdY4MqeD8+lsQglH0Ww4GXyc&#10;RCvZq7J1PnwWoEkkCuqweCmnbHvrQwfdQ+JfBpa1UqmAyvzGQJsdR6QO6LVjHJ2/iQo7JaKWMl+F&#10;xAwktyMj9Z64Vo5sGXYN41yYkCJOdhEdURL/fotij4+qnVdvUT5opJ/BhIOyrg24lKUTt8sfe5dl&#10;h8dUH8UdydCu2lT6i305V1DusMoOujnxli9rrMUt8+GBORwMLCwOe7jHQypoCgo9RUkF7uVv/Igv&#10;qGDf8aakwVErqP+5YU5Qor4Y7OXZcDyOs5ke48n5CB/uWLI6lpiNvgasyxAXi+WJjPig9qR0oJ9x&#10;KyzivyhihqNvBcXfO/I6dAsAtwoXi0UC4TRaFm7No+XRdMxz7LWn9pk52zdkwE6+g/1QsvykLzts&#10;1DSw2ASQdWramOkur30FcJJT2/dbJ66K43dCve7G+S8AAAD//wMAUEsDBBQABgAIAAAAIQA+ZtLY&#10;4wAAAA0BAAAPAAAAZHJzL2Rvd25yZXYueG1sTI+9TsMwFIV3JN7Bukhs1CZtQxPiVAEJCTFEonTo&#10;aMcmiYjtYDtt6NNzO8F2j+6n81NsZzOQo/ahd5bD/YIB0bZxqrcth/3Hy90GSIjCKjE4qzn86ADb&#10;8vqqELlyJ/uuj7vYEjSxIRccuhjHnNLQdNqIsHCjtvj7dN6IiNK3VHlxQnMz0ISxlBrRW0zoxKif&#10;O9187SbD4bU6TN+Tr1fZ+XCuainf6ieZcn57M1ePQKKe4x8Ml/pYHUrsJN1kVSAD6mTNEmTxekhx&#10;xAVZrtYZEMlhmbAMaFnQ/yvKXwAAAP//AwBQSwECLQAUAAYACAAAACEA5JnDwPsAAADhAQAAEwAA&#10;AAAAAAAAAAAAAAAAAAAAW0NvbnRlbnRfVHlwZXNdLnhtbFBLAQItABQABgAIAAAAIQAjsmrh1wAA&#10;AJQBAAALAAAAAAAAAAAAAAAAACwBAABfcmVscy8ucmVsc1BLAQItABQABgAIAAAAIQChHyVyfAIA&#10;AGMFAAAOAAAAAAAAAAAAAAAAACwCAABkcnMvZTJvRG9jLnhtbFBLAQItABQABgAIAAAAIQA+ZtLY&#10;4wAAAA0BAAAPAAAAAAAAAAAAAAAAANQEAABkcnMvZG93bnJldi54bWxQSwUGAAAAAAQABADzAAAA&#10;5AUAAAAA&#10;" filled="f" stroked="f">
                <v:textbox style="layout-flow:vertical-ideographic">
                  <w:txbxContent>
                    <w:p w14:paraId="25B4566B"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txbxContent>
                </v:textbox>
                <w10:wrap type="square"/>
              </v:shape>
            </w:pict>
          </mc:Fallback>
        </mc:AlternateContent>
      </w:r>
    </w:p>
    <w:p w14:paraId="686677AA" w14:textId="77777777" w:rsidR="00082B5A" w:rsidRDefault="00082B5A" w:rsidP="00CD6F64">
      <w:pPr>
        <w:pStyle w:val="Caption"/>
      </w:pPr>
      <w:bookmarkStart w:id="72" w:name="_Toc455580241"/>
      <w:bookmarkStart w:id="73" w:name="_Ref448998370"/>
      <w:bookmarkStart w:id="74" w:name="_Toc448974803"/>
      <w:r w:rsidRPr="00B949F7">
        <w:lastRenderedPageBreak/>
        <w:t xml:space="preserve">Table </w:t>
      </w:r>
      <w:fldSimple w:instr=" SEQ Table \* ARABIC ">
        <w:r w:rsidR="00D614E8">
          <w:rPr>
            <w:noProof/>
          </w:rPr>
          <w:t>11</w:t>
        </w:r>
        <w:bookmarkEnd w:id="72"/>
      </w:fldSimple>
      <w:bookmarkStart w:id="75" w:name="_Toc436837804"/>
      <w:bookmarkEnd w:id="73"/>
    </w:p>
    <w:p w14:paraId="3E09A454" w14:textId="20A766A9"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w:t>
      </w:r>
      <w:r w:rsidRPr="00B949F7">
        <w:t>nxiety</w:t>
      </w:r>
      <w:r>
        <w:t xml:space="preserve"> among Spanish Nurses</w:t>
      </w:r>
      <w:bookmarkEnd w:id="74"/>
      <w:r w:rsidRPr="00B949F7">
        <w:t xml:space="preserve"> </w:t>
      </w:r>
      <w:bookmarkEnd w:id="75"/>
    </w:p>
    <w:tbl>
      <w:tblPr>
        <w:tblW w:w="5000" w:type="pct"/>
        <w:tblLook w:val="04A0" w:firstRow="1" w:lastRow="0" w:firstColumn="1" w:lastColumn="0" w:noHBand="0" w:noVBand="1"/>
      </w:tblPr>
      <w:tblGrid>
        <w:gridCol w:w="1930"/>
        <w:gridCol w:w="1053"/>
        <w:gridCol w:w="1053"/>
        <w:gridCol w:w="1086"/>
        <w:gridCol w:w="403"/>
        <w:gridCol w:w="1110"/>
        <w:gridCol w:w="1113"/>
        <w:gridCol w:w="1113"/>
        <w:gridCol w:w="404"/>
        <w:gridCol w:w="1051"/>
        <w:gridCol w:w="1054"/>
        <w:gridCol w:w="1086"/>
      </w:tblGrid>
      <w:tr w:rsidR="00082B5A" w:rsidRPr="00F3298B" w14:paraId="19C31F98" w14:textId="77777777" w:rsidTr="004261C2">
        <w:trPr>
          <w:trHeight w:val="330"/>
        </w:trPr>
        <w:tc>
          <w:tcPr>
            <w:tcW w:w="777" w:type="pct"/>
            <w:tcBorders>
              <w:top w:val="single" w:sz="8" w:space="0" w:color="auto"/>
              <w:left w:val="nil"/>
              <w:bottom w:val="nil"/>
              <w:right w:val="nil"/>
            </w:tcBorders>
            <w:shd w:val="clear" w:color="auto" w:fill="auto"/>
            <w:vAlign w:val="center"/>
            <w:hideMark/>
          </w:tcPr>
          <w:p w14:paraId="12F1EFC1"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85" w:type="pct"/>
            <w:gridSpan w:val="7"/>
            <w:tcBorders>
              <w:top w:val="single" w:sz="8" w:space="0" w:color="auto"/>
              <w:left w:val="nil"/>
              <w:bottom w:val="single" w:sz="8" w:space="0" w:color="auto"/>
              <w:right w:val="nil"/>
            </w:tcBorders>
            <w:shd w:val="clear" w:color="auto" w:fill="auto"/>
            <w:noWrap/>
            <w:vAlign w:val="center"/>
            <w:hideMark/>
          </w:tcPr>
          <w:p w14:paraId="66876C4B"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64" w:type="pct"/>
            <w:tcBorders>
              <w:top w:val="single" w:sz="8" w:space="0" w:color="auto"/>
              <w:left w:val="nil"/>
              <w:bottom w:val="nil"/>
              <w:right w:val="nil"/>
            </w:tcBorders>
            <w:shd w:val="clear" w:color="auto" w:fill="auto"/>
            <w:noWrap/>
            <w:vAlign w:val="center"/>
            <w:hideMark/>
          </w:tcPr>
          <w:p w14:paraId="74526763"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274" w:type="pct"/>
            <w:gridSpan w:val="3"/>
            <w:tcBorders>
              <w:top w:val="single" w:sz="8" w:space="0" w:color="auto"/>
              <w:left w:val="nil"/>
              <w:bottom w:val="single" w:sz="8" w:space="0" w:color="auto"/>
              <w:right w:val="nil"/>
            </w:tcBorders>
            <w:shd w:val="clear" w:color="auto" w:fill="auto"/>
            <w:noWrap/>
            <w:vAlign w:val="center"/>
            <w:hideMark/>
          </w:tcPr>
          <w:p w14:paraId="1855419F"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6B78CF6A" w14:textId="77777777" w:rsidTr="004261C2">
        <w:trPr>
          <w:trHeight w:val="330"/>
        </w:trPr>
        <w:tc>
          <w:tcPr>
            <w:tcW w:w="777" w:type="pct"/>
            <w:tcBorders>
              <w:top w:val="nil"/>
              <w:left w:val="nil"/>
              <w:bottom w:val="nil"/>
              <w:right w:val="nil"/>
            </w:tcBorders>
            <w:shd w:val="clear" w:color="auto" w:fill="auto"/>
            <w:vAlign w:val="center"/>
            <w:hideMark/>
          </w:tcPr>
          <w:p w14:paraId="6D9FD1D9" w14:textId="77777777" w:rsidR="00082B5A" w:rsidRPr="00F3298B" w:rsidRDefault="00082B5A" w:rsidP="006B2F3F">
            <w:pPr>
              <w:ind w:firstLine="0"/>
              <w:jc w:val="center"/>
              <w:rPr>
                <w:rFonts w:eastAsia="Times New Roman"/>
                <w:color w:val="000000"/>
              </w:rPr>
            </w:pPr>
          </w:p>
        </w:tc>
        <w:tc>
          <w:tcPr>
            <w:tcW w:w="1275" w:type="pct"/>
            <w:gridSpan w:val="3"/>
            <w:tcBorders>
              <w:top w:val="single" w:sz="8" w:space="0" w:color="auto"/>
              <w:left w:val="nil"/>
              <w:bottom w:val="single" w:sz="8" w:space="0" w:color="auto"/>
              <w:right w:val="nil"/>
            </w:tcBorders>
            <w:shd w:val="clear" w:color="auto" w:fill="auto"/>
            <w:vAlign w:val="center"/>
            <w:hideMark/>
          </w:tcPr>
          <w:p w14:paraId="2742648D"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64" w:type="pct"/>
            <w:tcBorders>
              <w:top w:val="nil"/>
              <w:left w:val="nil"/>
              <w:bottom w:val="nil"/>
              <w:right w:val="nil"/>
            </w:tcBorders>
            <w:shd w:val="clear" w:color="auto" w:fill="auto"/>
            <w:vAlign w:val="center"/>
            <w:hideMark/>
          </w:tcPr>
          <w:p w14:paraId="39182C4C" w14:textId="77777777" w:rsidR="00082B5A" w:rsidRPr="00F3298B" w:rsidRDefault="00082B5A" w:rsidP="006B2F3F">
            <w:pPr>
              <w:ind w:firstLine="0"/>
              <w:jc w:val="center"/>
              <w:rPr>
                <w:rFonts w:eastAsia="Times New Roman"/>
                <w:color w:val="000000"/>
              </w:rPr>
            </w:pPr>
          </w:p>
        </w:tc>
        <w:tc>
          <w:tcPr>
            <w:tcW w:w="1346" w:type="pct"/>
            <w:gridSpan w:val="3"/>
            <w:tcBorders>
              <w:top w:val="single" w:sz="8" w:space="0" w:color="auto"/>
              <w:left w:val="nil"/>
              <w:bottom w:val="single" w:sz="8" w:space="0" w:color="auto"/>
              <w:right w:val="nil"/>
            </w:tcBorders>
            <w:shd w:val="clear" w:color="auto" w:fill="auto"/>
            <w:vAlign w:val="center"/>
            <w:hideMark/>
          </w:tcPr>
          <w:p w14:paraId="6F68267D"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64" w:type="pct"/>
            <w:tcBorders>
              <w:top w:val="nil"/>
              <w:left w:val="nil"/>
              <w:bottom w:val="nil"/>
              <w:right w:val="nil"/>
            </w:tcBorders>
            <w:shd w:val="clear" w:color="auto" w:fill="auto"/>
            <w:vAlign w:val="center"/>
            <w:hideMark/>
          </w:tcPr>
          <w:p w14:paraId="0999832C" w14:textId="77777777" w:rsidR="00082B5A" w:rsidRPr="00F3298B" w:rsidRDefault="00082B5A" w:rsidP="006B2F3F">
            <w:pPr>
              <w:ind w:firstLine="0"/>
              <w:jc w:val="center"/>
              <w:rPr>
                <w:rFonts w:eastAsia="Times New Roman"/>
                <w:color w:val="000000"/>
              </w:rPr>
            </w:pPr>
          </w:p>
        </w:tc>
        <w:tc>
          <w:tcPr>
            <w:tcW w:w="1274" w:type="pct"/>
            <w:gridSpan w:val="3"/>
            <w:tcBorders>
              <w:top w:val="single" w:sz="8" w:space="0" w:color="auto"/>
              <w:left w:val="nil"/>
              <w:bottom w:val="single" w:sz="8" w:space="0" w:color="auto"/>
              <w:right w:val="nil"/>
            </w:tcBorders>
            <w:shd w:val="clear" w:color="auto" w:fill="auto"/>
            <w:vAlign w:val="center"/>
            <w:hideMark/>
          </w:tcPr>
          <w:p w14:paraId="6149E8E7" w14:textId="77777777" w:rsidR="00082B5A" w:rsidRPr="00F3298B" w:rsidRDefault="00082B5A" w:rsidP="006B2F3F">
            <w:pPr>
              <w:ind w:firstLine="0"/>
              <w:jc w:val="center"/>
              <w:rPr>
                <w:rFonts w:eastAsia="Times New Roman"/>
                <w:color w:val="000000"/>
              </w:rPr>
            </w:pPr>
            <w:r w:rsidRPr="00F3298B">
              <w:rPr>
                <w:rFonts w:eastAsia="Times New Roman"/>
                <w:color w:val="000000"/>
              </w:rPr>
              <w:t>Anxiety</w:t>
            </w:r>
          </w:p>
        </w:tc>
      </w:tr>
      <w:tr w:rsidR="00082B5A" w:rsidRPr="00F3298B" w14:paraId="3DB78BA1" w14:textId="77777777" w:rsidTr="004261C2">
        <w:trPr>
          <w:trHeight w:val="645"/>
        </w:trPr>
        <w:tc>
          <w:tcPr>
            <w:tcW w:w="777" w:type="pct"/>
            <w:tcBorders>
              <w:top w:val="nil"/>
              <w:left w:val="nil"/>
              <w:bottom w:val="single" w:sz="8" w:space="0" w:color="auto"/>
              <w:right w:val="nil"/>
            </w:tcBorders>
            <w:shd w:val="clear" w:color="auto" w:fill="auto"/>
            <w:vAlign w:val="center"/>
            <w:hideMark/>
          </w:tcPr>
          <w:p w14:paraId="14BA0C1F"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25" w:type="pct"/>
            <w:tcBorders>
              <w:top w:val="nil"/>
              <w:left w:val="nil"/>
              <w:bottom w:val="single" w:sz="8" w:space="0" w:color="auto"/>
              <w:right w:val="nil"/>
            </w:tcBorders>
            <w:shd w:val="clear" w:color="auto" w:fill="auto"/>
            <w:vAlign w:val="center"/>
            <w:hideMark/>
          </w:tcPr>
          <w:p w14:paraId="406FC96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25" w:type="pct"/>
            <w:tcBorders>
              <w:top w:val="nil"/>
              <w:left w:val="nil"/>
              <w:bottom w:val="single" w:sz="8" w:space="0" w:color="auto"/>
              <w:right w:val="nil"/>
            </w:tcBorders>
            <w:shd w:val="clear" w:color="auto" w:fill="auto"/>
            <w:vAlign w:val="center"/>
            <w:hideMark/>
          </w:tcPr>
          <w:p w14:paraId="1B8EE4A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5" w:type="pct"/>
            <w:tcBorders>
              <w:top w:val="nil"/>
              <w:left w:val="nil"/>
              <w:bottom w:val="single" w:sz="8" w:space="0" w:color="auto"/>
              <w:right w:val="nil"/>
            </w:tcBorders>
            <w:shd w:val="clear" w:color="auto" w:fill="auto"/>
            <w:vAlign w:val="center"/>
            <w:hideMark/>
          </w:tcPr>
          <w:p w14:paraId="53E6281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4" w:type="pct"/>
            <w:tcBorders>
              <w:top w:val="nil"/>
              <w:left w:val="nil"/>
              <w:bottom w:val="single" w:sz="8" w:space="0" w:color="auto"/>
              <w:right w:val="nil"/>
            </w:tcBorders>
            <w:shd w:val="clear" w:color="auto" w:fill="auto"/>
            <w:vAlign w:val="center"/>
            <w:hideMark/>
          </w:tcPr>
          <w:p w14:paraId="3F9CE34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48" w:type="pct"/>
            <w:tcBorders>
              <w:top w:val="nil"/>
              <w:left w:val="nil"/>
              <w:bottom w:val="single" w:sz="8" w:space="0" w:color="auto"/>
              <w:right w:val="nil"/>
            </w:tcBorders>
            <w:shd w:val="clear" w:color="auto" w:fill="auto"/>
            <w:vAlign w:val="center"/>
            <w:hideMark/>
          </w:tcPr>
          <w:p w14:paraId="00C719D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49" w:type="pct"/>
            <w:tcBorders>
              <w:top w:val="nil"/>
              <w:left w:val="nil"/>
              <w:bottom w:val="single" w:sz="8" w:space="0" w:color="auto"/>
              <w:right w:val="nil"/>
            </w:tcBorders>
            <w:shd w:val="clear" w:color="auto" w:fill="auto"/>
            <w:vAlign w:val="center"/>
            <w:hideMark/>
          </w:tcPr>
          <w:p w14:paraId="7137362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49" w:type="pct"/>
            <w:tcBorders>
              <w:top w:val="nil"/>
              <w:left w:val="nil"/>
              <w:bottom w:val="single" w:sz="8" w:space="0" w:color="auto"/>
              <w:right w:val="nil"/>
            </w:tcBorders>
            <w:shd w:val="clear" w:color="auto" w:fill="auto"/>
            <w:vAlign w:val="center"/>
            <w:hideMark/>
          </w:tcPr>
          <w:p w14:paraId="6E25695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4" w:type="pct"/>
            <w:tcBorders>
              <w:top w:val="nil"/>
              <w:left w:val="nil"/>
              <w:bottom w:val="single" w:sz="8" w:space="0" w:color="auto"/>
              <w:right w:val="nil"/>
            </w:tcBorders>
            <w:shd w:val="clear" w:color="auto" w:fill="auto"/>
            <w:vAlign w:val="center"/>
            <w:hideMark/>
          </w:tcPr>
          <w:p w14:paraId="2C46CE4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24" w:type="pct"/>
            <w:tcBorders>
              <w:top w:val="nil"/>
              <w:left w:val="nil"/>
              <w:bottom w:val="single" w:sz="8" w:space="0" w:color="auto"/>
              <w:right w:val="nil"/>
            </w:tcBorders>
            <w:shd w:val="clear" w:color="auto" w:fill="auto"/>
            <w:vAlign w:val="center"/>
            <w:hideMark/>
          </w:tcPr>
          <w:p w14:paraId="3365338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25" w:type="pct"/>
            <w:tcBorders>
              <w:top w:val="nil"/>
              <w:left w:val="nil"/>
              <w:bottom w:val="single" w:sz="8" w:space="0" w:color="auto"/>
              <w:right w:val="nil"/>
            </w:tcBorders>
            <w:shd w:val="clear" w:color="auto" w:fill="auto"/>
            <w:vAlign w:val="center"/>
            <w:hideMark/>
          </w:tcPr>
          <w:p w14:paraId="4C763D1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5" w:type="pct"/>
            <w:tcBorders>
              <w:top w:val="nil"/>
              <w:left w:val="nil"/>
              <w:bottom w:val="single" w:sz="8" w:space="0" w:color="auto"/>
              <w:right w:val="nil"/>
            </w:tcBorders>
            <w:shd w:val="clear" w:color="auto" w:fill="auto"/>
            <w:vAlign w:val="center"/>
            <w:hideMark/>
          </w:tcPr>
          <w:p w14:paraId="6F12C25E"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7D72487D" w14:textId="77777777" w:rsidTr="004261C2">
        <w:trPr>
          <w:trHeight w:val="315"/>
        </w:trPr>
        <w:tc>
          <w:tcPr>
            <w:tcW w:w="777" w:type="pct"/>
            <w:tcBorders>
              <w:top w:val="nil"/>
              <w:left w:val="nil"/>
              <w:bottom w:val="nil"/>
              <w:right w:val="nil"/>
            </w:tcBorders>
            <w:shd w:val="clear" w:color="auto" w:fill="auto"/>
            <w:vAlign w:val="center"/>
            <w:hideMark/>
          </w:tcPr>
          <w:p w14:paraId="45748684"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25" w:type="pct"/>
            <w:tcBorders>
              <w:top w:val="nil"/>
              <w:left w:val="nil"/>
              <w:bottom w:val="nil"/>
              <w:right w:val="nil"/>
            </w:tcBorders>
            <w:shd w:val="clear" w:color="auto" w:fill="auto"/>
            <w:noWrap/>
            <w:vAlign w:val="center"/>
            <w:hideMark/>
          </w:tcPr>
          <w:p w14:paraId="2259466E"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3.70</w:t>
            </w:r>
          </w:p>
        </w:tc>
        <w:tc>
          <w:tcPr>
            <w:tcW w:w="425" w:type="pct"/>
            <w:tcBorders>
              <w:top w:val="nil"/>
              <w:left w:val="nil"/>
              <w:bottom w:val="nil"/>
              <w:right w:val="nil"/>
            </w:tcBorders>
            <w:shd w:val="clear" w:color="auto" w:fill="auto"/>
            <w:noWrap/>
            <w:vAlign w:val="center"/>
            <w:hideMark/>
          </w:tcPr>
          <w:p w14:paraId="55EFA09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.52</w:t>
            </w:r>
          </w:p>
        </w:tc>
        <w:tc>
          <w:tcPr>
            <w:tcW w:w="425" w:type="pct"/>
            <w:tcBorders>
              <w:top w:val="nil"/>
              <w:left w:val="nil"/>
              <w:bottom w:val="nil"/>
              <w:right w:val="nil"/>
            </w:tcBorders>
            <w:shd w:val="clear" w:color="auto" w:fill="auto"/>
            <w:noWrap/>
            <w:vAlign w:val="center"/>
            <w:hideMark/>
          </w:tcPr>
          <w:p w14:paraId="64F05DED"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7.09</w:t>
            </w:r>
            <w:r w:rsidRPr="00F3298B">
              <w:rPr>
                <w:rFonts w:eastAsia="Times New Roman"/>
                <w:color w:val="000000"/>
                <w:vertAlign w:val="superscript"/>
              </w:rPr>
              <w:t>***</w:t>
            </w:r>
          </w:p>
        </w:tc>
        <w:tc>
          <w:tcPr>
            <w:tcW w:w="164" w:type="pct"/>
            <w:tcBorders>
              <w:top w:val="nil"/>
              <w:left w:val="nil"/>
              <w:bottom w:val="nil"/>
              <w:right w:val="nil"/>
            </w:tcBorders>
            <w:shd w:val="clear" w:color="auto" w:fill="auto"/>
            <w:noWrap/>
            <w:vAlign w:val="center"/>
            <w:hideMark/>
          </w:tcPr>
          <w:p w14:paraId="74503937" w14:textId="77777777" w:rsidR="00082B5A" w:rsidRPr="00F3298B" w:rsidRDefault="00082B5A" w:rsidP="006B2F3F">
            <w:pPr>
              <w:tabs>
                <w:tab w:val="decimal" w:pos="330"/>
              </w:tabs>
              <w:ind w:firstLine="0"/>
              <w:rPr>
                <w:rFonts w:eastAsia="Times New Roman"/>
                <w:color w:val="000000"/>
              </w:rPr>
            </w:pPr>
          </w:p>
        </w:tc>
        <w:tc>
          <w:tcPr>
            <w:tcW w:w="448" w:type="pct"/>
            <w:tcBorders>
              <w:top w:val="nil"/>
              <w:left w:val="nil"/>
              <w:bottom w:val="nil"/>
              <w:right w:val="nil"/>
            </w:tcBorders>
            <w:shd w:val="clear" w:color="auto" w:fill="auto"/>
            <w:noWrap/>
            <w:vAlign w:val="center"/>
            <w:hideMark/>
          </w:tcPr>
          <w:p w14:paraId="44AFF74E"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5.31</w:t>
            </w:r>
          </w:p>
        </w:tc>
        <w:tc>
          <w:tcPr>
            <w:tcW w:w="449" w:type="pct"/>
            <w:tcBorders>
              <w:top w:val="nil"/>
              <w:left w:val="nil"/>
              <w:bottom w:val="nil"/>
              <w:right w:val="nil"/>
            </w:tcBorders>
            <w:shd w:val="clear" w:color="auto" w:fill="auto"/>
            <w:noWrap/>
            <w:vAlign w:val="center"/>
            <w:hideMark/>
          </w:tcPr>
          <w:p w14:paraId="2DAF3CC9"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.31</w:t>
            </w:r>
          </w:p>
        </w:tc>
        <w:tc>
          <w:tcPr>
            <w:tcW w:w="449" w:type="pct"/>
            <w:tcBorders>
              <w:top w:val="nil"/>
              <w:left w:val="nil"/>
              <w:bottom w:val="nil"/>
              <w:right w:val="nil"/>
            </w:tcBorders>
            <w:shd w:val="clear" w:color="auto" w:fill="auto"/>
            <w:noWrap/>
            <w:vAlign w:val="center"/>
            <w:hideMark/>
          </w:tcPr>
          <w:p w14:paraId="36BBAF81"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17.15</w:t>
            </w:r>
            <w:r w:rsidRPr="00F3298B">
              <w:rPr>
                <w:rFonts w:eastAsia="Times New Roman"/>
                <w:color w:val="000000"/>
                <w:vertAlign w:val="superscript"/>
              </w:rPr>
              <w:t>***</w:t>
            </w:r>
          </w:p>
        </w:tc>
        <w:tc>
          <w:tcPr>
            <w:tcW w:w="164" w:type="pct"/>
            <w:tcBorders>
              <w:top w:val="nil"/>
              <w:left w:val="nil"/>
              <w:bottom w:val="nil"/>
              <w:right w:val="nil"/>
            </w:tcBorders>
            <w:shd w:val="clear" w:color="auto" w:fill="auto"/>
            <w:noWrap/>
            <w:vAlign w:val="center"/>
            <w:hideMark/>
          </w:tcPr>
          <w:p w14:paraId="5948C273" w14:textId="77777777" w:rsidR="00082B5A" w:rsidRPr="00F3298B" w:rsidRDefault="00082B5A" w:rsidP="006B2F3F">
            <w:pPr>
              <w:tabs>
                <w:tab w:val="decimal" w:pos="330"/>
              </w:tabs>
              <w:ind w:firstLine="0"/>
              <w:rPr>
                <w:rFonts w:eastAsia="Times New Roman"/>
                <w:color w:val="000000"/>
              </w:rPr>
            </w:pPr>
          </w:p>
        </w:tc>
        <w:tc>
          <w:tcPr>
            <w:tcW w:w="424" w:type="pct"/>
            <w:tcBorders>
              <w:top w:val="nil"/>
              <w:left w:val="nil"/>
              <w:bottom w:val="nil"/>
              <w:right w:val="nil"/>
            </w:tcBorders>
            <w:shd w:val="clear" w:color="auto" w:fill="auto"/>
            <w:noWrap/>
            <w:vAlign w:val="center"/>
            <w:hideMark/>
          </w:tcPr>
          <w:p w14:paraId="5758A6C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1.07</w:t>
            </w:r>
          </w:p>
        </w:tc>
        <w:tc>
          <w:tcPr>
            <w:tcW w:w="425" w:type="pct"/>
            <w:tcBorders>
              <w:top w:val="nil"/>
              <w:left w:val="nil"/>
              <w:bottom w:val="nil"/>
              <w:right w:val="nil"/>
            </w:tcBorders>
            <w:shd w:val="clear" w:color="auto" w:fill="auto"/>
            <w:noWrap/>
            <w:vAlign w:val="center"/>
            <w:hideMark/>
          </w:tcPr>
          <w:p w14:paraId="7F02AA1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.76</w:t>
            </w:r>
          </w:p>
        </w:tc>
        <w:tc>
          <w:tcPr>
            <w:tcW w:w="425" w:type="pct"/>
            <w:tcBorders>
              <w:top w:val="nil"/>
              <w:left w:val="nil"/>
              <w:bottom w:val="nil"/>
              <w:right w:val="nil"/>
            </w:tcBorders>
            <w:shd w:val="clear" w:color="auto" w:fill="auto"/>
            <w:noWrap/>
            <w:vAlign w:val="center"/>
            <w:hideMark/>
          </w:tcPr>
          <w:p w14:paraId="2444C62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1.40</w:t>
            </w:r>
          </w:p>
        </w:tc>
      </w:tr>
      <w:tr w:rsidR="00082B5A" w:rsidRPr="00F3298B" w14:paraId="439EA06E" w14:textId="77777777" w:rsidTr="004261C2">
        <w:trPr>
          <w:trHeight w:val="315"/>
        </w:trPr>
        <w:tc>
          <w:tcPr>
            <w:tcW w:w="777" w:type="pct"/>
            <w:tcBorders>
              <w:top w:val="nil"/>
              <w:left w:val="nil"/>
              <w:bottom w:val="nil"/>
              <w:right w:val="nil"/>
            </w:tcBorders>
            <w:shd w:val="clear" w:color="auto" w:fill="auto"/>
            <w:vAlign w:val="center"/>
            <w:hideMark/>
          </w:tcPr>
          <w:p w14:paraId="2453D574"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25" w:type="pct"/>
            <w:tcBorders>
              <w:top w:val="nil"/>
              <w:left w:val="nil"/>
              <w:bottom w:val="nil"/>
              <w:right w:val="nil"/>
            </w:tcBorders>
            <w:shd w:val="clear" w:color="auto" w:fill="auto"/>
            <w:noWrap/>
            <w:vAlign w:val="center"/>
            <w:hideMark/>
          </w:tcPr>
          <w:p w14:paraId="3F30884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5" w:type="pct"/>
            <w:tcBorders>
              <w:top w:val="nil"/>
              <w:left w:val="nil"/>
              <w:bottom w:val="nil"/>
              <w:right w:val="nil"/>
            </w:tcBorders>
            <w:shd w:val="clear" w:color="auto" w:fill="auto"/>
            <w:noWrap/>
            <w:vAlign w:val="center"/>
            <w:hideMark/>
          </w:tcPr>
          <w:p w14:paraId="43E9BE8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5" w:type="pct"/>
            <w:tcBorders>
              <w:top w:val="nil"/>
              <w:left w:val="nil"/>
              <w:bottom w:val="nil"/>
              <w:right w:val="nil"/>
            </w:tcBorders>
            <w:shd w:val="clear" w:color="auto" w:fill="auto"/>
            <w:noWrap/>
            <w:vAlign w:val="center"/>
            <w:hideMark/>
          </w:tcPr>
          <w:p w14:paraId="793FF31F"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255EEC8A" w14:textId="77777777" w:rsidR="00082B5A" w:rsidRPr="00F3298B" w:rsidRDefault="00082B5A" w:rsidP="006B2F3F">
            <w:pPr>
              <w:ind w:firstLine="0"/>
              <w:jc w:val="center"/>
              <w:rPr>
                <w:rFonts w:eastAsia="Times New Roman"/>
                <w:color w:val="000000"/>
              </w:rPr>
            </w:pPr>
          </w:p>
        </w:tc>
        <w:tc>
          <w:tcPr>
            <w:tcW w:w="448" w:type="pct"/>
            <w:tcBorders>
              <w:top w:val="nil"/>
              <w:left w:val="nil"/>
              <w:bottom w:val="nil"/>
              <w:right w:val="nil"/>
            </w:tcBorders>
            <w:shd w:val="clear" w:color="auto" w:fill="auto"/>
            <w:noWrap/>
            <w:vAlign w:val="center"/>
            <w:hideMark/>
          </w:tcPr>
          <w:p w14:paraId="45A542C6"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9" w:type="pct"/>
            <w:tcBorders>
              <w:top w:val="nil"/>
              <w:left w:val="nil"/>
              <w:bottom w:val="nil"/>
              <w:right w:val="nil"/>
            </w:tcBorders>
            <w:shd w:val="clear" w:color="auto" w:fill="auto"/>
            <w:noWrap/>
            <w:vAlign w:val="center"/>
            <w:hideMark/>
          </w:tcPr>
          <w:p w14:paraId="6FFF7B3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9" w:type="pct"/>
            <w:tcBorders>
              <w:top w:val="nil"/>
              <w:left w:val="nil"/>
              <w:bottom w:val="nil"/>
              <w:right w:val="nil"/>
            </w:tcBorders>
            <w:shd w:val="clear" w:color="auto" w:fill="auto"/>
            <w:noWrap/>
            <w:vAlign w:val="center"/>
            <w:hideMark/>
          </w:tcPr>
          <w:p w14:paraId="3726222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4CF8144B" w14:textId="77777777" w:rsidR="00082B5A" w:rsidRPr="00F3298B" w:rsidRDefault="00082B5A" w:rsidP="006B2F3F">
            <w:pPr>
              <w:tabs>
                <w:tab w:val="decimal" w:pos="330"/>
              </w:tabs>
              <w:ind w:firstLine="0"/>
              <w:rPr>
                <w:rFonts w:eastAsia="Times New Roman"/>
                <w:color w:val="000000"/>
              </w:rPr>
            </w:pPr>
          </w:p>
        </w:tc>
        <w:tc>
          <w:tcPr>
            <w:tcW w:w="424" w:type="pct"/>
            <w:tcBorders>
              <w:top w:val="nil"/>
              <w:left w:val="nil"/>
              <w:bottom w:val="nil"/>
              <w:right w:val="nil"/>
            </w:tcBorders>
            <w:shd w:val="clear" w:color="auto" w:fill="auto"/>
            <w:noWrap/>
            <w:vAlign w:val="center"/>
            <w:hideMark/>
          </w:tcPr>
          <w:p w14:paraId="642F65F3"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.08</w:t>
            </w:r>
          </w:p>
        </w:tc>
        <w:tc>
          <w:tcPr>
            <w:tcW w:w="425" w:type="pct"/>
            <w:tcBorders>
              <w:top w:val="nil"/>
              <w:left w:val="nil"/>
              <w:bottom w:val="nil"/>
              <w:right w:val="nil"/>
            </w:tcBorders>
            <w:shd w:val="clear" w:color="auto" w:fill="auto"/>
            <w:noWrap/>
            <w:vAlign w:val="center"/>
            <w:hideMark/>
          </w:tcPr>
          <w:p w14:paraId="0966F9EA"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.07</w:t>
            </w:r>
          </w:p>
        </w:tc>
        <w:tc>
          <w:tcPr>
            <w:tcW w:w="425" w:type="pct"/>
            <w:tcBorders>
              <w:top w:val="nil"/>
              <w:left w:val="nil"/>
              <w:bottom w:val="nil"/>
              <w:right w:val="nil"/>
            </w:tcBorders>
            <w:shd w:val="clear" w:color="auto" w:fill="auto"/>
            <w:noWrap/>
            <w:vAlign w:val="center"/>
            <w:hideMark/>
          </w:tcPr>
          <w:p w14:paraId="4E8E494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1.09</w:t>
            </w:r>
          </w:p>
        </w:tc>
      </w:tr>
      <w:tr w:rsidR="00082B5A" w:rsidRPr="00F3298B" w14:paraId="2FC55F92" w14:textId="77777777" w:rsidTr="004261C2">
        <w:trPr>
          <w:trHeight w:val="315"/>
        </w:trPr>
        <w:tc>
          <w:tcPr>
            <w:tcW w:w="777" w:type="pct"/>
            <w:tcBorders>
              <w:top w:val="nil"/>
              <w:left w:val="nil"/>
              <w:bottom w:val="nil"/>
              <w:right w:val="nil"/>
            </w:tcBorders>
            <w:shd w:val="clear" w:color="auto" w:fill="auto"/>
            <w:vAlign w:val="center"/>
            <w:hideMark/>
          </w:tcPr>
          <w:p w14:paraId="377D822A"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25" w:type="pct"/>
            <w:tcBorders>
              <w:top w:val="nil"/>
              <w:left w:val="nil"/>
              <w:bottom w:val="nil"/>
              <w:right w:val="nil"/>
            </w:tcBorders>
            <w:shd w:val="clear" w:color="auto" w:fill="auto"/>
            <w:noWrap/>
            <w:vAlign w:val="center"/>
            <w:hideMark/>
          </w:tcPr>
          <w:p w14:paraId="64F755CE"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5" w:type="pct"/>
            <w:tcBorders>
              <w:top w:val="nil"/>
              <w:left w:val="nil"/>
              <w:bottom w:val="nil"/>
              <w:right w:val="nil"/>
            </w:tcBorders>
            <w:shd w:val="clear" w:color="auto" w:fill="auto"/>
            <w:noWrap/>
            <w:vAlign w:val="center"/>
            <w:hideMark/>
          </w:tcPr>
          <w:p w14:paraId="7FA3A3C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5" w:type="pct"/>
            <w:tcBorders>
              <w:top w:val="nil"/>
              <w:left w:val="nil"/>
              <w:bottom w:val="nil"/>
              <w:right w:val="nil"/>
            </w:tcBorders>
            <w:shd w:val="clear" w:color="auto" w:fill="auto"/>
            <w:noWrap/>
            <w:vAlign w:val="center"/>
            <w:hideMark/>
          </w:tcPr>
          <w:p w14:paraId="43CF621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05F1C606" w14:textId="77777777" w:rsidR="00082B5A" w:rsidRPr="00F3298B" w:rsidRDefault="00082B5A" w:rsidP="006B2F3F">
            <w:pPr>
              <w:ind w:firstLine="0"/>
              <w:jc w:val="center"/>
              <w:rPr>
                <w:rFonts w:eastAsia="Times New Roman"/>
                <w:color w:val="000000"/>
              </w:rPr>
            </w:pPr>
          </w:p>
        </w:tc>
        <w:tc>
          <w:tcPr>
            <w:tcW w:w="448" w:type="pct"/>
            <w:tcBorders>
              <w:top w:val="nil"/>
              <w:left w:val="nil"/>
              <w:bottom w:val="nil"/>
              <w:right w:val="nil"/>
            </w:tcBorders>
            <w:shd w:val="clear" w:color="auto" w:fill="auto"/>
            <w:noWrap/>
            <w:vAlign w:val="center"/>
            <w:hideMark/>
          </w:tcPr>
          <w:p w14:paraId="27468F3A"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9" w:type="pct"/>
            <w:tcBorders>
              <w:top w:val="nil"/>
              <w:left w:val="nil"/>
              <w:bottom w:val="nil"/>
              <w:right w:val="nil"/>
            </w:tcBorders>
            <w:shd w:val="clear" w:color="auto" w:fill="auto"/>
            <w:noWrap/>
            <w:vAlign w:val="center"/>
            <w:hideMark/>
          </w:tcPr>
          <w:p w14:paraId="58F15CA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9" w:type="pct"/>
            <w:tcBorders>
              <w:top w:val="nil"/>
              <w:left w:val="nil"/>
              <w:bottom w:val="nil"/>
              <w:right w:val="nil"/>
            </w:tcBorders>
            <w:shd w:val="clear" w:color="auto" w:fill="auto"/>
            <w:noWrap/>
            <w:vAlign w:val="center"/>
            <w:hideMark/>
          </w:tcPr>
          <w:p w14:paraId="3E7BDEB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center"/>
            <w:hideMark/>
          </w:tcPr>
          <w:p w14:paraId="311CC65D" w14:textId="77777777" w:rsidR="00082B5A" w:rsidRPr="00F3298B" w:rsidRDefault="00082B5A" w:rsidP="006B2F3F">
            <w:pPr>
              <w:tabs>
                <w:tab w:val="decimal" w:pos="330"/>
              </w:tabs>
              <w:ind w:firstLine="0"/>
              <w:rPr>
                <w:rFonts w:eastAsia="Times New Roman"/>
                <w:color w:val="000000"/>
              </w:rPr>
            </w:pPr>
          </w:p>
        </w:tc>
        <w:tc>
          <w:tcPr>
            <w:tcW w:w="424" w:type="pct"/>
            <w:tcBorders>
              <w:top w:val="nil"/>
              <w:left w:val="nil"/>
              <w:bottom w:val="nil"/>
              <w:right w:val="nil"/>
            </w:tcBorders>
            <w:shd w:val="clear" w:color="auto" w:fill="auto"/>
            <w:noWrap/>
            <w:vAlign w:val="center"/>
            <w:hideMark/>
          </w:tcPr>
          <w:p w14:paraId="37F29F20"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.71</w:t>
            </w:r>
          </w:p>
        </w:tc>
        <w:tc>
          <w:tcPr>
            <w:tcW w:w="425" w:type="pct"/>
            <w:tcBorders>
              <w:top w:val="nil"/>
              <w:left w:val="nil"/>
              <w:bottom w:val="nil"/>
              <w:right w:val="nil"/>
            </w:tcBorders>
            <w:shd w:val="clear" w:color="auto" w:fill="auto"/>
            <w:noWrap/>
            <w:vAlign w:val="center"/>
            <w:hideMark/>
          </w:tcPr>
          <w:p w14:paraId="71CF511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.12</w:t>
            </w:r>
          </w:p>
        </w:tc>
        <w:tc>
          <w:tcPr>
            <w:tcW w:w="425" w:type="pct"/>
            <w:tcBorders>
              <w:top w:val="nil"/>
              <w:left w:val="nil"/>
              <w:bottom w:val="nil"/>
              <w:right w:val="nil"/>
            </w:tcBorders>
            <w:shd w:val="clear" w:color="auto" w:fill="auto"/>
            <w:noWrap/>
            <w:vAlign w:val="center"/>
            <w:hideMark/>
          </w:tcPr>
          <w:p w14:paraId="39669741"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6.03</w:t>
            </w:r>
            <w:r w:rsidRPr="00F3298B">
              <w:rPr>
                <w:rFonts w:eastAsia="Times New Roman"/>
                <w:color w:val="000000"/>
                <w:vertAlign w:val="superscript"/>
              </w:rPr>
              <w:t>***</w:t>
            </w:r>
          </w:p>
        </w:tc>
      </w:tr>
      <w:tr w:rsidR="00082B5A" w:rsidRPr="00F3298B" w14:paraId="0979EA4C" w14:textId="77777777" w:rsidTr="004261C2">
        <w:trPr>
          <w:trHeight w:val="315"/>
        </w:trPr>
        <w:tc>
          <w:tcPr>
            <w:tcW w:w="777" w:type="pct"/>
            <w:tcBorders>
              <w:top w:val="nil"/>
              <w:left w:val="nil"/>
              <w:bottom w:val="nil"/>
              <w:right w:val="nil"/>
            </w:tcBorders>
            <w:shd w:val="clear" w:color="auto" w:fill="auto"/>
            <w:vAlign w:val="center"/>
            <w:hideMark/>
          </w:tcPr>
          <w:p w14:paraId="41F03E67"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25" w:type="pct"/>
            <w:tcBorders>
              <w:top w:val="nil"/>
              <w:left w:val="nil"/>
              <w:bottom w:val="nil"/>
              <w:right w:val="nil"/>
            </w:tcBorders>
            <w:shd w:val="clear" w:color="auto" w:fill="auto"/>
            <w:noWrap/>
            <w:vAlign w:val="center"/>
            <w:hideMark/>
          </w:tcPr>
          <w:p w14:paraId="3896D181"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.12</w:t>
            </w:r>
          </w:p>
        </w:tc>
        <w:tc>
          <w:tcPr>
            <w:tcW w:w="425" w:type="pct"/>
            <w:tcBorders>
              <w:top w:val="nil"/>
              <w:left w:val="nil"/>
              <w:bottom w:val="nil"/>
              <w:right w:val="nil"/>
            </w:tcBorders>
            <w:shd w:val="clear" w:color="auto" w:fill="auto"/>
            <w:noWrap/>
            <w:vAlign w:val="center"/>
            <w:hideMark/>
          </w:tcPr>
          <w:p w14:paraId="0CF024C6"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.12</w:t>
            </w:r>
          </w:p>
        </w:tc>
        <w:tc>
          <w:tcPr>
            <w:tcW w:w="425" w:type="pct"/>
            <w:tcBorders>
              <w:top w:val="nil"/>
              <w:left w:val="nil"/>
              <w:bottom w:val="nil"/>
              <w:right w:val="nil"/>
            </w:tcBorders>
            <w:shd w:val="clear" w:color="auto" w:fill="auto"/>
            <w:noWrap/>
            <w:vAlign w:val="center"/>
            <w:hideMark/>
          </w:tcPr>
          <w:p w14:paraId="73BF6A69"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1.03</w:t>
            </w:r>
          </w:p>
        </w:tc>
        <w:tc>
          <w:tcPr>
            <w:tcW w:w="164" w:type="pct"/>
            <w:tcBorders>
              <w:top w:val="nil"/>
              <w:left w:val="nil"/>
              <w:bottom w:val="nil"/>
              <w:right w:val="nil"/>
            </w:tcBorders>
            <w:shd w:val="clear" w:color="auto" w:fill="auto"/>
            <w:noWrap/>
            <w:vAlign w:val="center"/>
            <w:hideMark/>
          </w:tcPr>
          <w:p w14:paraId="11623DFA" w14:textId="77777777" w:rsidR="00082B5A" w:rsidRPr="00F3298B" w:rsidRDefault="00082B5A" w:rsidP="006B2F3F">
            <w:pPr>
              <w:tabs>
                <w:tab w:val="decimal" w:pos="330"/>
              </w:tabs>
              <w:ind w:firstLine="0"/>
              <w:rPr>
                <w:rFonts w:eastAsia="Times New Roman"/>
                <w:color w:val="000000"/>
              </w:rPr>
            </w:pPr>
          </w:p>
        </w:tc>
        <w:tc>
          <w:tcPr>
            <w:tcW w:w="448" w:type="pct"/>
            <w:tcBorders>
              <w:top w:val="nil"/>
              <w:left w:val="nil"/>
              <w:bottom w:val="nil"/>
              <w:right w:val="nil"/>
            </w:tcBorders>
            <w:shd w:val="clear" w:color="auto" w:fill="auto"/>
            <w:noWrap/>
            <w:vAlign w:val="center"/>
            <w:hideMark/>
          </w:tcPr>
          <w:p w14:paraId="00F04ECE"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-.11</w:t>
            </w:r>
          </w:p>
        </w:tc>
        <w:tc>
          <w:tcPr>
            <w:tcW w:w="449" w:type="pct"/>
            <w:tcBorders>
              <w:top w:val="nil"/>
              <w:left w:val="nil"/>
              <w:bottom w:val="nil"/>
              <w:right w:val="nil"/>
            </w:tcBorders>
            <w:shd w:val="clear" w:color="auto" w:fill="auto"/>
            <w:noWrap/>
            <w:vAlign w:val="center"/>
            <w:hideMark/>
          </w:tcPr>
          <w:p w14:paraId="1E0BE40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.07</w:t>
            </w:r>
          </w:p>
        </w:tc>
        <w:tc>
          <w:tcPr>
            <w:tcW w:w="449" w:type="pct"/>
            <w:tcBorders>
              <w:top w:val="nil"/>
              <w:left w:val="nil"/>
              <w:bottom w:val="nil"/>
              <w:right w:val="nil"/>
            </w:tcBorders>
            <w:shd w:val="clear" w:color="auto" w:fill="auto"/>
            <w:noWrap/>
            <w:vAlign w:val="center"/>
            <w:hideMark/>
          </w:tcPr>
          <w:p w14:paraId="49383E1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-1.62</w:t>
            </w:r>
          </w:p>
        </w:tc>
        <w:tc>
          <w:tcPr>
            <w:tcW w:w="164" w:type="pct"/>
            <w:tcBorders>
              <w:top w:val="nil"/>
              <w:left w:val="nil"/>
              <w:bottom w:val="nil"/>
              <w:right w:val="nil"/>
            </w:tcBorders>
            <w:shd w:val="clear" w:color="auto" w:fill="auto"/>
            <w:noWrap/>
            <w:vAlign w:val="center"/>
            <w:hideMark/>
          </w:tcPr>
          <w:p w14:paraId="0DB37B6C" w14:textId="77777777" w:rsidR="00082B5A" w:rsidRPr="00F3298B" w:rsidRDefault="00082B5A" w:rsidP="006B2F3F">
            <w:pPr>
              <w:tabs>
                <w:tab w:val="decimal" w:pos="330"/>
              </w:tabs>
              <w:ind w:firstLine="0"/>
              <w:rPr>
                <w:rFonts w:eastAsia="Times New Roman"/>
                <w:color w:val="000000"/>
              </w:rPr>
            </w:pPr>
          </w:p>
        </w:tc>
        <w:tc>
          <w:tcPr>
            <w:tcW w:w="424" w:type="pct"/>
            <w:tcBorders>
              <w:top w:val="nil"/>
              <w:left w:val="nil"/>
              <w:bottom w:val="nil"/>
              <w:right w:val="nil"/>
            </w:tcBorders>
            <w:shd w:val="clear" w:color="auto" w:fill="auto"/>
            <w:noWrap/>
            <w:vAlign w:val="center"/>
            <w:hideMark/>
          </w:tcPr>
          <w:p w14:paraId="3992A5B7"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-.14</w:t>
            </w:r>
          </w:p>
        </w:tc>
        <w:tc>
          <w:tcPr>
            <w:tcW w:w="425" w:type="pct"/>
            <w:tcBorders>
              <w:top w:val="nil"/>
              <w:left w:val="nil"/>
              <w:bottom w:val="nil"/>
              <w:right w:val="nil"/>
            </w:tcBorders>
            <w:shd w:val="clear" w:color="auto" w:fill="auto"/>
            <w:noWrap/>
            <w:vAlign w:val="center"/>
            <w:hideMark/>
          </w:tcPr>
          <w:p w14:paraId="49EC4242"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.09</w:t>
            </w:r>
          </w:p>
        </w:tc>
        <w:tc>
          <w:tcPr>
            <w:tcW w:w="425" w:type="pct"/>
            <w:tcBorders>
              <w:top w:val="nil"/>
              <w:left w:val="nil"/>
              <w:bottom w:val="nil"/>
              <w:right w:val="nil"/>
            </w:tcBorders>
            <w:shd w:val="clear" w:color="auto" w:fill="auto"/>
            <w:noWrap/>
            <w:vAlign w:val="center"/>
            <w:hideMark/>
          </w:tcPr>
          <w:p w14:paraId="07B6C39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-1.52</w:t>
            </w:r>
          </w:p>
        </w:tc>
      </w:tr>
      <w:tr w:rsidR="00082B5A" w:rsidRPr="00F3298B" w14:paraId="08F50F05" w14:textId="77777777" w:rsidTr="004261C2">
        <w:trPr>
          <w:trHeight w:val="315"/>
        </w:trPr>
        <w:tc>
          <w:tcPr>
            <w:tcW w:w="777" w:type="pct"/>
            <w:vMerge w:val="restart"/>
            <w:tcBorders>
              <w:top w:val="nil"/>
              <w:left w:val="nil"/>
              <w:bottom w:val="nil"/>
              <w:right w:val="nil"/>
            </w:tcBorders>
            <w:shd w:val="clear" w:color="auto" w:fill="auto"/>
            <w:vAlign w:val="center"/>
            <w:hideMark/>
          </w:tcPr>
          <w:p w14:paraId="251E1DCF" w14:textId="77777777" w:rsidR="00082B5A" w:rsidRPr="00F3298B" w:rsidRDefault="00082B5A" w:rsidP="006B2F3F">
            <w:pPr>
              <w:ind w:firstLine="0"/>
              <w:rPr>
                <w:rFonts w:eastAsia="Times New Roman"/>
              </w:rPr>
            </w:pPr>
          </w:p>
        </w:tc>
        <w:tc>
          <w:tcPr>
            <w:tcW w:w="1275" w:type="pct"/>
            <w:gridSpan w:val="3"/>
            <w:vMerge w:val="restart"/>
            <w:tcBorders>
              <w:top w:val="nil"/>
              <w:left w:val="nil"/>
              <w:bottom w:val="nil"/>
              <w:right w:val="nil"/>
            </w:tcBorders>
            <w:shd w:val="clear" w:color="auto" w:fill="auto"/>
            <w:vAlign w:val="center"/>
            <w:hideMark/>
          </w:tcPr>
          <w:p w14:paraId="0F6A4A8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.01</w:t>
            </w:r>
          </w:p>
        </w:tc>
        <w:tc>
          <w:tcPr>
            <w:tcW w:w="164" w:type="pct"/>
            <w:tcBorders>
              <w:top w:val="nil"/>
              <w:left w:val="nil"/>
              <w:bottom w:val="nil"/>
              <w:right w:val="nil"/>
            </w:tcBorders>
            <w:shd w:val="clear" w:color="auto" w:fill="auto"/>
            <w:vAlign w:val="center"/>
            <w:hideMark/>
          </w:tcPr>
          <w:p w14:paraId="7BB98C41" w14:textId="77777777" w:rsidR="00082B5A" w:rsidRPr="00F3298B" w:rsidRDefault="00082B5A" w:rsidP="006B2F3F">
            <w:pPr>
              <w:ind w:firstLine="0"/>
              <w:jc w:val="center"/>
              <w:rPr>
                <w:rFonts w:eastAsia="Times New Roman"/>
                <w:i/>
                <w:iCs/>
                <w:color w:val="000000"/>
              </w:rPr>
            </w:pPr>
          </w:p>
        </w:tc>
        <w:tc>
          <w:tcPr>
            <w:tcW w:w="1346" w:type="pct"/>
            <w:gridSpan w:val="3"/>
            <w:vMerge w:val="restart"/>
            <w:tcBorders>
              <w:top w:val="nil"/>
              <w:left w:val="nil"/>
              <w:bottom w:val="nil"/>
              <w:right w:val="nil"/>
            </w:tcBorders>
            <w:shd w:val="clear" w:color="auto" w:fill="auto"/>
            <w:vAlign w:val="center"/>
            <w:hideMark/>
          </w:tcPr>
          <w:p w14:paraId="1846A5C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.02</w:t>
            </w:r>
          </w:p>
        </w:tc>
        <w:tc>
          <w:tcPr>
            <w:tcW w:w="164" w:type="pct"/>
            <w:tcBorders>
              <w:top w:val="nil"/>
              <w:left w:val="nil"/>
              <w:bottom w:val="nil"/>
              <w:right w:val="nil"/>
            </w:tcBorders>
            <w:shd w:val="clear" w:color="auto" w:fill="auto"/>
            <w:vAlign w:val="center"/>
            <w:hideMark/>
          </w:tcPr>
          <w:p w14:paraId="6953A3FA" w14:textId="77777777" w:rsidR="00082B5A" w:rsidRPr="00F3298B" w:rsidRDefault="00082B5A" w:rsidP="006B2F3F">
            <w:pPr>
              <w:ind w:firstLine="0"/>
              <w:jc w:val="center"/>
              <w:rPr>
                <w:rFonts w:eastAsia="Times New Roman"/>
                <w:i/>
                <w:iCs/>
                <w:color w:val="000000"/>
              </w:rPr>
            </w:pPr>
          </w:p>
        </w:tc>
        <w:tc>
          <w:tcPr>
            <w:tcW w:w="1274" w:type="pct"/>
            <w:gridSpan w:val="3"/>
            <w:vMerge w:val="restart"/>
            <w:tcBorders>
              <w:top w:val="nil"/>
              <w:left w:val="nil"/>
              <w:bottom w:val="nil"/>
              <w:right w:val="nil"/>
            </w:tcBorders>
            <w:shd w:val="clear" w:color="auto" w:fill="auto"/>
            <w:vAlign w:val="center"/>
            <w:hideMark/>
          </w:tcPr>
          <w:p w14:paraId="48C6AD5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.28</w:t>
            </w:r>
          </w:p>
        </w:tc>
      </w:tr>
      <w:tr w:rsidR="00082B5A" w:rsidRPr="00F3298B" w14:paraId="34A53205" w14:textId="77777777" w:rsidTr="004261C2">
        <w:trPr>
          <w:trHeight w:val="315"/>
        </w:trPr>
        <w:tc>
          <w:tcPr>
            <w:tcW w:w="777" w:type="pct"/>
            <w:vMerge/>
            <w:tcBorders>
              <w:top w:val="nil"/>
              <w:left w:val="nil"/>
              <w:bottom w:val="nil"/>
              <w:right w:val="nil"/>
            </w:tcBorders>
            <w:vAlign w:val="center"/>
            <w:hideMark/>
          </w:tcPr>
          <w:p w14:paraId="3C4DE492" w14:textId="77777777" w:rsidR="00082B5A" w:rsidRPr="00F3298B" w:rsidRDefault="00082B5A" w:rsidP="006B2F3F">
            <w:pPr>
              <w:ind w:firstLine="0"/>
              <w:rPr>
                <w:rFonts w:eastAsia="Times New Roman"/>
              </w:rPr>
            </w:pPr>
          </w:p>
        </w:tc>
        <w:tc>
          <w:tcPr>
            <w:tcW w:w="1275" w:type="pct"/>
            <w:gridSpan w:val="3"/>
            <w:vMerge/>
            <w:tcBorders>
              <w:top w:val="nil"/>
              <w:left w:val="nil"/>
              <w:bottom w:val="nil"/>
              <w:right w:val="nil"/>
            </w:tcBorders>
            <w:vAlign w:val="center"/>
            <w:hideMark/>
          </w:tcPr>
          <w:p w14:paraId="13467FE5" w14:textId="77777777" w:rsidR="00082B5A" w:rsidRPr="00F3298B" w:rsidRDefault="00082B5A" w:rsidP="006B2F3F">
            <w:pPr>
              <w:ind w:firstLine="0"/>
              <w:rPr>
                <w:rFonts w:eastAsia="Times New Roman"/>
                <w:i/>
                <w:iCs/>
                <w:color w:val="000000"/>
              </w:rPr>
            </w:pPr>
          </w:p>
        </w:tc>
        <w:tc>
          <w:tcPr>
            <w:tcW w:w="164" w:type="pct"/>
            <w:tcBorders>
              <w:top w:val="nil"/>
              <w:left w:val="nil"/>
              <w:bottom w:val="nil"/>
              <w:right w:val="nil"/>
            </w:tcBorders>
            <w:shd w:val="clear" w:color="auto" w:fill="auto"/>
            <w:vAlign w:val="center"/>
            <w:hideMark/>
          </w:tcPr>
          <w:p w14:paraId="12A53947" w14:textId="77777777" w:rsidR="00082B5A" w:rsidRPr="00F3298B" w:rsidRDefault="00082B5A" w:rsidP="006B2F3F">
            <w:pPr>
              <w:ind w:firstLine="0"/>
              <w:jc w:val="center"/>
              <w:rPr>
                <w:rFonts w:eastAsia="Times New Roman"/>
                <w:i/>
                <w:iCs/>
                <w:color w:val="000000"/>
              </w:rPr>
            </w:pPr>
          </w:p>
        </w:tc>
        <w:tc>
          <w:tcPr>
            <w:tcW w:w="1346" w:type="pct"/>
            <w:gridSpan w:val="3"/>
            <w:vMerge/>
            <w:tcBorders>
              <w:top w:val="nil"/>
              <w:left w:val="nil"/>
              <w:bottom w:val="nil"/>
              <w:right w:val="nil"/>
            </w:tcBorders>
            <w:vAlign w:val="center"/>
            <w:hideMark/>
          </w:tcPr>
          <w:p w14:paraId="67931E66" w14:textId="77777777" w:rsidR="00082B5A" w:rsidRPr="00F3298B" w:rsidRDefault="00082B5A" w:rsidP="006B2F3F">
            <w:pPr>
              <w:ind w:firstLine="0"/>
              <w:rPr>
                <w:rFonts w:eastAsia="Times New Roman"/>
                <w:i/>
                <w:iCs/>
                <w:color w:val="000000"/>
              </w:rPr>
            </w:pPr>
          </w:p>
        </w:tc>
        <w:tc>
          <w:tcPr>
            <w:tcW w:w="164" w:type="pct"/>
            <w:tcBorders>
              <w:top w:val="nil"/>
              <w:left w:val="nil"/>
              <w:bottom w:val="nil"/>
              <w:right w:val="nil"/>
            </w:tcBorders>
            <w:shd w:val="clear" w:color="auto" w:fill="auto"/>
            <w:vAlign w:val="center"/>
            <w:hideMark/>
          </w:tcPr>
          <w:p w14:paraId="12022572" w14:textId="77777777" w:rsidR="00082B5A" w:rsidRPr="00F3298B" w:rsidRDefault="00082B5A" w:rsidP="006B2F3F">
            <w:pPr>
              <w:ind w:firstLine="0"/>
              <w:rPr>
                <w:rFonts w:eastAsia="Times New Roman"/>
              </w:rPr>
            </w:pPr>
          </w:p>
        </w:tc>
        <w:tc>
          <w:tcPr>
            <w:tcW w:w="1274" w:type="pct"/>
            <w:gridSpan w:val="3"/>
            <w:vMerge/>
            <w:tcBorders>
              <w:top w:val="nil"/>
              <w:left w:val="nil"/>
              <w:bottom w:val="nil"/>
              <w:right w:val="nil"/>
            </w:tcBorders>
            <w:vAlign w:val="center"/>
            <w:hideMark/>
          </w:tcPr>
          <w:p w14:paraId="77633996" w14:textId="77777777" w:rsidR="00082B5A" w:rsidRPr="00F3298B" w:rsidRDefault="00082B5A" w:rsidP="006B2F3F">
            <w:pPr>
              <w:ind w:firstLine="0"/>
              <w:rPr>
                <w:rFonts w:eastAsia="Times New Roman"/>
                <w:i/>
                <w:iCs/>
                <w:color w:val="000000"/>
              </w:rPr>
            </w:pPr>
          </w:p>
        </w:tc>
      </w:tr>
      <w:tr w:rsidR="00082B5A" w:rsidRPr="00F3298B" w14:paraId="0D4475F0" w14:textId="77777777" w:rsidTr="004261C2">
        <w:trPr>
          <w:trHeight w:val="315"/>
        </w:trPr>
        <w:tc>
          <w:tcPr>
            <w:tcW w:w="777" w:type="pct"/>
            <w:vMerge w:val="restart"/>
            <w:tcBorders>
              <w:top w:val="nil"/>
              <w:left w:val="nil"/>
              <w:bottom w:val="single" w:sz="8" w:space="0" w:color="000000"/>
              <w:right w:val="nil"/>
            </w:tcBorders>
            <w:shd w:val="clear" w:color="auto" w:fill="auto"/>
            <w:vAlign w:val="center"/>
            <w:hideMark/>
          </w:tcPr>
          <w:p w14:paraId="407CAD7A" w14:textId="77777777" w:rsidR="00082B5A" w:rsidRPr="00F3298B" w:rsidRDefault="00082B5A" w:rsidP="006B2F3F">
            <w:pPr>
              <w:ind w:firstLine="0"/>
              <w:rPr>
                <w:rFonts w:eastAsia="Times New Roman"/>
              </w:rPr>
            </w:pPr>
          </w:p>
        </w:tc>
        <w:tc>
          <w:tcPr>
            <w:tcW w:w="1275" w:type="pct"/>
            <w:gridSpan w:val="3"/>
            <w:tcBorders>
              <w:top w:val="nil"/>
              <w:left w:val="nil"/>
              <w:bottom w:val="nil"/>
              <w:right w:val="nil"/>
            </w:tcBorders>
            <w:shd w:val="clear" w:color="auto" w:fill="auto"/>
            <w:vAlign w:val="center"/>
            <w:hideMark/>
          </w:tcPr>
          <w:p w14:paraId="0A17FBFD"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120) = 1.07</w:t>
            </w:r>
          </w:p>
        </w:tc>
        <w:tc>
          <w:tcPr>
            <w:tcW w:w="164" w:type="pct"/>
            <w:tcBorders>
              <w:top w:val="nil"/>
              <w:left w:val="nil"/>
              <w:bottom w:val="nil"/>
              <w:right w:val="nil"/>
            </w:tcBorders>
            <w:shd w:val="clear" w:color="auto" w:fill="auto"/>
            <w:vAlign w:val="center"/>
            <w:hideMark/>
          </w:tcPr>
          <w:p w14:paraId="552AC425" w14:textId="77777777" w:rsidR="00082B5A" w:rsidRPr="00F3298B" w:rsidRDefault="00082B5A" w:rsidP="006B2F3F">
            <w:pPr>
              <w:ind w:firstLine="0"/>
              <w:jc w:val="center"/>
              <w:rPr>
                <w:rFonts w:eastAsia="Times New Roman"/>
                <w:i/>
                <w:iCs/>
                <w:color w:val="000000"/>
              </w:rPr>
            </w:pPr>
          </w:p>
        </w:tc>
        <w:tc>
          <w:tcPr>
            <w:tcW w:w="1346" w:type="pct"/>
            <w:gridSpan w:val="3"/>
            <w:tcBorders>
              <w:top w:val="nil"/>
              <w:left w:val="nil"/>
              <w:bottom w:val="nil"/>
              <w:right w:val="nil"/>
            </w:tcBorders>
            <w:shd w:val="clear" w:color="auto" w:fill="auto"/>
            <w:vAlign w:val="center"/>
            <w:hideMark/>
          </w:tcPr>
          <w:p w14:paraId="64B391DC"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120) = 2.61,</w:t>
            </w:r>
          </w:p>
        </w:tc>
        <w:tc>
          <w:tcPr>
            <w:tcW w:w="164" w:type="pct"/>
            <w:tcBorders>
              <w:top w:val="nil"/>
              <w:left w:val="nil"/>
              <w:bottom w:val="nil"/>
              <w:right w:val="nil"/>
            </w:tcBorders>
            <w:shd w:val="clear" w:color="auto" w:fill="auto"/>
            <w:vAlign w:val="center"/>
            <w:hideMark/>
          </w:tcPr>
          <w:p w14:paraId="57EF9DA1" w14:textId="77777777" w:rsidR="00082B5A" w:rsidRPr="00F3298B" w:rsidRDefault="00082B5A" w:rsidP="006B2F3F">
            <w:pPr>
              <w:ind w:firstLine="0"/>
              <w:jc w:val="center"/>
              <w:rPr>
                <w:rFonts w:eastAsia="Times New Roman"/>
                <w:i/>
                <w:iCs/>
                <w:color w:val="000000"/>
              </w:rPr>
            </w:pPr>
          </w:p>
        </w:tc>
        <w:tc>
          <w:tcPr>
            <w:tcW w:w="1274" w:type="pct"/>
            <w:gridSpan w:val="3"/>
            <w:tcBorders>
              <w:top w:val="nil"/>
              <w:left w:val="nil"/>
              <w:bottom w:val="nil"/>
              <w:right w:val="nil"/>
            </w:tcBorders>
            <w:shd w:val="clear" w:color="auto" w:fill="auto"/>
            <w:vAlign w:val="center"/>
            <w:hideMark/>
          </w:tcPr>
          <w:p w14:paraId="1E7F1B3B"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118) = 15.00</w:t>
            </w:r>
          </w:p>
        </w:tc>
      </w:tr>
      <w:tr w:rsidR="00082B5A" w:rsidRPr="00F3298B" w14:paraId="7D49B629" w14:textId="77777777" w:rsidTr="004261C2">
        <w:trPr>
          <w:trHeight w:val="330"/>
        </w:trPr>
        <w:tc>
          <w:tcPr>
            <w:tcW w:w="777" w:type="pct"/>
            <w:vMerge/>
            <w:tcBorders>
              <w:top w:val="nil"/>
              <w:left w:val="nil"/>
              <w:bottom w:val="single" w:sz="8" w:space="0" w:color="000000"/>
              <w:right w:val="nil"/>
            </w:tcBorders>
            <w:vAlign w:val="center"/>
            <w:hideMark/>
          </w:tcPr>
          <w:p w14:paraId="166D20F4" w14:textId="77777777" w:rsidR="00082B5A" w:rsidRPr="00F3298B" w:rsidRDefault="00082B5A" w:rsidP="006B2F3F">
            <w:pPr>
              <w:ind w:firstLine="0"/>
              <w:rPr>
                <w:rFonts w:eastAsia="Times New Roman"/>
              </w:rPr>
            </w:pPr>
          </w:p>
        </w:tc>
        <w:tc>
          <w:tcPr>
            <w:tcW w:w="1275" w:type="pct"/>
            <w:gridSpan w:val="3"/>
            <w:tcBorders>
              <w:top w:val="nil"/>
              <w:left w:val="nil"/>
              <w:bottom w:val="single" w:sz="8" w:space="0" w:color="auto"/>
              <w:right w:val="nil"/>
            </w:tcBorders>
            <w:shd w:val="clear" w:color="auto" w:fill="auto"/>
            <w:vAlign w:val="center"/>
            <w:hideMark/>
          </w:tcPr>
          <w:p w14:paraId="7395DCE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64" w:type="pct"/>
            <w:tcBorders>
              <w:top w:val="nil"/>
              <w:left w:val="nil"/>
              <w:bottom w:val="single" w:sz="8" w:space="0" w:color="auto"/>
              <w:right w:val="nil"/>
            </w:tcBorders>
            <w:shd w:val="clear" w:color="auto" w:fill="auto"/>
            <w:vAlign w:val="center"/>
            <w:hideMark/>
          </w:tcPr>
          <w:p w14:paraId="574930F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46" w:type="pct"/>
            <w:gridSpan w:val="3"/>
            <w:tcBorders>
              <w:top w:val="nil"/>
              <w:left w:val="nil"/>
              <w:bottom w:val="single" w:sz="8" w:space="0" w:color="auto"/>
              <w:right w:val="nil"/>
            </w:tcBorders>
            <w:shd w:val="clear" w:color="auto" w:fill="auto"/>
            <w:vAlign w:val="center"/>
            <w:hideMark/>
          </w:tcPr>
          <w:p w14:paraId="2DE9191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64" w:type="pct"/>
            <w:tcBorders>
              <w:top w:val="nil"/>
              <w:left w:val="nil"/>
              <w:bottom w:val="single" w:sz="8" w:space="0" w:color="auto"/>
              <w:right w:val="nil"/>
            </w:tcBorders>
            <w:shd w:val="clear" w:color="auto" w:fill="auto"/>
            <w:vAlign w:val="center"/>
            <w:hideMark/>
          </w:tcPr>
          <w:p w14:paraId="6273CC7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274" w:type="pct"/>
            <w:gridSpan w:val="3"/>
            <w:tcBorders>
              <w:top w:val="nil"/>
              <w:left w:val="nil"/>
              <w:bottom w:val="single" w:sz="8" w:space="0" w:color="auto"/>
              <w:right w:val="nil"/>
            </w:tcBorders>
            <w:shd w:val="clear" w:color="auto" w:fill="auto"/>
            <w:vAlign w:val="center"/>
            <w:hideMark/>
          </w:tcPr>
          <w:p w14:paraId="0F77AD8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 .04</w:t>
            </w:r>
          </w:p>
        </w:tc>
      </w:tr>
    </w:tbl>
    <w:p w14:paraId="0FDE4F17" w14:textId="037A0CD9" w:rsidR="00082B5A" w:rsidRPr="00B949F7" w:rsidRDefault="00082B5A" w:rsidP="00324E9C">
      <w:pPr>
        <w:spacing w:line="360" w:lineRule="auto"/>
        <w:ind w:firstLine="0"/>
        <w:sectPr w:rsidR="00082B5A" w:rsidRPr="00B949F7"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w:t>
      </w:r>
      <w:r>
        <w:t xml:space="preserve">’ = transformational leadership.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122</w:t>
      </w:r>
      <w:r>
        <w:t>.</w:t>
      </w:r>
      <w:r w:rsidR="002D6C73" w:rsidRPr="002D6C73">
        <w:rPr>
          <w:i/>
          <w:noProof/>
        </w:rPr>
        <w:t xml:space="preserve"> </w:t>
      </w:r>
      <w:r w:rsidR="002D6C73">
        <w:rPr>
          <w:i/>
          <w:noProof/>
        </w:rPr>
        <mc:AlternateContent>
          <mc:Choice Requires="wps">
            <w:drawing>
              <wp:anchor distT="0" distB="0" distL="114300" distR="114300" simplePos="0" relativeHeight="251682816" behindDoc="0" locked="0" layoutInCell="1" allowOverlap="1" wp14:anchorId="191A3AD8" wp14:editId="1E5023CC">
                <wp:simplePos x="0" y="0"/>
                <wp:positionH relativeFrom="column">
                  <wp:posOffset>7938770</wp:posOffset>
                </wp:positionH>
                <wp:positionV relativeFrom="paragraph">
                  <wp:posOffset>1122680</wp:posOffset>
                </wp:positionV>
                <wp:extent cx="607695" cy="9150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5DB75"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3AD8" id="Text Box 20" o:spid="_x0000_s1035" type="#_x0000_t202" style="position:absolute;margin-left:625.1pt;margin-top:88.4pt;width:47.85pt;height:7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sRHoCAABjBQAADgAAAGRycy9lMm9Eb2MueG1srFRLj9owEL5X6n+wfC8BCmxBG1aUFVUltLsq&#10;tHs2jg1RbY9rGxL66zt2AktpL1v14kxmvnk/bu9qrchBOF+CyWmv06VEGA5FabY5/bpevPtAiQ/M&#10;FEyBETk9Ck/vpm/f3FZ2IvqwA1UIR9CI8ZPK5nQXgp1kmec7oZnvgBUGhRKcZgF/3TYrHKvQulZZ&#10;v9sdZRW4wjrgwnvk3jdCOk32pRQ8PErpRSAqpxhbSK9L7ya+2fSWTbaO2V3J2zDYP0ShWWnQ6dnU&#10;PQuM7F35hyldcgceZOhw0BlIWXKRcsBset2rbFY7ZkXKBYvj7blM/v+Z5Q+HJ0fKIqd9LI9hGnu0&#10;FnUgH6EmyML6VNZPELayCAw18rHPJ75HZky7lk7HLyZEUI6mjufqRmscmaPuzWg8pISjaNwbdt8P&#10;o5XsRdk6Hz4J0CQSOXXYvFRTdlj60EBPkOjLwKJUKjVQmd8YaLPhiDQBrXbMo4k3UeGoRNRS5ouQ&#10;WIEUdmSk2RNz5ciB4dQwzoUJKeNkF9ERJdH3axRbfFRtonqN8lkjeQYTzsq6NOBSla7CLr6fQpYN&#10;Hkt9kXckQ72pU+vHp3ZuoDhilx00e+ItX5TYiyXz4Yk5XAxsLC57eMRHKqhyCi1FyQ7cz7/xIz6n&#10;gn3DLyUVrlpO/Y89c4IS9dngLI97g0HczfQzGN7ESXSXks2lxOz1HLAvPTwslicy4oM6kdKBfsar&#10;MIt+UcQMx9hyit4bch6aA4BXhYvZLIFwGy0LS7OyPJqOdY6ztq6fmbPtQAac5Ac4LSWbXM1lg42a&#10;Bmb7ALJMQxsr3dS17QBuchr79urEU3H5n1Avt3H6CwAA//8DAFBLAwQUAAYACAAAACEAPmbS2OMA&#10;AAANAQAADwAAAGRycy9kb3ducmV2LnhtbEyPvU7DMBSFdyTewbpIbNQmbUMT4lQBCQkxRKJ06GjH&#10;JomI7WA7bejTczvBdo/up/NTbGczkKP2oXeWw/2CAdG2caq3LYf9x8vdBkiIwioxOKs5/OgA2/L6&#10;qhC5cif7ro+72BI0sSEXHLoYx5zS0HTaiLBwo7b4+3TeiIjSt1R5cUJzM9CEsZQa0VtM6MSonzvd&#10;fO0mw+G1Okzfk69X2flwrmop3+onmXJ+ezNXj0CinuMfDJf6WB1K7CTdZFUgA+pkzRJk8XpIccQF&#10;Wa7WGRDJYZmwDGhZ0P8ryl8AAAD//wMAUEsBAi0AFAAGAAgAAAAhAOSZw8D7AAAA4QEAABMAAAAA&#10;AAAAAAAAAAAAAAAAAFtDb250ZW50X1R5cGVzXS54bWxQSwECLQAUAAYACAAAACEAI7Jq4dcAAACU&#10;AQAACwAAAAAAAAAAAAAAAAAsAQAAX3JlbHMvLnJlbHNQSwECLQAUAAYACAAAACEAlNgsRHoCAABj&#10;BQAADgAAAAAAAAAAAAAAAAAsAgAAZHJzL2Uyb0RvYy54bWxQSwECLQAUAAYACAAAACEAPmbS2OMA&#10;AAANAQAADwAAAAAAAAAAAAAAAADSBAAAZHJzL2Rvd25yZXYueG1sUEsFBgAAAAAEAAQA8wAAAOIF&#10;AAAAAA==&#10;" filled="f" stroked="f">
                <v:textbox style="layout-flow:vertical-ideographic">
                  <w:txbxContent>
                    <w:p w14:paraId="46C5DB75"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txbxContent>
                </v:textbox>
                <w10:wrap type="square"/>
              </v:shape>
            </w:pict>
          </mc:Fallback>
        </mc:AlternateContent>
      </w:r>
    </w:p>
    <w:p w14:paraId="5E8CD323" w14:textId="77777777" w:rsidR="00082B5A" w:rsidRDefault="00082B5A" w:rsidP="00CD6F64">
      <w:pPr>
        <w:pStyle w:val="Caption"/>
      </w:pPr>
      <w:bookmarkStart w:id="76" w:name="_Toc455580242"/>
      <w:bookmarkStart w:id="77" w:name="_Ref448998371"/>
      <w:bookmarkStart w:id="78" w:name="_Toc448974804"/>
      <w:r w:rsidRPr="00B949F7">
        <w:lastRenderedPageBreak/>
        <w:t xml:space="preserve">Table </w:t>
      </w:r>
      <w:fldSimple w:instr=" SEQ Table \* ARABIC ">
        <w:r w:rsidR="00D614E8">
          <w:rPr>
            <w:noProof/>
          </w:rPr>
          <w:t>12</w:t>
        </w:r>
        <w:bookmarkEnd w:id="76"/>
      </w:fldSimple>
      <w:bookmarkEnd w:id="77"/>
    </w:p>
    <w:p w14:paraId="5B8CBEE1" w14:textId="43F49D4F"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Affective Commitment among Spanish Nurses</w:t>
      </w:r>
      <w:bookmarkEnd w:id="78"/>
      <w:r w:rsidRPr="00B949F7">
        <w:t xml:space="preserve"> </w:t>
      </w:r>
    </w:p>
    <w:tbl>
      <w:tblPr>
        <w:tblW w:w="5000" w:type="pct"/>
        <w:tblLook w:val="04A0" w:firstRow="1" w:lastRow="0" w:firstColumn="1" w:lastColumn="0" w:noHBand="0" w:noVBand="1"/>
      </w:tblPr>
      <w:tblGrid>
        <w:gridCol w:w="1868"/>
        <w:gridCol w:w="1014"/>
        <w:gridCol w:w="1016"/>
        <w:gridCol w:w="1116"/>
        <w:gridCol w:w="384"/>
        <w:gridCol w:w="1075"/>
        <w:gridCol w:w="1075"/>
        <w:gridCol w:w="1116"/>
        <w:gridCol w:w="385"/>
        <w:gridCol w:w="1134"/>
        <w:gridCol w:w="1134"/>
        <w:gridCol w:w="1139"/>
      </w:tblGrid>
      <w:tr w:rsidR="00082B5A" w:rsidRPr="00F3298B" w14:paraId="3044192F" w14:textId="77777777" w:rsidTr="0051769C">
        <w:trPr>
          <w:trHeight w:val="330"/>
        </w:trPr>
        <w:tc>
          <w:tcPr>
            <w:tcW w:w="754" w:type="pct"/>
            <w:tcBorders>
              <w:top w:val="single" w:sz="8" w:space="0" w:color="auto"/>
              <w:left w:val="nil"/>
              <w:bottom w:val="nil"/>
              <w:right w:val="nil"/>
            </w:tcBorders>
            <w:shd w:val="clear" w:color="auto" w:fill="auto"/>
            <w:vAlign w:val="center"/>
            <w:hideMark/>
          </w:tcPr>
          <w:p w14:paraId="41839D6C"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09" w:type="pct"/>
            <w:gridSpan w:val="7"/>
            <w:tcBorders>
              <w:top w:val="single" w:sz="8" w:space="0" w:color="auto"/>
              <w:left w:val="nil"/>
              <w:bottom w:val="single" w:sz="8" w:space="0" w:color="auto"/>
              <w:right w:val="nil"/>
            </w:tcBorders>
            <w:shd w:val="clear" w:color="auto" w:fill="auto"/>
            <w:noWrap/>
            <w:vAlign w:val="center"/>
            <w:hideMark/>
          </w:tcPr>
          <w:p w14:paraId="713B1059"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58" w:type="pct"/>
            <w:tcBorders>
              <w:top w:val="single" w:sz="8" w:space="0" w:color="auto"/>
              <w:left w:val="nil"/>
              <w:bottom w:val="nil"/>
              <w:right w:val="nil"/>
            </w:tcBorders>
            <w:shd w:val="clear" w:color="auto" w:fill="auto"/>
            <w:noWrap/>
            <w:vAlign w:val="center"/>
            <w:hideMark/>
          </w:tcPr>
          <w:p w14:paraId="01EF178E"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379" w:type="pct"/>
            <w:gridSpan w:val="3"/>
            <w:tcBorders>
              <w:top w:val="single" w:sz="8" w:space="0" w:color="auto"/>
              <w:left w:val="nil"/>
              <w:bottom w:val="single" w:sz="8" w:space="0" w:color="auto"/>
              <w:right w:val="nil"/>
            </w:tcBorders>
            <w:shd w:val="clear" w:color="auto" w:fill="auto"/>
            <w:noWrap/>
            <w:vAlign w:val="center"/>
            <w:hideMark/>
          </w:tcPr>
          <w:p w14:paraId="4C674162"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4B395D77" w14:textId="77777777" w:rsidTr="0051769C">
        <w:trPr>
          <w:trHeight w:val="330"/>
        </w:trPr>
        <w:tc>
          <w:tcPr>
            <w:tcW w:w="754" w:type="pct"/>
            <w:tcBorders>
              <w:top w:val="nil"/>
              <w:left w:val="nil"/>
              <w:bottom w:val="nil"/>
              <w:right w:val="nil"/>
            </w:tcBorders>
            <w:shd w:val="clear" w:color="auto" w:fill="auto"/>
            <w:vAlign w:val="center"/>
            <w:hideMark/>
          </w:tcPr>
          <w:p w14:paraId="3F86DC9E" w14:textId="77777777" w:rsidR="00082B5A" w:rsidRPr="00F3298B" w:rsidRDefault="00082B5A" w:rsidP="006B2F3F">
            <w:pPr>
              <w:ind w:firstLine="0"/>
              <w:jc w:val="center"/>
              <w:rPr>
                <w:rFonts w:eastAsia="Times New Roman"/>
                <w:color w:val="000000"/>
              </w:rPr>
            </w:pPr>
          </w:p>
        </w:tc>
        <w:tc>
          <w:tcPr>
            <w:tcW w:w="1246" w:type="pct"/>
            <w:gridSpan w:val="3"/>
            <w:tcBorders>
              <w:top w:val="single" w:sz="8" w:space="0" w:color="auto"/>
              <w:left w:val="nil"/>
              <w:bottom w:val="single" w:sz="8" w:space="0" w:color="auto"/>
              <w:right w:val="nil"/>
            </w:tcBorders>
            <w:shd w:val="clear" w:color="auto" w:fill="auto"/>
            <w:vAlign w:val="center"/>
            <w:hideMark/>
          </w:tcPr>
          <w:p w14:paraId="33CA6A3F"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58" w:type="pct"/>
            <w:tcBorders>
              <w:top w:val="nil"/>
              <w:left w:val="nil"/>
              <w:bottom w:val="nil"/>
              <w:right w:val="nil"/>
            </w:tcBorders>
            <w:shd w:val="clear" w:color="auto" w:fill="auto"/>
            <w:vAlign w:val="center"/>
            <w:hideMark/>
          </w:tcPr>
          <w:p w14:paraId="775ACC59" w14:textId="77777777" w:rsidR="00082B5A" w:rsidRPr="00F3298B" w:rsidRDefault="00082B5A" w:rsidP="006B2F3F">
            <w:pPr>
              <w:ind w:firstLine="0"/>
              <w:jc w:val="center"/>
              <w:rPr>
                <w:rFonts w:eastAsia="Times New Roman"/>
                <w:color w:val="000000"/>
              </w:rPr>
            </w:pPr>
          </w:p>
        </w:tc>
        <w:tc>
          <w:tcPr>
            <w:tcW w:w="1305" w:type="pct"/>
            <w:gridSpan w:val="3"/>
            <w:tcBorders>
              <w:top w:val="single" w:sz="8" w:space="0" w:color="auto"/>
              <w:left w:val="nil"/>
              <w:bottom w:val="single" w:sz="8" w:space="0" w:color="auto"/>
              <w:right w:val="nil"/>
            </w:tcBorders>
            <w:shd w:val="clear" w:color="auto" w:fill="auto"/>
            <w:vAlign w:val="center"/>
            <w:hideMark/>
          </w:tcPr>
          <w:p w14:paraId="715E6DE3"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58" w:type="pct"/>
            <w:tcBorders>
              <w:top w:val="nil"/>
              <w:left w:val="nil"/>
              <w:bottom w:val="nil"/>
              <w:right w:val="nil"/>
            </w:tcBorders>
            <w:shd w:val="clear" w:color="auto" w:fill="auto"/>
            <w:vAlign w:val="center"/>
            <w:hideMark/>
          </w:tcPr>
          <w:p w14:paraId="4EAA8B89" w14:textId="77777777" w:rsidR="00082B5A" w:rsidRPr="00F3298B" w:rsidRDefault="00082B5A" w:rsidP="006B2F3F">
            <w:pPr>
              <w:ind w:firstLine="0"/>
              <w:jc w:val="center"/>
              <w:rPr>
                <w:rFonts w:eastAsia="Times New Roman"/>
                <w:color w:val="000000"/>
              </w:rPr>
            </w:pPr>
          </w:p>
        </w:tc>
        <w:tc>
          <w:tcPr>
            <w:tcW w:w="1379" w:type="pct"/>
            <w:gridSpan w:val="3"/>
            <w:tcBorders>
              <w:top w:val="single" w:sz="8" w:space="0" w:color="auto"/>
              <w:left w:val="nil"/>
              <w:bottom w:val="single" w:sz="8" w:space="0" w:color="auto"/>
              <w:right w:val="nil"/>
            </w:tcBorders>
            <w:shd w:val="clear" w:color="auto" w:fill="auto"/>
            <w:vAlign w:val="center"/>
            <w:hideMark/>
          </w:tcPr>
          <w:p w14:paraId="7FB7DA29" w14:textId="77777777" w:rsidR="00082B5A" w:rsidRPr="00F3298B" w:rsidRDefault="00082B5A" w:rsidP="006B2F3F">
            <w:pPr>
              <w:ind w:firstLine="0"/>
              <w:jc w:val="center"/>
              <w:rPr>
                <w:rFonts w:eastAsia="Times New Roman"/>
                <w:color w:val="000000"/>
              </w:rPr>
            </w:pPr>
            <w:r w:rsidRPr="00F3298B">
              <w:rPr>
                <w:rFonts w:eastAsia="Times New Roman"/>
                <w:color w:val="000000"/>
              </w:rPr>
              <w:t>Affective commitment</w:t>
            </w:r>
          </w:p>
        </w:tc>
      </w:tr>
      <w:tr w:rsidR="00082B5A" w:rsidRPr="00F3298B" w14:paraId="6E475259" w14:textId="77777777" w:rsidTr="0051769C">
        <w:trPr>
          <w:trHeight w:val="645"/>
        </w:trPr>
        <w:tc>
          <w:tcPr>
            <w:tcW w:w="754" w:type="pct"/>
            <w:tcBorders>
              <w:top w:val="nil"/>
              <w:left w:val="nil"/>
              <w:bottom w:val="single" w:sz="8" w:space="0" w:color="auto"/>
              <w:right w:val="nil"/>
            </w:tcBorders>
            <w:shd w:val="clear" w:color="auto" w:fill="auto"/>
            <w:vAlign w:val="center"/>
            <w:hideMark/>
          </w:tcPr>
          <w:p w14:paraId="72C380C2"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11" w:type="pct"/>
            <w:tcBorders>
              <w:top w:val="nil"/>
              <w:left w:val="nil"/>
              <w:bottom w:val="single" w:sz="8" w:space="0" w:color="auto"/>
              <w:right w:val="nil"/>
            </w:tcBorders>
            <w:shd w:val="clear" w:color="auto" w:fill="auto"/>
            <w:vAlign w:val="center"/>
            <w:hideMark/>
          </w:tcPr>
          <w:p w14:paraId="512F8D3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12" w:type="pct"/>
            <w:tcBorders>
              <w:top w:val="nil"/>
              <w:left w:val="nil"/>
              <w:bottom w:val="single" w:sz="8" w:space="0" w:color="auto"/>
              <w:right w:val="nil"/>
            </w:tcBorders>
            <w:shd w:val="clear" w:color="auto" w:fill="auto"/>
            <w:vAlign w:val="center"/>
            <w:hideMark/>
          </w:tcPr>
          <w:p w14:paraId="2849187A"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3" w:type="pct"/>
            <w:tcBorders>
              <w:top w:val="nil"/>
              <w:left w:val="nil"/>
              <w:bottom w:val="single" w:sz="8" w:space="0" w:color="auto"/>
              <w:right w:val="nil"/>
            </w:tcBorders>
            <w:shd w:val="clear" w:color="auto" w:fill="auto"/>
            <w:vAlign w:val="center"/>
            <w:hideMark/>
          </w:tcPr>
          <w:p w14:paraId="173CBB3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58" w:type="pct"/>
            <w:tcBorders>
              <w:top w:val="nil"/>
              <w:left w:val="nil"/>
              <w:bottom w:val="single" w:sz="8" w:space="0" w:color="auto"/>
              <w:right w:val="nil"/>
            </w:tcBorders>
            <w:shd w:val="clear" w:color="auto" w:fill="auto"/>
            <w:vAlign w:val="center"/>
            <w:hideMark/>
          </w:tcPr>
          <w:p w14:paraId="0FE6FDF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35" w:type="pct"/>
            <w:tcBorders>
              <w:top w:val="nil"/>
              <w:left w:val="nil"/>
              <w:bottom w:val="single" w:sz="8" w:space="0" w:color="auto"/>
              <w:right w:val="nil"/>
            </w:tcBorders>
            <w:shd w:val="clear" w:color="auto" w:fill="auto"/>
            <w:vAlign w:val="center"/>
            <w:hideMark/>
          </w:tcPr>
          <w:p w14:paraId="2BAA473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35" w:type="pct"/>
            <w:tcBorders>
              <w:top w:val="nil"/>
              <w:left w:val="nil"/>
              <w:bottom w:val="single" w:sz="8" w:space="0" w:color="auto"/>
              <w:right w:val="nil"/>
            </w:tcBorders>
            <w:shd w:val="clear" w:color="auto" w:fill="auto"/>
            <w:vAlign w:val="center"/>
            <w:hideMark/>
          </w:tcPr>
          <w:p w14:paraId="3E7B22A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35" w:type="pct"/>
            <w:tcBorders>
              <w:top w:val="nil"/>
              <w:left w:val="nil"/>
              <w:bottom w:val="single" w:sz="8" w:space="0" w:color="auto"/>
              <w:right w:val="nil"/>
            </w:tcBorders>
            <w:shd w:val="clear" w:color="auto" w:fill="auto"/>
            <w:vAlign w:val="center"/>
            <w:hideMark/>
          </w:tcPr>
          <w:p w14:paraId="14ED75C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58" w:type="pct"/>
            <w:tcBorders>
              <w:top w:val="nil"/>
              <w:left w:val="nil"/>
              <w:bottom w:val="single" w:sz="8" w:space="0" w:color="auto"/>
              <w:right w:val="nil"/>
            </w:tcBorders>
            <w:shd w:val="clear" w:color="auto" w:fill="auto"/>
            <w:vAlign w:val="center"/>
            <w:hideMark/>
          </w:tcPr>
          <w:p w14:paraId="74CC189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59" w:type="pct"/>
            <w:tcBorders>
              <w:top w:val="nil"/>
              <w:left w:val="nil"/>
              <w:bottom w:val="single" w:sz="8" w:space="0" w:color="auto"/>
              <w:right w:val="nil"/>
            </w:tcBorders>
            <w:shd w:val="clear" w:color="auto" w:fill="auto"/>
            <w:vAlign w:val="center"/>
            <w:hideMark/>
          </w:tcPr>
          <w:p w14:paraId="54D8A67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59" w:type="pct"/>
            <w:tcBorders>
              <w:top w:val="nil"/>
              <w:left w:val="nil"/>
              <w:bottom w:val="single" w:sz="8" w:space="0" w:color="auto"/>
              <w:right w:val="nil"/>
            </w:tcBorders>
            <w:shd w:val="clear" w:color="auto" w:fill="auto"/>
            <w:vAlign w:val="center"/>
            <w:hideMark/>
          </w:tcPr>
          <w:p w14:paraId="1676C08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60" w:type="pct"/>
            <w:tcBorders>
              <w:top w:val="nil"/>
              <w:left w:val="nil"/>
              <w:bottom w:val="single" w:sz="8" w:space="0" w:color="auto"/>
              <w:right w:val="nil"/>
            </w:tcBorders>
            <w:shd w:val="clear" w:color="auto" w:fill="auto"/>
            <w:vAlign w:val="center"/>
            <w:hideMark/>
          </w:tcPr>
          <w:p w14:paraId="64C4D5B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3BE1335F" w14:textId="77777777" w:rsidTr="0051769C">
        <w:trPr>
          <w:trHeight w:val="315"/>
        </w:trPr>
        <w:tc>
          <w:tcPr>
            <w:tcW w:w="754" w:type="pct"/>
            <w:tcBorders>
              <w:top w:val="nil"/>
              <w:left w:val="nil"/>
              <w:bottom w:val="nil"/>
              <w:right w:val="nil"/>
            </w:tcBorders>
            <w:shd w:val="clear" w:color="auto" w:fill="auto"/>
            <w:vAlign w:val="center"/>
            <w:hideMark/>
          </w:tcPr>
          <w:p w14:paraId="412F191E"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11" w:type="pct"/>
            <w:tcBorders>
              <w:top w:val="nil"/>
              <w:left w:val="nil"/>
              <w:bottom w:val="nil"/>
              <w:right w:val="nil"/>
            </w:tcBorders>
            <w:shd w:val="clear" w:color="auto" w:fill="auto"/>
            <w:noWrap/>
            <w:vAlign w:val="center"/>
            <w:hideMark/>
          </w:tcPr>
          <w:p w14:paraId="46E3663F"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3.61</w:t>
            </w:r>
          </w:p>
        </w:tc>
        <w:tc>
          <w:tcPr>
            <w:tcW w:w="412" w:type="pct"/>
            <w:tcBorders>
              <w:top w:val="nil"/>
              <w:left w:val="nil"/>
              <w:bottom w:val="nil"/>
              <w:right w:val="nil"/>
            </w:tcBorders>
            <w:shd w:val="clear" w:color="auto" w:fill="auto"/>
            <w:noWrap/>
            <w:vAlign w:val="center"/>
            <w:hideMark/>
          </w:tcPr>
          <w:p w14:paraId="1CD64A44"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.51</w:t>
            </w:r>
          </w:p>
        </w:tc>
        <w:tc>
          <w:tcPr>
            <w:tcW w:w="423" w:type="pct"/>
            <w:tcBorders>
              <w:top w:val="nil"/>
              <w:left w:val="nil"/>
              <w:bottom w:val="nil"/>
              <w:right w:val="nil"/>
            </w:tcBorders>
            <w:shd w:val="clear" w:color="auto" w:fill="auto"/>
            <w:noWrap/>
            <w:vAlign w:val="center"/>
            <w:hideMark/>
          </w:tcPr>
          <w:p w14:paraId="63EBE233"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7.06</w:t>
            </w:r>
            <w:r w:rsidRPr="00F3298B">
              <w:rPr>
                <w:rFonts w:eastAsia="Times New Roman"/>
                <w:color w:val="000000"/>
                <w:vertAlign w:val="superscript"/>
              </w:rPr>
              <w:t>***</w:t>
            </w:r>
          </w:p>
        </w:tc>
        <w:tc>
          <w:tcPr>
            <w:tcW w:w="158" w:type="pct"/>
            <w:tcBorders>
              <w:top w:val="nil"/>
              <w:left w:val="nil"/>
              <w:bottom w:val="nil"/>
              <w:right w:val="nil"/>
            </w:tcBorders>
            <w:shd w:val="clear" w:color="auto" w:fill="auto"/>
            <w:noWrap/>
            <w:vAlign w:val="center"/>
            <w:hideMark/>
          </w:tcPr>
          <w:p w14:paraId="6B51B403" w14:textId="77777777" w:rsidR="00082B5A" w:rsidRPr="00F3298B" w:rsidRDefault="00082B5A" w:rsidP="006B2F3F">
            <w:pPr>
              <w:tabs>
                <w:tab w:val="decimal" w:pos="360"/>
              </w:tabs>
              <w:ind w:firstLine="0"/>
              <w:rPr>
                <w:rFonts w:eastAsia="Times New Roman"/>
                <w:color w:val="000000"/>
              </w:rPr>
            </w:pPr>
          </w:p>
        </w:tc>
        <w:tc>
          <w:tcPr>
            <w:tcW w:w="435" w:type="pct"/>
            <w:tcBorders>
              <w:top w:val="nil"/>
              <w:left w:val="nil"/>
              <w:bottom w:val="nil"/>
              <w:right w:val="nil"/>
            </w:tcBorders>
            <w:shd w:val="clear" w:color="auto" w:fill="auto"/>
            <w:noWrap/>
            <w:vAlign w:val="center"/>
            <w:hideMark/>
          </w:tcPr>
          <w:p w14:paraId="3873D01A"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5.29</w:t>
            </w:r>
          </w:p>
        </w:tc>
        <w:tc>
          <w:tcPr>
            <w:tcW w:w="435" w:type="pct"/>
            <w:tcBorders>
              <w:top w:val="nil"/>
              <w:left w:val="nil"/>
              <w:bottom w:val="nil"/>
              <w:right w:val="nil"/>
            </w:tcBorders>
            <w:shd w:val="clear" w:color="auto" w:fill="auto"/>
            <w:noWrap/>
            <w:vAlign w:val="center"/>
            <w:hideMark/>
          </w:tcPr>
          <w:p w14:paraId="4E033668"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.30</w:t>
            </w:r>
          </w:p>
        </w:tc>
        <w:tc>
          <w:tcPr>
            <w:tcW w:w="435" w:type="pct"/>
            <w:tcBorders>
              <w:top w:val="nil"/>
              <w:left w:val="nil"/>
              <w:bottom w:val="nil"/>
              <w:right w:val="nil"/>
            </w:tcBorders>
            <w:shd w:val="clear" w:color="auto" w:fill="auto"/>
            <w:noWrap/>
            <w:vAlign w:val="center"/>
            <w:hideMark/>
          </w:tcPr>
          <w:p w14:paraId="6C4B2020"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17.42</w:t>
            </w:r>
            <w:r w:rsidRPr="00F3298B">
              <w:rPr>
                <w:rFonts w:eastAsia="Times New Roman"/>
                <w:color w:val="000000"/>
                <w:vertAlign w:val="superscript"/>
              </w:rPr>
              <w:t>***</w:t>
            </w:r>
          </w:p>
        </w:tc>
        <w:tc>
          <w:tcPr>
            <w:tcW w:w="158" w:type="pct"/>
            <w:tcBorders>
              <w:top w:val="nil"/>
              <w:left w:val="nil"/>
              <w:bottom w:val="nil"/>
              <w:right w:val="nil"/>
            </w:tcBorders>
            <w:shd w:val="clear" w:color="auto" w:fill="auto"/>
            <w:noWrap/>
            <w:vAlign w:val="center"/>
            <w:hideMark/>
          </w:tcPr>
          <w:p w14:paraId="191C5E7E" w14:textId="77777777" w:rsidR="00082B5A" w:rsidRPr="00F3298B" w:rsidRDefault="00082B5A" w:rsidP="006B2F3F">
            <w:pPr>
              <w:tabs>
                <w:tab w:val="decimal" w:pos="360"/>
              </w:tabs>
              <w:ind w:firstLine="0"/>
              <w:rPr>
                <w:rFonts w:eastAsia="Times New Roman"/>
                <w:color w:val="000000"/>
              </w:rPr>
            </w:pPr>
          </w:p>
        </w:tc>
        <w:tc>
          <w:tcPr>
            <w:tcW w:w="459" w:type="pct"/>
            <w:tcBorders>
              <w:top w:val="nil"/>
              <w:left w:val="nil"/>
              <w:bottom w:val="nil"/>
              <w:right w:val="nil"/>
            </w:tcBorders>
            <w:shd w:val="clear" w:color="auto" w:fill="auto"/>
            <w:noWrap/>
            <w:vAlign w:val="center"/>
            <w:hideMark/>
          </w:tcPr>
          <w:p w14:paraId="7061CCC8"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4.38</w:t>
            </w:r>
          </w:p>
        </w:tc>
        <w:tc>
          <w:tcPr>
            <w:tcW w:w="459" w:type="pct"/>
            <w:tcBorders>
              <w:top w:val="nil"/>
              <w:left w:val="nil"/>
              <w:bottom w:val="nil"/>
              <w:right w:val="nil"/>
            </w:tcBorders>
            <w:shd w:val="clear" w:color="auto" w:fill="auto"/>
            <w:noWrap/>
            <w:vAlign w:val="center"/>
            <w:hideMark/>
          </w:tcPr>
          <w:p w14:paraId="72F9F9A8"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.86</w:t>
            </w:r>
          </w:p>
        </w:tc>
        <w:tc>
          <w:tcPr>
            <w:tcW w:w="460" w:type="pct"/>
            <w:tcBorders>
              <w:top w:val="nil"/>
              <w:left w:val="nil"/>
              <w:bottom w:val="nil"/>
              <w:right w:val="nil"/>
            </w:tcBorders>
            <w:shd w:val="clear" w:color="auto" w:fill="auto"/>
            <w:noWrap/>
            <w:vAlign w:val="center"/>
            <w:hideMark/>
          </w:tcPr>
          <w:p w14:paraId="7AEB9C89"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5.10</w:t>
            </w:r>
            <w:r w:rsidRPr="00F3298B">
              <w:rPr>
                <w:rFonts w:eastAsia="Times New Roman"/>
                <w:color w:val="000000"/>
                <w:vertAlign w:val="superscript"/>
              </w:rPr>
              <w:t>***</w:t>
            </w:r>
          </w:p>
        </w:tc>
      </w:tr>
      <w:tr w:rsidR="00082B5A" w:rsidRPr="00F3298B" w14:paraId="1665775E" w14:textId="77777777" w:rsidTr="0051769C">
        <w:trPr>
          <w:trHeight w:val="315"/>
        </w:trPr>
        <w:tc>
          <w:tcPr>
            <w:tcW w:w="754" w:type="pct"/>
            <w:tcBorders>
              <w:top w:val="nil"/>
              <w:left w:val="nil"/>
              <w:bottom w:val="nil"/>
              <w:right w:val="nil"/>
            </w:tcBorders>
            <w:shd w:val="clear" w:color="auto" w:fill="auto"/>
            <w:vAlign w:val="center"/>
            <w:hideMark/>
          </w:tcPr>
          <w:p w14:paraId="497CAA3D"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11" w:type="pct"/>
            <w:tcBorders>
              <w:top w:val="nil"/>
              <w:left w:val="nil"/>
              <w:bottom w:val="nil"/>
              <w:right w:val="nil"/>
            </w:tcBorders>
            <w:shd w:val="clear" w:color="auto" w:fill="auto"/>
            <w:noWrap/>
            <w:vAlign w:val="center"/>
            <w:hideMark/>
          </w:tcPr>
          <w:p w14:paraId="4E9BC11F"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2" w:type="pct"/>
            <w:tcBorders>
              <w:top w:val="nil"/>
              <w:left w:val="nil"/>
              <w:bottom w:val="nil"/>
              <w:right w:val="nil"/>
            </w:tcBorders>
            <w:shd w:val="clear" w:color="auto" w:fill="auto"/>
            <w:noWrap/>
            <w:vAlign w:val="center"/>
            <w:hideMark/>
          </w:tcPr>
          <w:p w14:paraId="484CAFBB"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3" w:type="pct"/>
            <w:tcBorders>
              <w:top w:val="nil"/>
              <w:left w:val="nil"/>
              <w:bottom w:val="nil"/>
              <w:right w:val="nil"/>
            </w:tcBorders>
            <w:shd w:val="clear" w:color="auto" w:fill="auto"/>
            <w:noWrap/>
            <w:vAlign w:val="center"/>
            <w:hideMark/>
          </w:tcPr>
          <w:p w14:paraId="40FE813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8" w:type="pct"/>
            <w:tcBorders>
              <w:top w:val="nil"/>
              <w:left w:val="nil"/>
              <w:bottom w:val="nil"/>
              <w:right w:val="nil"/>
            </w:tcBorders>
            <w:shd w:val="clear" w:color="auto" w:fill="auto"/>
            <w:noWrap/>
            <w:vAlign w:val="bottom"/>
            <w:hideMark/>
          </w:tcPr>
          <w:p w14:paraId="7EB0AEA3" w14:textId="77777777" w:rsidR="00082B5A" w:rsidRPr="00F3298B" w:rsidRDefault="00082B5A" w:rsidP="006B2F3F">
            <w:pPr>
              <w:ind w:firstLine="0"/>
              <w:jc w:val="center"/>
              <w:rPr>
                <w:rFonts w:eastAsia="Times New Roman"/>
                <w:color w:val="000000"/>
              </w:rPr>
            </w:pPr>
          </w:p>
        </w:tc>
        <w:tc>
          <w:tcPr>
            <w:tcW w:w="435" w:type="pct"/>
            <w:tcBorders>
              <w:top w:val="nil"/>
              <w:left w:val="nil"/>
              <w:bottom w:val="nil"/>
              <w:right w:val="nil"/>
            </w:tcBorders>
            <w:shd w:val="clear" w:color="auto" w:fill="auto"/>
            <w:noWrap/>
            <w:vAlign w:val="center"/>
            <w:hideMark/>
          </w:tcPr>
          <w:p w14:paraId="5B28AD3B"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5" w:type="pct"/>
            <w:tcBorders>
              <w:top w:val="nil"/>
              <w:left w:val="nil"/>
              <w:bottom w:val="nil"/>
              <w:right w:val="nil"/>
            </w:tcBorders>
            <w:shd w:val="clear" w:color="auto" w:fill="auto"/>
            <w:noWrap/>
            <w:vAlign w:val="center"/>
            <w:hideMark/>
          </w:tcPr>
          <w:p w14:paraId="428AA0C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5" w:type="pct"/>
            <w:tcBorders>
              <w:top w:val="nil"/>
              <w:left w:val="nil"/>
              <w:bottom w:val="nil"/>
              <w:right w:val="nil"/>
            </w:tcBorders>
            <w:shd w:val="clear" w:color="auto" w:fill="auto"/>
            <w:noWrap/>
            <w:vAlign w:val="center"/>
            <w:hideMark/>
          </w:tcPr>
          <w:p w14:paraId="5B45CA4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8" w:type="pct"/>
            <w:tcBorders>
              <w:top w:val="nil"/>
              <w:left w:val="nil"/>
              <w:bottom w:val="nil"/>
              <w:right w:val="nil"/>
            </w:tcBorders>
            <w:shd w:val="clear" w:color="auto" w:fill="auto"/>
            <w:noWrap/>
            <w:vAlign w:val="bottom"/>
            <w:hideMark/>
          </w:tcPr>
          <w:p w14:paraId="1F6EE309" w14:textId="77777777" w:rsidR="00082B5A" w:rsidRPr="00F3298B" w:rsidRDefault="00082B5A" w:rsidP="006B2F3F">
            <w:pPr>
              <w:tabs>
                <w:tab w:val="decimal" w:pos="360"/>
              </w:tabs>
              <w:ind w:firstLine="0"/>
              <w:rPr>
                <w:rFonts w:eastAsia="Times New Roman"/>
                <w:color w:val="000000"/>
              </w:rPr>
            </w:pPr>
          </w:p>
        </w:tc>
        <w:tc>
          <w:tcPr>
            <w:tcW w:w="459" w:type="pct"/>
            <w:tcBorders>
              <w:top w:val="nil"/>
              <w:left w:val="nil"/>
              <w:bottom w:val="nil"/>
              <w:right w:val="nil"/>
            </w:tcBorders>
            <w:shd w:val="clear" w:color="auto" w:fill="auto"/>
            <w:noWrap/>
            <w:vAlign w:val="center"/>
            <w:hideMark/>
          </w:tcPr>
          <w:p w14:paraId="7C089BC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-.32</w:t>
            </w:r>
          </w:p>
        </w:tc>
        <w:tc>
          <w:tcPr>
            <w:tcW w:w="459" w:type="pct"/>
            <w:tcBorders>
              <w:top w:val="nil"/>
              <w:left w:val="nil"/>
              <w:bottom w:val="nil"/>
              <w:right w:val="nil"/>
            </w:tcBorders>
            <w:shd w:val="clear" w:color="auto" w:fill="auto"/>
            <w:noWrap/>
            <w:vAlign w:val="center"/>
            <w:hideMark/>
          </w:tcPr>
          <w:p w14:paraId="714DBE8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.08</w:t>
            </w:r>
          </w:p>
        </w:tc>
        <w:tc>
          <w:tcPr>
            <w:tcW w:w="460" w:type="pct"/>
            <w:tcBorders>
              <w:top w:val="nil"/>
              <w:left w:val="nil"/>
              <w:bottom w:val="nil"/>
              <w:right w:val="nil"/>
            </w:tcBorders>
            <w:shd w:val="clear" w:color="auto" w:fill="auto"/>
            <w:noWrap/>
            <w:vAlign w:val="center"/>
            <w:hideMark/>
          </w:tcPr>
          <w:p w14:paraId="4E93C7D1"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-4.04</w:t>
            </w:r>
            <w:r w:rsidRPr="00F3298B">
              <w:rPr>
                <w:rFonts w:eastAsia="Times New Roman"/>
                <w:color w:val="000000"/>
                <w:vertAlign w:val="superscript"/>
              </w:rPr>
              <w:t>***</w:t>
            </w:r>
          </w:p>
        </w:tc>
      </w:tr>
      <w:tr w:rsidR="00082B5A" w:rsidRPr="00F3298B" w14:paraId="33E87558" w14:textId="77777777" w:rsidTr="0051769C">
        <w:trPr>
          <w:trHeight w:val="315"/>
        </w:trPr>
        <w:tc>
          <w:tcPr>
            <w:tcW w:w="754" w:type="pct"/>
            <w:tcBorders>
              <w:top w:val="nil"/>
              <w:left w:val="nil"/>
              <w:bottom w:val="nil"/>
              <w:right w:val="nil"/>
            </w:tcBorders>
            <w:shd w:val="clear" w:color="auto" w:fill="auto"/>
            <w:vAlign w:val="center"/>
            <w:hideMark/>
          </w:tcPr>
          <w:p w14:paraId="4DA10DD7"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11" w:type="pct"/>
            <w:tcBorders>
              <w:top w:val="nil"/>
              <w:left w:val="nil"/>
              <w:bottom w:val="nil"/>
              <w:right w:val="nil"/>
            </w:tcBorders>
            <w:shd w:val="clear" w:color="auto" w:fill="auto"/>
            <w:noWrap/>
            <w:vAlign w:val="center"/>
            <w:hideMark/>
          </w:tcPr>
          <w:p w14:paraId="369CCFE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2" w:type="pct"/>
            <w:tcBorders>
              <w:top w:val="nil"/>
              <w:left w:val="nil"/>
              <w:bottom w:val="nil"/>
              <w:right w:val="nil"/>
            </w:tcBorders>
            <w:shd w:val="clear" w:color="auto" w:fill="auto"/>
            <w:noWrap/>
            <w:vAlign w:val="center"/>
            <w:hideMark/>
          </w:tcPr>
          <w:p w14:paraId="38E02F0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3" w:type="pct"/>
            <w:tcBorders>
              <w:top w:val="nil"/>
              <w:left w:val="nil"/>
              <w:bottom w:val="nil"/>
              <w:right w:val="nil"/>
            </w:tcBorders>
            <w:shd w:val="clear" w:color="auto" w:fill="auto"/>
            <w:noWrap/>
            <w:vAlign w:val="center"/>
            <w:hideMark/>
          </w:tcPr>
          <w:p w14:paraId="0B79DBAB"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8" w:type="pct"/>
            <w:tcBorders>
              <w:top w:val="nil"/>
              <w:left w:val="nil"/>
              <w:bottom w:val="nil"/>
              <w:right w:val="nil"/>
            </w:tcBorders>
            <w:shd w:val="clear" w:color="auto" w:fill="auto"/>
            <w:noWrap/>
            <w:vAlign w:val="bottom"/>
            <w:hideMark/>
          </w:tcPr>
          <w:p w14:paraId="5CECEFB5" w14:textId="77777777" w:rsidR="00082B5A" w:rsidRPr="00F3298B" w:rsidRDefault="00082B5A" w:rsidP="006B2F3F">
            <w:pPr>
              <w:ind w:firstLine="0"/>
              <w:jc w:val="center"/>
              <w:rPr>
                <w:rFonts w:eastAsia="Times New Roman"/>
                <w:color w:val="000000"/>
              </w:rPr>
            </w:pPr>
          </w:p>
        </w:tc>
        <w:tc>
          <w:tcPr>
            <w:tcW w:w="435" w:type="pct"/>
            <w:tcBorders>
              <w:top w:val="nil"/>
              <w:left w:val="nil"/>
              <w:bottom w:val="nil"/>
              <w:right w:val="nil"/>
            </w:tcBorders>
            <w:shd w:val="clear" w:color="auto" w:fill="auto"/>
            <w:noWrap/>
            <w:vAlign w:val="center"/>
            <w:hideMark/>
          </w:tcPr>
          <w:p w14:paraId="08B4E2A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5" w:type="pct"/>
            <w:tcBorders>
              <w:top w:val="nil"/>
              <w:left w:val="nil"/>
              <w:bottom w:val="nil"/>
              <w:right w:val="nil"/>
            </w:tcBorders>
            <w:shd w:val="clear" w:color="auto" w:fill="auto"/>
            <w:noWrap/>
            <w:vAlign w:val="center"/>
            <w:hideMark/>
          </w:tcPr>
          <w:p w14:paraId="1E66CEDF"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5" w:type="pct"/>
            <w:tcBorders>
              <w:top w:val="nil"/>
              <w:left w:val="nil"/>
              <w:bottom w:val="nil"/>
              <w:right w:val="nil"/>
            </w:tcBorders>
            <w:shd w:val="clear" w:color="auto" w:fill="auto"/>
            <w:noWrap/>
            <w:vAlign w:val="center"/>
            <w:hideMark/>
          </w:tcPr>
          <w:p w14:paraId="691B041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8" w:type="pct"/>
            <w:tcBorders>
              <w:top w:val="nil"/>
              <w:left w:val="nil"/>
              <w:bottom w:val="nil"/>
              <w:right w:val="nil"/>
            </w:tcBorders>
            <w:shd w:val="clear" w:color="auto" w:fill="auto"/>
            <w:noWrap/>
            <w:vAlign w:val="center"/>
            <w:hideMark/>
          </w:tcPr>
          <w:p w14:paraId="4C78162F" w14:textId="77777777" w:rsidR="00082B5A" w:rsidRPr="00F3298B" w:rsidRDefault="00082B5A" w:rsidP="006B2F3F">
            <w:pPr>
              <w:tabs>
                <w:tab w:val="decimal" w:pos="360"/>
              </w:tabs>
              <w:ind w:firstLine="0"/>
              <w:rPr>
                <w:rFonts w:eastAsia="Times New Roman"/>
                <w:color w:val="000000"/>
              </w:rPr>
            </w:pPr>
          </w:p>
        </w:tc>
        <w:tc>
          <w:tcPr>
            <w:tcW w:w="459" w:type="pct"/>
            <w:tcBorders>
              <w:top w:val="nil"/>
              <w:left w:val="nil"/>
              <w:bottom w:val="nil"/>
              <w:right w:val="nil"/>
            </w:tcBorders>
            <w:shd w:val="clear" w:color="auto" w:fill="auto"/>
            <w:noWrap/>
            <w:vAlign w:val="center"/>
            <w:hideMark/>
          </w:tcPr>
          <w:p w14:paraId="35F7D547"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.19</w:t>
            </w:r>
          </w:p>
        </w:tc>
        <w:tc>
          <w:tcPr>
            <w:tcW w:w="459" w:type="pct"/>
            <w:tcBorders>
              <w:top w:val="nil"/>
              <w:left w:val="nil"/>
              <w:bottom w:val="nil"/>
              <w:right w:val="nil"/>
            </w:tcBorders>
            <w:shd w:val="clear" w:color="auto" w:fill="auto"/>
            <w:noWrap/>
            <w:vAlign w:val="center"/>
            <w:hideMark/>
          </w:tcPr>
          <w:p w14:paraId="7FBDD437"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.13</w:t>
            </w:r>
          </w:p>
        </w:tc>
        <w:tc>
          <w:tcPr>
            <w:tcW w:w="460" w:type="pct"/>
            <w:tcBorders>
              <w:top w:val="nil"/>
              <w:left w:val="nil"/>
              <w:bottom w:val="nil"/>
              <w:right w:val="nil"/>
            </w:tcBorders>
            <w:shd w:val="clear" w:color="auto" w:fill="auto"/>
            <w:noWrap/>
            <w:vAlign w:val="center"/>
            <w:hideMark/>
          </w:tcPr>
          <w:p w14:paraId="30833080"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1.41</w:t>
            </w:r>
          </w:p>
        </w:tc>
      </w:tr>
      <w:tr w:rsidR="00082B5A" w:rsidRPr="00F3298B" w14:paraId="443E4349" w14:textId="77777777" w:rsidTr="0051769C">
        <w:trPr>
          <w:trHeight w:val="270"/>
        </w:trPr>
        <w:tc>
          <w:tcPr>
            <w:tcW w:w="754" w:type="pct"/>
            <w:tcBorders>
              <w:top w:val="nil"/>
              <w:left w:val="nil"/>
              <w:bottom w:val="nil"/>
              <w:right w:val="nil"/>
            </w:tcBorders>
            <w:shd w:val="clear" w:color="auto" w:fill="auto"/>
            <w:vAlign w:val="center"/>
            <w:hideMark/>
          </w:tcPr>
          <w:p w14:paraId="77EA7872"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11" w:type="pct"/>
            <w:tcBorders>
              <w:top w:val="nil"/>
              <w:left w:val="nil"/>
              <w:bottom w:val="nil"/>
              <w:right w:val="nil"/>
            </w:tcBorders>
            <w:shd w:val="clear" w:color="auto" w:fill="auto"/>
            <w:noWrap/>
            <w:vAlign w:val="center"/>
            <w:hideMark/>
          </w:tcPr>
          <w:p w14:paraId="791BB88E"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.15</w:t>
            </w:r>
          </w:p>
        </w:tc>
        <w:tc>
          <w:tcPr>
            <w:tcW w:w="412" w:type="pct"/>
            <w:tcBorders>
              <w:top w:val="nil"/>
              <w:left w:val="nil"/>
              <w:bottom w:val="nil"/>
              <w:right w:val="nil"/>
            </w:tcBorders>
            <w:shd w:val="clear" w:color="auto" w:fill="auto"/>
            <w:noWrap/>
            <w:vAlign w:val="center"/>
            <w:hideMark/>
          </w:tcPr>
          <w:p w14:paraId="37840544"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.12</w:t>
            </w:r>
          </w:p>
        </w:tc>
        <w:tc>
          <w:tcPr>
            <w:tcW w:w="423" w:type="pct"/>
            <w:tcBorders>
              <w:top w:val="nil"/>
              <w:left w:val="nil"/>
              <w:bottom w:val="nil"/>
              <w:right w:val="nil"/>
            </w:tcBorders>
            <w:shd w:val="clear" w:color="auto" w:fill="auto"/>
            <w:noWrap/>
            <w:vAlign w:val="center"/>
            <w:hideMark/>
          </w:tcPr>
          <w:p w14:paraId="5ECAC7E9"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1.27</w:t>
            </w:r>
          </w:p>
        </w:tc>
        <w:tc>
          <w:tcPr>
            <w:tcW w:w="158" w:type="pct"/>
            <w:tcBorders>
              <w:top w:val="nil"/>
              <w:left w:val="nil"/>
              <w:bottom w:val="nil"/>
              <w:right w:val="nil"/>
            </w:tcBorders>
            <w:shd w:val="clear" w:color="auto" w:fill="auto"/>
            <w:noWrap/>
            <w:vAlign w:val="center"/>
            <w:hideMark/>
          </w:tcPr>
          <w:p w14:paraId="2464170E" w14:textId="77777777" w:rsidR="00082B5A" w:rsidRPr="00F3298B" w:rsidRDefault="00082B5A" w:rsidP="006B2F3F">
            <w:pPr>
              <w:tabs>
                <w:tab w:val="decimal" w:pos="360"/>
              </w:tabs>
              <w:ind w:firstLine="0"/>
              <w:rPr>
                <w:rFonts w:eastAsia="Times New Roman"/>
                <w:color w:val="000000"/>
              </w:rPr>
            </w:pPr>
          </w:p>
        </w:tc>
        <w:tc>
          <w:tcPr>
            <w:tcW w:w="435" w:type="pct"/>
            <w:tcBorders>
              <w:top w:val="nil"/>
              <w:left w:val="nil"/>
              <w:bottom w:val="nil"/>
              <w:right w:val="nil"/>
            </w:tcBorders>
            <w:shd w:val="clear" w:color="auto" w:fill="auto"/>
            <w:noWrap/>
            <w:vAlign w:val="center"/>
            <w:hideMark/>
          </w:tcPr>
          <w:p w14:paraId="2ED52CA8"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-.11</w:t>
            </w:r>
          </w:p>
        </w:tc>
        <w:tc>
          <w:tcPr>
            <w:tcW w:w="435" w:type="pct"/>
            <w:tcBorders>
              <w:top w:val="nil"/>
              <w:left w:val="nil"/>
              <w:bottom w:val="nil"/>
              <w:right w:val="nil"/>
            </w:tcBorders>
            <w:shd w:val="clear" w:color="auto" w:fill="auto"/>
            <w:noWrap/>
            <w:vAlign w:val="center"/>
            <w:hideMark/>
          </w:tcPr>
          <w:p w14:paraId="431F0831"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.07</w:t>
            </w:r>
          </w:p>
        </w:tc>
        <w:tc>
          <w:tcPr>
            <w:tcW w:w="435" w:type="pct"/>
            <w:tcBorders>
              <w:top w:val="nil"/>
              <w:left w:val="nil"/>
              <w:bottom w:val="nil"/>
              <w:right w:val="nil"/>
            </w:tcBorders>
            <w:shd w:val="clear" w:color="auto" w:fill="auto"/>
            <w:noWrap/>
            <w:vAlign w:val="center"/>
            <w:hideMark/>
          </w:tcPr>
          <w:p w14:paraId="188A0D81"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-1.55</w:t>
            </w:r>
          </w:p>
        </w:tc>
        <w:tc>
          <w:tcPr>
            <w:tcW w:w="158" w:type="pct"/>
            <w:tcBorders>
              <w:top w:val="nil"/>
              <w:left w:val="nil"/>
              <w:bottom w:val="nil"/>
              <w:right w:val="nil"/>
            </w:tcBorders>
            <w:shd w:val="clear" w:color="auto" w:fill="auto"/>
            <w:noWrap/>
            <w:vAlign w:val="center"/>
            <w:hideMark/>
          </w:tcPr>
          <w:p w14:paraId="0334CF34" w14:textId="77777777" w:rsidR="00082B5A" w:rsidRPr="00F3298B" w:rsidRDefault="00082B5A" w:rsidP="006B2F3F">
            <w:pPr>
              <w:tabs>
                <w:tab w:val="decimal" w:pos="360"/>
              </w:tabs>
              <w:ind w:firstLine="0"/>
              <w:rPr>
                <w:rFonts w:eastAsia="Times New Roman"/>
                <w:color w:val="000000"/>
              </w:rPr>
            </w:pPr>
          </w:p>
        </w:tc>
        <w:tc>
          <w:tcPr>
            <w:tcW w:w="459" w:type="pct"/>
            <w:tcBorders>
              <w:top w:val="nil"/>
              <w:left w:val="nil"/>
              <w:bottom w:val="nil"/>
              <w:right w:val="nil"/>
            </w:tcBorders>
            <w:shd w:val="clear" w:color="auto" w:fill="auto"/>
            <w:noWrap/>
            <w:vAlign w:val="center"/>
            <w:hideMark/>
          </w:tcPr>
          <w:p w14:paraId="1BFDC05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-.01</w:t>
            </w:r>
          </w:p>
        </w:tc>
        <w:tc>
          <w:tcPr>
            <w:tcW w:w="459" w:type="pct"/>
            <w:tcBorders>
              <w:top w:val="nil"/>
              <w:left w:val="nil"/>
              <w:bottom w:val="nil"/>
              <w:right w:val="nil"/>
            </w:tcBorders>
            <w:shd w:val="clear" w:color="auto" w:fill="auto"/>
            <w:noWrap/>
            <w:vAlign w:val="center"/>
            <w:hideMark/>
          </w:tcPr>
          <w:p w14:paraId="70C91AF4"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.10</w:t>
            </w:r>
          </w:p>
        </w:tc>
        <w:tc>
          <w:tcPr>
            <w:tcW w:w="460" w:type="pct"/>
            <w:tcBorders>
              <w:top w:val="nil"/>
              <w:left w:val="nil"/>
              <w:bottom w:val="nil"/>
              <w:right w:val="nil"/>
            </w:tcBorders>
            <w:shd w:val="clear" w:color="auto" w:fill="auto"/>
            <w:noWrap/>
            <w:vAlign w:val="center"/>
            <w:hideMark/>
          </w:tcPr>
          <w:p w14:paraId="6E1C06D0"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-.14</w:t>
            </w:r>
          </w:p>
        </w:tc>
      </w:tr>
      <w:tr w:rsidR="00082B5A" w:rsidRPr="00F3298B" w14:paraId="7B7721B4" w14:textId="77777777" w:rsidTr="0051769C">
        <w:trPr>
          <w:trHeight w:val="315"/>
        </w:trPr>
        <w:tc>
          <w:tcPr>
            <w:tcW w:w="754" w:type="pct"/>
            <w:vMerge w:val="restart"/>
            <w:tcBorders>
              <w:top w:val="nil"/>
              <w:left w:val="nil"/>
              <w:bottom w:val="nil"/>
              <w:right w:val="nil"/>
            </w:tcBorders>
            <w:shd w:val="clear" w:color="auto" w:fill="auto"/>
            <w:vAlign w:val="center"/>
            <w:hideMark/>
          </w:tcPr>
          <w:p w14:paraId="23A82CC0" w14:textId="77777777" w:rsidR="00082B5A" w:rsidRPr="00F3298B" w:rsidRDefault="00082B5A" w:rsidP="006B2F3F">
            <w:pPr>
              <w:ind w:firstLine="0"/>
              <w:rPr>
                <w:rFonts w:eastAsia="Times New Roman"/>
              </w:rPr>
            </w:pPr>
          </w:p>
        </w:tc>
        <w:tc>
          <w:tcPr>
            <w:tcW w:w="1246" w:type="pct"/>
            <w:gridSpan w:val="3"/>
            <w:vMerge w:val="restart"/>
            <w:tcBorders>
              <w:top w:val="nil"/>
              <w:left w:val="nil"/>
              <w:bottom w:val="nil"/>
              <w:right w:val="nil"/>
            </w:tcBorders>
            <w:shd w:val="clear" w:color="auto" w:fill="auto"/>
            <w:vAlign w:val="center"/>
            <w:hideMark/>
          </w:tcPr>
          <w:p w14:paraId="05C9847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.01</w:t>
            </w:r>
          </w:p>
        </w:tc>
        <w:tc>
          <w:tcPr>
            <w:tcW w:w="158" w:type="pct"/>
            <w:tcBorders>
              <w:top w:val="nil"/>
              <w:left w:val="nil"/>
              <w:bottom w:val="nil"/>
              <w:right w:val="nil"/>
            </w:tcBorders>
            <w:shd w:val="clear" w:color="auto" w:fill="auto"/>
            <w:vAlign w:val="center"/>
            <w:hideMark/>
          </w:tcPr>
          <w:p w14:paraId="1EEA897E" w14:textId="77777777" w:rsidR="00082B5A" w:rsidRPr="00F3298B" w:rsidRDefault="00082B5A" w:rsidP="006B2F3F">
            <w:pPr>
              <w:ind w:firstLine="0"/>
              <w:jc w:val="center"/>
              <w:rPr>
                <w:rFonts w:eastAsia="Times New Roman"/>
                <w:i/>
                <w:iCs/>
                <w:color w:val="000000"/>
              </w:rPr>
            </w:pPr>
          </w:p>
        </w:tc>
        <w:tc>
          <w:tcPr>
            <w:tcW w:w="1305" w:type="pct"/>
            <w:gridSpan w:val="3"/>
            <w:vMerge w:val="restart"/>
            <w:tcBorders>
              <w:top w:val="nil"/>
              <w:left w:val="nil"/>
              <w:bottom w:val="nil"/>
              <w:right w:val="nil"/>
            </w:tcBorders>
            <w:shd w:val="clear" w:color="auto" w:fill="auto"/>
            <w:vAlign w:val="center"/>
            <w:hideMark/>
          </w:tcPr>
          <w:p w14:paraId="26A9613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.02</w:t>
            </w:r>
          </w:p>
        </w:tc>
        <w:tc>
          <w:tcPr>
            <w:tcW w:w="158" w:type="pct"/>
            <w:tcBorders>
              <w:top w:val="nil"/>
              <w:left w:val="nil"/>
              <w:bottom w:val="nil"/>
              <w:right w:val="nil"/>
            </w:tcBorders>
            <w:shd w:val="clear" w:color="auto" w:fill="auto"/>
            <w:vAlign w:val="center"/>
            <w:hideMark/>
          </w:tcPr>
          <w:p w14:paraId="4B036EE5" w14:textId="77777777" w:rsidR="00082B5A" w:rsidRPr="00F3298B" w:rsidRDefault="00082B5A" w:rsidP="006B2F3F">
            <w:pPr>
              <w:ind w:firstLine="0"/>
              <w:jc w:val="center"/>
              <w:rPr>
                <w:rFonts w:eastAsia="Times New Roman"/>
                <w:i/>
                <w:iCs/>
                <w:color w:val="000000"/>
              </w:rPr>
            </w:pPr>
          </w:p>
        </w:tc>
        <w:tc>
          <w:tcPr>
            <w:tcW w:w="1379" w:type="pct"/>
            <w:gridSpan w:val="3"/>
            <w:vMerge w:val="restart"/>
            <w:tcBorders>
              <w:top w:val="nil"/>
              <w:left w:val="nil"/>
              <w:bottom w:val="nil"/>
              <w:right w:val="nil"/>
            </w:tcBorders>
            <w:shd w:val="clear" w:color="auto" w:fill="auto"/>
            <w:vAlign w:val="center"/>
            <w:hideMark/>
          </w:tcPr>
          <w:p w14:paraId="5DC220F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.13</w:t>
            </w:r>
          </w:p>
        </w:tc>
      </w:tr>
      <w:tr w:rsidR="00082B5A" w:rsidRPr="00F3298B" w14:paraId="1309C4CF" w14:textId="77777777" w:rsidTr="0051769C">
        <w:trPr>
          <w:trHeight w:val="315"/>
        </w:trPr>
        <w:tc>
          <w:tcPr>
            <w:tcW w:w="754" w:type="pct"/>
            <w:vMerge/>
            <w:tcBorders>
              <w:top w:val="nil"/>
              <w:left w:val="nil"/>
              <w:bottom w:val="nil"/>
              <w:right w:val="nil"/>
            </w:tcBorders>
            <w:vAlign w:val="center"/>
            <w:hideMark/>
          </w:tcPr>
          <w:p w14:paraId="2454FA44" w14:textId="77777777" w:rsidR="00082B5A" w:rsidRPr="00F3298B" w:rsidRDefault="00082B5A" w:rsidP="006B2F3F">
            <w:pPr>
              <w:ind w:firstLine="0"/>
              <w:rPr>
                <w:rFonts w:eastAsia="Times New Roman"/>
              </w:rPr>
            </w:pPr>
          </w:p>
        </w:tc>
        <w:tc>
          <w:tcPr>
            <w:tcW w:w="1246" w:type="pct"/>
            <w:gridSpan w:val="3"/>
            <w:vMerge/>
            <w:tcBorders>
              <w:top w:val="nil"/>
              <w:left w:val="nil"/>
              <w:bottom w:val="nil"/>
              <w:right w:val="nil"/>
            </w:tcBorders>
            <w:vAlign w:val="center"/>
            <w:hideMark/>
          </w:tcPr>
          <w:p w14:paraId="6B11D08D" w14:textId="77777777" w:rsidR="00082B5A" w:rsidRPr="00F3298B" w:rsidRDefault="00082B5A" w:rsidP="006B2F3F">
            <w:pPr>
              <w:ind w:firstLine="0"/>
              <w:rPr>
                <w:rFonts w:eastAsia="Times New Roman"/>
                <w:i/>
                <w:iCs/>
                <w:color w:val="000000"/>
              </w:rPr>
            </w:pPr>
          </w:p>
        </w:tc>
        <w:tc>
          <w:tcPr>
            <w:tcW w:w="158" w:type="pct"/>
            <w:tcBorders>
              <w:top w:val="nil"/>
              <w:left w:val="nil"/>
              <w:bottom w:val="nil"/>
              <w:right w:val="nil"/>
            </w:tcBorders>
            <w:shd w:val="clear" w:color="auto" w:fill="auto"/>
            <w:vAlign w:val="center"/>
            <w:hideMark/>
          </w:tcPr>
          <w:p w14:paraId="257AA6DD" w14:textId="77777777" w:rsidR="00082B5A" w:rsidRPr="00F3298B" w:rsidRDefault="00082B5A" w:rsidP="006B2F3F">
            <w:pPr>
              <w:ind w:firstLine="0"/>
              <w:jc w:val="center"/>
              <w:rPr>
                <w:rFonts w:eastAsia="Times New Roman"/>
                <w:i/>
                <w:iCs/>
                <w:color w:val="000000"/>
              </w:rPr>
            </w:pPr>
          </w:p>
        </w:tc>
        <w:tc>
          <w:tcPr>
            <w:tcW w:w="1305" w:type="pct"/>
            <w:gridSpan w:val="3"/>
            <w:vMerge/>
            <w:tcBorders>
              <w:top w:val="nil"/>
              <w:left w:val="nil"/>
              <w:bottom w:val="nil"/>
              <w:right w:val="nil"/>
            </w:tcBorders>
            <w:vAlign w:val="center"/>
            <w:hideMark/>
          </w:tcPr>
          <w:p w14:paraId="6D6026A7" w14:textId="77777777" w:rsidR="00082B5A" w:rsidRPr="00F3298B" w:rsidRDefault="00082B5A" w:rsidP="006B2F3F">
            <w:pPr>
              <w:ind w:firstLine="0"/>
              <w:rPr>
                <w:rFonts w:eastAsia="Times New Roman"/>
                <w:i/>
                <w:iCs/>
                <w:color w:val="000000"/>
              </w:rPr>
            </w:pPr>
          </w:p>
        </w:tc>
        <w:tc>
          <w:tcPr>
            <w:tcW w:w="158" w:type="pct"/>
            <w:tcBorders>
              <w:top w:val="nil"/>
              <w:left w:val="nil"/>
              <w:bottom w:val="nil"/>
              <w:right w:val="nil"/>
            </w:tcBorders>
            <w:shd w:val="clear" w:color="auto" w:fill="auto"/>
            <w:vAlign w:val="center"/>
            <w:hideMark/>
          </w:tcPr>
          <w:p w14:paraId="1CB7C19E" w14:textId="77777777" w:rsidR="00082B5A" w:rsidRPr="00F3298B" w:rsidRDefault="00082B5A" w:rsidP="006B2F3F">
            <w:pPr>
              <w:ind w:firstLine="0"/>
              <w:rPr>
                <w:rFonts w:eastAsia="Times New Roman"/>
              </w:rPr>
            </w:pPr>
          </w:p>
        </w:tc>
        <w:tc>
          <w:tcPr>
            <w:tcW w:w="1379" w:type="pct"/>
            <w:gridSpan w:val="3"/>
            <w:vMerge/>
            <w:tcBorders>
              <w:top w:val="nil"/>
              <w:left w:val="nil"/>
              <w:bottom w:val="nil"/>
              <w:right w:val="nil"/>
            </w:tcBorders>
            <w:vAlign w:val="center"/>
            <w:hideMark/>
          </w:tcPr>
          <w:p w14:paraId="508B8212" w14:textId="77777777" w:rsidR="00082B5A" w:rsidRPr="00F3298B" w:rsidRDefault="00082B5A" w:rsidP="006B2F3F">
            <w:pPr>
              <w:ind w:firstLine="0"/>
              <w:rPr>
                <w:rFonts w:eastAsia="Times New Roman"/>
                <w:i/>
                <w:iCs/>
                <w:color w:val="000000"/>
              </w:rPr>
            </w:pPr>
          </w:p>
        </w:tc>
      </w:tr>
      <w:tr w:rsidR="00082B5A" w:rsidRPr="00F3298B" w14:paraId="7F2C32F9" w14:textId="77777777" w:rsidTr="0051769C">
        <w:trPr>
          <w:trHeight w:val="315"/>
        </w:trPr>
        <w:tc>
          <w:tcPr>
            <w:tcW w:w="754" w:type="pct"/>
            <w:vMerge w:val="restart"/>
            <w:tcBorders>
              <w:top w:val="nil"/>
              <w:left w:val="nil"/>
              <w:bottom w:val="single" w:sz="8" w:space="0" w:color="000000"/>
              <w:right w:val="nil"/>
            </w:tcBorders>
            <w:shd w:val="clear" w:color="auto" w:fill="auto"/>
            <w:vAlign w:val="center"/>
            <w:hideMark/>
          </w:tcPr>
          <w:p w14:paraId="78CFEB9F" w14:textId="77777777" w:rsidR="00082B5A" w:rsidRPr="00F3298B" w:rsidRDefault="00082B5A" w:rsidP="006B2F3F">
            <w:pPr>
              <w:ind w:firstLine="0"/>
              <w:rPr>
                <w:rFonts w:eastAsia="Times New Roman"/>
              </w:rPr>
            </w:pPr>
          </w:p>
        </w:tc>
        <w:tc>
          <w:tcPr>
            <w:tcW w:w="1246" w:type="pct"/>
            <w:gridSpan w:val="3"/>
            <w:tcBorders>
              <w:top w:val="nil"/>
              <w:left w:val="nil"/>
              <w:bottom w:val="nil"/>
              <w:right w:val="nil"/>
            </w:tcBorders>
            <w:shd w:val="clear" w:color="auto" w:fill="auto"/>
            <w:vAlign w:val="center"/>
            <w:hideMark/>
          </w:tcPr>
          <w:p w14:paraId="5B8F3C54"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122) = 1.60</w:t>
            </w:r>
          </w:p>
        </w:tc>
        <w:tc>
          <w:tcPr>
            <w:tcW w:w="158" w:type="pct"/>
            <w:tcBorders>
              <w:top w:val="nil"/>
              <w:left w:val="nil"/>
              <w:bottom w:val="nil"/>
              <w:right w:val="nil"/>
            </w:tcBorders>
            <w:shd w:val="clear" w:color="auto" w:fill="auto"/>
            <w:vAlign w:val="center"/>
            <w:hideMark/>
          </w:tcPr>
          <w:p w14:paraId="210A4F3D" w14:textId="77777777" w:rsidR="00082B5A" w:rsidRPr="00F3298B" w:rsidRDefault="00082B5A" w:rsidP="006B2F3F">
            <w:pPr>
              <w:ind w:firstLine="0"/>
              <w:jc w:val="center"/>
              <w:rPr>
                <w:rFonts w:eastAsia="Times New Roman"/>
                <w:i/>
                <w:iCs/>
                <w:color w:val="000000"/>
              </w:rPr>
            </w:pPr>
          </w:p>
        </w:tc>
        <w:tc>
          <w:tcPr>
            <w:tcW w:w="1305" w:type="pct"/>
            <w:gridSpan w:val="3"/>
            <w:tcBorders>
              <w:top w:val="nil"/>
              <w:left w:val="nil"/>
              <w:bottom w:val="nil"/>
              <w:right w:val="nil"/>
            </w:tcBorders>
            <w:shd w:val="clear" w:color="auto" w:fill="auto"/>
            <w:vAlign w:val="center"/>
            <w:hideMark/>
          </w:tcPr>
          <w:p w14:paraId="238EA024"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122) = 2.40,</w:t>
            </w:r>
          </w:p>
        </w:tc>
        <w:tc>
          <w:tcPr>
            <w:tcW w:w="158" w:type="pct"/>
            <w:tcBorders>
              <w:top w:val="nil"/>
              <w:left w:val="nil"/>
              <w:bottom w:val="nil"/>
              <w:right w:val="nil"/>
            </w:tcBorders>
            <w:shd w:val="clear" w:color="auto" w:fill="auto"/>
            <w:vAlign w:val="center"/>
            <w:hideMark/>
          </w:tcPr>
          <w:p w14:paraId="31A25BC5" w14:textId="77777777" w:rsidR="00082B5A" w:rsidRPr="00F3298B" w:rsidRDefault="00082B5A" w:rsidP="006B2F3F">
            <w:pPr>
              <w:ind w:firstLine="0"/>
              <w:jc w:val="center"/>
              <w:rPr>
                <w:rFonts w:eastAsia="Times New Roman"/>
                <w:i/>
                <w:iCs/>
                <w:color w:val="000000"/>
              </w:rPr>
            </w:pPr>
          </w:p>
        </w:tc>
        <w:tc>
          <w:tcPr>
            <w:tcW w:w="1379" w:type="pct"/>
            <w:gridSpan w:val="3"/>
            <w:tcBorders>
              <w:top w:val="nil"/>
              <w:left w:val="nil"/>
              <w:bottom w:val="nil"/>
              <w:right w:val="nil"/>
            </w:tcBorders>
            <w:shd w:val="clear" w:color="auto" w:fill="auto"/>
            <w:vAlign w:val="center"/>
            <w:hideMark/>
          </w:tcPr>
          <w:p w14:paraId="3CA7747A"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120) = 5.97</w:t>
            </w:r>
          </w:p>
        </w:tc>
      </w:tr>
      <w:tr w:rsidR="00082B5A" w:rsidRPr="00F3298B" w14:paraId="18D82F45" w14:textId="77777777" w:rsidTr="0051769C">
        <w:trPr>
          <w:trHeight w:val="330"/>
        </w:trPr>
        <w:tc>
          <w:tcPr>
            <w:tcW w:w="754" w:type="pct"/>
            <w:vMerge/>
            <w:tcBorders>
              <w:top w:val="nil"/>
              <w:left w:val="nil"/>
              <w:bottom w:val="single" w:sz="8" w:space="0" w:color="000000"/>
              <w:right w:val="nil"/>
            </w:tcBorders>
            <w:vAlign w:val="center"/>
            <w:hideMark/>
          </w:tcPr>
          <w:p w14:paraId="5DAC85AC" w14:textId="77777777" w:rsidR="00082B5A" w:rsidRPr="00F3298B" w:rsidRDefault="00082B5A" w:rsidP="006B2F3F">
            <w:pPr>
              <w:ind w:firstLine="0"/>
              <w:rPr>
                <w:rFonts w:eastAsia="Times New Roman"/>
              </w:rPr>
            </w:pPr>
          </w:p>
        </w:tc>
        <w:tc>
          <w:tcPr>
            <w:tcW w:w="1246" w:type="pct"/>
            <w:gridSpan w:val="3"/>
            <w:tcBorders>
              <w:top w:val="nil"/>
              <w:left w:val="nil"/>
              <w:bottom w:val="single" w:sz="8" w:space="0" w:color="auto"/>
              <w:right w:val="nil"/>
            </w:tcBorders>
            <w:shd w:val="clear" w:color="auto" w:fill="auto"/>
            <w:vAlign w:val="center"/>
            <w:hideMark/>
          </w:tcPr>
          <w:p w14:paraId="3E91043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58" w:type="pct"/>
            <w:tcBorders>
              <w:top w:val="nil"/>
              <w:left w:val="nil"/>
              <w:bottom w:val="single" w:sz="8" w:space="0" w:color="auto"/>
              <w:right w:val="nil"/>
            </w:tcBorders>
            <w:shd w:val="clear" w:color="auto" w:fill="auto"/>
            <w:vAlign w:val="center"/>
            <w:hideMark/>
          </w:tcPr>
          <w:p w14:paraId="5C5B2E3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05" w:type="pct"/>
            <w:gridSpan w:val="3"/>
            <w:tcBorders>
              <w:top w:val="nil"/>
              <w:left w:val="nil"/>
              <w:bottom w:val="single" w:sz="8" w:space="0" w:color="auto"/>
              <w:right w:val="nil"/>
            </w:tcBorders>
            <w:shd w:val="clear" w:color="auto" w:fill="auto"/>
            <w:vAlign w:val="center"/>
            <w:hideMark/>
          </w:tcPr>
          <w:p w14:paraId="31098A7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58" w:type="pct"/>
            <w:tcBorders>
              <w:top w:val="nil"/>
              <w:left w:val="nil"/>
              <w:bottom w:val="single" w:sz="8" w:space="0" w:color="auto"/>
              <w:right w:val="nil"/>
            </w:tcBorders>
            <w:shd w:val="clear" w:color="auto" w:fill="auto"/>
            <w:vAlign w:val="center"/>
            <w:hideMark/>
          </w:tcPr>
          <w:p w14:paraId="5612BD5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79" w:type="pct"/>
            <w:gridSpan w:val="3"/>
            <w:tcBorders>
              <w:top w:val="nil"/>
              <w:left w:val="nil"/>
              <w:bottom w:val="single" w:sz="8" w:space="0" w:color="auto"/>
              <w:right w:val="nil"/>
            </w:tcBorders>
            <w:shd w:val="clear" w:color="auto" w:fill="auto"/>
            <w:vAlign w:val="center"/>
            <w:hideMark/>
          </w:tcPr>
          <w:p w14:paraId="27F5B97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 .001</w:t>
            </w:r>
          </w:p>
        </w:tc>
      </w:tr>
    </w:tbl>
    <w:p w14:paraId="389A3046" w14:textId="2B5A7EB5" w:rsidR="00082B5A" w:rsidRPr="00B949F7" w:rsidRDefault="00082B5A" w:rsidP="00324E9C">
      <w:pPr>
        <w:spacing w:line="360" w:lineRule="auto"/>
        <w:ind w:firstLine="0"/>
        <w:sectPr w:rsidR="00082B5A" w:rsidRPr="00B949F7"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12</w:t>
      </w:r>
      <w:r>
        <w:t>4.</w:t>
      </w:r>
      <w:r w:rsidR="002D6C73" w:rsidRPr="002D6C73">
        <w:rPr>
          <w:i/>
          <w:noProof/>
        </w:rPr>
        <w:t xml:space="preserve"> </w:t>
      </w:r>
      <w:r w:rsidR="002D6C73">
        <w:rPr>
          <w:i/>
          <w:noProof/>
        </w:rPr>
        <mc:AlternateContent>
          <mc:Choice Requires="wps">
            <w:drawing>
              <wp:anchor distT="0" distB="0" distL="114300" distR="114300" simplePos="0" relativeHeight="251684864" behindDoc="0" locked="0" layoutInCell="1" allowOverlap="1" wp14:anchorId="17A82E0D" wp14:editId="29FB5E39">
                <wp:simplePos x="0" y="0"/>
                <wp:positionH relativeFrom="column">
                  <wp:posOffset>7938770</wp:posOffset>
                </wp:positionH>
                <wp:positionV relativeFrom="paragraph">
                  <wp:posOffset>1147445</wp:posOffset>
                </wp:positionV>
                <wp:extent cx="607695" cy="9150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B9C19"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2E0D" id="Text Box 21" o:spid="_x0000_s1036" type="#_x0000_t202" style="position:absolute;margin-left:625.1pt;margin-top:90.35pt;width:47.85pt;height:7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KO6HsCAABkBQAADgAAAGRycy9lMm9Eb2MueG1srFTdb9MwEH9H4n+w/E7TlHVj0dKpdBpCmraJ&#10;FfbsOvYSYfuM7TYpfz1nJ/2g8DLEi32++935vq+uO63IRjjfgClpPhpTIgyHqjEvJf26vH33gRIf&#10;mKmYAiNKuhWeXs/evrlqbSEmUIOqhCNoxPiitSWtQ7BFlnleC838CKwwKJTgNAv4dC9Z5ViL1rXK&#10;JuPxedaCq6wDLrxH7k0vpLNkX0rBw4OUXgSiSoq+hXS6dK7imc2uWPHimK0bPrjB/sELzRqDn+5N&#10;3bDAyNo1f5jSDXfgQYYRB52BlA0XKQaMJh+fRPNUMytSLJgcb/dp8v/PLL/fPDrSVCWd5JQYprFG&#10;S9EF8hE6gizMT2t9gbAni8DQIR/rvON7ZMawO+l0vDEggnLM9Haf3WiNI/N8fHF+OaWEo+gyn47f&#10;T6OV7KBsnQ+fBGgSiZI6LF7KKdvc+dBDd5D4l4HbRqlUQGV+Y6DNniNSBwzaMY7e30SFrRJRS5kv&#10;QmIGktuRkXpPLJQjG4ZdwzgXJqSIk11ER5TEv1+jOOCjau/Va5T3GulnMGGvrBsDLmXpxO3q+85l&#10;2eMx1UdxRzJ0qy6VPk9zEFkrqLZYZgf9oHjLbxssxh3z4ZE5nAysLE57eMBDKmhLCgNFSQ3u59/4&#10;EV9Swb7hTUmLs1ZS/2PNnKBEfTbYzJf52VkczvQ4m15M8OGOJatjiVnrBWBhsF/Rv0RGfFA7UjrQ&#10;z7gW5vFfFDHD0beS4u89uQj9BsC1wsV8nkA4jpaFO/NkeTQdEx2bbdk9M2eHjgzYyvewm0pWnDRm&#10;j42aBubrALJJXXvI61ACHOXU98Paibvi+J1Qh+U4+wUAAP//AwBQSwMEFAAGAAgAAAAhAJpH7Rzj&#10;AAAADQEAAA8AAABkcnMvZG93bnJldi54bWxMj7FOwzAQhnck3sE6JDZqk6YlDXGqgISEGCJRGDra&#10;8ZFExHawnTb06XEnut2v+/Tfd8V21gM5oPO9NRzuFwwImsaq3rQcPj9e7jIgPgijxGANcvhFD9vy&#10;+qoQubJH846HXWhJLDE+Fxy6EMacUt90qIVf2BFN3H1Zp0WI0bVUOXGM5XqgCWNrqkVv4oVOjPjc&#10;YfO9mzSH12o//UyuTjen/amqpXyrn+Sa89ubuXoEEnAO/zCc9aM6lNFJ2skoT4aYkxVLIhunjD0A&#10;OSPLdLUBIjkskzQDWhb08ovyDwAA//8DAFBLAQItABQABgAIAAAAIQDkmcPA+wAAAOEBAAATAAAA&#10;AAAAAAAAAAAAAAAAAABbQ29udGVudF9UeXBlc10ueG1sUEsBAi0AFAAGAAgAAAAhACOyauHXAAAA&#10;lAEAAAsAAAAAAAAAAAAAAAAALAEAAF9yZWxzLy5yZWxzUEsBAi0AFAAGAAgAAAAhAOpCjuh7AgAA&#10;ZAUAAA4AAAAAAAAAAAAAAAAALAIAAGRycy9lMm9Eb2MueG1sUEsBAi0AFAAGAAgAAAAhAJpH7Rzj&#10;AAAADQEAAA8AAAAAAAAAAAAAAAAA0wQAAGRycy9kb3ducmV2LnhtbFBLBQYAAAAABAAEAPMAAADj&#10;BQAAAAA=&#10;" filled="f" stroked="f">
                <v:textbox style="layout-flow:vertical-ideographic">
                  <w:txbxContent>
                    <w:p w14:paraId="7C4B9C19"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txbxContent>
                </v:textbox>
                <w10:wrap type="square"/>
              </v:shape>
            </w:pict>
          </mc:Fallback>
        </mc:AlternateContent>
      </w:r>
    </w:p>
    <w:p w14:paraId="0E3ACED7" w14:textId="77777777" w:rsidR="00082B5A" w:rsidRDefault="00082B5A" w:rsidP="00CD6F64">
      <w:pPr>
        <w:pStyle w:val="Caption"/>
      </w:pPr>
      <w:bookmarkStart w:id="79" w:name="_Toc455580243"/>
      <w:bookmarkStart w:id="80" w:name="_Ref448998374"/>
      <w:bookmarkStart w:id="81" w:name="_Toc448974805"/>
      <w:r w:rsidRPr="00B949F7">
        <w:lastRenderedPageBreak/>
        <w:t xml:space="preserve">Table </w:t>
      </w:r>
      <w:fldSimple w:instr=" SEQ Table \* ARABIC ">
        <w:r w:rsidR="00D614E8">
          <w:rPr>
            <w:noProof/>
          </w:rPr>
          <w:t>13</w:t>
        </w:r>
        <w:bookmarkEnd w:id="79"/>
      </w:fldSimple>
      <w:bookmarkEnd w:id="80"/>
    </w:p>
    <w:p w14:paraId="011DC6AE" w14:textId="3AF40143"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Turnover Intentions among Spanish Nurses</w:t>
      </w:r>
      <w:bookmarkEnd w:id="81"/>
      <w:r w:rsidRPr="00B949F7">
        <w:t xml:space="preserve"> </w:t>
      </w:r>
    </w:p>
    <w:tbl>
      <w:tblPr>
        <w:tblpPr w:leftFromText="180" w:rightFromText="180" w:vertAnchor="text" w:tblpY="1"/>
        <w:tblOverlap w:val="never"/>
        <w:tblW w:w="5000" w:type="pct"/>
        <w:tblLook w:val="04A0" w:firstRow="1" w:lastRow="0" w:firstColumn="1" w:lastColumn="0" w:noHBand="0" w:noVBand="1"/>
      </w:tblPr>
      <w:tblGrid>
        <w:gridCol w:w="1938"/>
        <w:gridCol w:w="1059"/>
        <w:gridCol w:w="1059"/>
        <w:gridCol w:w="1116"/>
        <w:gridCol w:w="404"/>
        <w:gridCol w:w="1116"/>
        <w:gridCol w:w="1116"/>
        <w:gridCol w:w="1119"/>
        <w:gridCol w:w="404"/>
        <w:gridCol w:w="1041"/>
        <w:gridCol w:w="1042"/>
        <w:gridCol w:w="1042"/>
      </w:tblGrid>
      <w:tr w:rsidR="00082B5A" w:rsidRPr="00F3298B" w14:paraId="28237AA3" w14:textId="77777777" w:rsidTr="004261C2">
        <w:trPr>
          <w:trHeight w:val="330"/>
        </w:trPr>
        <w:tc>
          <w:tcPr>
            <w:tcW w:w="780" w:type="pct"/>
            <w:tcBorders>
              <w:top w:val="single" w:sz="8" w:space="0" w:color="auto"/>
              <w:left w:val="nil"/>
              <w:bottom w:val="nil"/>
              <w:right w:val="nil"/>
            </w:tcBorders>
            <w:shd w:val="clear" w:color="auto" w:fill="auto"/>
            <w:vAlign w:val="center"/>
            <w:hideMark/>
          </w:tcPr>
          <w:p w14:paraId="6E5BBA01"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96" w:type="pct"/>
            <w:gridSpan w:val="7"/>
            <w:tcBorders>
              <w:top w:val="single" w:sz="8" w:space="0" w:color="auto"/>
              <w:left w:val="nil"/>
              <w:bottom w:val="single" w:sz="8" w:space="0" w:color="auto"/>
              <w:right w:val="nil"/>
            </w:tcBorders>
            <w:shd w:val="clear" w:color="auto" w:fill="auto"/>
            <w:noWrap/>
            <w:vAlign w:val="center"/>
            <w:hideMark/>
          </w:tcPr>
          <w:p w14:paraId="4FFBAC6E"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64" w:type="pct"/>
            <w:tcBorders>
              <w:top w:val="single" w:sz="8" w:space="0" w:color="auto"/>
              <w:left w:val="nil"/>
              <w:bottom w:val="nil"/>
              <w:right w:val="nil"/>
            </w:tcBorders>
            <w:shd w:val="clear" w:color="auto" w:fill="auto"/>
            <w:noWrap/>
            <w:vAlign w:val="center"/>
            <w:hideMark/>
          </w:tcPr>
          <w:p w14:paraId="0512C4EB"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260" w:type="pct"/>
            <w:gridSpan w:val="3"/>
            <w:tcBorders>
              <w:top w:val="single" w:sz="8" w:space="0" w:color="auto"/>
              <w:left w:val="nil"/>
              <w:bottom w:val="single" w:sz="8" w:space="0" w:color="auto"/>
              <w:right w:val="nil"/>
            </w:tcBorders>
            <w:shd w:val="clear" w:color="auto" w:fill="auto"/>
            <w:noWrap/>
            <w:vAlign w:val="center"/>
            <w:hideMark/>
          </w:tcPr>
          <w:p w14:paraId="3C190D64"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4662F35F" w14:textId="77777777" w:rsidTr="004261C2">
        <w:trPr>
          <w:trHeight w:val="330"/>
        </w:trPr>
        <w:tc>
          <w:tcPr>
            <w:tcW w:w="780" w:type="pct"/>
            <w:tcBorders>
              <w:top w:val="nil"/>
              <w:left w:val="nil"/>
              <w:bottom w:val="nil"/>
              <w:right w:val="nil"/>
            </w:tcBorders>
            <w:shd w:val="clear" w:color="auto" w:fill="auto"/>
            <w:vAlign w:val="center"/>
            <w:hideMark/>
          </w:tcPr>
          <w:p w14:paraId="742499BA" w14:textId="77777777" w:rsidR="00082B5A" w:rsidRPr="00F3298B" w:rsidRDefault="00082B5A" w:rsidP="006B2F3F">
            <w:pPr>
              <w:ind w:firstLine="0"/>
              <w:jc w:val="center"/>
              <w:rPr>
                <w:rFonts w:eastAsia="Times New Roman"/>
                <w:color w:val="000000"/>
              </w:rPr>
            </w:pPr>
          </w:p>
        </w:tc>
        <w:tc>
          <w:tcPr>
            <w:tcW w:w="1281" w:type="pct"/>
            <w:gridSpan w:val="3"/>
            <w:tcBorders>
              <w:top w:val="single" w:sz="8" w:space="0" w:color="auto"/>
              <w:left w:val="nil"/>
              <w:bottom w:val="single" w:sz="8" w:space="0" w:color="auto"/>
              <w:right w:val="nil"/>
            </w:tcBorders>
            <w:shd w:val="clear" w:color="auto" w:fill="auto"/>
            <w:vAlign w:val="center"/>
            <w:hideMark/>
          </w:tcPr>
          <w:p w14:paraId="3B2A5E98"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64" w:type="pct"/>
            <w:tcBorders>
              <w:top w:val="nil"/>
              <w:left w:val="nil"/>
              <w:bottom w:val="nil"/>
              <w:right w:val="nil"/>
            </w:tcBorders>
            <w:shd w:val="clear" w:color="auto" w:fill="auto"/>
            <w:vAlign w:val="center"/>
            <w:hideMark/>
          </w:tcPr>
          <w:p w14:paraId="637BC7F4" w14:textId="77777777" w:rsidR="00082B5A" w:rsidRPr="00F3298B" w:rsidRDefault="00082B5A" w:rsidP="006B2F3F">
            <w:pPr>
              <w:ind w:firstLine="0"/>
              <w:jc w:val="center"/>
              <w:rPr>
                <w:rFonts w:eastAsia="Times New Roman"/>
                <w:color w:val="000000"/>
              </w:rPr>
            </w:pPr>
          </w:p>
        </w:tc>
        <w:tc>
          <w:tcPr>
            <w:tcW w:w="1351" w:type="pct"/>
            <w:gridSpan w:val="3"/>
            <w:tcBorders>
              <w:top w:val="single" w:sz="8" w:space="0" w:color="auto"/>
              <w:left w:val="nil"/>
              <w:bottom w:val="single" w:sz="8" w:space="0" w:color="auto"/>
              <w:right w:val="nil"/>
            </w:tcBorders>
            <w:shd w:val="clear" w:color="auto" w:fill="auto"/>
            <w:vAlign w:val="center"/>
            <w:hideMark/>
          </w:tcPr>
          <w:p w14:paraId="1EB2DA92"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64" w:type="pct"/>
            <w:tcBorders>
              <w:top w:val="nil"/>
              <w:left w:val="nil"/>
              <w:bottom w:val="nil"/>
              <w:right w:val="nil"/>
            </w:tcBorders>
            <w:shd w:val="clear" w:color="auto" w:fill="auto"/>
            <w:vAlign w:val="center"/>
            <w:hideMark/>
          </w:tcPr>
          <w:p w14:paraId="4E77E157" w14:textId="77777777" w:rsidR="00082B5A" w:rsidRPr="00F3298B" w:rsidRDefault="00082B5A" w:rsidP="006B2F3F">
            <w:pPr>
              <w:ind w:firstLine="0"/>
              <w:jc w:val="center"/>
              <w:rPr>
                <w:rFonts w:eastAsia="Times New Roman"/>
                <w:color w:val="000000"/>
              </w:rPr>
            </w:pPr>
          </w:p>
        </w:tc>
        <w:tc>
          <w:tcPr>
            <w:tcW w:w="1260" w:type="pct"/>
            <w:gridSpan w:val="3"/>
            <w:tcBorders>
              <w:top w:val="single" w:sz="8" w:space="0" w:color="auto"/>
              <w:left w:val="nil"/>
              <w:bottom w:val="single" w:sz="8" w:space="0" w:color="auto"/>
              <w:right w:val="nil"/>
            </w:tcBorders>
            <w:shd w:val="clear" w:color="auto" w:fill="auto"/>
            <w:vAlign w:val="center"/>
            <w:hideMark/>
          </w:tcPr>
          <w:p w14:paraId="680C9953" w14:textId="77777777" w:rsidR="00082B5A" w:rsidRPr="00F3298B" w:rsidRDefault="00082B5A" w:rsidP="006B2F3F">
            <w:pPr>
              <w:ind w:firstLine="0"/>
              <w:jc w:val="center"/>
              <w:rPr>
                <w:rFonts w:eastAsia="Times New Roman"/>
                <w:color w:val="000000"/>
              </w:rPr>
            </w:pPr>
            <w:r w:rsidRPr="00F3298B">
              <w:rPr>
                <w:rFonts w:eastAsia="Times New Roman"/>
                <w:color w:val="000000"/>
              </w:rPr>
              <w:t>Turnover intentions</w:t>
            </w:r>
          </w:p>
        </w:tc>
      </w:tr>
      <w:tr w:rsidR="00082B5A" w:rsidRPr="00F3298B" w14:paraId="240AFDF2" w14:textId="77777777" w:rsidTr="004261C2">
        <w:trPr>
          <w:trHeight w:val="645"/>
        </w:trPr>
        <w:tc>
          <w:tcPr>
            <w:tcW w:w="780" w:type="pct"/>
            <w:tcBorders>
              <w:top w:val="nil"/>
              <w:left w:val="nil"/>
              <w:bottom w:val="single" w:sz="8" w:space="0" w:color="auto"/>
              <w:right w:val="nil"/>
            </w:tcBorders>
            <w:shd w:val="clear" w:color="auto" w:fill="auto"/>
            <w:vAlign w:val="center"/>
            <w:hideMark/>
          </w:tcPr>
          <w:p w14:paraId="5D1F64C4"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27" w:type="pct"/>
            <w:tcBorders>
              <w:top w:val="nil"/>
              <w:left w:val="nil"/>
              <w:bottom w:val="single" w:sz="8" w:space="0" w:color="auto"/>
              <w:right w:val="nil"/>
            </w:tcBorders>
            <w:shd w:val="clear" w:color="auto" w:fill="auto"/>
            <w:vAlign w:val="center"/>
            <w:hideMark/>
          </w:tcPr>
          <w:p w14:paraId="1869AA9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27" w:type="pct"/>
            <w:tcBorders>
              <w:top w:val="nil"/>
              <w:left w:val="nil"/>
              <w:bottom w:val="single" w:sz="8" w:space="0" w:color="auto"/>
              <w:right w:val="nil"/>
            </w:tcBorders>
            <w:shd w:val="clear" w:color="auto" w:fill="auto"/>
            <w:vAlign w:val="center"/>
            <w:hideMark/>
          </w:tcPr>
          <w:p w14:paraId="28C13DB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7" w:type="pct"/>
            <w:tcBorders>
              <w:top w:val="nil"/>
              <w:left w:val="nil"/>
              <w:bottom w:val="single" w:sz="8" w:space="0" w:color="auto"/>
              <w:right w:val="nil"/>
            </w:tcBorders>
            <w:shd w:val="clear" w:color="auto" w:fill="auto"/>
            <w:vAlign w:val="center"/>
            <w:hideMark/>
          </w:tcPr>
          <w:p w14:paraId="1869626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4" w:type="pct"/>
            <w:tcBorders>
              <w:top w:val="nil"/>
              <w:left w:val="nil"/>
              <w:bottom w:val="single" w:sz="8" w:space="0" w:color="auto"/>
              <w:right w:val="nil"/>
            </w:tcBorders>
            <w:shd w:val="clear" w:color="auto" w:fill="auto"/>
            <w:vAlign w:val="center"/>
            <w:hideMark/>
          </w:tcPr>
          <w:p w14:paraId="1DF204B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50" w:type="pct"/>
            <w:tcBorders>
              <w:top w:val="nil"/>
              <w:left w:val="nil"/>
              <w:bottom w:val="single" w:sz="8" w:space="0" w:color="auto"/>
              <w:right w:val="nil"/>
            </w:tcBorders>
            <w:shd w:val="clear" w:color="auto" w:fill="auto"/>
            <w:vAlign w:val="center"/>
            <w:hideMark/>
          </w:tcPr>
          <w:p w14:paraId="68AB590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50" w:type="pct"/>
            <w:tcBorders>
              <w:top w:val="nil"/>
              <w:left w:val="nil"/>
              <w:bottom w:val="single" w:sz="8" w:space="0" w:color="auto"/>
              <w:right w:val="nil"/>
            </w:tcBorders>
            <w:shd w:val="clear" w:color="auto" w:fill="auto"/>
            <w:vAlign w:val="center"/>
            <w:hideMark/>
          </w:tcPr>
          <w:p w14:paraId="1084955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51" w:type="pct"/>
            <w:tcBorders>
              <w:top w:val="nil"/>
              <w:left w:val="nil"/>
              <w:bottom w:val="single" w:sz="8" w:space="0" w:color="auto"/>
              <w:right w:val="nil"/>
            </w:tcBorders>
            <w:shd w:val="clear" w:color="auto" w:fill="auto"/>
            <w:vAlign w:val="center"/>
            <w:hideMark/>
          </w:tcPr>
          <w:p w14:paraId="49617B2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4" w:type="pct"/>
            <w:tcBorders>
              <w:top w:val="nil"/>
              <w:left w:val="nil"/>
              <w:bottom w:val="single" w:sz="8" w:space="0" w:color="auto"/>
              <w:right w:val="nil"/>
            </w:tcBorders>
            <w:shd w:val="clear" w:color="auto" w:fill="auto"/>
            <w:vAlign w:val="center"/>
            <w:hideMark/>
          </w:tcPr>
          <w:p w14:paraId="3BBF480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20" w:type="pct"/>
            <w:tcBorders>
              <w:top w:val="nil"/>
              <w:left w:val="nil"/>
              <w:bottom w:val="single" w:sz="8" w:space="0" w:color="auto"/>
              <w:right w:val="nil"/>
            </w:tcBorders>
            <w:shd w:val="clear" w:color="auto" w:fill="auto"/>
            <w:vAlign w:val="center"/>
            <w:hideMark/>
          </w:tcPr>
          <w:p w14:paraId="343A6CB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20" w:type="pct"/>
            <w:tcBorders>
              <w:top w:val="nil"/>
              <w:left w:val="nil"/>
              <w:bottom w:val="single" w:sz="8" w:space="0" w:color="auto"/>
              <w:right w:val="nil"/>
            </w:tcBorders>
            <w:shd w:val="clear" w:color="auto" w:fill="auto"/>
            <w:vAlign w:val="center"/>
            <w:hideMark/>
          </w:tcPr>
          <w:p w14:paraId="40686E5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0" w:type="pct"/>
            <w:tcBorders>
              <w:top w:val="nil"/>
              <w:left w:val="nil"/>
              <w:bottom w:val="single" w:sz="8" w:space="0" w:color="auto"/>
              <w:right w:val="nil"/>
            </w:tcBorders>
            <w:shd w:val="clear" w:color="auto" w:fill="auto"/>
            <w:vAlign w:val="center"/>
            <w:hideMark/>
          </w:tcPr>
          <w:p w14:paraId="015E91C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66D0B57E" w14:textId="77777777" w:rsidTr="004261C2">
        <w:trPr>
          <w:trHeight w:val="315"/>
        </w:trPr>
        <w:tc>
          <w:tcPr>
            <w:tcW w:w="780" w:type="pct"/>
            <w:tcBorders>
              <w:top w:val="nil"/>
              <w:left w:val="nil"/>
              <w:bottom w:val="nil"/>
              <w:right w:val="nil"/>
            </w:tcBorders>
            <w:shd w:val="clear" w:color="auto" w:fill="auto"/>
            <w:vAlign w:val="center"/>
            <w:hideMark/>
          </w:tcPr>
          <w:p w14:paraId="54BCFC6A"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27" w:type="pct"/>
            <w:tcBorders>
              <w:top w:val="nil"/>
              <w:left w:val="nil"/>
              <w:bottom w:val="nil"/>
              <w:right w:val="nil"/>
            </w:tcBorders>
            <w:shd w:val="clear" w:color="auto" w:fill="auto"/>
            <w:noWrap/>
            <w:vAlign w:val="center"/>
            <w:hideMark/>
          </w:tcPr>
          <w:p w14:paraId="712C4922"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3.61</w:t>
            </w:r>
          </w:p>
        </w:tc>
        <w:tc>
          <w:tcPr>
            <w:tcW w:w="427" w:type="pct"/>
            <w:tcBorders>
              <w:top w:val="nil"/>
              <w:left w:val="nil"/>
              <w:bottom w:val="nil"/>
              <w:right w:val="nil"/>
            </w:tcBorders>
            <w:shd w:val="clear" w:color="auto" w:fill="auto"/>
            <w:noWrap/>
            <w:vAlign w:val="center"/>
            <w:hideMark/>
          </w:tcPr>
          <w:p w14:paraId="4AFE7E9C"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.51</w:t>
            </w:r>
          </w:p>
        </w:tc>
        <w:tc>
          <w:tcPr>
            <w:tcW w:w="427" w:type="pct"/>
            <w:tcBorders>
              <w:top w:val="nil"/>
              <w:left w:val="nil"/>
              <w:bottom w:val="nil"/>
              <w:right w:val="nil"/>
            </w:tcBorders>
            <w:shd w:val="clear" w:color="auto" w:fill="auto"/>
            <w:noWrap/>
            <w:vAlign w:val="center"/>
            <w:hideMark/>
          </w:tcPr>
          <w:p w14:paraId="204BF7D2"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7.06</w:t>
            </w:r>
            <w:r w:rsidRPr="00F3298B">
              <w:rPr>
                <w:rFonts w:eastAsia="Times New Roman"/>
                <w:color w:val="000000"/>
                <w:vertAlign w:val="superscript"/>
              </w:rPr>
              <w:t>***</w:t>
            </w:r>
          </w:p>
        </w:tc>
        <w:tc>
          <w:tcPr>
            <w:tcW w:w="164" w:type="pct"/>
            <w:tcBorders>
              <w:top w:val="nil"/>
              <w:left w:val="nil"/>
              <w:bottom w:val="nil"/>
              <w:right w:val="nil"/>
            </w:tcBorders>
            <w:shd w:val="clear" w:color="auto" w:fill="auto"/>
            <w:noWrap/>
            <w:vAlign w:val="center"/>
            <w:hideMark/>
          </w:tcPr>
          <w:p w14:paraId="1D6F0244" w14:textId="77777777" w:rsidR="00082B5A" w:rsidRPr="00F3298B" w:rsidRDefault="00082B5A" w:rsidP="006B2F3F">
            <w:pPr>
              <w:tabs>
                <w:tab w:val="decimal" w:pos="360"/>
              </w:tabs>
              <w:ind w:firstLine="0"/>
              <w:rPr>
                <w:rFonts w:eastAsia="Times New Roman"/>
                <w:color w:val="000000"/>
              </w:rPr>
            </w:pPr>
          </w:p>
        </w:tc>
        <w:tc>
          <w:tcPr>
            <w:tcW w:w="450" w:type="pct"/>
            <w:tcBorders>
              <w:top w:val="nil"/>
              <w:left w:val="nil"/>
              <w:bottom w:val="nil"/>
              <w:right w:val="nil"/>
            </w:tcBorders>
            <w:shd w:val="clear" w:color="auto" w:fill="auto"/>
            <w:noWrap/>
            <w:vAlign w:val="center"/>
            <w:hideMark/>
          </w:tcPr>
          <w:p w14:paraId="46B6AF6A"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5.29</w:t>
            </w:r>
          </w:p>
        </w:tc>
        <w:tc>
          <w:tcPr>
            <w:tcW w:w="450" w:type="pct"/>
            <w:tcBorders>
              <w:top w:val="nil"/>
              <w:left w:val="nil"/>
              <w:bottom w:val="nil"/>
              <w:right w:val="nil"/>
            </w:tcBorders>
            <w:shd w:val="clear" w:color="auto" w:fill="auto"/>
            <w:noWrap/>
            <w:vAlign w:val="center"/>
            <w:hideMark/>
          </w:tcPr>
          <w:p w14:paraId="69743EA3"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.30</w:t>
            </w:r>
          </w:p>
        </w:tc>
        <w:tc>
          <w:tcPr>
            <w:tcW w:w="451" w:type="pct"/>
            <w:tcBorders>
              <w:top w:val="nil"/>
              <w:left w:val="nil"/>
              <w:bottom w:val="nil"/>
              <w:right w:val="nil"/>
            </w:tcBorders>
            <w:shd w:val="clear" w:color="auto" w:fill="auto"/>
            <w:noWrap/>
            <w:vAlign w:val="center"/>
            <w:hideMark/>
          </w:tcPr>
          <w:p w14:paraId="2B93D7D8"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17.42</w:t>
            </w:r>
            <w:r w:rsidRPr="00F3298B">
              <w:rPr>
                <w:rFonts w:eastAsia="Times New Roman"/>
                <w:color w:val="000000"/>
                <w:vertAlign w:val="superscript"/>
              </w:rPr>
              <w:t>***</w:t>
            </w:r>
          </w:p>
        </w:tc>
        <w:tc>
          <w:tcPr>
            <w:tcW w:w="164" w:type="pct"/>
            <w:tcBorders>
              <w:top w:val="nil"/>
              <w:left w:val="nil"/>
              <w:bottom w:val="nil"/>
              <w:right w:val="nil"/>
            </w:tcBorders>
            <w:shd w:val="clear" w:color="auto" w:fill="auto"/>
            <w:noWrap/>
            <w:vAlign w:val="center"/>
            <w:hideMark/>
          </w:tcPr>
          <w:p w14:paraId="61CC5122" w14:textId="77777777" w:rsidR="00082B5A" w:rsidRPr="00F3298B" w:rsidRDefault="00082B5A" w:rsidP="006B2F3F">
            <w:pPr>
              <w:tabs>
                <w:tab w:val="decimal" w:pos="360"/>
              </w:tabs>
              <w:ind w:firstLine="0"/>
              <w:rPr>
                <w:rFonts w:eastAsia="Times New Roman"/>
                <w:color w:val="000000"/>
              </w:rPr>
            </w:pPr>
          </w:p>
        </w:tc>
        <w:tc>
          <w:tcPr>
            <w:tcW w:w="420" w:type="pct"/>
            <w:tcBorders>
              <w:top w:val="nil"/>
              <w:left w:val="nil"/>
              <w:bottom w:val="nil"/>
              <w:right w:val="nil"/>
            </w:tcBorders>
            <w:shd w:val="clear" w:color="auto" w:fill="auto"/>
            <w:noWrap/>
            <w:vAlign w:val="center"/>
            <w:hideMark/>
          </w:tcPr>
          <w:p w14:paraId="7651731E"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.81</w:t>
            </w:r>
          </w:p>
        </w:tc>
        <w:tc>
          <w:tcPr>
            <w:tcW w:w="420" w:type="pct"/>
            <w:tcBorders>
              <w:top w:val="nil"/>
              <w:left w:val="nil"/>
              <w:bottom w:val="nil"/>
              <w:right w:val="nil"/>
            </w:tcBorders>
            <w:shd w:val="clear" w:color="auto" w:fill="auto"/>
            <w:noWrap/>
            <w:vAlign w:val="center"/>
            <w:hideMark/>
          </w:tcPr>
          <w:p w14:paraId="2DBA4A13"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.77</w:t>
            </w:r>
          </w:p>
        </w:tc>
        <w:tc>
          <w:tcPr>
            <w:tcW w:w="420" w:type="pct"/>
            <w:tcBorders>
              <w:top w:val="nil"/>
              <w:left w:val="nil"/>
              <w:bottom w:val="nil"/>
              <w:right w:val="nil"/>
            </w:tcBorders>
            <w:shd w:val="clear" w:color="auto" w:fill="auto"/>
            <w:noWrap/>
            <w:vAlign w:val="center"/>
            <w:hideMark/>
          </w:tcPr>
          <w:p w14:paraId="5EB87E43"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1.06</w:t>
            </w:r>
          </w:p>
        </w:tc>
      </w:tr>
      <w:tr w:rsidR="00082B5A" w:rsidRPr="00F3298B" w14:paraId="188BC53F" w14:textId="77777777" w:rsidTr="004261C2">
        <w:trPr>
          <w:trHeight w:val="315"/>
        </w:trPr>
        <w:tc>
          <w:tcPr>
            <w:tcW w:w="780" w:type="pct"/>
            <w:tcBorders>
              <w:top w:val="nil"/>
              <w:left w:val="nil"/>
              <w:bottom w:val="nil"/>
              <w:right w:val="nil"/>
            </w:tcBorders>
            <w:shd w:val="clear" w:color="auto" w:fill="auto"/>
            <w:vAlign w:val="center"/>
            <w:hideMark/>
          </w:tcPr>
          <w:p w14:paraId="6FCF84DA"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27" w:type="pct"/>
            <w:tcBorders>
              <w:top w:val="nil"/>
              <w:left w:val="nil"/>
              <w:bottom w:val="nil"/>
              <w:right w:val="nil"/>
            </w:tcBorders>
            <w:shd w:val="clear" w:color="auto" w:fill="auto"/>
            <w:noWrap/>
            <w:vAlign w:val="center"/>
            <w:hideMark/>
          </w:tcPr>
          <w:p w14:paraId="0728967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7" w:type="pct"/>
            <w:tcBorders>
              <w:top w:val="nil"/>
              <w:left w:val="nil"/>
              <w:bottom w:val="nil"/>
              <w:right w:val="nil"/>
            </w:tcBorders>
            <w:shd w:val="clear" w:color="auto" w:fill="auto"/>
            <w:noWrap/>
            <w:vAlign w:val="center"/>
            <w:hideMark/>
          </w:tcPr>
          <w:p w14:paraId="3B21CD1E"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7" w:type="pct"/>
            <w:tcBorders>
              <w:top w:val="nil"/>
              <w:left w:val="nil"/>
              <w:bottom w:val="nil"/>
              <w:right w:val="nil"/>
            </w:tcBorders>
            <w:shd w:val="clear" w:color="auto" w:fill="auto"/>
            <w:noWrap/>
            <w:vAlign w:val="center"/>
            <w:hideMark/>
          </w:tcPr>
          <w:p w14:paraId="1AC6C8F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5718C076" w14:textId="77777777" w:rsidR="00082B5A" w:rsidRPr="00F3298B" w:rsidRDefault="00082B5A" w:rsidP="006B2F3F">
            <w:pPr>
              <w:ind w:firstLine="0"/>
              <w:jc w:val="center"/>
              <w:rPr>
                <w:rFonts w:eastAsia="Times New Roman"/>
                <w:color w:val="000000"/>
              </w:rPr>
            </w:pPr>
          </w:p>
        </w:tc>
        <w:tc>
          <w:tcPr>
            <w:tcW w:w="450" w:type="pct"/>
            <w:tcBorders>
              <w:top w:val="nil"/>
              <w:left w:val="nil"/>
              <w:bottom w:val="nil"/>
              <w:right w:val="nil"/>
            </w:tcBorders>
            <w:shd w:val="clear" w:color="auto" w:fill="auto"/>
            <w:noWrap/>
            <w:vAlign w:val="center"/>
            <w:hideMark/>
          </w:tcPr>
          <w:p w14:paraId="6B9C5E0F"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50" w:type="pct"/>
            <w:tcBorders>
              <w:top w:val="nil"/>
              <w:left w:val="nil"/>
              <w:bottom w:val="nil"/>
              <w:right w:val="nil"/>
            </w:tcBorders>
            <w:shd w:val="clear" w:color="auto" w:fill="auto"/>
            <w:noWrap/>
            <w:vAlign w:val="center"/>
            <w:hideMark/>
          </w:tcPr>
          <w:p w14:paraId="68D1549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51" w:type="pct"/>
            <w:tcBorders>
              <w:top w:val="nil"/>
              <w:left w:val="nil"/>
              <w:bottom w:val="nil"/>
              <w:right w:val="nil"/>
            </w:tcBorders>
            <w:shd w:val="clear" w:color="auto" w:fill="auto"/>
            <w:noWrap/>
            <w:vAlign w:val="center"/>
            <w:hideMark/>
          </w:tcPr>
          <w:p w14:paraId="41A626E7"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1E2F38CC" w14:textId="77777777" w:rsidR="00082B5A" w:rsidRPr="00F3298B" w:rsidRDefault="00082B5A" w:rsidP="006B2F3F">
            <w:pPr>
              <w:tabs>
                <w:tab w:val="decimal" w:pos="360"/>
              </w:tabs>
              <w:ind w:firstLine="0"/>
              <w:rPr>
                <w:rFonts w:eastAsia="Times New Roman"/>
                <w:color w:val="000000"/>
              </w:rPr>
            </w:pPr>
          </w:p>
        </w:tc>
        <w:tc>
          <w:tcPr>
            <w:tcW w:w="420" w:type="pct"/>
            <w:tcBorders>
              <w:top w:val="nil"/>
              <w:left w:val="nil"/>
              <w:bottom w:val="nil"/>
              <w:right w:val="nil"/>
            </w:tcBorders>
            <w:shd w:val="clear" w:color="auto" w:fill="auto"/>
            <w:noWrap/>
            <w:vAlign w:val="center"/>
            <w:hideMark/>
          </w:tcPr>
          <w:p w14:paraId="14A2AB86"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-.02</w:t>
            </w:r>
          </w:p>
        </w:tc>
        <w:tc>
          <w:tcPr>
            <w:tcW w:w="420" w:type="pct"/>
            <w:tcBorders>
              <w:top w:val="nil"/>
              <w:left w:val="nil"/>
              <w:bottom w:val="nil"/>
              <w:right w:val="nil"/>
            </w:tcBorders>
            <w:shd w:val="clear" w:color="auto" w:fill="auto"/>
            <w:noWrap/>
            <w:vAlign w:val="center"/>
            <w:hideMark/>
          </w:tcPr>
          <w:p w14:paraId="3F9AFD1C"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.07</w:t>
            </w:r>
          </w:p>
        </w:tc>
        <w:tc>
          <w:tcPr>
            <w:tcW w:w="420" w:type="pct"/>
            <w:tcBorders>
              <w:top w:val="nil"/>
              <w:left w:val="nil"/>
              <w:bottom w:val="nil"/>
              <w:right w:val="nil"/>
            </w:tcBorders>
            <w:shd w:val="clear" w:color="auto" w:fill="auto"/>
            <w:noWrap/>
            <w:vAlign w:val="center"/>
            <w:hideMark/>
          </w:tcPr>
          <w:p w14:paraId="37ECF550"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-.33</w:t>
            </w:r>
          </w:p>
        </w:tc>
      </w:tr>
      <w:tr w:rsidR="00082B5A" w:rsidRPr="00F3298B" w14:paraId="4E76AEB8" w14:textId="77777777" w:rsidTr="004261C2">
        <w:trPr>
          <w:trHeight w:val="315"/>
        </w:trPr>
        <w:tc>
          <w:tcPr>
            <w:tcW w:w="780" w:type="pct"/>
            <w:tcBorders>
              <w:top w:val="nil"/>
              <w:left w:val="nil"/>
              <w:bottom w:val="nil"/>
              <w:right w:val="nil"/>
            </w:tcBorders>
            <w:shd w:val="clear" w:color="auto" w:fill="auto"/>
            <w:vAlign w:val="center"/>
            <w:hideMark/>
          </w:tcPr>
          <w:p w14:paraId="451ACACB"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27" w:type="pct"/>
            <w:tcBorders>
              <w:top w:val="nil"/>
              <w:left w:val="nil"/>
              <w:bottom w:val="nil"/>
              <w:right w:val="nil"/>
            </w:tcBorders>
            <w:shd w:val="clear" w:color="auto" w:fill="auto"/>
            <w:noWrap/>
            <w:vAlign w:val="center"/>
            <w:hideMark/>
          </w:tcPr>
          <w:p w14:paraId="2FE29D7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7" w:type="pct"/>
            <w:tcBorders>
              <w:top w:val="nil"/>
              <w:left w:val="nil"/>
              <w:bottom w:val="nil"/>
              <w:right w:val="nil"/>
            </w:tcBorders>
            <w:shd w:val="clear" w:color="auto" w:fill="auto"/>
            <w:noWrap/>
            <w:vAlign w:val="center"/>
            <w:hideMark/>
          </w:tcPr>
          <w:p w14:paraId="23BFE8A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7" w:type="pct"/>
            <w:tcBorders>
              <w:top w:val="nil"/>
              <w:left w:val="nil"/>
              <w:bottom w:val="nil"/>
              <w:right w:val="nil"/>
            </w:tcBorders>
            <w:shd w:val="clear" w:color="auto" w:fill="auto"/>
            <w:noWrap/>
            <w:vAlign w:val="center"/>
            <w:hideMark/>
          </w:tcPr>
          <w:p w14:paraId="144C086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bottom"/>
            <w:hideMark/>
          </w:tcPr>
          <w:p w14:paraId="43EB6628" w14:textId="77777777" w:rsidR="00082B5A" w:rsidRPr="00F3298B" w:rsidRDefault="00082B5A" w:rsidP="006B2F3F">
            <w:pPr>
              <w:ind w:firstLine="0"/>
              <w:jc w:val="center"/>
              <w:rPr>
                <w:rFonts w:eastAsia="Times New Roman"/>
                <w:color w:val="000000"/>
              </w:rPr>
            </w:pPr>
          </w:p>
        </w:tc>
        <w:tc>
          <w:tcPr>
            <w:tcW w:w="450" w:type="pct"/>
            <w:tcBorders>
              <w:top w:val="nil"/>
              <w:left w:val="nil"/>
              <w:bottom w:val="nil"/>
              <w:right w:val="nil"/>
            </w:tcBorders>
            <w:shd w:val="clear" w:color="auto" w:fill="auto"/>
            <w:noWrap/>
            <w:vAlign w:val="center"/>
            <w:hideMark/>
          </w:tcPr>
          <w:p w14:paraId="38BAE758"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50" w:type="pct"/>
            <w:tcBorders>
              <w:top w:val="nil"/>
              <w:left w:val="nil"/>
              <w:bottom w:val="nil"/>
              <w:right w:val="nil"/>
            </w:tcBorders>
            <w:shd w:val="clear" w:color="auto" w:fill="auto"/>
            <w:noWrap/>
            <w:vAlign w:val="center"/>
            <w:hideMark/>
          </w:tcPr>
          <w:p w14:paraId="7549FA8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51" w:type="pct"/>
            <w:tcBorders>
              <w:top w:val="nil"/>
              <w:left w:val="nil"/>
              <w:bottom w:val="nil"/>
              <w:right w:val="nil"/>
            </w:tcBorders>
            <w:shd w:val="clear" w:color="auto" w:fill="auto"/>
            <w:noWrap/>
            <w:vAlign w:val="center"/>
            <w:hideMark/>
          </w:tcPr>
          <w:p w14:paraId="321BF10B"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4" w:type="pct"/>
            <w:tcBorders>
              <w:top w:val="nil"/>
              <w:left w:val="nil"/>
              <w:bottom w:val="nil"/>
              <w:right w:val="nil"/>
            </w:tcBorders>
            <w:shd w:val="clear" w:color="auto" w:fill="auto"/>
            <w:noWrap/>
            <w:vAlign w:val="center"/>
            <w:hideMark/>
          </w:tcPr>
          <w:p w14:paraId="74FB063D" w14:textId="77777777" w:rsidR="00082B5A" w:rsidRPr="00F3298B" w:rsidRDefault="00082B5A" w:rsidP="006B2F3F">
            <w:pPr>
              <w:tabs>
                <w:tab w:val="decimal" w:pos="360"/>
              </w:tabs>
              <w:ind w:firstLine="0"/>
              <w:rPr>
                <w:rFonts w:eastAsia="Times New Roman"/>
                <w:color w:val="000000"/>
              </w:rPr>
            </w:pPr>
          </w:p>
        </w:tc>
        <w:tc>
          <w:tcPr>
            <w:tcW w:w="420" w:type="pct"/>
            <w:tcBorders>
              <w:top w:val="nil"/>
              <w:left w:val="nil"/>
              <w:bottom w:val="nil"/>
              <w:right w:val="nil"/>
            </w:tcBorders>
            <w:shd w:val="clear" w:color="auto" w:fill="auto"/>
            <w:noWrap/>
            <w:vAlign w:val="center"/>
            <w:hideMark/>
          </w:tcPr>
          <w:p w14:paraId="5D2B4AC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.33</w:t>
            </w:r>
          </w:p>
        </w:tc>
        <w:tc>
          <w:tcPr>
            <w:tcW w:w="420" w:type="pct"/>
            <w:tcBorders>
              <w:top w:val="nil"/>
              <w:left w:val="nil"/>
              <w:bottom w:val="nil"/>
              <w:right w:val="nil"/>
            </w:tcBorders>
            <w:shd w:val="clear" w:color="auto" w:fill="auto"/>
            <w:noWrap/>
            <w:vAlign w:val="center"/>
            <w:hideMark/>
          </w:tcPr>
          <w:p w14:paraId="60E138A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.12</w:t>
            </w:r>
          </w:p>
        </w:tc>
        <w:tc>
          <w:tcPr>
            <w:tcW w:w="420" w:type="pct"/>
            <w:tcBorders>
              <w:top w:val="nil"/>
              <w:left w:val="nil"/>
              <w:bottom w:val="nil"/>
              <w:right w:val="nil"/>
            </w:tcBorders>
            <w:shd w:val="clear" w:color="auto" w:fill="auto"/>
            <w:noWrap/>
            <w:vAlign w:val="center"/>
            <w:hideMark/>
          </w:tcPr>
          <w:p w14:paraId="3B47D9AE"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2.74</w:t>
            </w:r>
            <w:r w:rsidRPr="00F3298B">
              <w:rPr>
                <w:rFonts w:eastAsia="Times New Roman"/>
                <w:color w:val="000000"/>
                <w:vertAlign w:val="superscript"/>
              </w:rPr>
              <w:t>**</w:t>
            </w:r>
          </w:p>
        </w:tc>
      </w:tr>
      <w:tr w:rsidR="00082B5A" w:rsidRPr="00F3298B" w14:paraId="5C361ABD" w14:textId="77777777" w:rsidTr="004261C2">
        <w:trPr>
          <w:trHeight w:val="315"/>
        </w:trPr>
        <w:tc>
          <w:tcPr>
            <w:tcW w:w="780" w:type="pct"/>
            <w:tcBorders>
              <w:top w:val="nil"/>
              <w:left w:val="nil"/>
              <w:bottom w:val="nil"/>
              <w:right w:val="nil"/>
            </w:tcBorders>
            <w:shd w:val="clear" w:color="auto" w:fill="auto"/>
            <w:vAlign w:val="center"/>
            <w:hideMark/>
          </w:tcPr>
          <w:p w14:paraId="3A199FC3"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27" w:type="pct"/>
            <w:tcBorders>
              <w:top w:val="nil"/>
              <w:left w:val="nil"/>
              <w:bottom w:val="nil"/>
              <w:right w:val="nil"/>
            </w:tcBorders>
            <w:shd w:val="clear" w:color="auto" w:fill="auto"/>
            <w:noWrap/>
            <w:vAlign w:val="center"/>
            <w:hideMark/>
          </w:tcPr>
          <w:p w14:paraId="0412CA4B"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.15</w:t>
            </w:r>
          </w:p>
        </w:tc>
        <w:tc>
          <w:tcPr>
            <w:tcW w:w="427" w:type="pct"/>
            <w:tcBorders>
              <w:top w:val="nil"/>
              <w:left w:val="nil"/>
              <w:bottom w:val="nil"/>
              <w:right w:val="nil"/>
            </w:tcBorders>
            <w:shd w:val="clear" w:color="auto" w:fill="auto"/>
            <w:noWrap/>
            <w:vAlign w:val="center"/>
            <w:hideMark/>
          </w:tcPr>
          <w:p w14:paraId="5FE7598A"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.12</w:t>
            </w:r>
          </w:p>
        </w:tc>
        <w:tc>
          <w:tcPr>
            <w:tcW w:w="427" w:type="pct"/>
            <w:tcBorders>
              <w:top w:val="nil"/>
              <w:left w:val="nil"/>
              <w:bottom w:val="nil"/>
              <w:right w:val="nil"/>
            </w:tcBorders>
            <w:shd w:val="clear" w:color="auto" w:fill="auto"/>
            <w:noWrap/>
            <w:vAlign w:val="center"/>
            <w:hideMark/>
          </w:tcPr>
          <w:p w14:paraId="4962E91C"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1.27</w:t>
            </w:r>
          </w:p>
        </w:tc>
        <w:tc>
          <w:tcPr>
            <w:tcW w:w="164" w:type="pct"/>
            <w:tcBorders>
              <w:top w:val="nil"/>
              <w:left w:val="nil"/>
              <w:bottom w:val="nil"/>
              <w:right w:val="nil"/>
            </w:tcBorders>
            <w:shd w:val="clear" w:color="auto" w:fill="auto"/>
            <w:noWrap/>
            <w:vAlign w:val="center"/>
            <w:hideMark/>
          </w:tcPr>
          <w:p w14:paraId="7295B92D" w14:textId="77777777" w:rsidR="00082B5A" w:rsidRPr="00F3298B" w:rsidRDefault="00082B5A" w:rsidP="006B2F3F">
            <w:pPr>
              <w:tabs>
                <w:tab w:val="decimal" w:pos="360"/>
              </w:tabs>
              <w:ind w:firstLine="0"/>
              <w:rPr>
                <w:rFonts w:eastAsia="Times New Roman"/>
                <w:color w:val="000000"/>
              </w:rPr>
            </w:pPr>
          </w:p>
        </w:tc>
        <w:tc>
          <w:tcPr>
            <w:tcW w:w="450" w:type="pct"/>
            <w:tcBorders>
              <w:top w:val="nil"/>
              <w:left w:val="nil"/>
              <w:bottom w:val="nil"/>
              <w:right w:val="nil"/>
            </w:tcBorders>
            <w:shd w:val="clear" w:color="auto" w:fill="auto"/>
            <w:noWrap/>
            <w:vAlign w:val="center"/>
            <w:hideMark/>
          </w:tcPr>
          <w:p w14:paraId="74EDE3AA"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-.11</w:t>
            </w:r>
          </w:p>
        </w:tc>
        <w:tc>
          <w:tcPr>
            <w:tcW w:w="450" w:type="pct"/>
            <w:tcBorders>
              <w:top w:val="nil"/>
              <w:left w:val="nil"/>
              <w:bottom w:val="nil"/>
              <w:right w:val="nil"/>
            </w:tcBorders>
            <w:shd w:val="clear" w:color="auto" w:fill="auto"/>
            <w:noWrap/>
            <w:vAlign w:val="center"/>
            <w:hideMark/>
          </w:tcPr>
          <w:p w14:paraId="6543D562"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.07</w:t>
            </w:r>
          </w:p>
        </w:tc>
        <w:tc>
          <w:tcPr>
            <w:tcW w:w="451" w:type="pct"/>
            <w:tcBorders>
              <w:top w:val="nil"/>
              <w:left w:val="nil"/>
              <w:bottom w:val="nil"/>
              <w:right w:val="nil"/>
            </w:tcBorders>
            <w:shd w:val="clear" w:color="auto" w:fill="auto"/>
            <w:noWrap/>
            <w:vAlign w:val="center"/>
            <w:hideMark/>
          </w:tcPr>
          <w:p w14:paraId="765E0EB4"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-1.55</w:t>
            </w:r>
          </w:p>
        </w:tc>
        <w:tc>
          <w:tcPr>
            <w:tcW w:w="164" w:type="pct"/>
            <w:tcBorders>
              <w:top w:val="nil"/>
              <w:left w:val="nil"/>
              <w:bottom w:val="nil"/>
              <w:right w:val="nil"/>
            </w:tcBorders>
            <w:shd w:val="clear" w:color="auto" w:fill="auto"/>
            <w:noWrap/>
            <w:vAlign w:val="center"/>
            <w:hideMark/>
          </w:tcPr>
          <w:p w14:paraId="11670422" w14:textId="77777777" w:rsidR="00082B5A" w:rsidRPr="00F3298B" w:rsidRDefault="00082B5A" w:rsidP="006B2F3F">
            <w:pPr>
              <w:tabs>
                <w:tab w:val="decimal" w:pos="360"/>
              </w:tabs>
              <w:ind w:firstLine="0"/>
              <w:rPr>
                <w:rFonts w:eastAsia="Times New Roman"/>
                <w:color w:val="000000"/>
              </w:rPr>
            </w:pPr>
          </w:p>
        </w:tc>
        <w:tc>
          <w:tcPr>
            <w:tcW w:w="420" w:type="pct"/>
            <w:tcBorders>
              <w:top w:val="nil"/>
              <w:left w:val="nil"/>
              <w:bottom w:val="nil"/>
              <w:right w:val="nil"/>
            </w:tcBorders>
            <w:shd w:val="clear" w:color="auto" w:fill="auto"/>
            <w:noWrap/>
            <w:vAlign w:val="center"/>
            <w:hideMark/>
          </w:tcPr>
          <w:p w14:paraId="38163FD4"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-.01</w:t>
            </w:r>
          </w:p>
        </w:tc>
        <w:tc>
          <w:tcPr>
            <w:tcW w:w="420" w:type="pct"/>
            <w:tcBorders>
              <w:top w:val="nil"/>
              <w:left w:val="nil"/>
              <w:bottom w:val="nil"/>
              <w:right w:val="nil"/>
            </w:tcBorders>
            <w:shd w:val="clear" w:color="auto" w:fill="auto"/>
            <w:noWrap/>
            <w:vAlign w:val="center"/>
            <w:hideMark/>
          </w:tcPr>
          <w:p w14:paraId="489B79B0"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.09</w:t>
            </w:r>
          </w:p>
        </w:tc>
        <w:tc>
          <w:tcPr>
            <w:tcW w:w="420" w:type="pct"/>
            <w:tcBorders>
              <w:top w:val="nil"/>
              <w:left w:val="nil"/>
              <w:bottom w:val="nil"/>
              <w:right w:val="nil"/>
            </w:tcBorders>
            <w:shd w:val="clear" w:color="auto" w:fill="auto"/>
            <w:noWrap/>
            <w:vAlign w:val="center"/>
            <w:hideMark/>
          </w:tcPr>
          <w:p w14:paraId="0F982E55" w14:textId="77777777" w:rsidR="00082B5A" w:rsidRPr="00F3298B" w:rsidRDefault="00082B5A" w:rsidP="006B2F3F">
            <w:pPr>
              <w:tabs>
                <w:tab w:val="decimal" w:pos="360"/>
              </w:tabs>
              <w:ind w:firstLine="0"/>
              <w:rPr>
                <w:rFonts w:eastAsia="Times New Roman"/>
                <w:color w:val="000000"/>
              </w:rPr>
            </w:pPr>
            <w:r w:rsidRPr="00F3298B">
              <w:rPr>
                <w:rFonts w:eastAsia="Times New Roman"/>
                <w:color w:val="000000"/>
              </w:rPr>
              <w:t>-.10</w:t>
            </w:r>
          </w:p>
        </w:tc>
      </w:tr>
      <w:tr w:rsidR="00082B5A" w:rsidRPr="00F3298B" w14:paraId="6E39B4CA" w14:textId="77777777" w:rsidTr="004261C2">
        <w:trPr>
          <w:trHeight w:val="315"/>
        </w:trPr>
        <w:tc>
          <w:tcPr>
            <w:tcW w:w="780" w:type="pct"/>
            <w:vMerge w:val="restart"/>
            <w:tcBorders>
              <w:top w:val="nil"/>
              <w:left w:val="nil"/>
              <w:bottom w:val="nil"/>
              <w:right w:val="nil"/>
            </w:tcBorders>
            <w:shd w:val="clear" w:color="auto" w:fill="auto"/>
            <w:vAlign w:val="center"/>
            <w:hideMark/>
          </w:tcPr>
          <w:p w14:paraId="22ACB6C7" w14:textId="77777777" w:rsidR="00082B5A" w:rsidRPr="00F3298B" w:rsidRDefault="00082B5A" w:rsidP="006B2F3F">
            <w:pPr>
              <w:ind w:firstLine="0"/>
              <w:rPr>
                <w:rFonts w:eastAsia="Times New Roman"/>
              </w:rPr>
            </w:pPr>
          </w:p>
        </w:tc>
        <w:tc>
          <w:tcPr>
            <w:tcW w:w="1281" w:type="pct"/>
            <w:gridSpan w:val="3"/>
            <w:vMerge w:val="restart"/>
            <w:tcBorders>
              <w:top w:val="nil"/>
              <w:left w:val="nil"/>
              <w:bottom w:val="nil"/>
              <w:right w:val="nil"/>
            </w:tcBorders>
            <w:shd w:val="clear" w:color="auto" w:fill="auto"/>
            <w:vAlign w:val="center"/>
            <w:hideMark/>
          </w:tcPr>
          <w:p w14:paraId="56ECBC4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.01</w:t>
            </w:r>
          </w:p>
        </w:tc>
        <w:tc>
          <w:tcPr>
            <w:tcW w:w="164" w:type="pct"/>
            <w:tcBorders>
              <w:top w:val="nil"/>
              <w:left w:val="nil"/>
              <w:bottom w:val="nil"/>
              <w:right w:val="nil"/>
            </w:tcBorders>
            <w:shd w:val="clear" w:color="auto" w:fill="auto"/>
            <w:vAlign w:val="center"/>
            <w:hideMark/>
          </w:tcPr>
          <w:p w14:paraId="52FF83F3" w14:textId="77777777" w:rsidR="00082B5A" w:rsidRPr="00F3298B" w:rsidRDefault="00082B5A" w:rsidP="006B2F3F">
            <w:pPr>
              <w:ind w:firstLine="0"/>
              <w:jc w:val="center"/>
              <w:rPr>
                <w:rFonts w:eastAsia="Times New Roman"/>
                <w:i/>
                <w:iCs/>
                <w:color w:val="000000"/>
              </w:rPr>
            </w:pPr>
          </w:p>
        </w:tc>
        <w:tc>
          <w:tcPr>
            <w:tcW w:w="1351" w:type="pct"/>
            <w:gridSpan w:val="3"/>
            <w:vMerge w:val="restart"/>
            <w:tcBorders>
              <w:top w:val="nil"/>
              <w:left w:val="nil"/>
              <w:bottom w:val="nil"/>
              <w:right w:val="nil"/>
            </w:tcBorders>
            <w:shd w:val="clear" w:color="auto" w:fill="auto"/>
            <w:vAlign w:val="center"/>
            <w:hideMark/>
          </w:tcPr>
          <w:p w14:paraId="2F75D5C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.02</w:t>
            </w:r>
          </w:p>
        </w:tc>
        <w:tc>
          <w:tcPr>
            <w:tcW w:w="164" w:type="pct"/>
            <w:tcBorders>
              <w:top w:val="nil"/>
              <w:left w:val="nil"/>
              <w:bottom w:val="nil"/>
              <w:right w:val="nil"/>
            </w:tcBorders>
            <w:shd w:val="clear" w:color="auto" w:fill="auto"/>
            <w:vAlign w:val="center"/>
            <w:hideMark/>
          </w:tcPr>
          <w:p w14:paraId="5697C8C0" w14:textId="77777777" w:rsidR="00082B5A" w:rsidRPr="00F3298B" w:rsidRDefault="00082B5A" w:rsidP="006B2F3F">
            <w:pPr>
              <w:ind w:firstLine="0"/>
              <w:jc w:val="center"/>
              <w:rPr>
                <w:rFonts w:eastAsia="Times New Roman"/>
                <w:i/>
                <w:iCs/>
                <w:color w:val="000000"/>
              </w:rPr>
            </w:pPr>
          </w:p>
        </w:tc>
        <w:tc>
          <w:tcPr>
            <w:tcW w:w="1260" w:type="pct"/>
            <w:gridSpan w:val="3"/>
            <w:vMerge w:val="restart"/>
            <w:tcBorders>
              <w:top w:val="nil"/>
              <w:left w:val="nil"/>
              <w:bottom w:val="nil"/>
              <w:right w:val="nil"/>
            </w:tcBorders>
            <w:shd w:val="clear" w:color="auto" w:fill="auto"/>
            <w:vAlign w:val="center"/>
            <w:hideMark/>
          </w:tcPr>
          <w:p w14:paraId="17FD5F32"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.06</w:t>
            </w:r>
          </w:p>
        </w:tc>
      </w:tr>
      <w:tr w:rsidR="00082B5A" w:rsidRPr="00F3298B" w14:paraId="5F89F4B4" w14:textId="77777777" w:rsidTr="004261C2">
        <w:trPr>
          <w:trHeight w:val="315"/>
        </w:trPr>
        <w:tc>
          <w:tcPr>
            <w:tcW w:w="780" w:type="pct"/>
            <w:vMerge/>
            <w:tcBorders>
              <w:top w:val="nil"/>
              <w:left w:val="nil"/>
              <w:bottom w:val="nil"/>
              <w:right w:val="nil"/>
            </w:tcBorders>
            <w:vAlign w:val="center"/>
            <w:hideMark/>
          </w:tcPr>
          <w:p w14:paraId="36D988FE" w14:textId="77777777" w:rsidR="00082B5A" w:rsidRPr="00F3298B" w:rsidRDefault="00082B5A" w:rsidP="006B2F3F">
            <w:pPr>
              <w:ind w:firstLine="0"/>
              <w:rPr>
                <w:rFonts w:eastAsia="Times New Roman"/>
              </w:rPr>
            </w:pPr>
          </w:p>
        </w:tc>
        <w:tc>
          <w:tcPr>
            <w:tcW w:w="1281" w:type="pct"/>
            <w:gridSpan w:val="3"/>
            <w:vMerge/>
            <w:tcBorders>
              <w:top w:val="nil"/>
              <w:left w:val="nil"/>
              <w:bottom w:val="nil"/>
              <w:right w:val="nil"/>
            </w:tcBorders>
            <w:vAlign w:val="center"/>
            <w:hideMark/>
          </w:tcPr>
          <w:p w14:paraId="5269496C" w14:textId="77777777" w:rsidR="00082B5A" w:rsidRPr="00F3298B" w:rsidRDefault="00082B5A" w:rsidP="006B2F3F">
            <w:pPr>
              <w:ind w:firstLine="0"/>
              <w:rPr>
                <w:rFonts w:eastAsia="Times New Roman"/>
                <w:i/>
                <w:iCs/>
                <w:color w:val="000000"/>
              </w:rPr>
            </w:pPr>
          </w:p>
        </w:tc>
        <w:tc>
          <w:tcPr>
            <w:tcW w:w="164" w:type="pct"/>
            <w:tcBorders>
              <w:top w:val="nil"/>
              <w:left w:val="nil"/>
              <w:bottom w:val="nil"/>
              <w:right w:val="nil"/>
            </w:tcBorders>
            <w:shd w:val="clear" w:color="auto" w:fill="auto"/>
            <w:vAlign w:val="center"/>
            <w:hideMark/>
          </w:tcPr>
          <w:p w14:paraId="2C328336" w14:textId="77777777" w:rsidR="00082B5A" w:rsidRPr="00F3298B" w:rsidRDefault="00082B5A" w:rsidP="006B2F3F">
            <w:pPr>
              <w:ind w:firstLine="0"/>
              <w:jc w:val="center"/>
              <w:rPr>
                <w:rFonts w:eastAsia="Times New Roman"/>
                <w:i/>
                <w:iCs/>
                <w:color w:val="000000"/>
              </w:rPr>
            </w:pPr>
          </w:p>
        </w:tc>
        <w:tc>
          <w:tcPr>
            <w:tcW w:w="1351" w:type="pct"/>
            <w:gridSpan w:val="3"/>
            <w:vMerge/>
            <w:tcBorders>
              <w:top w:val="nil"/>
              <w:left w:val="nil"/>
              <w:bottom w:val="nil"/>
              <w:right w:val="nil"/>
            </w:tcBorders>
            <w:vAlign w:val="center"/>
            <w:hideMark/>
          </w:tcPr>
          <w:p w14:paraId="28E07354" w14:textId="77777777" w:rsidR="00082B5A" w:rsidRPr="00F3298B" w:rsidRDefault="00082B5A" w:rsidP="006B2F3F">
            <w:pPr>
              <w:ind w:firstLine="0"/>
              <w:rPr>
                <w:rFonts w:eastAsia="Times New Roman"/>
                <w:i/>
                <w:iCs/>
                <w:color w:val="000000"/>
              </w:rPr>
            </w:pPr>
          </w:p>
        </w:tc>
        <w:tc>
          <w:tcPr>
            <w:tcW w:w="164" w:type="pct"/>
            <w:tcBorders>
              <w:top w:val="nil"/>
              <w:left w:val="nil"/>
              <w:bottom w:val="nil"/>
              <w:right w:val="nil"/>
            </w:tcBorders>
            <w:shd w:val="clear" w:color="auto" w:fill="auto"/>
            <w:vAlign w:val="center"/>
            <w:hideMark/>
          </w:tcPr>
          <w:p w14:paraId="45B526A5" w14:textId="77777777" w:rsidR="00082B5A" w:rsidRPr="00F3298B" w:rsidRDefault="00082B5A" w:rsidP="006B2F3F">
            <w:pPr>
              <w:ind w:firstLine="0"/>
              <w:rPr>
                <w:rFonts w:eastAsia="Times New Roman"/>
              </w:rPr>
            </w:pPr>
          </w:p>
        </w:tc>
        <w:tc>
          <w:tcPr>
            <w:tcW w:w="1260" w:type="pct"/>
            <w:gridSpan w:val="3"/>
            <w:vMerge/>
            <w:tcBorders>
              <w:top w:val="nil"/>
              <w:left w:val="nil"/>
              <w:bottom w:val="nil"/>
              <w:right w:val="nil"/>
            </w:tcBorders>
            <w:vAlign w:val="center"/>
            <w:hideMark/>
          </w:tcPr>
          <w:p w14:paraId="51986C92" w14:textId="77777777" w:rsidR="00082B5A" w:rsidRPr="00F3298B" w:rsidRDefault="00082B5A" w:rsidP="006B2F3F">
            <w:pPr>
              <w:ind w:firstLine="0"/>
              <w:rPr>
                <w:rFonts w:eastAsia="Times New Roman"/>
                <w:i/>
                <w:iCs/>
                <w:color w:val="000000"/>
              </w:rPr>
            </w:pPr>
          </w:p>
        </w:tc>
      </w:tr>
      <w:tr w:rsidR="00082B5A" w:rsidRPr="00F3298B" w14:paraId="3C2A4618" w14:textId="77777777" w:rsidTr="004261C2">
        <w:trPr>
          <w:trHeight w:val="315"/>
        </w:trPr>
        <w:tc>
          <w:tcPr>
            <w:tcW w:w="780" w:type="pct"/>
            <w:vMerge w:val="restart"/>
            <w:tcBorders>
              <w:top w:val="nil"/>
              <w:left w:val="nil"/>
              <w:bottom w:val="single" w:sz="8" w:space="0" w:color="000000"/>
              <w:right w:val="nil"/>
            </w:tcBorders>
            <w:shd w:val="clear" w:color="auto" w:fill="auto"/>
            <w:vAlign w:val="center"/>
            <w:hideMark/>
          </w:tcPr>
          <w:p w14:paraId="4A7D8B29" w14:textId="77777777" w:rsidR="00082B5A" w:rsidRPr="00F3298B" w:rsidRDefault="00082B5A" w:rsidP="006B2F3F">
            <w:pPr>
              <w:ind w:firstLine="0"/>
              <w:rPr>
                <w:rFonts w:eastAsia="Times New Roman"/>
              </w:rPr>
            </w:pPr>
          </w:p>
        </w:tc>
        <w:tc>
          <w:tcPr>
            <w:tcW w:w="1281" w:type="pct"/>
            <w:gridSpan w:val="3"/>
            <w:tcBorders>
              <w:top w:val="nil"/>
              <w:left w:val="nil"/>
              <w:bottom w:val="nil"/>
              <w:right w:val="nil"/>
            </w:tcBorders>
            <w:shd w:val="clear" w:color="auto" w:fill="auto"/>
            <w:vAlign w:val="center"/>
            <w:hideMark/>
          </w:tcPr>
          <w:p w14:paraId="4D5081B4"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122) = 1.60</w:t>
            </w:r>
          </w:p>
        </w:tc>
        <w:tc>
          <w:tcPr>
            <w:tcW w:w="164" w:type="pct"/>
            <w:tcBorders>
              <w:top w:val="nil"/>
              <w:left w:val="nil"/>
              <w:bottom w:val="nil"/>
              <w:right w:val="nil"/>
            </w:tcBorders>
            <w:shd w:val="clear" w:color="auto" w:fill="auto"/>
            <w:vAlign w:val="center"/>
            <w:hideMark/>
          </w:tcPr>
          <w:p w14:paraId="248CC01E" w14:textId="77777777" w:rsidR="00082B5A" w:rsidRPr="00F3298B" w:rsidRDefault="00082B5A" w:rsidP="006B2F3F">
            <w:pPr>
              <w:ind w:firstLine="0"/>
              <w:jc w:val="center"/>
              <w:rPr>
                <w:rFonts w:eastAsia="Times New Roman"/>
                <w:i/>
                <w:iCs/>
                <w:color w:val="000000"/>
              </w:rPr>
            </w:pPr>
          </w:p>
        </w:tc>
        <w:tc>
          <w:tcPr>
            <w:tcW w:w="1351" w:type="pct"/>
            <w:gridSpan w:val="3"/>
            <w:tcBorders>
              <w:top w:val="nil"/>
              <w:left w:val="nil"/>
              <w:bottom w:val="nil"/>
              <w:right w:val="nil"/>
            </w:tcBorders>
            <w:shd w:val="clear" w:color="auto" w:fill="auto"/>
            <w:vAlign w:val="center"/>
            <w:hideMark/>
          </w:tcPr>
          <w:p w14:paraId="46B2FDB0"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122) = 2.40,</w:t>
            </w:r>
          </w:p>
        </w:tc>
        <w:tc>
          <w:tcPr>
            <w:tcW w:w="164" w:type="pct"/>
            <w:tcBorders>
              <w:top w:val="nil"/>
              <w:left w:val="nil"/>
              <w:bottom w:val="nil"/>
              <w:right w:val="nil"/>
            </w:tcBorders>
            <w:shd w:val="clear" w:color="auto" w:fill="auto"/>
            <w:vAlign w:val="center"/>
            <w:hideMark/>
          </w:tcPr>
          <w:p w14:paraId="5BBB2B04" w14:textId="77777777" w:rsidR="00082B5A" w:rsidRPr="00F3298B" w:rsidRDefault="00082B5A" w:rsidP="006B2F3F">
            <w:pPr>
              <w:ind w:firstLine="0"/>
              <w:jc w:val="center"/>
              <w:rPr>
                <w:rFonts w:eastAsia="Times New Roman"/>
                <w:i/>
                <w:iCs/>
                <w:color w:val="000000"/>
              </w:rPr>
            </w:pPr>
          </w:p>
        </w:tc>
        <w:tc>
          <w:tcPr>
            <w:tcW w:w="1260" w:type="pct"/>
            <w:gridSpan w:val="3"/>
            <w:tcBorders>
              <w:top w:val="nil"/>
              <w:left w:val="nil"/>
              <w:bottom w:val="nil"/>
              <w:right w:val="nil"/>
            </w:tcBorders>
            <w:shd w:val="clear" w:color="auto" w:fill="auto"/>
            <w:vAlign w:val="center"/>
            <w:hideMark/>
          </w:tcPr>
          <w:p w14:paraId="366E2FBD"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120) = 2.59</w:t>
            </w:r>
          </w:p>
        </w:tc>
      </w:tr>
      <w:tr w:rsidR="00082B5A" w:rsidRPr="00F3298B" w14:paraId="4EA9BE07" w14:textId="77777777" w:rsidTr="004261C2">
        <w:trPr>
          <w:trHeight w:val="330"/>
        </w:trPr>
        <w:tc>
          <w:tcPr>
            <w:tcW w:w="780" w:type="pct"/>
            <w:vMerge/>
            <w:tcBorders>
              <w:top w:val="nil"/>
              <w:left w:val="nil"/>
              <w:bottom w:val="single" w:sz="8" w:space="0" w:color="000000"/>
              <w:right w:val="nil"/>
            </w:tcBorders>
            <w:vAlign w:val="center"/>
            <w:hideMark/>
          </w:tcPr>
          <w:p w14:paraId="3CCFD7CB" w14:textId="77777777" w:rsidR="00082B5A" w:rsidRPr="00F3298B" w:rsidRDefault="00082B5A" w:rsidP="006B2F3F">
            <w:pPr>
              <w:ind w:firstLine="0"/>
              <w:rPr>
                <w:rFonts w:eastAsia="Times New Roman"/>
              </w:rPr>
            </w:pPr>
          </w:p>
        </w:tc>
        <w:tc>
          <w:tcPr>
            <w:tcW w:w="1281" w:type="pct"/>
            <w:gridSpan w:val="3"/>
            <w:tcBorders>
              <w:top w:val="nil"/>
              <w:left w:val="nil"/>
              <w:bottom w:val="single" w:sz="8" w:space="0" w:color="auto"/>
              <w:right w:val="nil"/>
            </w:tcBorders>
            <w:shd w:val="clear" w:color="auto" w:fill="auto"/>
            <w:vAlign w:val="center"/>
            <w:hideMark/>
          </w:tcPr>
          <w:p w14:paraId="0C964EC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64" w:type="pct"/>
            <w:tcBorders>
              <w:top w:val="nil"/>
              <w:left w:val="nil"/>
              <w:bottom w:val="single" w:sz="8" w:space="0" w:color="auto"/>
              <w:right w:val="nil"/>
            </w:tcBorders>
            <w:shd w:val="clear" w:color="auto" w:fill="auto"/>
            <w:vAlign w:val="center"/>
            <w:hideMark/>
          </w:tcPr>
          <w:p w14:paraId="7D580AF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51" w:type="pct"/>
            <w:gridSpan w:val="3"/>
            <w:tcBorders>
              <w:top w:val="nil"/>
              <w:left w:val="nil"/>
              <w:bottom w:val="single" w:sz="8" w:space="0" w:color="auto"/>
              <w:right w:val="nil"/>
            </w:tcBorders>
            <w:shd w:val="clear" w:color="auto" w:fill="auto"/>
            <w:vAlign w:val="center"/>
            <w:hideMark/>
          </w:tcPr>
          <w:p w14:paraId="35A8AEA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64" w:type="pct"/>
            <w:tcBorders>
              <w:top w:val="nil"/>
              <w:left w:val="nil"/>
              <w:bottom w:val="single" w:sz="8" w:space="0" w:color="auto"/>
              <w:right w:val="nil"/>
            </w:tcBorders>
            <w:shd w:val="clear" w:color="auto" w:fill="auto"/>
            <w:vAlign w:val="center"/>
            <w:hideMark/>
          </w:tcPr>
          <w:p w14:paraId="2341BE5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260" w:type="pct"/>
            <w:gridSpan w:val="3"/>
            <w:tcBorders>
              <w:top w:val="nil"/>
              <w:left w:val="nil"/>
              <w:bottom w:val="single" w:sz="8" w:space="0" w:color="auto"/>
              <w:right w:val="nil"/>
            </w:tcBorders>
            <w:shd w:val="clear" w:color="auto" w:fill="auto"/>
            <w:vAlign w:val="center"/>
            <w:hideMark/>
          </w:tcPr>
          <w:p w14:paraId="2C30293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r>
    </w:tbl>
    <w:p w14:paraId="60EC0256" w14:textId="0C29B784" w:rsidR="00082B5A" w:rsidRDefault="00082B5A" w:rsidP="0051769C">
      <w:pPr>
        <w:pStyle w:val="Regulartext"/>
        <w:spacing w:line="360" w:lineRule="auto"/>
        <w:ind w:firstLine="0"/>
        <w:sectPr w:rsidR="00082B5A" w:rsidSect="00E850A8">
          <w:pgSz w:w="15840" w:h="12240" w:orient="landscape"/>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12</w:t>
      </w:r>
      <w:r>
        <w:t>4.</w:t>
      </w:r>
      <w:r w:rsidR="002D6C73" w:rsidRPr="002D6C73">
        <w:rPr>
          <w:i/>
          <w:noProof/>
        </w:rPr>
        <w:t xml:space="preserve"> </w:t>
      </w:r>
      <w:r w:rsidR="002D6C73">
        <w:rPr>
          <w:i/>
          <w:noProof/>
        </w:rPr>
        <mc:AlternateContent>
          <mc:Choice Requires="wps">
            <w:drawing>
              <wp:anchor distT="0" distB="0" distL="114300" distR="114300" simplePos="0" relativeHeight="251686912" behindDoc="0" locked="0" layoutInCell="1" allowOverlap="1" wp14:anchorId="1338D2B2" wp14:editId="05F7BD66">
                <wp:simplePos x="0" y="0"/>
                <wp:positionH relativeFrom="column">
                  <wp:posOffset>7938770</wp:posOffset>
                </wp:positionH>
                <wp:positionV relativeFrom="paragraph">
                  <wp:posOffset>3637280</wp:posOffset>
                </wp:positionV>
                <wp:extent cx="607695" cy="9150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BBC2F7"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D2B2" id="Text Box 22" o:spid="_x0000_s1037" type="#_x0000_t202" style="position:absolute;margin-left:625.1pt;margin-top:286.4pt;width:47.85pt;height:7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MxXsCAABkBQAADgAAAGRycy9lMm9Eb2MueG1srFRfjxIxEH838Ts0fZcFBE7ILRfkgjEhdxdB&#10;77l0W9jYdmpb2MVP77S7cIi+nPGlnc78Zjr/b+9qrchBOF+CyWmv06VEGA5FabY5/bpevPtAiQ/M&#10;FEyBETk9Ck/vpm/f3FZ2IvqwA1UIR9CI8ZPK5nQXgp1kmec7oZnvgBUGhRKcZgGfbpsVjlVoXaus&#10;3+2OsgpcYR1w4T1y7xshnSb7UgoeHqX0IhCVU/QtpNOlcxPPbHrLJlvH7K7krRvsH7zQrDT46dnU&#10;PQuM7F35hyldcgceZOhw0BlIWXKRYsBoet2raFY7ZkWKBZPj7TlN/v+Z5Q+HJ0fKIqf9PiWGaazR&#10;WtSBfISaIAvzU1k/QdjKIjDUyMc6n/gemTHsWjodbwyIoBwzfTxnN1rjyBx1b0bjISUcRePesPt+&#10;GK1kL8rW+fBJgCaRyKnD4qWcssPShwZ6gsS/DCxKpVIBlfmNgTYbjkgd0GrHOBp/ExWOSkQtZb4I&#10;iRlIbkdG6j0xV44cGHYN41yYkCJOdhEdURL/fo1ii4+qjVevUT5rpJ/BhLOyLg24lKUrt4vvJ5dl&#10;g8dUX8QdyVBv6lT63rmeGyiOWGYHzaB4yxclFmPJfHhiDicDK4vTHh7xkAqqnEJLUbID9/Nv/IjP&#10;qWDf8KakwlnLqf+xZ05Qoj4bbOZxbzCIw5keg+FNHx/uUrK5lJi9ngMWpoebxfJERnxQJ1I60M+4&#10;FmbxXxQxw9G3nOLvDTkPzQbAtcLFbJZAOI6WhaVZWR5Nx0THZlvXz8zZtiMDtvIDnKaSTa4as8FG&#10;TQOzfQBZpq6NqW7y2pYARzn1fbt24q64fCfUy3Kc/gIAAP//AwBQSwMEFAAGAAgAAAAhAOuMp4zk&#10;AAAADQEAAA8AAABkcnMvZG93bnJldi54bWxMj8FOwzAQRO9I/IO1SNyo07RJSYhTpUhIiEMkCoce&#10;7dgkEfE62E4b+vW4J3oc7dPsm2I764EclXW9QQbLRQREYWNkjy2Dz4+Xh0cgznOUfDCoGPwqB9vy&#10;9qbguTQnfFfHvW9JKEGXcwad92NOqWs6pblbmFFhuH0Zq7kP0bZUWn4K5XqgcRSlVPMew4eOj+q5&#10;U833ftIMXqvD9DPZep2dD+eqFuKt3omUsfu7uXoC4tXs/2G46Ad1KIOTMBNKR4aQ4ySKA8sg2cRh&#10;xAVZrZMMiGCwWaYZ0LKg1yvKPwAAAP//AwBQSwECLQAUAAYACAAAACEA5JnDwPsAAADhAQAAEwAA&#10;AAAAAAAAAAAAAAAAAAAAW0NvbnRlbnRfVHlwZXNdLnhtbFBLAQItABQABgAIAAAAIQAjsmrh1wAA&#10;AJQBAAALAAAAAAAAAAAAAAAAACwBAABfcmVscy8ucmVsc1BLAQItABQABgAIAAAAIQA+5wzFewIA&#10;AGQFAAAOAAAAAAAAAAAAAAAAACwCAABkcnMvZTJvRG9jLnhtbFBLAQItABQABgAIAAAAIQDrjKeM&#10;5AAAAA0BAAAPAAAAAAAAAAAAAAAAANMEAABkcnMvZG93bnJldi54bWxQSwUGAAAAAAQABADzAAAA&#10;5AUAAAAA&#10;" filled="f" stroked="f">
                <v:textbox style="layout-flow:vertical-ideographic">
                  <w:txbxContent>
                    <w:p w14:paraId="49BBC2F7" w14:textId="77777777" w:rsidR="00BC46AD" w:rsidRDefault="00BC46AD" w:rsidP="002D6C7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txbxContent>
                </v:textbox>
                <w10:wrap type="square"/>
              </v:shape>
            </w:pict>
          </mc:Fallback>
        </mc:AlternateContent>
      </w:r>
    </w:p>
    <w:p w14:paraId="59227761" w14:textId="77777777" w:rsidR="00082B5A" w:rsidRDefault="00082B5A" w:rsidP="00CD6F64">
      <w:pPr>
        <w:pStyle w:val="Caption"/>
      </w:pPr>
      <w:bookmarkStart w:id="82" w:name="_Toc455580244"/>
      <w:bookmarkStart w:id="83" w:name="_Ref438870440"/>
      <w:bookmarkStart w:id="84" w:name="_Toc448974806"/>
      <w:r w:rsidRPr="00B949F7">
        <w:lastRenderedPageBreak/>
        <w:t xml:space="preserve">Table </w:t>
      </w:r>
      <w:fldSimple w:instr=" SEQ Table \* ARABIC ">
        <w:r w:rsidR="00D614E8">
          <w:rPr>
            <w:noProof/>
          </w:rPr>
          <w:t>14</w:t>
        </w:r>
        <w:bookmarkEnd w:id="82"/>
      </w:fldSimple>
      <w:bookmarkStart w:id="85" w:name="_Toc436837806"/>
      <w:bookmarkEnd w:id="83"/>
    </w:p>
    <w:p w14:paraId="1A4AB1C9" w14:textId="5819FDB7"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w:t>
      </w:r>
      <w:r w:rsidRPr="00B949F7">
        <w:t>nxiety</w:t>
      </w:r>
      <w:r>
        <w:t xml:space="preserve"> among German Nurses</w:t>
      </w:r>
      <w:bookmarkEnd w:id="84"/>
      <w:r w:rsidRPr="00B949F7">
        <w:t xml:space="preserve"> </w:t>
      </w:r>
      <w:bookmarkEnd w:id="85"/>
    </w:p>
    <w:tbl>
      <w:tblPr>
        <w:tblW w:w="5000" w:type="pct"/>
        <w:tblLook w:val="04A0" w:firstRow="1" w:lastRow="0" w:firstColumn="1" w:lastColumn="0" w:noHBand="0" w:noVBand="1"/>
      </w:tblPr>
      <w:tblGrid>
        <w:gridCol w:w="1914"/>
        <w:gridCol w:w="1045"/>
        <w:gridCol w:w="1045"/>
        <w:gridCol w:w="1086"/>
        <w:gridCol w:w="400"/>
        <w:gridCol w:w="1102"/>
        <w:gridCol w:w="1102"/>
        <w:gridCol w:w="1106"/>
        <w:gridCol w:w="401"/>
        <w:gridCol w:w="1083"/>
        <w:gridCol w:w="1086"/>
        <w:gridCol w:w="1086"/>
      </w:tblGrid>
      <w:tr w:rsidR="00082B5A" w:rsidRPr="00F3298B" w14:paraId="672DB9E9" w14:textId="77777777" w:rsidTr="004261C2">
        <w:trPr>
          <w:trHeight w:val="330"/>
        </w:trPr>
        <w:tc>
          <w:tcPr>
            <w:tcW w:w="770" w:type="pct"/>
            <w:tcBorders>
              <w:top w:val="single" w:sz="8" w:space="0" w:color="auto"/>
              <w:left w:val="nil"/>
              <w:bottom w:val="nil"/>
              <w:right w:val="nil"/>
            </w:tcBorders>
            <w:shd w:val="clear" w:color="auto" w:fill="auto"/>
            <w:vAlign w:val="center"/>
            <w:hideMark/>
          </w:tcPr>
          <w:p w14:paraId="3E9334ED"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58" w:type="pct"/>
            <w:gridSpan w:val="7"/>
            <w:tcBorders>
              <w:top w:val="single" w:sz="8" w:space="0" w:color="auto"/>
              <w:left w:val="nil"/>
              <w:bottom w:val="single" w:sz="8" w:space="0" w:color="auto"/>
              <w:right w:val="nil"/>
            </w:tcBorders>
            <w:shd w:val="clear" w:color="auto" w:fill="auto"/>
            <w:noWrap/>
            <w:vAlign w:val="center"/>
            <w:hideMark/>
          </w:tcPr>
          <w:p w14:paraId="306237D3"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62" w:type="pct"/>
            <w:tcBorders>
              <w:top w:val="single" w:sz="8" w:space="0" w:color="auto"/>
              <w:left w:val="nil"/>
              <w:bottom w:val="nil"/>
              <w:right w:val="nil"/>
            </w:tcBorders>
            <w:shd w:val="clear" w:color="auto" w:fill="auto"/>
            <w:noWrap/>
            <w:vAlign w:val="center"/>
            <w:hideMark/>
          </w:tcPr>
          <w:p w14:paraId="43045752"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310" w:type="pct"/>
            <w:gridSpan w:val="3"/>
            <w:tcBorders>
              <w:top w:val="single" w:sz="8" w:space="0" w:color="auto"/>
              <w:left w:val="nil"/>
              <w:bottom w:val="single" w:sz="8" w:space="0" w:color="auto"/>
              <w:right w:val="nil"/>
            </w:tcBorders>
            <w:shd w:val="clear" w:color="auto" w:fill="auto"/>
            <w:noWrap/>
            <w:vAlign w:val="center"/>
            <w:hideMark/>
          </w:tcPr>
          <w:p w14:paraId="1896AB13"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03F33673" w14:textId="77777777" w:rsidTr="004261C2">
        <w:trPr>
          <w:trHeight w:val="330"/>
        </w:trPr>
        <w:tc>
          <w:tcPr>
            <w:tcW w:w="770" w:type="pct"/>
            <w:tcBorders>
              <w:top w:val="nil"/>
              <w:left w:val="nil"/>
              <w:bottom w:val="nil"/>
              <w:right w:val="nil"/>
            </w:tcBorders>
            <w:shd w:val="clear" w:color="auto" w:fill="auto"/>
            <w:vAlign w:val="center"/>
            <w:hideMark/>
          </w:tcPr>
          <w:p w14:paraId="604220D2" w14:textId="77777777" w:rsidR="00082B5A" w:rsidRPr="00F3298B" w:rsidRDefault="00082B5A" w:rsidP="006B2F3F">
            <w:pPr>
              <w:ind w:firstLine="0"/>
              <w:jc w:val="center"/>
              <w:rPr>
                <w:rFonts w:eastAsia="Times New Roman"/>
                <w:color w:val="000000"/>
              </w:rPr>
            </w:pPr>
          </w:p>
        </w:tc>
        <w:tc>
          <w:tcPr>
            <w:tcW w:w="1263" w:type="pct"/>
            <w:gridSpan w:val="3"/>
            <w:tcBorders>
              <w:top w:val="single" w:sz="8" w:space="0" w:color="auto"/>
              <w:left w:val="nil"/>
              <w:bottom w:val="single" w:sz="8" w:space="0" w:color="auto"/>
              <w:right w:val="nil"/>
            </w:tcBorders>
            <w:shd w:val="clear" w:color="auto" w:fill="auto"/>
            <w:vAlign w:val="center"/>
            <w:hideMark/>
          </w:tcPr>
          <w:p w14:paraId="63F1F7D2"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62" w:type="pct"/>
            <w:tcBorders>
              <w:top w:val="nil"/>
              <w:left w:val="nil"/>
              <w:bottom w:val="nil"/>
              <w:right w:val="nil"/>
            </w:tcBorders>
            <w:shd w:val="clear" w:color="auto" w:fill="auto"/>
            <w:vAlign w:val="center"/>
            <w:hideMark/>
          </w:tcPr>
          <w:p w14:paraId="54BD23D5" w14:textId="77777777" w:rsidR="00082B5A" w:rsidRPr="00F3298B" w:rsidRDefault="00082B5A" w:rsidP="006B2F3F">
            <w:pPr>
              <w:ind w:firstLine="0"/>
              <w:jc w:val="center"/>
              <w:rPr>
                <w:rFonts w:eastAsia="Times New Roman"/>
                <w:color w:val="000000"/>
              </w:rPr>
            </w:pPr>
          </w:p>
        </w:tc>
        <w:tc>
          <w:tcPr>
            <w:tcW w:w="1333" w:type="pct"/>
            <w:gridSpan w:val="3"/>
            <w:tcBorders>
              <w:top w:val="single" w:sz="8" w:space="0" w:color="auto"/>
              <w:left w:val="nil"/>
              <w:bottom w:val="single" w:sz="8" w:space="0" w:color="auto"/>
              <w:right w:val="nil"/>
            </w:tcBorders>
            <w:shd w:val="clear" w:color="auto" w:fill="auto"/>
            <w:vAlign w:val="center"/>
            <w:hideMark/>
          </w:tcPr>
          <w:p w14:paraId="77147579"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62" w:type="pct"/>
            <w:tcBorders>
              <w:top w:val="nil"/>
              <w:left w:val="nil"/>
              <w:bottom w:val="nil"/>
              <w:right w:val="nil"/>
            </w:tcBorders>
            <w:shd w:val="clear" w:color="auto" w:fill="auto"/>
            <w:vAlign w:val="center"/>
            <w:hideMark/>
          </w:tcPr>
          <w:p w14:paraId="66EB8DA7" w14:textId="77777777" w:rsidR="00082B5A" w:rsidRPr="00F3298B" w:rsidRDefault="00082B5A" w:rsidP="006B2F3F">
            <w:pPr>
              <w:ind w:firstLine="0"/>
              <w:jc w:val="center"/>
              <w:rPr>
                <w:rFonts w:eastAsia="Times New Roman"/>
                <w:color w:val="000000"/>
              </w:rPr>
            </w:pPr>
          </w:p>
        </w:tc>
        <w:tc>
          <w:tcPr>
            <w:tcW w:w="1310" w:type="pct"/>
            <w:gridSpan w:val="3"/>
            <w:tcBorders>
              <w:top w:val="single" w:sz="8" w:space="0" w:color="auto"/>
              <w:left w:val="nil"/>
              <w:bottom w:val="single" w:sz="8" w:space="0" w:color="auto"/>
              <w:right w:val="nil"/>
            </w:tcBorders>
            <w:shd w:val="clear" w:color="auto" w:fill="auto"/>
            <w:vAlign w:val="center"/>
            <w:hideMark/>
          </w:tcPr>
          <w:p w14:paraId="75A632AE" w14:textId="77777777" w:rsidR="00082B5A" w:rsidRPr="00F3298B" w:rsidRDefault="00082B5A" w:rsidP="006B2F3F">
            <w:pPr>
              <w:ind w:firstLine="0"/>
              <w:jc w:val="center"/>
              <w:rPr>
                <w:rFonts w:eastAsia="Times New Roman"/>
                <w:color w:val="000000"/>
              </w:rPr>
            </w:pPr>
            <w:r w:rsidRPr="00F3298B">
              <w:rPr>
                <w:rFonts w:eastAsia="Times New Roman"/>
                <w:color w:val="000000"/>
              </w:rPr>
              <w:t>Anxiety</w:t>
            </w:r>
          </w:p>
        </w:tc>
      </w:tr>
      <w:tr w:rsidR="00082B5A" w:rsidRPr="00F3298B" w14:paraId="037F0F11" w14:textId="77777777" w:rsidTr="004261C2">
        <w:trPr>
          <w:trHeight w:val="645"/>
        </w:trPr>
        <w:tc>
          <w:tcPr>
            <w:tcW w:w="770" w:type="pct"/>
            <w:tcBorders>
              <w:top w:val="nil"/>
              <w:left w:val="nil"/>
              <w:bottom w:val="single" w:sz="8" w:space="0" w:color="auto"/>
              <w:right w:val="nil"/>
            </w:tcBorders>
            <w:shd w:val="clear" w:color="auto" w:fill="auto"/>
            <w:vAlign w:val="center"/>
            <w:hideMark/>
          </w:tcPr>
          <w:p w14:paraId="247C895C"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21" w:type="pct"/>
            <w:tcBorders>
              <w:top w:val="nil"/>
              <w:left w:val="nil"/>
              <w:bottom w:val="single" w:sz="8" w:space="0" w:color="auto"/>
              <w:right w:val="nil"/>
            </w:tcBorders>
            <w:shd w:val="clear" w:color="auto" w:fill="auto"/>
            <w:vAlign w:val="center"/>
            <w:hideMark/>
          </w:tcPr>
          <w:p w14:paraId="58AE4F02"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21" w:type="pct"/>
            <w:tcBorders>
              <w:top w:val="nil"/>
              <w:left w:val="nil"/>
              <w:bottom w:val="single" w:sz="8" w:space="0" w:color="auto"/>
              <w:right w:val="nil"/>
            </w:tcBorders>
            <w:shd w:val="clear" w:color="auto" w:fill="auto"/>
            <w:vAlign w:val="center"/>
            <w:hideMark/>
          </w:tcPr>
          <w:p w14:paraId="3219EF9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21" w:type="pct"/>
            <w:tcBorders>
              <w:top w:val="nil"/>
              <w:left w:val="nil"/>
              <w:bottom w:val="single" w:sz="8" w:space="0" w:color="auto"/>
              <w:right w:val="nil"/>
            </w:tcBorders>
            <w:shd w:val="clear" w:color="auto" w:fill="auto"/>
            <w:vAlign w:val="center"/>
            <w:hideMark/>
          </w:tcPr>
          <w:p w14:paraId="28097B5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2" w:type="pct"/>
            <w:tcBorders>
              <w:top w:val="nil"/>
              <w:left w:val="nil"/>
              <w:bottom w:val="single" w:sz="8" w:space="0" w:color="auto"/>
              <w:right w:val="nil"/>
            </w:tcBorders>
            <w:shd w:val="clear" w:color="auto" w:fill="auto"/>
            <w:vAlign w:val="center"/>
            <w:hideMark/>
          </w:tcPr>
          <w:p w14:paraId="0ECD089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44" w:type="pct"/>
            <w:tcBorders>
              <w:top w:val="nil"/>
              <w:left w:val="nil"/>
              <w:bottom w:val="single" w:sz="8" w:space="0" w:color="auto"/>
              <w:right w:val="nil"/>
            </w:tcBorders>
            <w:shd w:val="clear" w:color="auto" w:fill="auto"/>
            <w:vAlign w:val="center"/>
            <w:hideMark/>
          </w:tcPr>
          <w:p w14:paraId="6ACEDF0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44" w:type="pct"/>
            <w:tcBorders>
              <w:top w:val="nil"/>
              <w:left w:val="nil"/>
              <w:bottom w:val="single" w:sz="8" w:space="0" w:color="auto"/>
              <w:right w:val="nil"/>
            </w:tcBorders>
            <w:shd w:val="clear" w:color="auto" w:fill="auto"/>
            <w:vAlign w:val="center"/>
            <w:hideMark/>
          </w:tcPr>
          <w:p w14:paraId="1D4F9B9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45" w:type="pct"/>
            <w:tcBorders>
              <w:top w:val="nil"/>
              <w:left w:val="nil"/>
              <w:bottom w:val="single" w:sz="8" w:space="0" w:color="auto"/>
              <w:right w:val="nil"/>
            </w:tcBorders>
            <w:shd w:val="clear" w:color="auto" w:fill="auto"/>
            <w:vAlign w:val="center"/>
            <w:hideMark/>
          </w:tcPr>
          <w:p w14:paraId="120FB2D1"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2" w:type="pct"/>
            <w:tcBorders>
              <w:top w:val="nil"/>
              <w:left w:val="nil"/>
              <w:bottom w:val="single" w:sz="8" w:space="0" w:color="auto"/>
              <w:right w:val="nil"/>
            </w:tcBorders>
            <w:shd w:val="clear" w:color="auto" w:fill="auto"/>
            <w:vAlign w:val="center"/>
            <w:hideMark/>
          </w:tcPr>
          <w:p w14:paraId="7F4BA4A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36" w:type="pct"/>
            <w:tcBorders>
              <w:top w:val="nil"/>
              <w:left w:val="nil"/>
              <w:bottom w:val="single" w:sz="8" w:space="0" w:color="auto"/>
              <w:right w:val="nil"/>
            </w:tcBorders>
            <w:shd w:val="clear" w:color="auto" w:fill="auto"/>
            <w:vAlign w:val="center"/>
            <w:hideMark/>
          </w:tcPr>
          <w:p w14:paraId="13F9C69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37" w:type="pct"/>
            <w:tcBorders>
              <w:top w:val="nil"/>
              <w:left w:val="nil"/>
              <w:bottom w:val="single" w:sz="8" w:space="0" w:color="auto"/>
              <w:right w:val="nil"/>
            </w:tcBorders>
            <w:shd w:val="clear" w:color="auto" w:fill="auto"/>
            <w:vAlign w:val="center"/>
            <w:hideMark/>
          </w:tcPr>
          <w:p w14:paraId="7044297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37" w:type="pct"/>
            <w:tcBorders>
              <w:top w:val="nil"/>
              <w:left w:val="nil"/>
              <w:bottom w:val="single" w:sz="8" w:space="0" w:color="auto"/>
              <w:right w:val="nil"/>
            </w:tcBorders>
            <w:shd w:val="clear" w:color="auto" w:fill="auto"/>
            <w:vAlign w:val="center"/>
            <w:hideMark/>
          </w:tcPr>
          <w:p w14:paraId="01F7337E"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4FF6D0DF" w14:textId="77777777" w:rsidTr="004261C2">
        <w:trPr>
          <w:trHeight w:val="315"/>
        </w:trPr>
        <w:tc>
          <w:tcPr>
            <w:tcW w:w="770" w:type="pct"/>
            <w:tcBorders>
              <w:top w:val="nil"/>
              <w:left w:val="nil"/>
              <w:bottom w:val="nil"/>
              <w:right w:val="nil"/>
            </w:tcBorders>
            <w:shd w:val="clear" w:color="auto" w:fill="auto"/>
            <w:vAlign w:val="center"/>
            <w:hideMark/>
          </w:tcPr>
          <w:p w14:paraId="3C71ABB0"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21" w:type="pct"/>
            <w:tcBorders>
              <w:top w:val="nil"/>
              <w:left w:val="nil"/>
              <w:bottom w:val="nil"/>
              <w:right w:val="nil"/>
            </w:tcBorders>
            <w:shd w:val="clear" w:color="auto" w:fill="auto"/>
            <w:noWrap/>
            <w:vAlign w:val="center"/>
            <w:hideMark/>
          </w:tcPr>
          <w:p w14:paraId="6FD4455C"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2.84</w:t>
            </w:r>
          </w:p>
        </w:tc>
        <w:tc>
          <w:tcPr>
            <w:tcW w:w="421" w:type="pct"/>
            <w:tcBorders>
              <w:top w:val="nil"/>
              <w:left w:val="nil"/>
              <w:bottom w:val="nil"/>
              <w:right w:val="nil"/>
            </w:tcBorders>
            <w:shd w:val="clear" w:color="auto" w:fill="auto"/>
            <w:noWrap/>
            <w:vAlign w:val="center"/>
            <w:hideMark/>
          </w:tcPr>
          <w:p w14:paraId="3D75C173"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.41</w:t>
            </w:r>
          </w:p>
        </w:tc>
        <w:tc>
          <w:tcPr>
            <w:tcW w:w="421" w:type="pct"/>
            <w:tcBorders>
              <w:top w:val="nil"/>
              <w:left w:val="nil"/>
              <w:bottom w:val="nil"/>
              <w:right w:val="nil"/>
            </w:tcBorders>
            <w:shd w:val="clear" w:color="auto" w:fill="auto"/>
            <w:noWrap/>
            <w:vAlign w:val="center"/>
            <w:hideMark/>
          </w:tcPr>
          <w:p w14:paraId="698B2953"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6.94</w:t>
            </w:r>
            <w:r w:rsidRPr="00F3298B">
              <w:rPr>
                <w:rFonts w:eastAsia="Times New Roman"/>
                <w:color w:val="000000"/>
                <w:vertAlign w:val="superscript"/>
              </w:rPr>
              <w:t>***</w:t>
            </w:r>
          </w:p>
        </w:tc>
        <w:tc>
          <w:tcPr>
            <w:tcW w:w="162" w:type="pct"/>
            <w:tcBorders>
              <w:top w:val="nil"/>
              <w:left w:val="nil"/>
              <w:bottom w:val="nil"/>
              <w:right w:val="nil"/>
            </w:tcBorders>
            <w:shd w:val="clear" w:color="auto" w:fill="auto"/>
            <w:noWrap/>
            <w:vAlign w:val="center"/>
            <w:hideMark/>
          </w:tcPr>
          <w:p w14:paraId="1ABD391C" w14:textId="77777777" w:rsidR="00082B5A" w:rsidRPr="00F3298B" w:rsidRDefault="00082B5A" w:rsidP="006B2F3F">
            <w:pPr>
              <w:tabs>
                <w:tab w:val="decimal" w:pos="330"/>
              </w:tabs>
              <w:ind w:firstLine="0"/>
              <w:rPr>
                <w:rFonts w:eastAsia="Times New Roman"/>
                <w:color w:val="000000"/>
              </w:rPr>
            </w:pPr>
          </w:p>
        </w:tc>
        <w:tc>
          <w:tcPr>
            <w:tcW w:w="444" w:type="pct"/>
            <w:tcBorders>
              <w:top w:val="nil"/>
              <w:left w:val="nil"/>
              <w:bottom w:val="nil"/>
              <w:right w:val="nil"/>
            </w:tcBorders>
            <w:shd w:val="clear" w:color="auto" w:fill="auto"/>
            <w:noWrap/>
            <w:vAlign w:val="center"/>
            <w:hideMark/>
          </w:tcPr>
          <w:p w14:paraId="6844A67C"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5.49</w:t>
            </w:r>
          </w:p>
        </w:tc>
        <w:tc>
          <w:tcPr>
            <w:tcW w:w="444" w:type="pct"/>
            <w:tcBorders>
              <w:top w:val="nil"/>
              <w:left w:val="nil"/>
              <w:bottom w:val="nil"/>
              <w:right w:val="nil"/>
            </w:tcBorders>
            <w:shd w:val="clear" w:color="auto" w:fill="auto"/>
            <w:noWrap/>
            <w:vAlign w:val="center"/>
            <w:hideMark/>
          </w:tcPr>
          <w:p w14:paraId="2CB3CF8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.46</w:t>
            </w:r>
          </w:p>
        </w:tc>
        <w:tc>
          <w:tcPr>
            <w:tcW w:w="445" w:type="pct"/>
            <w:tcBorders>
              <w:top w:val="nil"/>
              <w:left w:val="nil"/>
              <w:bottom w:val="nil"/>
              <w:right w:val="nil"/>
            </w:tcBorders>
            <w:shd w:val="clear" w:color="auto" w:fill="auto"/>
            <w:noWrap/>
            <w:vAlign w:val="center"/>
            <w:hideMark/>
          </w:tcPr>
          <w:p w14:paraId="092DE1F0"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11.98</w:t>
            </w:r>
            <w:r w:rsidRPr="00F3298B">
              <w:rPr>
                <w:rFonts w:eastAsia="Times New Roman"/>
                <w:color w:val="000000"/>
                <w:vertAlign w:val="superscript"/>
              </w:rPr>
              <w:t>***</w:t>
            </w:r>
          </w:p>
        </w:tc>
        <w:tc>
          <w:tcPr>
            <w:tcW w:w="162" w:type="pct"/>
            <w:tcBorders>
              <w:top w:val="nil"/>
              <w:left w:val="nil"/>
              <w:bottom w:val="nil"/>
              <w:right w:val="nil"/>
            </w:tcBorders>
            <w:shd w:val="clear" w:color="auto" w:fill="auto"/>
            <w:noWrap/>
            <w:vAlign w:val="center"/>
            <w:hideMark/>
          </w:tcPr>
          <w:p w14:paraId="404170E1" w14:textId="77777777" w:rsidR="00082B5A" w:rsidRPr="00F3298B" w:rsidRDefault="00082B5A" w:rsidP="006B2F3F">
            <w:pPr>
              <w:tabs>
                <w:tab w:val="decimal" w:pos="330"/>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29944686"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.47</w:t>
            </w:r>
          </w:p>
        </w:tc>
        <w:tc>
          <w:tcPr>
            <w:tcW w:w="437" w:type="pct"/>
            <w:tcBorders>
              <w:top w:val="nil"/>
              <w:left w:val="nil"/>
              <w:bottom w:val="nil"/>
              <w:right w:val="nil"/>
            </w:tcBorders>
            <w:shd w:val="clear" w:color="auto" w:fill="auto"/>
            <w:noWrap/>
            <w:vAlign w:val="center"/>
            <w:hideMark/>
          </w:tcPr>
          <w:p w14:paraId="386253E7"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1.05</w:t>
            </w:r>
          </w:p>
        </w:tc>
        <w:tc>
          <w:tcPr>
            <w:tcW w:w="437" w:type="pct"/>
            <w:tcBorders>
              <w:top w:val="nil"/>
              <w:left w:val="nil"/>
              <w:bottom w:val="nil"/>
              <w:right w:val="nil"/>
            </w:tcBorders>
            <w:shd w:val="clear" w:color="auto" w:fill="auto"/>
            <w:noWrap/>
            <w:vAlign w:val="center"/>
            <w:hideMark/>
          </w:tcPr>
          <w:p w14:paraId="2F399ADD"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.45</w:t>
            </w:r>
          </w:p>
        </w:tc>
      </w:tr>
      <w:tr w:rsidR="00082B5A" w:rsidRPr="00F3298B" w14:paraId="584F92E4" w14:textId="77777777" w:rsidTr="004261C2">
        <w:trPr>
          <w:trHeight w:val="315"/>
        </w:trPr>
        <w:tc>
          <w:tcPr>
            <w:tcW w:w="770" w:type="pct"/>
            <w:tcBorders>
              <w:top w:val="nil"/>
              <w:left w:val="nil"/>
              <w:bottom w:val="nil"/>
              <w:right w:val="nil"/>
            </w:tcBorders>
            <w:shd w:val="clear" w:color="auto" w:fill="auto"/>
            <w:vAlign w:val="center"/>
            <w:hideMark/>
          </w:tcPr>
          <w:p w14:paraId="4AB7EAE1"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21" w:type="pct"/>
            <w:tcBorders>
              <w:top w:val="nil"/>
              <w:left w:val="nil"/>
              <w:bottom w:val="nil"/>
              <w:right w:val="nil"/>
            </w:tcBorders>
            <w:shd w:val="clear" w:color="auto" w:fill="auto"/>
            <w:noWrap/>
            <w:vAlign w:val="center"/>
            <w:hideMark/>
          </w:tcPr>
          <w:p w14:paraId="0CBA9AD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1" w:type="pct"/>
            <w:tcBorders>
              <w:top w:val="nil"/>
              <w:left w:val="nil"/>
              <w:bottom w:val="nil"/>
              <w:right w:val="nil"/>
            </w:tcBorders>
            <w:shd w:val="clear" w:color="auto" w:fill="auto"/>
            <w:noWrap/>
            <w:vAlign w:val="center"/>
            <w:hideMark/>
          </w:tcPr>
          <w:p w14:paraId="6DD339E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1" w:type="pct"/>
            <w:tcBorders>
              <w:top w:val="nil"/>
              <w:left w:val="nil"/>
              <w:bottom w:val="nil"/>
              <w:right w:val="nil"/>
            </w:tcBorders>
            <w:shd w:val="clear" w:color="auto" w:fill="auto"/>
            <w:noWrap/>
            <w:vAlign w:val="center"/>
            <w:hideMark/>
          </w:tcPr>
          <w:p w14:paraId="5B60CF78"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2" w:type="pct"/>
            <w:tcBorders>
              <w:top w:val="nil"/>
              <w:left w:val="nil"/>
              <w:bottom w:val="nil"/>
              <w:right w:val="nil"/>
            </w:tcBorders>
            <w:shd w:val="clear" w:color="auto" w:fill="auto"/>
            <w:noWrap/>
            <w:vAlign w:val="bottom"/>
            <w:hideMark/>
          </w:tcPr>
          <w:p w14:paraId="2C04214F" w14:textId="77777777" w:rsidR="00082B5A" w:rsidRPr="00F3298B" w:rsidRDefault="00082B5A" w:rsidP="006B2F3F">
            <w:pPr>
              <w:ind w:firstLine="0"/>
              <w:jc w:val="center"/>
              <w:rPr>
                <w:rFonts w:eastAsia="Times New Roman"/>
                <w:color w:val="000000"/>
              </w:rPr>
            </w:pPr>
          </w:p>
        </w:tc>
        <w:tc>
          <w:tcPr>
            <w:tcW w:w="444" w:type="pct"/>
            <w:tcBorders>
              <w:top w:val="nil"/>
              <w:left w:val="nil"/>
              <w:bottom w:val="nil"/>
              <w:right w:val="nil"/>
            </w:tcBorders>
            <w:shd w:val="clear" w:color="auto" w:fill="auto"/>
            <w:noWrap/>
            <w:vAlign w:val="center"/>
            <w:hideMark/>
          </w:tcPr>
          <w:p w14:paraId="357EB110"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4" w:type="pct"/>
            <w:tcBorders>
              <w:top w:val="nil"/>
              <w:left w:val="nil"/>
              <w:bottom w:val="nil"/>
              <w:right w:val="nil"/>
            </w:tcBorders>
            <w:shd w:val="clear" w:color="auto" w:fill="auto"/>
            <w:noWrap/>
            <w:vAlign w:val="center"/>
            <w:hideMark/>
          </w:tcPr>
          <w:p w14:paraId="585B72BA"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5" w:type="pct"/>
            <w:tcBorders>
              <w:top w:val="nil"/>
              <w:left w:val="nil"/>
              <w:bottom w:val="nil"/>
              <w:right w:val="nil"/>
            </w:tcBorders>
            <w:shd w:val="clear" w:color="auto" w:fill="auto"/>
            <w:noWrap/>
            <w:vAlign w:val="center"/>
            <w:hideMark/>
          </w:tcPr>
          <w:p w14:paraId="474D2116"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2" w:type="pct"/>
            <w:tcBorders>
              <w:top w:val="nil"/>
              <w:left w:val="nil"/>
              <w:bottom w:val="nil"/>
              <w:right w:val="nil"/>
            </w:tcBorders>
            <w:shd w:val="clear" w:color="auto" w:fill="auto"/>
            <w:noWrap/>
            <w:vAlign w:val="bottom"/>
            <w:hideMark/>
          </w:tcPr>
          <w:p w14:paraId="74FB28D3" w14:textId="77777777" w:rsidR="00082B5A" w:rsidRPr="00F3298B" w:rsidRDefault="00082B5A" w:rsidP="006B2F3F">
            <w:pPr>
              <w:tabs>
                <w:tab w:val="decimal" w:pos="330"/>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625A0CB4"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.09</w:t>
            </w:r>
          </w:p>
        </w:tc>
        <w:tc>
          <w:tcPr>
            <w:tcW w:w="437" w:type="pct"/>
            <w:tcBorders>
              <w:top w:val="nil"/>
              <w:left w:val="nil"/>
              <w:bottom w:val="nil"/>
              <w:right w:val="nil"/>
            </w:tcBorders>
            <w:shd w:val="clear" w:color="auto" w:fill="auto"/>
            <w:noWrap/>
            <w:vAlign w:val="center"/>
            <w:hideMark/>
          </w:tcPr>
          <w:p w14:paraId="33A63E84"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.15</w:t>
            </w:r>
          </w:p>
        </w:tc>
        <w:tc>
          <w:tcPr>
            <w:tcW w:w="437" w:type="pct"/>
            <w:tcBorders>
              <w:top w:val="nil"/>
              <w:left w:val="nil"/>
              <w:bottom w:val="nil"/>
              <w:right w:val="nil"/>
            </w:tcBorders>
            <w:shd w:val="clear" w:color="auto" w:fill="auto"/>
            <w:noWrap/>
            <w:vAlign w:val="center"/>
            <w:hideMark/>
          </w:tcPr>
          <w:p w14:paraId="0BB921BA"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.59</w:t>
            </w:r>
          </w:p>
        </w:tc>
      </w:tr>
      <w:tr w:rsidR="00082B5A" w:rsidRPr="00F3298B" w14:paraId="6F68C2B7" w14:textId="77777777" w:rsidTr="004261C2">
        <w:trPr>
          <w:trHeight w:val="315"/>
        </w:trPr>
        <w:tc>
          <w:tcPr>
            <w:tcW w:w="770" w:type="pct"/>
            <w:tcBorders>
              <w:top w:val="nil"/>
              <w:left w:val="nil"/>
              <w:bottom w:val="nil"/>
              <w:right w:val="nil"/>
            </w:tcBorders>
            <w:shd w:val="clear" w:color="auto" w:fill="auto"/>
            <w:vAlign w:val="center"/>
            <w:hideMark/>
          </w:tcPr>
          <w:p w14:paraId="7FC3291D"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21" w:type="pct"/>
            <w:tcBorders>
              <w:top w:val="nil"/>
              <w:left w:val="nil"/>
              <w:bottom w:val="nil"/>
              <w:right w:val="nil"/>
            </w:tcBorders>
            <w:shd w:val="clear" w:color="auto" w:fill="auto"/>
            <w:noWrap/>
            <w:vAlign w:val="center"/>
            <w:hideMark/>
          </w:tcPr>
          <w:p w14:paraId="7D0D3A23"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1" w:type="pct"/>
            <w:tcBorders>
              <w:top w:val="nil"/>
              <w:left w:val="nil"/>
              <w:bottom w:val="nil"/>
              <w:right w:val="nil"/>
            </w:tcBorders>
            <w:shd w:val="clear" w:color="auto" w:fill="auto"/>
            <w:noWrap/>
            <w:vAlign w:val="center"/>
            <w:hideMark/>
          </w:tcPr>
          <w:p w14:paraId="7F7C539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21" w:type="pct"/>
            <w:tcBorders>
              <w:top w:val="nil"/>
              <w:left w:val="nil"/>
              <w:bottom w:val="nil"/>
              <w:right w:val="nil"/>
            </w:tcBorders>
            <w:shd w:val="clear" w:color="auto" w:fill="auto"/>
            <w:noWrap/>
            <w:vAlign w:val="center"/>
            <w:hideMark/>
          </w:tcPr>
          <w:p w14:paraId="5FA09476"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2" w:type="pct"/>
            <w:tcBorders>
              <w:top w:val="nil"/>
              <w:left w:val="nil"/>
              <w:bottom w:val="nil"/>
              <w:right w:val="nil"/>
            </w:tcBorders>
            <w:shd w:val="clear" w:color="auto" w:fill="auto"/>
            <w:noWrap/>
            <w:vAlign w:val="bottom"/>
            <w:hideMark/>
          </w:tcPr>
          <w:p w14:paraId="2E6C5865" w14:textId="77777777" w:rsidR="00082B5A" w:rsidRPr="00F3298B" w:rsidRDefault="00082B5A" w:rsidP="006B2F3F">
            <w:pPr>
              <w:ind w:firstLine="0"/>
              <w:jc w:val="center"/>
              <w:rPr>
                <w:rFonts w:eastAsia="Times New Roman"/>
                <w:color w:val="000000"/>
              </w:rPr>
            </w:pPr>
          </w:p>
        </w:tc>
        <w:tc>
          <w:tcPr>
            <w:tcW w:w="444" w:type="pct"/>
            <w:tcBorders>
              <w:top w:val="nil"/>
              <w:left w:val="nil"/>
              <w:bottom w:val="nil"/>
              <w:right w:val="nil"/>
            </w:tcBorders>
            <w:shd w:val="clear" w:color="auto" w:fill="auto"/>
            <w:noWrap/>
            <w:vAlign w:val="center"/>
            <w:hideMark/>
          </w:tcPr>
          <w:p w14:paraId="0D87F94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4" w:type="pct"/>
            <w:tcBorders>
              <w:top w:val="nil"/>
              <w:left w:val="nil"/>
              <w:bottom w:val="nil"/>
              <w:right w:val="nil"/>
            </w:tcBorders>
            <w:shd w:val="clear" w:color="auto" w:fill="auto"/>
            <w:noWrap/>
            <w:vAlign w:val="center"/>
            <w:hideMark/>
          </w:tcPr>
          <w:p w14:paraId="3471EEEE"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45" w:type="pct"/>
            <w:tcBorders>
              <w:top w:val="nil"/>
              <w:left w:val="nil"/>
              <w:bottom w:val="nil"/>
              <w:right w:val="nil"/>
            </w:tcBorders>
            <w:shd w:val="clear" w:color="auto" w:fill="auto"/>
            <w:noWrap/>
            <w:vAlign w:val="center"/>
            <w:hideMark/>
          </w:tcPr>
          <w:p w14:paraId="11E802C5"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2" w:type="pct"/>
            <w:tcBorders>
              <w:top w:val="nil"/>
              <w:left w:val="nil"/>
              <w:bottom w:val="nil"/>
              <w:right w:val="nil"/>
            </w:tcBorders>
            <w:shd w:val="clear" w:color="auto" w:fill="auto"/>
            <w:noWrap/>
            <w:vAlign w:val="center"/>
            <w:hideMark/>
          </w:tcPr>
          <w:p w14:paraId="0CBEFF09" w14:textId="77777777" w:rsidR="00082B5A" w:rsidRPr="00F3298B" w:rsidRDefault="00082B5A" w:rsidP="006B2F3F">
            <w:pPr>
              <w:tabs>
                <w:tab w:val="decimal" w:pos="330"/>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164AA9FB"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.89</w:t>
            </w:r>
          </w:p>
        </w:tc>
        <w:tc>
          <w:tcPr>
            <w:tcW w:w="437" w:type="pct"/>
            <w:tcBorders>
              <w:top w:val="nil"/>
              <w:left w:val="nil"/>
              <w:bottom w:val="nil"/>
              <w:right w:val="nil"/>
            </w:tcBorders>
            <w:shd w:val="clear" w:color="auto" w:fill="auto"/>
            <w:noWrap/>
            <w:vAlign w:val="center"/>
            <w:hideMark/>
          </w:tcPr>
          <w:p w14:paraId="4967AE04"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.13</w:t>
            </w:r>
          </w:p>
        </w:tc>
        <w:tc>
          <w:tcPr>
            <w:tcW w:w="437" w:type="pct"/>
            <w:tcBorders>
              <w:top w:val="nil"/>
              <w:left w:val="nil"/>
              <w:bottom w:val="nil"/>
              <w:right w:val="nil"/>
            </w:tcBorders>
            <w:shd w:val="clear" w:color="auto" w:fill="auto"/>
            <w:noWrap/>
            <w:vAlign w:val="center"/>
            <w:hideMark/>
          </w:tcPr>
          <w:p w14:paraId="298BB342"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6.62</w:t>
            </w:r>
            <w:r w:rsidRPr="00F3298B">
              <w:rPr>
                <w:rFonts w:eastAsia="Times New Roman"/>
                <w:color w:val="000000"/>
                <w:vertAlign w:val="superscript"/>
              </w:rPr>
              <w:t>***</w:t>
            </w:r>
          </w:p>
        </w:tc>
      </w:tr>
      <w:tr w:rsidR="00082B5A" w:rsidRPr="00F3298B" w14:paraId="16CE0826" w14:textId="77777777" w:rsidTr="004261C2">
        <w:trPr>
          <w:trHeight w:val="315"/>
        </w:trPr>
        <w:tc>
          <w:tcPr>
            <w:tcW w:w="770" w:type="pct"/>
            <w:tcBorders>
              <w:top w:val="nil"/>
              <w:left w:val="nil"/>
              <w:bottom w:val="nil"/>
              <w:right w:val="nil"/>
            </w:tcBorders>
            <w:shd w:val="clear" w:color="auto" w:fill="auto"/>
            <w:vAlign w:val="center"/>
            <w:hideMark/>
          </w:tcPr>
          <w:p w14:paraId="2102DB39"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21" w:type="pct"/>
            <w:tcBorders>
              <w:top w:val="nil"/>
              <w:left w:val="nil"/>
              <w:bottom w:val="nil"/>
              <w:right w:val="nil"/>
            </w:tcBorders>
            <w:shd w:val="clear" w:color="auto" w:fill="auto"/>
            <w:noWrap/>
            <w:vAlign w:val="center"/>
            <w:hideMark/>
          </w:tcPr>
          <w:p w14:paraId="05A0CD30"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-.14</w:t>
            </w:r>
          </w:p>
        </w:tc>
        <w:tc>
          <w:tcPr>
            <w:tcW w:w="421" w:type="pct"/>
            <w:tcBorders>
              <w:top w:val="nil"/>
              <w:left w:val="nil"/>
              <w:bottom w:val="nil"/>
              <w:right w:val="nil"/>
            </w:tcBorders>
            <w:shd w:val="clear" w:color="auto" w:fill="auto"/>
            <w:noWrap/>
            <w:vAlign w:val="center"/>
            <w:hideMark/>
          </w:tcPr>
          <w:p w14:paraId="04EC55C0"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.08</w:t>
            </w:r>
          </w:p>
        </w:tc>
        <w:tc>
          <w:tcPr>
            <w:tcW w:w="421" w:type="pct"/>
            <w:tcBorders>
              <w:top w:val="nil"/>
              <w:left w:val="nil"/>
              <w:bottom w:val="nil"/>
              <w:right w:val="nil"/>
            </w:tcBorders>
            <w:shd w:val="clear" w:color="auto" w:fill="auto"/>
            <w:noWrap/>
            <w:vAlign w:val="center"/>
            <w:hideMark/>
          </w:tcPr>
          <w:p w14:paraId="79A259C6"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-1.85</w:t>
            </w:r>
          </w:p>
        </w:tc>
        <w:tc>
          <w:tcPr>
            <w:tcW w:w="162" w:type="pct"/>
            <w:tcBorders>
              <w:top w:val="nil"/>
              <w:left w:val="nil"/>
              <w:bottom w:val="nil"/>
              <w:right w:val="nil"/>
            </w:tcBorders>
            <w:shd w:val="clear" w:color="auto" w:fill="auto"/>
            <w:noWrap/>
            <w:vAlign w:val="center"/>
            <w:hideMark/>
          </w:tcPr>
          <w:p w14:paraId="645AF584" w14:textId="77777777" w:rsidR="00082B5A" w:rsidRPr="00F3298B" w:rsidRDefault="00082B5A" w:rsidP="006B2F3F">
            <w:pPr>
              <w:tabs>
                <w:tab w:val="decimal" w:pos="330"/>
              </w:tabs>
              <w:ind w:firstLine="0"/>
              <w:rPr>
                <w:rFonts w:eastAsia="Times New Roman"/>
                <w:color w:val="000000"/>
              </w:rPr>
            </w:pPr>
          </w:p>
        </w:tc>
        <w:tc>
          <w:tcPr>
            <w:tcW w:w="444" w:type="pct"/>
            <w:tcBorders>
              <w:top w:val="nil"/>
              <w:left w:val="nil"/>
              <w:bottom w:val="nil"/>
              <w:right w:val="nil"/>
            </w:tcBorders>
            <w:shd w:val="clear" w:color="auto" w:fill="auto"/>
            <w:noWrap/>
            <w:vAlign w:val="center"/>
            <w:hideMark/>
          </w:tcPr>
          <w:p w14:paraId="1089BB12"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-.19</w:t>
            </w:r>
          </w:p>
        </w:tc>
        <w:tc>
          <w:tcPr>
            <w:tcW w:w="444" w:type="pct"/>
            <w:tcBorders>
              <w:top w:val="nil"/>
              <w:left w:val="nil"/>
              <w:bottom w:val="nil"/>
              <w:right w:val="nil"/>
            </w:tcBorders>
            <w:shd w:val="clear" w:color="auto" w:fill="auto"/>
            <w:noWrap/>
            <w:vAlign w:val="center"/>
            <w:hideMark/>
          </w:tcPr>
          <w:p w14:paraId="0EDA6D8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.09</w:t>
            </w:r>
          </w:p>
        </w:tc>
        <w:tc>
          <w:tcPr>
            <w:tcW w:w="445" w:type="pct"/>
            <w:tcBorders>
              <w:top w:val="nil"/>
              <w:left w:val="nil"/>
              <w:bottom w:val="nil"/>
              <w:right w:val="nil"/>
            </w:tcBorders>
            <w:shd w:val="clear" w:color="auto" w:fill="auto"/>
            <w:noWrap/>
            <w:vAlign w:val="center"/>
            <w:hideMark/>
          </w:tcPr>
          <w:p w14:paraId="6CA841D5"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-2.17</w:t>
            </w:r>
            <w:r w:rsidRPr="00F3298B">
              <w:rPr>
                <w:rFonts w:eastAsia="Times New Roman"/>
                <w:color w:val="000000"/>
                <w:vertAlign w:val="superscript"/>
              </w:rPr>
              <w:t>*</w:t>
            </w:r>
          </w:p>
        </w:tc>
        <w:tc>
          <w:tcPr>
            <w:tcW w:w="162" w:type="pct"/>
            <w:tcBorders>
              <w:top w:val="nil"/>
              <w:left w:val="nil"/>
              <w:bottom w:val="nil"/>
              <w:right w:val="nil"/>
            </w:tcBorders>
            <w:shd w:val="clear" w:color="auto" w:fill="auto"/>
            <w:noWrap/>
            <w:vAlign w:val="center"/>
            <w:hideMark/>
          </w:tcPr>
          <w:p w14:paraId="0DF28344" w14:textId="77777777" w:rsidR="00082B5A" w:rsidRPr="00F3298B" w:rsidRDefault="00082B5A" w:rsidP="006B2F3F">
            <w:pPr>
              <w:tabs>
                <w:tab w:val="decimal" w:pos="330"/>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2BA276FC"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-.11</w:t>
            </w:r>
          </w:p>
        </w:tc>
        <w:tc>
          <w:tcPr>
            <w:tcW w:w="437" w:type="pct"/>
            <w:tcBorders>
              <w:top w:val="nil"/>
              <w:left w:val="nil"/>
              <w:bottom w:val="nil"/>
              <w:right w:val="nil"/>
            </w:tcBorders>
            <w:shd w:val="clear" w:color="auto" w:fill="auto"/>
            <w:noWrap/>
            <w:vAlign w:val="center"/>
            <w:hideMark/>
          </w:tcPr>
          <w:p w14:paraId="12BB6CA1"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.12</w:t>
            </w:r>
          </w:p>
        </w:tc>
        <w:tc>
          <w:tcPr>
            <w:tcW w:w="437" w:type="pct"/>
            <w:tcBorders>
              <w:top w:val="nil"/>
              <w:left w:val="nil"/>
              <w:bottom w:val="nil"/>
              <w:right w:val="nil"/>
            </w:tcBorders>
            <w:shd w:val="clear" w:color="auto" w:fill="auto"/>
            <w:noWrap/>
            <w:vAlign w:val="center"/>
            <w:hideMark/>
          </w:tcPr>
          <w:p w14:paraId="3B43101D" w14:textId="77777777" w:rsidR="00082B5A" w:rsidRPr="00F3298B" w:rsidRDefault="00082B5A" w:rsidP="006B2F3F">
            <w:pPr>
              <w:tabs>
                <w:tab w:val="decimal" w:pos="330"/>
              </w:tabs>
              <w:ind w:firstLine="0"/>
              <w:rPr>
                <w:rFonts w:eastAsia="Times New Roman"/>
                <w:color w:val="000000"/>
              </w:rPr>
            </w:pPr>
            <w:r w:rsidRPr="00F3298B">
              <w:rPr>
                <w:rFonts w:eastAsia="Times New Roman"/>
                <w:color w:val="000000"/>
              </w:rPr>
              <w:t>-.89</w:t>
            </w:r>
          </w:p>
        </w:tc>
      </w:tr>
      <w:tr w:rsidR="00082B5A" w:rsidRPr="00F3298B" w14:paraId="7C8AB118" w14:textId="77777777" w:rsidTr="004261C2">
        <w:trPr>
          <w:trHeight w:val="315"/>
        </w:trPr>
        <w:tc>
          <w:tcPr>
            <w:tcW w:w="770" w:type="pct"/>
            <w:vMerge w:val="restart"/>
            <w:tcBorders>
              <w:top w:val="nil"/>
              <w:left w:val="nil"/>
              <w:bottom w:val="nil"/>
              <w:right w:val="nil"/>
            </w:tcBorders>
            <w:shd w:val="clear" w:color="auto" w:fill="auto"/>
            <w:vAlign w:val="center"/>
            <w:hideMark/>
          </w:tcPr>
          <w:p w14:paraId="791B4496" w14:textId="77777777" w:rsidR="00082B5A" w:rsidRPr="00F3298B" w:rsidRDefault="00082B5A" w:rsidP="006B2F3F">
            <w:pPr>
              <w:ind w:firstLine="0"/>
              <w:rPr>
                <w:rFonts w:eastAsia="Times New Roman"/>
              </w:rPr>
            </w:pPr>
          </w:p>
        </w:tc>
        <w:tc>
          <w:tcPr>
            <w:tcW w:w="1263" w:type="pct"/>
            <w:gridSpan w:val="3"/>
            <w:vMerge w:val="restart"/>
            <w:tcBorders>
              <w:top w:val="nil"/>
              <w:left w:val="nil"/>
              <w:bottom w:val="nil"/>
              <w:right w:val="nil"/>
            </w:tcBorders>
            <w:shd w:val="clear" w:color="auto" w:fill="auto"/>
            <w:vAlign w:val="center"/>
            <w:hideMark/>
          </w:tcPr>
          <w:p w14:paraId="262323D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.03</w:t>
            </w:r>
          </w:p>
        </w:tc>
        <w:tc>
          <w:tcPr>
            <w:tcW w:w="162" w:type="pct"/>
            <w:tcBorders>
              <w:top w:val="nil"/>
              <w:left w:val="nil"/>
              <w:bottom w:val="nil"/>
              <w:right w:val="nil"/>
            </w:tcBorders>
            <w:shd w:val="clear" w:color="auto" w:fill="auto"/>
            <w:vAlign w:val="center"/>
            <w:hideMark/>
          </w:tcPr>
          <w:p w14:paraId="2D22673D" w14:textId="77777777" w:rsidR="00082B5A" w:rsidRPr="00F3298B" w:rsidRDefault="00082B5A" w:rsidP="006B2F3F">
            <w:pPr>
              <w:ind w:firstLine="0"/>
              <w:jc w:val="center"/>
              <w:rPr>
                <w:rFonts w:eastAsia="Times New Roman"/>
                <w:i/>
                <w:iCs/>
                <w:color w:val="000000"/>
              </w:rPr>
            </w:pPr>
          </w:p>
        </w:tc>
        <w:tc>
          <w:tcPr>
            <w:tcW w:w="1333" w:type="pct"/>
            <w:gridSpan w:val="3"/>
            <w:vMerge w:val="restart"/>
            <w:tcBorders>
              <w:top w:val="nil"/>
              <w:left w:val="nil"/>
              <w:bottom w:val="nil"/>
              <w:right w:val="nil"/>
            </w:tcBorders>
            <w:shd w:val="clear" w:color="auto" w:fill="auto"/>
            <w:vAlign w:val="center"/>
            <w:hideMark/>
          </w:tcPr>
          <w:p w14:paraId="1BDF663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.05</w:t>
            </w:r>
          </w:p>
        </w:tc>
        <w:tc>
          <w:tcPr>
            <w:tcW w:w="162" w:type="pct"/>
            <w:tcBorders>
              <w:top w:val="nil"/>
              <w:left w:val="nil"/>
              <w:bottom w:val="nil"/>
              <w:right w:val="nil"/>
            </w:tcBorders>
            <w:shd w:val="clear" w:color="auto" w:fill="auto"/>
            <w:vAlign w:val="center"/>
            <w:hideMark/>
          </w:tcPr>
          <w:p w14:paraId="64619B74" w14:textId="77777777" w:rsidR="00082B5A" w:rsidRPr="00F3298B" w:rsidRDefault="00082B5A" w:rsidP="006B2F3F">
            <w:pPr>
              <w:ind w:firstLine="0"/>
              <w:jc w:val="center"/>
              <w:rPr>
                <w:rFonts w:eastAsia="Times New Roman"/>
                <w:i/>
                <w:iCs/>
                <w:color w:val="000000"/>
              </w:rPr>
            </w:pPr>
          </w:p>
        </w:tc>
        <w:tc>
          <w:tcPr>
            <w:tcW w:w="1310" w:type="pct"/>
            <w:gridSpan w:val="3"/>
            <w:vMerge w:val="restart"/>
            <w:tcBorders>
              <w:top w:val="nil"/>
              <w:left w:val="nil"/>
              <w:bottom w:val="nil"/>
              <w:right w:val="nil"/>
            </w:tcBorders>
            <w:shd w:val="clear" w:color="auto" w:fill="auto"/>
            <w:vAlign w:val="center"/>
            <w:hideMark/>
          </w:tcPr>
          <w:p w14:paraId="0F95AFEC"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.35</w:t>
            </w:r>
          </w:p>
        </w:tc>
      </w:tr>
      <w:tr w:rsidR="00082B5A" w:rsidRPr="00F3298B" w14:paraId="20F1DBCB" w14:textId="77777777" w:rsidTr="004261C2">
        <w:trPr>
          <w:trHeight w:val="315"/>
        </w:trPr>
        <w:tc>
          <w:tcPr>
            <w:tcW w:w="770" w:type="pct"/>
            <w:vMerge/>
            <w:tcBorders>
              <w:top w:val="nil"/>
              <w:left w:val="nil"/>
              <w:bottom w:val="nil"/>
              <w:right w:val="nil"/>
            </w:tcBorders>
            <w:vAlign w:val="center"/>
            <w:hideMark/>
          </w:tcPr>
          <w:p w14:paraId="6FB8E70B" w14:textId="77777777" w:rsidR="00082B5A" w:rsidRPr="00F3298B" w:rsidRDefault="00082B5A" w:rsidP="006B2F3F">
            <w:pPr>
              <w:ind w:firstLine="0"/>
              <w:rPr>
                <w:rFonts w:eastAsia="Times New Roman"/>
              </w:rPr>
            </w:pPr>
          </w:p>
        </w:tc>
        <w:tc>
          <w:tcPr>
            <w:tcW w:w="1263" w:type="pct"/>
            <w:gridSpan w:val="3"/>
            <w:vMerge/>
            <w:tcBorders>
              <w:top w:val="nil"/>
              <w:left w:val="nil"/>
              <w:bottom w:val="nil"/>
              <w:right w:val="nil"/>
            </w:tcBorders>
            <w:vAlign w:val="center"/>
            <w:hideMark/>
          </w:tcPr>
          <w:p w14:paraId="23847E9E" w14:textId="77777777" w:rsidR="00082B5A" w:rsidRPr="00F3298B" w:rsidRDefault="00082B5A" w:rsidP="006B2F3F">
            <w:pPr>
              <w:ind w:firstLine="0"/>
              <w:rPr>
                <w:rFonts w:eastAsia="Times New Roman"/>
                <w:i/>
                <w:iCs/>
                <w:color w:val="000000"/>
              </w:rPr>
            </w:pPr>
          </w:p>
        </w:tc>
        <w:tc>
          <w:tcPr>
            <w:tcW w:w="162" w:type="pct"/>
            <w:tcBorders>
              <w:top w:val="nil"/>
              <w:left w:val="nil"/>
              <w:bottom w:val="nil"/>
              <w:right w:val="nil"/>
            </w:tcBorders>
            <w:shd w:val="clear" w:color="auto" w:fill="auto"/>
            <w:vAlign w:val="center"/>
            <w:hideMark/>
          </w:tcPr>
          <w:p w14:paraId="2CFA4359" w14:textId="77777777" w:rsidR="00082B5A" w:rsidRPr="00F3298B" w:rsidRDefault="00082B5A" w:rsidP="006B2F3F">
            <w:pPr>
              <w:ind w:firstLine="0"/>
              <w:jc w:val="center"/>
              <w:rPr>
                <w:rFonts w:eastAsia="Times New Roman"/>
                <w:i/>
                <w:iCs/>
                <w:color w:val="000000"/>
              </w:rPr>
            </w:pPr>
          </w:p>
        </w:tc>
        <w:tc>
          <w:tcPr>
            <w:tcW w:w="1333" w:type="pct"/>
            <w:gridSpan w:val="3"/>
            <w:vMerge/>
            <w:tcBorders>
              <w:top w:val="nil"/>
              <w:left w:val="nil"/>
              <w:bottom w:val="nil"/>
              <w:right w:val="nil"/>
            </w:tcBorders>
            <w:vAlign w:val="center"/>
            <w:hideMark/>
          </w:tcPr>
          <w:p w14:paraId="17F67FE8" w14:textId="77777777" w:rsidR="00082B5A" w:rsidRPr="00F3298B" w:rsidRDefault="00082B5A" w:rsidP="006B2F3F">
            <w:pPr>
              <w:ind w:firstLine="0"/>
              <w:rPr>
                <w:rFonts w:eastAsia="Times New Roman"/>
                <w:i/>
                <w:iCs/>
                <w:color w:val="000000"/>
              </w:rPr>
            </w:pPr>
          </w:p>
        </w:tc>
        <w:tc>
          <w:tcPr>
            <w:tcW w:w="162" w:type="pct"/>
            <w:tcBorders>
              <w:top w:val="nil"/>
              <w:left w:val="nil"/>
              <w:bottom w:val="nil"/>
              <w:right w:val="nil"/>
            </w:tcBorders>
            <w:shd w:val="clear" w:color="auto" w:fill="auto"/>
            <w:vAlign w:val="center"/>
            <w:hideMark/>
          </w:tcPr>
          <w:p w14:paraId="6695A133" w14:textId="77777777" w:rsidR="00082B5A" w:rsidRPr="00F3298B" w:rsidRDefault="00082B5A" w:rsidP="006B2F3F">
            <w:pPr>
              <w:ind w:firstLine="0"/>
              <w:rPr>
                <w:rFonts w:eastAsia="Times New Roman"/>
              </w:rPr>
            </w:pPr>
          </w:p>
        </w:tc>
        <w:tc>
          <w:tcPr>
            <w:tcW w:w="1310" w:type="pct"/>
            <w:gridSpan w:val="3"/>
            <w:vMerge/>
            <w:tcBorders>
              <w:top w:val="nil"/>
              <w:left w:val="nil"/>
              <w:bottom w:val="nil"/>
              <w:right w:val="nil"/>
            </w:tcBorders>
            <w:vAlign w:val="center"/>
            <w:hideMark/>
          </w:tcPr>
          <w:p w14:paraId="15560B08" w14:textId="77777777" w:rsidR="00082B5A" w:rsidRPr="00F3298B" w:rsidRDefault="00082B5A" w:rsidP="006B2F3F">
            <w:pPr>
              <w:ind w:firstLine="0"/>
              <w:rPr>
                <w:rFonts w:eastAsia="Times New Roman"/>
                <w:i/>
                <w:iCs/>
                <w:color w:val="000000"/>
              </w:rPr>
            </w:pPr>
          </w:p>
        </w:tc>
      </w:tr>
      <w:tr w:rsidR="00082B5A" w:rsidRPr="00F3298B" w14:paraId="155B9DA9" w14:textId="77777777" w:rsidTr="004261C2">
        <w:trPr>
          <w:trHeight w:val="315"/>
        </w:trPr>
        <w:tc>
          <w:tcPr>
            <w:tcW w:w="770" w:type="pct"/>
            <w:vMerge w:val="restart"/>
            <w:tcBorders>
              <w:top w:val="nil"/>
              <w:left w:val="nil"/>
              <w:bottom w:val="single" w:sz="8" w:space="0" w:color="000000"/>
              <w:right w:val="nil"/>
            </w:tcBorders>
            <w:shd w:val="clear" w:color="auto" w:fill="auto"/>
            <w:vAlign w:val="center"/>
            <w:hideMark/>
          </w:tcPr>
          <w:p w14:paraId="7989C2D3" w14:textId="77777777" w:rsidR="00082B5A" w:rsidRPr="00F3298B" w:rsidRDefault="00082B5A" w:rsidP="006B2F3F">
            <w:pPr>
              <w:ind w:firstLine="0"/>
              <w:rPr>
                <w:rFonts w:eastAsia="Times New Roman"/>
              </w:rPr>
            </w:pPr>
          </w:p>
        </w:tc>
        <w:tc>
          <w:tcPr>
            <w:tcW w:w="1263" w:type="pct"/>
            <w:gridSpan w:val="3"/>
            <w:tcBorders>
              <w:top w:val="nil"/>
              <w:left w:val="nil"/>
              <w:bottom w:val="nil"/>
              <w:right w:val="nil"/>
            </w:tcBorders>
            <w:shd w:val="clear" w:color="auto" w:fill="auto"/>
            <w:vAlign w:val="center"/>
            <w:hideMark/>
          </w:tcPr>
          <w:p w14:paraId="35040ED1"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95) = 3.43</w:t>
            </w:r>
          </w:p>
        </w:tc>
        <w:tc>
          <w:tcPr>
            <w:tcW w:w="162" w:type="pct"/>
            <w:tcBorders>
              <w:top w:val="nil"/>
              <w:left w:val="nil"/>
              <w:bottom w:val="nil"/>
              <w:right w:val="nil"/>
            </w:tcBorders>
            <w:shd w:val="clear" w:color="auto" w:fill="auto"/>
            <w:vAlign w:val="center"/>
            <w:hideMark/>
          </w:tcPr>
          <w:p w14:paraId="77B92CA2" w14:textId="77777777" w:rsidR="00082B5A" w:rsidRPr="00F3298B" w:rsidRDefault="00082B5A" w:rsidP="006B2F3F">
            <w:pPr>
              <w:ind w:firstLine="0"/>
              <w:jc w:val="center"/>
              <w:rPr>
                <w:rFonts w:eastAsia="Times New Roman"/>
                <w:i/>
                <w:iCs/>
                <w:color w:val="000000"/>
              </w:rPr>
            </w:pPr>
          </w:p>
        </w:tc>
        <w:tc>
          <w:tcPr>
            <w:tcW w:w="1333" w:type="pct"/>
            <w:gridSpan w:val="3"/>
            <w:tcBorders>
              <w:top w:val="nil"/>
              <w:left w:val="nil"/>
              <w:bottom w:val="nil"/>
              <w:right w:val="nil"/>
            </w:tcBorders>
            <w:shd w:val="clear" w:color="auto" w:fill="auto"/>
            <w:vAlign w:val="center"/>
            <w:hideMark/>
          </w:tcPr>
          <w:p w14:paraId="15F23259"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95) = 3.43,</w:t>
            </w:r>
          </w:p>
        </w:tc>
        <w:tc>
          <w:tcPr>
            <w:tcW w:w="162" w:type="pct"/>
            <w:tcBorders>
              <w:top w:val="nil"/>
              <w:left w:val="nil"/>
              <w:bottom w:val="nil"/>
              <w:right w:val="nil"/>
            </w:tcBorders>
            <w:shd w:val="clear" w:color="auto" w:fill="auto"/>
            <w:vAlign w:val="center"/>
            <w:hideMark/>
          </w:tcPr>
          <w:p w14:paraId="07823E9A" w14:textId="77777777" w:rsidR="00082B5A" w:rsidRPr="00F3298B" w:rsidRDefault="00082B5A" w:rsidP="006B2F3F">
            <w:pPr>
              <w:ind w:firstLine="0"/>
              <w:jc w:val="center"/>
              <w:rPr>
                <w:rFonts w:eastAsia="Times New Roman"/>
                <w:i/>
                <w:iCs/>
                <w:color w:val="000000"/>
              </w:rPr>
            </w:pPr>
          </w:p>
        </w:tc>
        <w:tc>
          <w:tcPr>
            <w:tcW w:w="1310" w:type="pct"/>
            <w:gridSpan w:val="3"/>
            <w:tcBorders>
              <w:top w:val="nil"/>
              <w:left w:val="nil"/>
              <w:bottom w:val="nil"/>
              <w:right w:val="nil"/>
            </w:tcBorders>
            <w:shd w:val="clear" w:color="auto" w:fill="auto"/>
            <w:vAlign w:val="center"/>
            <w:hideMark/>
          </w:tcPr>
          <w:p w14:paraId="2AA84B40"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93) = 16.75</w:t>
            </w:r>
          </w:p>
        </w:tc>
      </w:tr>
      <w:tr w:rsidR="00082B5A" w:rsidRPr="00F3298B" w14:paraId="626A385C" w14:textId="77777777" w:rsidTr="004261C2">
        <w:trPr>
          <w:trHeight w:val="330"/>
        </w:trPr>
        <w:tc>
          <w:tcPr>
            <w:tcW w:w="770" w:type="pct"/>
            <w:vMerge/>
            <w:tcBorders>
              <w:top w:val="nil"/>
              <w:left w:val="nil"/>
              <w:bottom w:val="single" w:sz="8" w:space="0" w:color="000000"/>
              <w:right w:val="nil"/>
            </w:tcBorders>
            <w:vAlign w:val="center"/>
            <w:hideMark/>
          </w:tcPr>
          <w:p w14:paraId="76BC13D7" w14:textId="77777777" w:rsidR="00082B5A" w:rsidRPr="00F3298B" w:rsidRDefault="00082B5A" w:rsidP="006B2F3F">
            <w:pPr>
              <w:ind w:firstLine="0"/>
              <w:rPr>
                <w:rFonts w:eastAsia="Times New Roman"/>
              </w:rPr>
            </w:pPr>
          </w:p>
        </w:tc>
        <w:tc>
          <w:tcPr>
            <w:tcW w:w="1263" w:type="pct"/>
            <w:gridSpan w:val="3"/>
            <w:tcBorders>
              <w:top w:val="nil"/>
              <w:left w:val="nil"/>
              <w:bottom w:val="single" w:sz="8" w:space="0" w:color="auto"/>
              <w:right w:val="nil"/>
            </w:tcBorders>
            <w:shd w:val="clear" w:color="auto" w:fill="auto"/>
            <w:vAlign w:val="center"/>
            <w:hideMark/>
          </w:tcPr>
          <w:p w14:paraId="285208D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62" w:type="pct"/>
            <w:tcBorders>
              <w:top w:val="nil"/>
              <w:left w:val="nil"/>
              <w:bottom w:val="single" w:sz="8" w:space="0" w:color="auto"/>
              <w:right w:val="nil"/>
            </w:tcBorders>
            <w:shd w:val="clear" w:color="auto" w:fill="auto"/>
            <w:vAlign w:val="center"/>
            <w:hideMark/>
          </w:tcPr>
          <w:p w14:paraId="6E29923E"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33" w:type="pct"/>
            <w:gridSpan w:val="3"/>
            <w:tcBorders>
              <w:top w:val="nil"/>
              <w:left w:val="nil"/>
              <w:bottom w:val="single" w:sz="8" w:space="0" w:color="auto"/>
              <w:right w:val="nil"/>
            </w:tcBorders>
            <w:shd w:val="clear" w:color="auto" w:fill="auto"/>
            <w:vAlign w:val="center"/>
            <w:hideMark/>
          </w:tcPr>
          <w:p w14:paraId="4BDC3D9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xml:space="preserve">p = </w:t>
            </w:r>
            <w:r w:rsidRPr="00F3298B">
              <w:rPr>
                <w:rFonts w:eastAsia="Times New Roman"/>
                <w:color w:val="000000"/>
              </w:rPr>
              <w:t>.03</w:t>
            </w:r>
          </w:p>
        </w:tc>
        <w:tc>
          <w:tcPr>
            <w:tcW w:w="162" w:type="pct"/>
            <w:tcBorders>
              <w:top w:val="nil"/>
              <w:left w:val="nil"/>
              <w:bottom w:val="single" w:sz="8" w:space="0" w:color="auto"/>
              <w:right w:val="nil"/>
            </w:tcBorders>
            <w:shd w:val="clear" w:color="auto" w:fill="auto"/>
            <w:vAlign w:val="center"/>
            <w:hideMark/>
          </w:tcPr>
          <w:p w14:paraId="5B32FD5A"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10" w:type="pct"/>
            <w:gridSpan w:val="3"/>
            <w:tcBorders>
              <w:top w:val="nil"/>
              <w:left w:val="nil"/>
              <w:bottom w:val="single" w:sz="8" w:space="0" w:color="auto"/>
              <w:right w:val="nil"/>
            </w:tcBorders>
            <w:shd w:val="clear" w:color="auto" w:fill="auto"/>
            <w:vAlign w:val="center"/>
            <w:hideMark/>
          </w:tcPr>
          <w:p w14:paraId="4E2E547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r>
    </w:tbl>
    <w:p w14:paraId="2000FBF0" w14:textId="062EECDA" w:rsidR="00082B5A" w:rsidRPr="00B949F7" w:rsidRDefault="00082B5A" w:rsidP="00324E9C">
      <w:pPr>
        <w:spacing w:line="360" w:lineRule="auto"/>
        <w:ind w:firstLine="0"/>
        <w:sectPr w:rsidR="00082B5A" w:rsidRPr="00B949F7"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9</w:t>
      </w:r>
      <w:r>
        <w:t>7.</w:t>
      </w:r>
      <w:r w:rsidR="004B6507" w:rsidRPr="004B6507">
        <w:rPr>
          <w:i/>
          <w:noProof/>
        </w:rPr>
        <w:t xml:space="preserve"> </w:t>
      </w:r>
      <w:r w:rsidR="004B6507">
        <w:rPr>
          <w:i/>
          <w:noProof/>
        </w:rPr>
        <mc:AlternateContent>
          <mc:Choice Requires="wps">
            <w:drawing>
              <wp:anchor distT="0" distB="0" distL="114300" distR="114300" simplePos="0" relativeHeight="251688960" behindDoc="0" locked="0" layoutInCell="1" allowOverlap="1" wp14:anchorId="25DDD1EB" wp14:editId="49CADA8B">
                <wp:simplePos x="0" y="0"/>
                <wp:positionH relativeFrom="column">
                  <wp:posOffset>7938770</wp:posOffset>
                </wp:positionH>
                <wp:positionV relativeFrom="paragraph">
                  <wp:posOffset>1122680</wp:posOffset>
                </wp:positionV>
                <wp:extent cx="607695" cy="9150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00733A"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D1EB" id="Text Box 23" o:spid="_x0000_s1038" type="#_x0000_t202" style="position:absolute;margin-left:625.1pt;margin-top:88.4pt;width:47.85pt;height:7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MXn0CAABkBQAADgAAAGRycy9lMm9Eb2MueG1srFRfb9sgEH+ftO+AeF9sp027RnGqLFWnSVFb&#10;rdn6TDA01oBjQGKnn34HdtIs20unvcBx97vj/k+uW63IVjhfgylpMcgpEYZDVZvnkn5b3n74SIkP&#10;zFRMgREl3QlPr6fv300aOxZDWIOqhCNoxPhxY0u6DsGOs8zztdDMD8AKg0IJTrOAT/ecVY41aF2r&#10;bJjnF1kDrrIOuPAeuTedkE6TfSkFD/dSehGIKin6FtLp0rmKZzadsPGzY3Zd894N9g9eaFYb/PRg&#10;6oYFRjau/sOUrrkDDzIMOOgMpKy5SDFgNEV+Es3jmlmRYsHkeHtIk/9/Zvnd9sGRuirp8IwSwzTW&#10;aCnaQD5BS5CF+WmsHyPs0SIwtMjHOu/5Hpkx7FY6HW8MiKAcM707ZDda48i8yC8vrkaUcBRdFaP8&#10;bBStZK/K1vnwWYAmkSipw+KlnLLtwocOuofEvwzc1kqlAirzGwNtdhyROqDXjnF0/iYq7JSIWsp8&#10;FRIzkNyOjNR7Yq4c2TLsGsa5MCFFnOwiOqIk/v0WxR4fVTuv3qJ80Eg/gwkHZV0bcClLJ25XP/Yu&#10;yw6PqT6KO5KhXbWp9MVwX88VVDsss4NuULzltzUWY8F8eGAOJwMri9Me7vGQCpqSQk9Rsgb38jd+&#10;xJdUsO94U9LgrJXU/9wwJyhRXww281Vxfh6HMz3OR5dDfLhjyepYYjZ6DliYAjeL5YmM+KD2pHSg&#10;n3AtzOK/KGKGo28lxd87ch66DYBrhYvZLIFwHC0LC/NoeTQdEx2bbdk+MWf7jgzYynewn0o2PmnM&#10;Dhs1Dcw2AWSdujamustrXwIc5dT3/dqJu+L4nVCvy3H6CwAA//8DAFBLAwQUAAYACAAAACEAPmbS&#10;2OMAAAANAQAADwAAAGRycy9kb3ducmV2LnhtbEyPvU7DMBSFdyTewbpIbNQmbUMT4lQBCQkxRKJ0&#10;6GjHJomI7WA7bejTczvBdo/up/NTbGczkKP2oXeWw/2CAdG2caq3LYf9x8vdBkiIwioxOKs5/OgA&#10;2/L6qhC5cif7ro+72BI0sSEXHLoYx5zS0HTaiLBwo7b4+3TeiIjSt1R5cUJzM9CEsZQa0VtM6MSo&#10;nzvdfO0mw+G1Okzfk69X2flwrmop3+onmXJ+ezNXj0CinuMfDJf6WB1K7CTdZFUgA+pkzRJk8XpI&#10;ccQFWa7WGRDJYZmwDGhZ0P8ryl8AAAD//wMAUEsBAi0AFAAGAAgAAAAhAOSZw8D7AAAA4QEAABMA&#10;AAAAAAAAAAAAAAAAAAAAAFtDb250ZW50X1R5cGVzXS54bWxQSwECLQAUAAYACAAAACEAI7Jq4dcA&#10;AACUAQAACwAAAAAAAAAAAAAAAAAsAQAAX3JlbHMvLnJlbHNQSwECLQAUAAYACAAAACEAxAbMXn0C&#10;AABkBQAADgAAAAAAAAAAAAAAAAAsAgAAZHJzL2Uyb0RvYy54bWxQSwECLQAUAAYACAAAACEAPmbS&#10;2OMAAAANAQAADwAAAAAAAAAAAAAAAADVBAAAZHJzL2Rvd25yZXYueG1sUEsFBgAAAAAEAAQA8wAA&#10;AOUFAAAAAA==&#10;" filled="f" stroked="f">
                <v:textbox style="layout-flow:vertical-ideographic">
                  <w:txbxContent>
                    <w:p w14:paraId="7B00733A"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txbxContent>
                </v:textbox>
                <w10:wrap type="square"/>
              </v:shape>
            </w:pict>
          </mc:Fallback>
        </mc:AlternateContent>
      </w:r>
    </w:p>
    <w:p w14:paraId="60CDE9D9" w14:textId="77777777" w:rsidR="00082B5A" w:rsidRDefault="00082B5A" w:rsidP="00CD6F64">
      <w:pPr>
        <w:pStyle w:val="Caption"/>
      </w:pPr>
      <w:bookmarkStart w:id="86" w:name="_Toc455580245"/>
      <w:bookmarkStart w:id="87" w:name="_Ref469930631"/>
      <w:bookmarkStart w:id="88" w:name="_Toc448974807"/>
      <w:r w:rsidRPr="00B949F7">
        <w:lastRenderedPageBreak/>
        <w:t xml:space="preserve">Table </w:t>
      </w:r>
      <w:fldSimple w:instr=" SEQ Table \* ARABIC ">
        <w:r w:rsidR="00D614E8">
          <w:rPr>
            <w:noProof/>
          </w:rPr>
          <w:t>15</w:t>
        </w:r>
        <w:bookmarkEnd w:id="86"/>
      </w:fldSimple>
      <w:bookmarkEnd w:id="87"/>
    </w:p>
    <w:p w14:paraId="5691047F" w14:textId="60C511E5"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Affective Commitment among German Nurses</w:t>
      </w:r>
      <w:bookmarkEnd w:id="88"/>
      <w:r w:rsidRPr="00B949F7">
        <w:t xml:space="preserve"> </w:t>
      </w:r>
    </w:p>
    <w:tbl>
      <w:tblPr>
        <w:tblW w:w="5000" w:type="pct"/>
        <w:tblLook w:val="04A0" w:firstRow="1" w:lastRow="0" w:firstColumn="1" w:lastColumn="0" w:noHBand="0" w:noVBand="1"/>
      </w:tblPr>
      <w:tblGrid>
        <w:gridCol w:w="1870"/>
        <w:gridCol w:w="1017"/>
        <w:gridCol w:w="1019"/>
        <w:gridCol w:w="1101"/>
        <w:gridCol w:w="389"/>
        <w:gridCol w:w="1079"/>
        <w:gridCol w:w="1079"/>
        <w:gridCol w:w="1101"/>
        <w:gridCol w:w="389"/>
        <w:gridCol w:w="1139"/>
        <w:gridCol w:w="1139"/>
        <w:gridCol w:w="1134"/>
      </w:tblGrid>
      <w:tr w:rsidR="00082B5A" w:rsidRPr="00F3298B" w14:paraId="479B8B36" w14:textId="77777777" w:rsidTr="0051769C">
        <w:trPr>
          <w:trHeight w:val="330"/>
        </w:trPr>
        <w:tc>
          <w:tcPr>
            <w:tcW w:w="754" w:type="pct"/>
            <w:tcBorders>
              <w:top w:val="single" w:sz="8" w:space="0" w:color="auto"/>
              <w:left w:val="nil"/>
              <w:bottom w:val="nil"/>
              <w:right w:val="nil"/>
            </w:tcBorders>
            <w:shd w:val="clear" w:color="auto" w:fill="auto"/>
            <w:vAlign w:val="center"/>
            <w:hideMark/>
          </w:tcPr>
          <w:p w14:paraId="14664DBD"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07" w:type="pct"/>
            <w:gridSpan w:val="7"/>
            <w:tcBorders>
              <w:top w:val="single" w:sz="8" w:space="0" w:color="auto"/>
              <w:left w:val="nil"/>
              <w:bottom w:val="single" w:sz="8" w:space="0" w:color="auto"/>
              <w:right w:val="nil"/>
            </w:tcBorders>
            <w:shd w:val="clear" w:color="auto" w:fill="auto"/>
            <w:noWrap/>
            <w:vAlign w:val="center"/>
            <w:hideMark/>
          </w:tcPr>
          <w:p w14:paraId="33C0F7B8"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59" w:type="pct"/>
            <w:tcBorders>
              <w:top w:val="single" w:sz="8" w:space="0" w:color="auto"/>
              <w:left w:val="nil"/>
              <w:bottom w:val="nil"/>
              <w:right w:val="nil"/>
            </w:tcBorders>
            <w:shd w:val="clear" w:color="auto" w:fill="auto"/>
            <w:noWrap/>
            <w:vAlign w:val="center"/>
            <w:hideMark/>
          </w:tcPr>
          <w:p w14:paraId="0CEC2032"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380" w:type="pct"/>
            <w:gridSpan w:val="3"/>
            <w:tcBorders>
              <w:top w:val="single" w:sz="8" w:space="0" w:color="auto"/>
              <w:left w:val="nil"/>
              <w:bottom w:val="single" w:sz="8" w:space="0" w:color="auto"/>
              <w:right w:val="nil"/>
            </w:tcBorders>
            <w:shd w:val="clear" w:color="auto" w:fill="auto"/>
            <w:noWrap/>
            <w:vAlign w:val="center"/>
            <w:hideMark/>
          </w:tcPr>
          <w:p w14:paraId="599BC32D"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21E6BD96" w14:textId="77777777" w:rsidTr="0051769C">
        <w:trPr>
          <w:trHeight w:val="330"/>
        </w:trPr>
        <w:tc>
          <w:tcPr>
            <w:tcW w:w="754" w:type="pct"/>
            <w:tcBorders>
              <w:top w:val="nil"/>
              <w:left w:val="nil"/>
              <w:bottom w:val="nil"/>
              <w:right w:val="nil"/>
            </w:tcBorders>
            <w:shd w:val="clear" w:color="auto" w:fill="auto"/>
            <w:vAlign w:val="center"/>
            <w:hideMark/>
          </w:tcPr>
          <w:p w14:paraId="353865BE" w14:textId="77777777" w:rsidR="00082B5A" w:rsidRPr="00F3298B" w:rsidRDefault="00082B5A" w:rsidP="006B2F3F">
            <w:pPr>
              <w:ind w:firstLine="0"/>
              <w:jc w:val="center"/>
              <w:rPr>
                <w:rFonts w:eastAsia="Times New Roman"/>
                <w:color w:val="000000"/>
              </w:rPr>
            </w:pPr>
          </w:p>
        </w:tc>
        <w:tc>
          <w:tcPr>
            <w:tcW w:w="1242" w:type="pct"/>
            <w:gridSpan w:val="3"/>
            <w:tcBorders>
              <w:top w:val="single" w:sz="8" w:space="0" w:color="auto"/>
              <w:left w:val="nil"/>
              <w:bottom w:val="single" w:sz="8" w:space="0" w:color="auto"/>
              <w:right w:val="nil"/>
            </w:tcBorders>
            <w:shd w:val="clear" w:color="auto" w:fill="auto"/>
            <w:vAlign w:val="center"/>
            <w:hideMark/>
          </w:tcPr>
          <w:p w14:paraId="4FA3FCAB"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59" w:type="pct"/>
            <w:tcBorders>
              <w:top w:val="nil"/>
              <w:left w:val="nil"/>
              <w:bottom w:val="nil"/>
              <w:right w:val="nil"/>
            </w:tcBorders>
            <w:shd w:val="clear" w:color="auto" w:fill="auto"/>
            <w:vAlign w:val="center"/>
            <w:hideMark/>
          </w:tcPr>
          <w:p w14:paraId="6121135F" w14:textId="77777777" w:rsidR="00082B5A" w:rsidRPr="00F3298B" w:rsidRDefault="00082B5A" w:rsidP="006B2F3F">
            <w:pPr>
              <w:ind w:firstLine="0"/>
              <w:jc w:val="center"/>
              <w:rPr>
                <w:rFonts w:eastAsia="Times New Roman"/>
                <w:color w:val="000000"/>
              </w:rPr>
            </w:pPr>
          </w:p>
        </w:tc>
        <w:tc>
          <w:tcPr>
            <w:tcW w:w="1307" w:type="pct"/>
            <w:gridSpan w:val="3"/>
            <w:tcBorders>
              <w:top w:val="single" w:sz="8" w:space="0" w:color="auto"/>
              <w:left w:val="nil"/>
              <w:bottom w:val="single" w:sz="8" w:space="0" w:color="auto"/>
              <w:right w:val="nil"/>
            </w:tcBorders>
            <w:shd w:val="clear" w:color="auto" w:fill="auto"/>
            <w:vAlign w:val="center"/>
            <w:hideMark/>
          </w:tcPr>
          <w:p w14:paraId="4CF108E4"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59" w:type="pct"/>
            <w:tcBorders>
              <w:top w:val="nil"/>
              <w:left w:val="nil"/>
              <w:bottom w:val="nil"/>
              <w:right w:val="nil"/>
            </w:tcBorders>
            <w:shd w:val="clear" w:color="auto" w:fill="auto"/>
            <w:vAlign w:val="center"/>
            <w:hideMark/>
          </w:tcPr>
          <w:p w14:paraId="55EEE373" w14:textId="77777777" w:rsidR="00082B5A" w:rsidRPr="00F3298B" w:rsidRDefault="00082B5A" w:rsidP="006B2F3F">
            <w:pPr>
              <w:ind w:firstLine="0"/>
              <w:jc w:val="center"/>
              <w:rPr>
                <w:rFonts w:eastAsia="Times New Roman"/>
                <w:color w:val="000000"/>
              </w:rPr>
            </w:pPr>
          </w:p>
        </w:tc>
        <w:tc>
          <w:tcPr>
            <w:tcW w:w="1380" w:type="pct"/>
            <w:gridSpan w:val="3"/>
            <w:tcBorders>
              <w:top w:val="single" w:sz="8" w:space="0" w:color="auto"/>
              <w:left w:val="nil"/>
              <w:bottom w:val="single" w:sz="8" w:space="0" w:color="auto"/>
              <w:right w:val="nil"/>
            </w:tcBorders>
            <w:shd w:val="clear" w:color="auto" w:fill="auto"/>
            <w:vAlign w:val="center"/>
            <w:hideMark/>
          </w:tcPr>
          <w:p w14:paraId="48989DB3" w14:textId="77777777" w:rsidR="00082B5A" w:rsidRPr="00F3298B" w:rsidRDefault="00082B5A" w:rsidP="006B2F3F">
            <w:pPr>
              <w:ind w:firstLine="0"/>
              <w:jc w:val="center"/>
              <w:rPr>
                <w:rFonts w:eastAsia="Times New Roman"/>
                <w:color w:val="000000"/>
              </w:rPr>
            </w:pPr>
            <w:r w:rsidRPr="00F3298B">
              <w:rPr>
                <w:rFonts w:eastAsia="Times New Roman"/>
                <w:color w:val="000000"/>
              </w:rPr>
              <w:t>Affective commitment</w:t>
            </w:r>
          </w:p>
        </w:tc>
      </w:tr>
      <w:tr w:rsidR="00082B5A" w:rsidRPr="00F3298B" w14:paraId="066EFB0E" w14:textId="77777777" w:rsidTr="0051769C">
        <w:trPr>
          <w:trHeight w:val="645"/>
        </w:trPr>
        <w:tc>
          <w:tcPr>
            <w:tcW w:w="754" w:type="pct"/>
            <w:tcBorders>
              <w:top w:val="nil"/>
              <w:left w:val="nil"/>
              <w:bottom w:val="single" w:sz="8" w:space="0" w:color="auto"/>
              <w:right w:val="nil"/>
            </w:tcBorders>
            <w:shd w:val="clear" w:color="auto" w:fill="auto"/>
            <w:vAlign w:val="center"/>
            <w:hideMark/>
          </w:tcPr>
          <w:p w14:paraId="2C03EA00"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11" w:type="pct"/>
            <w:tcBorders>
              <w:top w:val="nil"/>
              <w:left w:val="nil"/>
              <w:bottom w:val="single" w:sz="8" w:space="0" w:color="auto"/>
              <w:right w:val="nil"/>
            </w:tcBorders>
            <w:shd w:val="clear" w:color="auto" w:fill="auto"/>
            <w:vAlign w:val="center"/>
            <w:hideMark/>
          </w:tcPr>
          <w:p w14:paraId="2D34D8E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12" w:type="pct"/>
            <w:tcBorders>
              <w:top w:val="nil"/>
              <w:left w:val="nil"/>
              <w:bottom w:val="single" w:sz="8" w:space="0" w:color="auto"/>
              <w:right w:val="nil"/>
            </w:tcBorders>
            <w:shd w:val="clear" w:color="auto" w:fill="auto"/>
            <w:vAlign w:val="center"/>
            <w:hideMark/>
          </w:tcPr>
          <w:p w14:paraId="5F727DD2"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18" w:type="pct"/>
            <w:tcBorders>
              <w:top w:val="nil"/>
              <w:left w:val="nil"/>
              <w:bottom w:val="single" w:sz="8" w:space="0" w:color="auto"/>
              <w:right w:val="nil"/>
            </w:tcBorders>
            <w:shd w:val="clear" w:color="auto" w:fill="auto"/>
            <w:vAlign w:val="center"/>
            <w:hideMark/>
          </w:tcPr>
          <w:p w14:paraId="4651C1F2"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59" w:type="pct"/>
            <w:tcBorders>
              <w:top w:val="nil"/>
              <w:left w:val="nil"/>
              <w:bottom w:val="single" w:sz="8" w:space="0" w:color="auto"/>
              <w:right w:val="nil"/>
            </w:tcBorders>
            <w:shd w:val="clear" w:color="auto" w:fill="auto"/>
            <w:vAlign w:val="center"/>
            <w:hideMark/>
          </w:tcPr>
          <w:p w14:paraId="498A46E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36" w:type="pct"/>
            <w:tcBorders>
              <w:top w:val="nil"/>
              <w:left w:val="nil"/>
              <w:bottom w:val="single" w:sz="8" w:space="0" w:color="auto"/>
              <w:right w:val="nil"/>
            </w:tcBorders>
            <w:shd w:val="clear" w:color="auto" w:fill="auto"/>
            <w:vAlign w:val="center"/>
            <w:hideMark/>
          </w:tcPr>
          <w:p w14:paraId="58CE7AD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36" w:type="pct"/>
            <w:tcBorders>
              <w:top w:val="nil"/>
              <w:left w:val="nil"/>
              <w:bottom w:val="single" w:sz="8" w:space="0" w:color="auto"/>
              <w:right w:val="nil"/>
            </w:tcBorders>
            <w:shd w:val="clear" w:color="auto" w:fill="auto"/>
            <w:vAlign w:val="center"/>
            <w:hideMark/>
          </w:tcPr>
          <w:p w14:paraId="044B2DB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36" w:type="pct"/>
            <w:tcBorders>
              <w:top w:val="nil"/>
              <w:left w:val="nil"/>
              <w:bottom w:val="single" w:sz="8" w:space="0" w:color="auto"/>
              <w:right w:val="nil"/>
            </w:tcBorders>
            <w:shd w:val="clear" w:color="auto" w:fill="auto"/>
            <w:vAlign w:val="center"/>
            <w:hideMark/>
          </w:tcPr>
          <w:p w14:paraId="5324EA3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59" w:type="pct"/>
            <w:tcBorders>
              <w:top w:val="nil"/>
              <w:left w:val="nil"/>
              <w:bottom w:val="single" w:sz="8" w:space="0" w:color="auto"/>
              <w:right w:val="nil"/>
            </w:tcBorders>
            <w:shd w:val="clear" w:color="auto" w:fill="auto"/>
            <w:vAlign w:val="center"/>
            <w:hideMark/>
          </w:tcPr>
          <w:p w14:paraId="4A3A370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60" w:type="pct"/>
            <w:tcBorders>
              <w:top w:val="nil"/>
              <w:left w:val="nil"/>
              <w:bottom w:val="single" w:sz="8" w:space="0" w:color="auto"/>
              <w:right w:val="nil"/>
            </w:tcBorders>
            <w:shd w:val="clear" w:color="auto" w:fill="auto"/>
            <w:vAlign w:val="center"/>
            <w:hideMark/>
          </w:tcPr>
          <w:p w14:paraId="365E6C8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60" w:type="pct"/>
            <w:tcBorders>
              <w:top w:val="nil"/>
              <w:left w:val="nil"/>
              <w:bottom w:val="single" w:sz="8" w:space="0" w:color="auto"/>
              <w:right w:val="nil"/>
            </w:tcBorders>
            <w:shd w:val="clear" w:color="auto" w:fill="auto"/>
            <w:vAlign w:val="center"/>
            <w:hideMark/>
          </w:tcPr>
          <w:p w14:paraId="5F762E1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61" w:type="pct"/>
            <w:tcBorders>
              <w:top w:val="nil"/>
              <w:left w:val="nil"/>
              <w:bottom w:val="single" w:sz="8" w:space="0" w:color="auto"/>
              <w:right w:val="nil"/>
            </w:tcBorders>
            <w:shd w:val="clear" w:color="auto" w:fill="auto"/>
            <w:vAlign w:val="center"/>
            <w:hideMark/>
          </w:tcPr>
          <w:p w14:paraId="53D3FBC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6BA35188" w14:textId="77777777" w:rsidTr="0051769C">
        <w:trPr>
          <w:trHeight w:val="315"/>
        </w:trPr>
        <w:tc>
          <w:tcPr>
            <w:tcW w:w="754" w:type="pct"/>
            <w:tcBorders>
              <w:top w:val="nil"/>
              <w:left w:val="nil"/>
              <w:bottom w:val="nil"/>
              <w:right w:val="nil"/>
            </w:tcBorders>
            <w:shd w:val="clear" w:color="auto" w:fill="auto"/>
            <w:vAlign w:val="center"/>
            <w:hideMark/>
          </w:tcPr>
          <w:p w14:paraId="6AA201EE"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11" w:type="pct"/>
            <w:tcBorders>
              <w:top w:val="nil"/>
              <w:left w:val="nil"/>
              <w:bottom w:val="nil"/>
              <w:right w:val="nil"/>
            </w:tcBorders>
            <w:shd w:val="clear" w:color="auto" w:fill="auto"/>
            <w:noWrap/>
            <w:vAlign w:val="center"/>
            <w:hideMark/>
          </w:tcPr>
          <w:p w14:paraId="6430E9FD"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2.80</w:t>
            </w:r>
          </w:p>
        </w:tc>
        <w:tc>
          <w:tcPr>
            <w:tcW w:w="412" w:type="pct"/>
            <w:tcBorders>
              <w:top w:val="nil"/>
              <w:left w:val="nil"/>
              <w:bottom w:val="nil"/>
              <w:right w:val="nil"/>
            </w:tcBorders>
            <w:shd w:val="clear" w:color="auto" w:fill="auto"/>
            <w:noWrap/>
            <w:vAlign w:val="center"/>
            <w:hideMark/>
          </w:tcPr>
          <w:p w14:paraId="438D89A5"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.40</w:t>
            </w:r>
          </w:p>
        </w:tc>
        <w:tc>
          <w:tcPr>
            <w:tcW w:w="418" w:type="pct"/>
            <w:tcBorders>
              <w:top w:val="nil"/>
              <w:left w:val="nil"/>
              <w:bottom w:val="nil"/>
              <w:right w:val="nil"/>
            </w:tcBorders>
            <w:shd w:val="clear" w:color="auto" w:fill="auto"/>
            <w:noWrap/>
            <w:vAlign w:val="center"/>
            <w:hideMark/>
          </w:tcPr>
          <w:p w14:paraId="27E646A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6.99</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483121A0" w14:textId="77777777" w:rsidR="00082B5A" w:rsidRPr="00F3298B" w:rsidRDefault="00082B5A" w:rsidP="006B2F3F">
            <w:pPr>
              <w:tabs>
                <w:tab w:val="decimal" w:pos="345"/>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1FE3D05E"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5.46</w:t>
            </w:r>
          </w:p>
        </w:tc>
        <w:tc>
          <w:tcPr>
            <w:tcW w:w="436" w:type="pct"/>
            <w:tcBorders>
              <w:top w:val="nil"/>
              <w:left w:val="nil"/>
              <w:bottom w:val="nil"/>
              <w:right w:val="nil"/>
            </w:tcBorders>
            <w:shd w:val="clear" w:color="auto" w:fill="auto"/>
            <w:noWrap/>
            <w:vAlign w:val="center"/>
            <w:hideMark/>
          </w:tcPr>
          <w:p w14:paraId="01BD667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.45</w:t>
            </w:r>
          </w:p>
        </w:tc>
        <w:tc>
          <w:tcPr>
            <w:tcW w:w="436" w:type="pct"/>
            <w:tcBorders>
              <w:top w:val="nil"/>
              <w:left w:val="nil"/>
              <w:bottom w:val="nil"/>
              <w:right w:val="nil"/>
            </w:tcBorders>
            <w:shd w:val="clear" w:color="auto" w:fill="auto"/>
            <w:noWrap/>
            <w:vAlign w:val="center"/>
            <w:hideMark/>
          </w:tcPr>
          <w:p w14:paraId="5A0FAAAE"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12.17</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2613C6CE" w14:textId="77777777" w:rsidR="00082B5A" w:rsidRPr="00F3298B" w:rsidRDefault="00082B5A" w:rsidP="006B2F3F">
            <w:pPr>
              <w:tabs>
                <w:tab w:val="decimal" w:pos="345"/>
              </w:tabs>
              <w:ind w:firstLine="0"/>
              <w:rPr>
                <w:rFonts w:eastAsia="Times New Roman"/>
                <w:color w:val="000000"/>
              </w:rPr>
            </w:pPr>
          </w:p>
        </w:tc>
        <w:tc>
          <w:tcPr>
            <w:tcW w:w="460" w:type="pct"/>
            <w:tcBorders>
              <w:top w:val="nil"/>
              <w:left w:val="nil"/>
              <w:bottom w:val="nil"/>
              <w:right w:val="nil"/>
            </w:tcBorders>
            <w:shd w:val="clear" w:color="auto" w:fill="auto"/>
            <w:noWrap/>
            <w:vAlign w:val="center"/>
            <w:hideMark/>
          </w:tcPr>
          <w:p w14:paraId="5FBEA56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2.00</w:t>
            </w:r>
          </w:p>
        </w:tc>
        <w:tc>
          <w:tcPr>
            <w:tcW w:w="460" w:type="pct"/>
            <w:tcBorders>
              <w:top w:val="nil"/>
              <w:left w:val="nil"/>
              <w:bottom w:val="nil"/>
              <w:right w:val="nil"/>
            </w:tcBorders>
            <w:shd w:val="clear" w:color="auto" w:fill="auto"/>
            <w:noWrap/>
            <w:vAlign w:val="center"/>
            <w:hideMark/>
          </w:tcPr>
          <w:p w14:paraId="2FDC2EB8"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1.14</w:t>
            </w:r>
          </w:p>
        </w:tc>
        <w:tc>
          <w:tcPr>
            <w:tcW w:w="461" w:type="pct"/>
            <w:tcBorders>
              <w:top w:val="nil"/>
              <w:left w:val="nil"/>
              <w:bottom w:val="nil"/>
              <w:right w:val="nil"/>
            </w:tcBorders>
            <w:shd w:val="clear" w:color="auto" w:fill="auto"/>
            <w:noWrap/>
            <w:vAlign w:val="center"/>
            <w:hideMark/>
          </w:tcPr>
          <w:p w14:paraId="2CF91B9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1.75</w:t>
            </w:r>
          </w:p>
        </w:tc>
      </w:tr>
      <w:tr w:rsidR="00082B5A" w:rsidRPr="00F3298B" w14:paraId="4F4D1EE0" w14:textId="77777777" w:rsidTr="0051769C">
        <w:trPr>
          <w:trHeight w:val="315"/>
        </w:trPr>
        <w:tc>
          <w:tcPr>
            <w:tcW w:w="754" w:type="pct"/>
            <w:tcBorders>
              <w:top w:val="nil"/>
              <w:left w:val="nil"/>
              <w:bottom w:val="nil"/>
              <w:right w:val="nil"/>
            </w:tcBorders>
            <w:shd w:val="clear" w:color="auto" w:fill="auto"/>
            <w:vAlign w:val="center"/>
            <w:hideMark/>
          </w:tcPr>
          <w:p w14:paraId="737BAFA9"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11" w:type="pct"/>
            <w:tcBorders>
              <w:top w:val="nil"/>
              <w:left w:val="nil"/>
              <w:bottom w:val="nil"/>
              <w:right w:val="nil"/>
            </w:tcBorders>
            <w:shd w:val="clear" w:color="auto" w:fill="auto"/>
            <w:noWrap/>
            <w:vAlign w:val="center"/>
            <w:hideMark/>
          </w:tcPr>
          <w:p w14:paraId="6B0EDDE7"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2" w:type="pct"/>
            <w:tcBorders>
              <w:top w:val="nil"/>
              <w:left w:val="nil"/>
              <w:bottom w:val="nil"/>
              <w:right w:val="nil"/>
            </w:tcBorders>
            <w:shd w:val="clear" w:color="auto" w:fill="auto"/>
            <w:noWrap/>
            <w:vAlign w:val="center"/>
            <w:hideMark/>
          </w:tcPr>
          <w:p w14:paraId="3463DC55"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8" w:type="pct"/>
            <w:tcBorders>
              <w:top w:val="nil"/>
              <w:left w:val="nil"/>
              <w:bottom w:val="nil"/>
              <w:right w:val="nil"/>
            </w:tcBorders>
            <w:shd w:val="clear" w:color="auto" w:fill="auto"/>
            <w:noWrap/>
            <w:vAlign w:val="center"/>
            <w:hideMark/>
          </w:tcPr>
          <w:p w14:paraId="760874A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3D6F36D4" w14:textId="77777777" w:rsidR="00082B5A" w:rsidRPr="00F3298B" w:rsidRDefault="00082B5A" w:rsidP="006B2F3F">
            <w:pPr>
              <w:ind w:firstLine="0"/>
              <w:jc w:val="center"/>
              <w:rPr>
                <w:rFonts w:eastAsia="Times New Roman"/>
                <w:color w:val="000000"/>
              </w:rPr>
            </w:pPr>
          </w:p>
        </w:tc>
        <w:tc>
          <w:tcPr>
            <w:tcW w:w="436" w:type="pct"/>
            <w:tcBorders>
              <w:top w:val="nil"/>
              <w:left w:val="nil"/>
              <w:bottom w:val="nil"/>
              <w:right w:val="nil"/>
            </w:tcBorders>
            <w:shd w:val="clear" w:color="auto" w:fill="auto"/>
            <w:noWrap/>
            <w:vAlign w:val="center"/>
            <w:hideMark/>
          </w:tcPr>
          <w:p w14:paraId="6E97440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6" w:type="pct"/>
            <w:tcBorders>
              <w:top w:val="nil"/>
              <w:left w:val="nil"/>
              <w:bottom w:val="nil"/>
              <w:right w:val="nil"/>
            </w:tcBorders>
            <w:shd w:val="clear" w:color="auto" w:fill="auto"/>
            <w:noWrap/>
            <w:vAlign w:val="center"/>
            <w:hideMark/>
          </w:tcPr>
          <w:p w14:paraId="3C1A62D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6" w:type="pct"/>
            <w:tcBorders>
              <w:top w:val="nil"/>
              <w:left w:val="nil"/>
              <w:bottom w:val="nil"/>
              <w:right w:val="nil"/>
            </w:tcBorders>
            <w:shd w:val="clear" w:color="auto" w:fill="auto"/>
            <w:noWrap/>
            <w:vAlign w:val="center"/>
            <w:hideMark/>
          </w:tcPr>
          <w:p w14:paraId="5B4DB97A"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4FD15715" w14:textId="77777777" w:rsidR="00082B5A" w:rsidRPr="00F3298B" w:rsidRDefault="00082B5A" w:rsidP="006B2F3F">
            <w:pPr>
              <w:tabs>
                <w:tab w:val="decimal" w:pos="345"/>
              </w:tabs>
              <w:ind w:firstLine="0"/>
              <w:rPr>
                <w:rFonts w:eastAsia="Times New Roman"/>
                <w:color w:val="000000"/>
              </w:rPr>
            </w:pPr>
          </w:p>
        </w:tc>
        <w:tc>
          <w:tcPr>
            <w:tcW w:w="460" w:type="pct"/>
            <w:tcBorders>
              <w:top w:val="nil"/>
              <w:left w:val="nil"/>
              <w:bottom w:val="nil"/>
              <w:right w:val="nil"/>
            </w:tcBorders>
            <w:shd w:val="clear" w:color="auto" w:fill="auto"/>
            <w:noWrap/>
            <w:vAlign w:val="center"/>
            <w:hideMark/>
          </w:tcPr>
          <w:p w14:paraId="2D06B1B2"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.35</w:t>
            </w:r>
          </w:p>
        </w:tc>
        <w:tc>
          <w:tcPr>
            <w:tcW w:w="460" w:type="pct"/>
            <w:tcBorders>
              <w:top w:val="nil"/>
              <w:left w:val="nil"/>
              <w:bottom w:val="nil"/>
              <w:right w:val="nil"/>
            </w:tcBorders>
            <w:shd w:val="clear" w:color="auto" w:fill="auto"/>
            <w:noWrap/>
            <w:vAlign w:val="center"/>
            <w:hideMark/>
          </w:tcPr>
          <w:p w14:paraId="74DBD72C"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.16</w:t>
            </w:r>
          </w:p>
        </w:tc>
        <w:tc>
          <w:tcPr>
            <w:tcW w:w="461" w:type="pct"/>
            <w:tcBorders>
              <w:top w:val="nil"/>
              <w:left w:val="nil"/>
              <w:bottom w:val="nil"/>
              <w:right w:val="nil"/>
            </w:tcBorders>
            <w:shd w:val="clear" w:color="auto" w:fill="auto"/>
            <w:noWrap/>
            <w:vAlign w:val="center"/>
            <w:hideMark/>
          </w:tcPr>
          <w:p w14:paraId="30DAA733"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2.15</w:t>
            </w:r>
            <w:r w:rsidRPr="00F3298B">
              <w:rPr>
                <w:rFonts w:eastAsia="Times New Roman"/>
                <w:color w:val="000000"/>
                <w:vertAlign w:val="superscript"/>
              </w:rPr>
              <w:t>*</w:t>
            </w:r>
          </w:p>
        </w:tc>
      </w:tr>
      <w:tr w:rsidR="00082B5A" w:rsidRPr="00F3298B" w14:paraId="429B0CCA" w14:textId="77777777" w:rsidTr="0051769C">
        <w:trPr>
          <w:trHeight w:val="315"/>
        </w:trPr>
        <w:tc>
          <w:tcPr>
            <w:tcW w:w="754" w:type="pct"/>
            <w:tcBorders>
              <w:top w:val="nil"/>
              <w:left w:val="nil"/>
              <w:bottom w:val="nil"/>
              <w:right w:val="nil"/>
            </w:tcBorders>
            <w:shd w:val="clear" w:color="auto" w:fill="auto"/>
            <w:vAlign w:val="center"/>
            <w:hideMark/>
          </w:tcPr>
          <w:p w14:paraId="5CA65EED"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11" w:type="pct"/>
            <w:tcBorders>
              <w:top w:val="nil"/>
              <w:left w:val="nil"/>
              <w:bottom w:val="nil"/>
              <w:right w:val="nil"/>
            </w:tcBorders>
            <w:shd w:val="clear" w:color="auto" w:fill="auto"/>
            <w:noWrap/>
            <w:vAlign w:val="center"/>
            <w:hideMark/>
          </w:tcPr>
          <w:p w14:paraId="759484F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2" w:type="pct"/>
            <w:tcBorders>
              <w:top w:val="nil"/>
              <w:left w:val="nil"/>
              <w:bottom w:val="nil"/>
              <w:right w:val="nil"/>
            </w:tcBorders>
            <w:shd w:val="clear" w:color="auto" w:fill="auto"/>
            <w:noWrap/>
            <w:vAlign w:val="center"/>
            <w:hideMark/>
          </w:tcPr>
          <w:p w14:paraId="5DBE9E0C"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8" w:type="pct"/>
            <w:tcBorders>
              <w:top w:val="nil"/>
              <w:left w:val="nil"/>
              <w:bottom w:val="nil"/>
              <w:right w:val="nil"/>
            </w:tcBorders>
            <w:shd w:val="clear" w:color="auto" w:fill="auto"/>
            <w:noWrap/>
            <w:vAlign w:val="center"/>
            <w:hideMark/>
          </w:tcPr>
          <w:p w14:paraId="74C21EC7"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5623B220" w14:textId="77777777" w:rsidR="00082B5A" w:rsidRPr="00F3298B" w:rsidRDefault="00082B5A" w:rsidP="006B2F3F">
            <w:pPr>
              <w:ind w:firstLine="0"/>
              <w:jc w:val="center"/>
              <w:rPr>
                <w:rFonts w:eastAsia="Times New Roman"/>
                <w:color w:val="000000"/>
              </w:rPr>
            </w:pPr>
          </w:p>
        </w:tc>
        <w:tc>
          <w:tcPr>
            <w:tcW w:w="436" w:type="pct"/>
            <w:tcBorders>
              <w:top w:val="nil"/>
              <w:left w:val="nil"/>
              <w:bottom w:val="nil"/>
              <w:right w:val="nil"/>
            </w:tcBorders>
            <w:shd w:val="clear" w:color="auto" w:fill="auto"/>
            <w:noWrap/>
            <w:vAlign w:val="center"/>
            <w:hideMark/>
          </w:tcPr>
          <w:p w14:paraId="32755CF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6" w:type="pct"/>
            <w:tcBorders>
              <w:top w:val="nil"/>
              <w:left w:val="nil"/>
              <w:bottom w:val="nil"/>
              <w:right w:val="nil"/>
            </w:tcBorders>
            <w:shd w:val="clear" w:color="auto" w:fill="auto"/>
            <w:noWrap/>
            <w:vAlign w:val="center"/>
            <w:hideMark/>
          </w:tcPr>
          <w:p w14:paraId="5B7BC29F"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6" w:type="pct"/>
            <w:tcBorders>
              <w:top w:val="nil"/>
              <w:left w:val="nil"/>
              <w:bottom w:val="nil"/>
              <w:right w:val="nil"/>
            </w:tcBorders>
            <w:shd w:val="clear" w:color="auto" w:fill="auto"/>
            <w:noWrap/>
            <w:vAlign w:val="center"/>
            <w:hideMark/>
          </w:tcPr>
          <w:p w14:paraId="35E640A1"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59" w:type="pct"/>
            <w:tcBorders>
              <w:top w:val="nil"/>
              <w:left w:val="nil"/>
              <w:bottom w:val="nil"/>
              <w:right w:val="nil"/>
            </w:tcBorders>
            <w:shd w:val="clear" w:color="auto" w:fill="auto"/>
            <w:noWrap/>
            <w:vAlign w:val="bottom"/>
            <w:hideMark/>
          </w:tcPr>
          <w:p w14:paraId="5D4A256C" w14:textId="77777777" w:rsidR="00082B5A" w:rsidRPr="00F3298B" w:rsidRDefault="00082B5A" w:rsidP="006B2F3F">
            <w:pPr>
              <w:tabs>
                <w:tab w:val="decimal" w:pos="345"/>
              </w:tabs>
              <w:ind w:firstLine="0"/>
              <w:rPr>
                <w:rFonts w:eastAsia="Times New Roman"/>
                <w:color w:val="000000"/>
              </w:rPr>
            </w:pPr>
          </w:p>
        </w:tc>
        <w:tc>
          <w:tcPr>
            <w:tcW w:w="460" w:type="pct"/>
            <w:tcBorders>
              <w:top w:val="nil"/>
              <w:left w:val="nil"/>
              <w:bottom w:val="nil"/>
              <w:right w:val="nil"/>
            </w:tcBorders>
            <w:shd w:val="clear" w:color="auto" w:fill="auto"/>
            <w:noWrap/>
            <w:vAlign w:val="center"/>
            <w:hideMark/>
          </w:tcPr>
          <w:p w14:paraId="008A7E4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-.07</w:t>
            </w:r>
          </w:p>
        </w:tc>
        <w:tc>
          <w:tcPr>
            <w:tcW w:w="460" w:type="pct"/>
            <w:tcBorders>
              <w:top w:val="nil"/>
              <w:left w:val="nil"/>
              <w:bottom w:val="nil"/>
              <w:right w:val="nil"/>
            </w:tcBorders>
            <w:shd w:val="clear" w:color="auto" w:fill="auto"/>
            <w:noWrap/>
            <w:vAlign w:val="center"/>
            <w:hideMark/>
          </w:tcPr>
          <w:p w14:paraId="5C1AF555"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.15</w:t>
            </w:r>
          </w:p>
        </w:tc>
        <w:tc>
          <w:tcPr>
            <w:tcW w:w="461" w:type="pct"/>
            <w:tcBorders>
              <w:top w:val="nil"/>
              <w:left w:val="nil"/>
              <w:bottom w:val="nil"/>
              <w:right w:val="nil"/>
            </w:tcBorders>
            <w:shd w:val="clear" w:color="auto" w:fill="auto"/>
            <w:noWrap/>
            <w:vAlign w:val="center"/>
            <w:hideMark/>
          </w:tcPr>
          <w:p w14:paraId="114296AC"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-.47</w:t>
            </w:r>
          </w:p>
        </w:tc>
      </w:tr>
      <w:tr w:rsidR="00082B5A" w:rsidRPr="00F3298B" w14:paraId="44C4E477" w14:textId="77777777" w:rsidTr="0051769C">
        <w:trPr>
          <w:trHeight w:val="315"/>
        </w:trPr>
        <w:tc>
          <w:tcPr>
            <w:tcW w:w="754" w:type="pct"/>
            <w:tcBorders>
              <w:top w:val="nil"/>
              <w:left w:val="nil"/>
              <w:bottom w:val="nil"/>
              <w:right w:val="nil"/>
            </w:tcBorders>
            <w:shd w:val="clear" w:color="auto" w:fill="auto"/>
            <w:vAlign w:val="center"/>
            <w:hideMark/>
          </w:tcPr>
          <w:p w14:paraId="51468616"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11" w:type="pct"/>
            <w:tcBorders>
              <w:top w:val="nil"/>
              <w:left w:val="nil"/>
              <w:bottom w:val="nil"/>
              <w:right w:val="nil"/>
            </w:tcBorders>
            <w:shd w:val="clear" w:color="auto" w:fill="auto"/>
            <w:noWrap/>
            <w:vAlign w:val="center"/>
            <w:hideMark/>
          </w:tcPr>
          <w:p w14:paraId="1992D8A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-.14</w:t>
            </w:r>
          </w:p>
        </w:tc>
        <w:tc>
          <w:tcPr>
            <w:tcW w:w="412" w:type="pct"/>
            <w:tcBorders>
              <w:top w:val="nil"/>
              <w:left w:val="nil"/>
              <w:bottom w:val="nil"/>
              <w:right w:val="nil"/>
            </w:tcBorders>
            <w:shd w:val="clear" w:color="auto" w:fill="auto"/>
            <w:noWrap/>
            <w:vAlign w:val="center"/>
            <w:hideMark/>
          </w:tcPr>
          <w:p w14:paraId="318D5BC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.08</w:t>
            </w:r>
          </w:p>
        </w:tc>
        <w:tc>
          <w:tcPr>
            <w:tcW w:w="418" w:type="pct"/>
            <w:tcBorders>
              <w:top w:val="nil"/>
              <w:left w:val="nil"/>
              <w:bottom w:val="nil"/>
              <w:right w:val="nil"/>
            </w:tcBorders>
            <w:shd w:val="clear" w:color="auto" w:fill="auto"/>
            <w:noWrap/>
            <w:vAlign w:val="center"/>
            <w:hideMark/>
          </w:tcPr>
          <w:p w14:paraId="1706991E"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-1.84</w:t>
            </w:r>
          </w:p>
        </w:tc>
        <w:tc>
          <w:tcPr>
            <w:tcW w:w="159" w:type="pct"/>
            <w:tcBorders>
              <w:top w:val="nil"/>
              <w:left w:val="nil"/>
              <w:bottom w:val="nil"/>
              <w:right w:val="nil"/>
            </w:tcBorders>
            <w:shd w:val="clear" w:color="auto" w:fill="auto"/>
            <w:noWrap/>
            <w:vAlign w:val="center"/>
            <w:hideMark/>
          </w:tcPr>
          <w:p w14:paraId="732CD3BC" w14:textId="77777777" w:rsidR="00082B5A" w:rsidRPr="00F3298B" w:rsidRDefault="00082B5A" w:rsidP="006B2F3F">
            <w:pPr>
              <w:tabs>
                <w:tab w:val="decimal" w:pos="345"/>
              </w:tabs>
              <w:ind w:firstLine="0"/>
              <w:rPr>
                <w:rFonts w:eastAsia="Times New Roman"/>
                <w:color w:val="000000"/>
              </w:rPr>
            </w:pPr>
          </w:p>
        </w:tc>
        <w:tc>
          <w:tcPr>
            <w:tcW w:w="436" w:type="pct"/>
            <w:tcBorders>
              <w:top w:val="nil"/>
              <w:left w:val="nil"/>
              <w:bottom w:val="nil"/>
              <w:right w:val="nil"/>
            </w:tcBorders>
            <w:shd w:val="clear" w:color="auto" w:fill="auto"/>
            <w:noWrap/>
            <w:vAlign w:val="center"/>
            <w:hideMark/>
          </w:tcPr>
          <w:p w14:paraId="19C3CA3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-.18</w:t>
            </w:r>
          </w:p>
        </w:tc>
        <w:tc>
          <w:tcPr>
            <w:tcW w:w="436" w:type="pct"/>
            <w:tcBorders>
              <w:top w:val="nil"/>
              <w:left w:val="nil"/>
              <w:bottom w:val="nil"/>
              <w:right w:val="nil"/>
            </w:tcBorders>
            <w:shd w:val="clear" w:color="auto" w:fill="auto"/>
            <w:noWrap/>
            <w:vAlign w:val="center"/>
            <w:hideMark/>
          </w:tcPr>
          <w:p w14:paraId="07313749"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.08</w:t>
            </w:r>
          </w:p>
        </w:tc>
        <w:tc>
          <w:tcPr>
            <w:tcW w:w="436" w:type="pct"/>
            <w:tcBorders>
              <w:top w:val="nil"/>
              <w:left w:val="nil"/>
              <w:bottom w:val="nil"/>
              <w:right w:val="nil"/>
            </w:tcBorders>
            <w:shd w:val="clear" w:color="auto" w:fill="auto"/>
            <w:noWrap/>
            <w:vAlign w:val="center"/>
            <w:hideMark/>
          </w:tcPr>
          <w:p w14:paraId="0622B1CE"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-2.13</w:t>
            </w:r>
            <w:r w:rsidRPr="00F3298B">
              <w:rPr>
                <w:rFonts w:eastAsia="Times New Roman"/>
                <w:color w:val="000000"/>
                <w:vertAlign w:val="superscript"/>
              </w:rPr>
              <w:t>*</w:t>
            </w:r>
          </w:p>
        </w:tc>
        <w:tc>
          <w:tcPr>
            <w:tcW w:w="159" w:type="pct"/>
            <w:tcBorders>
              <w:top w:val="nil"/>
              <w:left w:val="nil"/>
              <w:bottom w:val="nil"/>
              <w:right w:val="nil"/>
            </w:tcBorders>
            <w:shd w:val="clear" w:color="auto" w:fill="auto"/>
            <w:noWrap/>
            <w:vAlign w:val="center"/>
            <w:hideMark/>
          </w:tcPr>
          <w:p w14:paraId="7C0BEDD8" w14:textId="77777777" w:rsidR="00082B5A" w:rsidRPr="00F3298B" w:rsidRDefault="00082B5A" w:rsidP="006B2F3F">
            <w:pPr>
              <w:tabs>
                <w:tab w:val="decimal" w:pos="345"/>
              </w:tabs>
              <w:ind w:firstLine="0"/>
              <w:rPr>
                <w:rFonts w:eastAsia="Times New Roman"/>
                <w:color w:val="000000"/>
              </w:rPr>
            </w:pPr>
          </w:p>
        </w:tc>
        <w:tc>
          <w:tcPr>
            <w:tcW w:w="460" w:type="pct"/>
            <w:tcBorders>
              <w:top w:val="nil"/>
              <w:left w:val="nil"/>
              <w:bottom w:val="nil"/>
              <w:right w:val="nil"/>
            </w:tcBorders>
            <w:shd w:val="clear" w:color="auto" w:fill="auto"/>
            <w:noWrap/>
            <w:vAlign w:val="center"/>
            <w:hideMark/>
          </w:tcPr>
          <w:p w14:paraId="70B078A4"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.46</w:t>
            </w:r>
          </w:p>
        </w:tc>
        <w:tc>
          <w:tcPr>
            <w:tcW w:w="460" w:type="pct"/>
            <w:tcBorders>
              <w:top w:val="nil"/>
              <w:left w:val="nil"/>
              <w:bottom w:val="nil"/>
              <w:right w:val="nil"/>
            </w:tcBorders>
            <w:shd w:val="clear" w:color="auto" w:fill="auto"/>
            <w:noWrap/>
            <w:vAlign w:val="center"/>
            <w:hideMark/>
          </w:tcPr>
          <w:p w14:paraId="3D11317A"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.13</w:t>
            </w:r>
          </w:p>
        </w:tc>
        <w:tc>
          <w:tcPr>
            <w:tcW w:w="461" w:type="pct"/>
            <w:tcBorders>
              <w:top w:val="nil"/>
              <w:left w:val="nil"/>
              <w:bottom w:val="nil"/>
              <w:right w:val="nil"/>
            </w:tcBorders>
            <w:shd w:val="clear" w:color="auto" w:fill="auto"/>
            <w:noWrap/>
            <w:vAlign w:val="center"/>
            <w:hideMark/>
          </w:tcPr>
          <w:p w14:paraId="57A3DF93"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3.58</w:t>
            </w:r>
            <w:r w:rsidRPr="00F3298B">
              <w:rPr>
                <w:rFonts w:eastAsia="Times New Roman"/>
                <w:color w:val="000000"/>
                <w:vertAlign w:val="superscript"/>
              </w:rPr>
              <w:t>***</w:t>
            </w:r>
          </w:p>
        </w:tc>
      </w:tr>
      <w:tr w:rsidR="00082B5A" w:rsidRPr="00F3298B" w14:paraId="32015F77" w14:textId="77777777" w:rsidTr="0051769C">
        <w:trPr>
          <w:trHeight w:val="315"/>
        </w:trPr>
        <w:tc>
          <w:tcPr>
            <w:tcW w:w="754" w:type="pct"/>
            <w:vMerge w:val="restart"/>
            <w:tcBorders>
              <w:top w:val="nil"/>
              <w:left w:val="nil"/>
              <w:bottom w:val="nil"/>
              <w:right w:val="nil"/>
            </w:tcBorders>
            <w:shd w:val="clear" w:color="auto" w:fill="auto"/>
            <w:vAlign w:val="center"/>
            <w:hideMark/>
          </w:tcPr>
          <w:p w14:paraId="507D8FCE" w14:textId="77777777" w:rsidR="00082B5A" w:rsidRPr="00F3298B" w:rsidRDefault="00082B5A" w:rsidP="006B2F3F">
            <w:pPr>
              <w:ind w:firstLine="0"/>
              <w:rPr>
                <w:rFonts w:eastAsia="Times New Roman"/>
              </w:rPr>
            </w:pPr>
          </w:p>
        </w:tc>
        <w:tc>
          <w:tcPr>
            <w:tcW w:w="1242" w:type="pct"/>
            <w:gridSpan w:val="3"/>
            <w:vMerge w:val="restart"/>
            <w:tcBorders>
              <w:top w:val="nil"/>
              <w:left w:val="nil"/>
              <w:bottom w:val="nil"/>
              <w:right w:val="nil"/>
            </w:tcBorders>
            <w:shd w:val="clear" w:color="auto" w:fill="auto"/>
            <w:vAlign w:val="center"/>
            <w:hideMark/>
          </w:tcPr>
          <w:p w14:paraId="7C02C53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.03</w:t>
            </w:r>
          </w:p>
        </w:tc>
        <w:tc>
          <w:tcPr>
            <w:tcW w:w="159" w:type="pct"/>
            <w:tcBorders>
              <w:top w:val="nil"/>
              <w:left w:val="nil"/>
              <w:bottom w:val="nil"/>
              <w:right w:val="nil"/>
            </w:tcBorders>
            <w:shd w:val="clear" w:color="auto" w:fill="auto"/>
            <w:vAlign w:val="center"/>
            <w:hideMark/>
          </w:tcPr>
          <w:p w14:paraId="1155116C" w14:textId="77777777" w:rsidR="00082B5A" w:rsidRPr="00F3298B" w:rsidRDefault="00082B5A" w:rsidP="006B2F3F">
            <w:pPr>
              <w:ind w:firstLine="0"/>
              <w:jc w:val="center"/>
              <w:rPr>
                <w:rFonts w:eastAsia="Times New Roman"/>
                <w:i/>
                <w:iCs/>
                <w:color w:val="000000"/>
              </w:rPr>
            </w:pPr>
          </w:p>
        </w:tc>
        <w:tc>
          <w:tcPr>
            <w:tcW w:w="1307" w:type="pct"/>
            <w:gridSpan w:val="3"/>
            <w:vMerge w:val="restart"/>
            <w:tcBorders>
              <w:top w:val="nil"/>
              <w:left w:val="nil"/>
              <w:bottom w:val="nil"/>
              <w:right w:val="nil"/>
            </w:tcBorders>
            <w:shd w:val="clear" w:color="auto" w:fill="auto"/>
            <w:vAlign w:val="center"/>
            <w:hideMark/>
          </w:tcPr>
          <w:p w14:paraId="078A1D8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.04</w:t>
            </w:r>
          </w:p>
        </w:tc>
        <w:tc>
          <w:tcPr>
            <w:tcW w:w="159" w:type="pct"/>
            <w:tcBorders>
              <w:top w:val="nil"/>
              <w:left w:val="nil"/>
              <w:bottom w:val="nil"/>
              <w:right w:val="nil"/>
            </w:tcBorders>
            <w:shd w:val="clear" w:color="auto" w:fill="auto"/>
            <w:vAlign w:val="center"/>
            <w:hideMark/>
          </w:tcPr>
          <w:p w14:paraId="589A72FE" w14:textId="77777777" w:rsidR="00082B5A" w:rsidRPr="00F3298B" w:rsidRDefault="00082B5A" w:rsidP="006B2F3F">
            <w:pPr>
              <w:ind w:firstLine="0"/>
              <w:jc w:val="center"/>
              <w:rPr>
                <w:rFonts w:eastAsia="Times New Roman"/>
                <w:i/>
                <w:iCs/>
                <w:color w:val="000000"/>
              </w:rPr>
            </w:pPr>
          </w:p>
        </w:tc>
        <w:tc>
          <w:tcPr>
            <w:tcW w:w="1380" w:type="pct"/>
            <w:gridSpan w:val="3"/>
            <w:vMerge w:val="restart"/>
            <w:tcBorders>
              <w:top w:val="nil"/>
              <w:left w:val="nil"/>
              <w:bottom w:val="nil"/>
              <w:right w:val="nil"/>
            </w:tcBorders>
            <w:shd w:val="clear" w:color="auto" w:fill="auto"/>
            <w:vAlign w:val="center"/>
            <w:hideMark/>
          </w:tcPr>
          <w:p w14:paraId="383A5CA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.15</w:t>
            </w:r>
          </w:p>
        </w:tc>
      </w:tr>
      <w:tr w:rsidR="00082B5A" w:rsidRPr="00F3298B" w14:paraId="2967265B" w14:textId="77777777" w:rsidTr="0051769C">
        <w:trPr>
          <w:trHeight w:val="315"/>
        </w:trPr>
        <w:tc>
          <w:tcPr>
            <w:tcW w:w="754" w:type="pct"/>
            <w:vMerge/>
            <w:tcBorders>
              <w:top w:val="nil"/>
              <w:left w:val="nil"/>
              <w:bottom w:val="nil"/>
              <w:right w:val="nil"/>
            </w:tcBorders>
            <w:vAlign w:val="center"/>
            <w:hideMark/>
          </w:tcPr>
          <w:p w14:paraId="79B8282D" w14:textId="77777777" w:rsidR="00082B5A" w:rsidRPr="00F3298B" w:rsidRDefault="00082B5A" w:rsidP="006B2F3F">
            <w:pPr>
              <w:ind w:firstLine="0"/>
              <w:rPr>
                <w:rFonts w:eastAsia="Times New Roman"/>
              </w:rPr>
            </w:pPr>
          </w:p>
        </w:tc>
        <w:tc>
          <w:tcPr>
            <w:tcW w:w="1242" w:type="pct"/>
            <w:gridSpan w:val="3"/>
            <w:vMerge/>
            <w:tcBorders>
              <w:top w:val="nil"/>
              <w:left w:val="nil"/>
              <w:bottom w:val="nil"/>
              <w:right w:val="nil"/>
            </w:tcBorders>
            <w:vAlign w:val="center"/>
            <w:hideMark/>
          </w:tcPr>
          <w:p w14:paraId="28EA3F49" w14:textId="77777777" w:rsidR="00082B5A" w:rsidRPr="00F3298B" w:rsidRDefault="00082B5A" w:rsidP="006B2F3F">
            <w:pPr>
              <w:ind w:firstLine="0"/>
              <w:rPr>
                <w:rFonts w:eastAsia="Times New Roman"/>
                <w:i/>
                <w:iCs/>
                <w:color w:val="000000"/>
              </w:rPr>
            </w:pPr>
          </w:p>
        </w:tc>
        <w:tc>
          <w:tcPr>
            <w:tcW w:w="159" w:type="pct"/>
            <w:tcBorders>
              <w:top w:val="nil"/>
              <w:left w:val="nil"/>
              <w:bottom w:val="nil"/>
              <w:right w:val="nil"/>
            </w:tcBorders>
            <w:shd w:val="clear" w:color="auto" w:fill="auto"/>
            <w:vAlign w:val="center"/>
            <w:hideMark/>
          </w:tcPr>
          <w:p w14:paraId="3D8A8D97" w14:textId="77777777" w:rsidR="00082B5A" w:rsidRPr="00F3298B" w:rsidRDefault="00082B5A" w:rsidP="006B2F3F">
            <w:pPr>
              <w:ind w:firstLine="0"/>
              <w:jc w:val="center"/>
              <w:rPr>
                <w:rFonts w:eastAsia="Times New Roman"/>
                <w:i/>
                <w:iCs/>
                <w:color w:val="000000"/>
              </w:rPr>
            </w:pPr>
          </w:p>
        </w:tc>
        <w:tc>
          <w:tcPr>
            <w:tcW w:w="1307" w:type="pct"/>
            <w:gridSpan w:val="3"/>
            <w:vMerge/>
            <w:tcBorders>
              <w:top w:val="nil"/>
              <w:left w:val="nil"/>
              <w:bottom w:val="nil"/>
              <w:right w:val="nil"/>
            </w:tcBorders>
            <w:vAlign w:val="center"/>
            <w:hideMark/>
          </w:tcPr>
          <w:p w14:paraId="0766AAEF" w14:textId="77777777" w:rsidR="00082B5A" w:rsidRPr="00F3298B" w:rsidRDefault="00082B5A" w:rsidP="006B2F3F">
            <w:pPr>
              <w:ind w:firstLine="0"/>
              <w:rPr>
                <w:rFonts w:eastAsia="Times New Roman"/>
                <w:i/>
                <w:iCs/>
                <w:color w:val="000000"/>
              </w:rPr>
            </w:pPr>
          </w:p>
        </w:tc>
        <w:tc>
          <w:tcPr>
            <w:tcW w:w="159" w:type="pct"/>
            <w:tcBorders>
              <w:top w:val="nil"/>
              <w:left w:val="nil"/>
              <w:bottom w:val="nil"/>
              <w:right w:val="nil"/>
            </w:tcBorders>
            <w:shd w:val="clear" w:color="auto" w:fill="auto"/>
            <w:vAlign w:val="center"/>
            <w:hideMark/>
          </w:tcPr>
          <w:p w14:paraId="08B83479" w14:textId="77777777" w:rsidR="00082B5A" w:rsidRPr="00F3298B" w:rsidRDefault="00082B5A" w:rsidP="006B2F3F">
            <w:pPr>
              <w:ind w:firstLine="0"/>
              <w:rPr>
                <w:rFonts w:eastAsia="Times New Roman"/>
              </w:rPr>
            </w:pPr>
          </w:p>
        </w:tc>
        <w:tc>
          <w:tcPr>
            <w:tcW w:w="1380" w:type="pct"/>
            <w:gridSpan w:val="3"/>
            <w:vMerge/>
            <w:tcBorders>
              <w:top w:val="nil"/>
              <w:left w:val="nil"/>
              <w:bottom w:val="nil"/>
              <w:right w:val="nil"/>
            </w:tcBorders>
            <w:vAlign w:val="center"/>
            <w:hideMark/>
          </w:tcPr>
          <w:p w14:paraId="1DC1A86D" w14:textId="77777777" w:rsidR="00082B5A" w:rsidRPr="00F3298B" w:rsidRDefault="00082B5A" w:rsidP="006B2F3F">
            <w:pPr>
              <w:ind w:firstLine="0"/>
              <w:rPr>
                <w:rFonts w:eastAsia="Times New Roman"/>
                <w:i/>
                <w:iCs/>
                <w:color w:val="000000"/>
              </w:rPr>
            </w:pPr>
          </w:p>
        </w:tc>
      </w:tr>
      <w:tr w:rsidR="00082B5A" w:rsidRPr="00F3298B" w14:paraId="6E2E1E7E" w14:textId="77777777" w:rsidTr="0051769C">
        <w:trPr>
          <w:trHeight w:val="315"/>
        </w:trPr>
        <w:tc>
          <w:tcPr>
            <w:tcW w:w="754" w:type="pct"/>
            <w:vMerge w:val="restart"/>
            <w:tcBorders>
              <w:top w:val="nil"/>
              <w:left w:val="nil"/>
              <w:bottom w:val="single" w:sz="8" w:space="0" w:color="000000"/>
              <w:right w:val="nil"/>
            </w:tcBorders>
            <w:shd w:val="clear" w:color="auto" w:fill="auto"/>
            <w:vAlign w:val="center"/>
            <w:hideMark/>
          </w:tcPr>
          <w:p w14:paraId="753732D8" w14:textId="77777777" w:rsidR="00082B5A" w:rsidRPr="00F3298B" w:rsidRDefault="00082B5A" w:rsidP="006B2F3F">
            <w:pPr>
              <w:ind w:firstLine="0"/>
              <w:rPr>
                <w:rFonts w:eastAsia="Times New Roman"/>
              </w:rPr>
            </w:pPr>
          </w:p>
        </w:tc>
        <w:tc>
          <w:tcPr>
            <w:tcW w:w="1242" w:type="pct"/>
            <w:gridSpan w:val="3"/>
            <w:tcBorders>
              <w:top w:val="nil"/>
              <w:left w:val="nil"/>
              <w:bottom w:val="nil"/>
              <w:right w:val="nil"/>
            </w:tcBorders>
            <w:shd w:val="clear" w:color="auto" w:fill="auto"/>
            <w:vAlign w:val="center"/>
            <w:hideMark/>
          </w:tcPr>
          <w:p w14:paraId="61A674BD"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99) = 3.39</w:t>
            </w:r>
          </w:p>
        </w:tc>
        <w:tc>
          <w:tcPr>
            <w:tcW w:w="159" w:type="pct"/>
            <w:tcBorders>
              <w:top w:val="nil"/>
              <w:left w:val="nil"/>
              <w:bottom w:val="nil"/>
              <w:right w:val="nil"/>
            </w:tcBorders>
            <w:shd w:val="clear" w:color="auto" w:fill="auto"/>
            <w:vAlign w:val="center"/>
            <w:hideMark/>
          </w:tcPr>
          <w:p w14:paraId="49D962A2" w14:textId="77777777" w:rsidR="00082B5A" w:rsidRPr="00F3298B" w:rsidRDefault="00082B5A" w:rsidP="006B2F3F">
            <w:pPr>
              <w:ind w:firstLine="0"/>
              <w:jc w:val="center"/>
              <w:rPr>
                <w:rFonts w:eastAsia="Times New Roman"/>
                <w:i/>
                <w:iCs/>
                <w:color w:val="000000"/>
              </w:rPr>
            </w:pPr>
          </w:p>
        </w:tc>
        <w:tc>
          <w:tcPr>
            <w:tcW w:w="1307" w:type="pct"/>
            <w:gridSpan w:val="3"/>
            <w:tcBorders>
              <w:top w:val="nil"/>
              <w:left w:val="nil"/>
              <w:bottom w:val="nil"/>
              <w:right w:val="nil"/>
            </w:tcBorders>
            <w:shd w:val="clear" w:color="auto" w:fill="auto"/>
            <w:vAlign w:val="center"/>
            <w:hideMark/>
          </w:tcPr>
          <w:p w14:paraId="33A9B0E0"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99) = 4.51,</w:t>
            </w:r>
          </w:p>
        </w:tc>
        <w:tc>
          <w:tcPr>
            <w:tcW w:w="159" w:type="pct"/>
            <w:tcBorders>
              <w:top w:val="nil"/>
              <w:left w:val="nil"/>
              <w:bottom w:val="nil"/>
              <w:right w:val="nil"/>
            </w:tcBorders>
            <w:shd w:val="clear" w:color="auto" w:fill="auto"/>
            <w:vAlign w:val="center"/>
            <w:hideMark/>
          </w:tcPr>
          <w:p w14:paraId="0FF35AEB" w14:textId="77777777" w:rsidR="00082B5A" w:rsidRPr="00F3298B" w:rsidRDefault="00082B5A" w:rsidP="006B2F3F">
            <w:pPr>
              <w:ind w:firstLine="0"/>
              <w:jc w:val="center"/>
              <w:rPr>
                <w:rFonts w:eastAsia="Times New Roman"/>
                <w:i/>
                <w:iCs/>
                <w:color w:val="000000"/>
              </w:rPr>
            </w:pPr>
          </w:p>
        </w:tc>
        <w:tc>
          <w:tcPr>
            <w:tcW w:w="1380" w:type="pct"/>
            <w:gridSpan w:val="3"/>
            <w:tcBorders>
              <w:top w:val="nil"/>
              <w:left w:val="nil"/>
              <w:bottom w:val="nil"/>
              <w:right w:val="nil"/>
            </w:tcBorders>
            <w:shd w:val="clear" w:color="auto" w:fill="auto"/>
            <w:vAlign w:val="center"/>
            <w:hideMark/>
          </w:tcPr>
          <w:p w14:paraId="05F39F2C"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97) = 5.57</w:t>
            </w:r>
          </w:p>
        </w:tc>
      </w:tr>
      <w:tr w:rsidR="00082B5A" w:rsidRPr="00F3298B" w14:paraId="00E92C01" w14:textId="77777777" w:rsidTr="0051769C">
        <w:trPr>
          <w:trHeight w:val="330"/>
        </w:trPr>
        <w:tc>
          <w:tcPr>
            <w:tcW w:w="754" w:type="pct"/>
            <w:vMerge/>
            <w:tcBorders>
              <w:top w:val="nil"/>
              <w:left w:val="nil"/>
              <w:bottom w:val="single" w:sz="8" w:space="0" w:color="000000"/>
              <w:right w:val="nil"/>
            </w:tcBorders>
            <w:vAlign w:val="center"/>
            <w:hideMark/>
          </w:tcPr>
          <w:p w14:paraId="7A54BADC" w14:textId="77777777" w:rsidR="00082B5A" w:rsidRPr="00F3298B" w:rsidRDefault="00082B5A" w:rsidP="006B2F3F">
            <w:pPr>
              <w:ind w:firstLine="0"/>
              <w:rPr>
                <w:rFonts w:eastAsia="Times New Roman"/>
              </w:rPr>
            </w:pPr>
          </w:p>
        </w:tc>
        <w:tc>
          <w:tcPr>
            <w:tcW w:w="1242" w:type="pct"/>
            <w:gridSpan w:val="3"/>
            <w:tcBorders>
              <w:top w:val="nil"/>
              <w:left w:val="nil"/>
              <w:bottom w:val="single" w:sz="8" w:space="0" w:color="auto"/>
              <w:right w:val="nil"/>
            </w:tcBorders>
            <w:shd w:val="clear" w:color="auto" w:fill="auto"/>
            <w:vAlign w:val="center"/>
            <w:hideMark/>
          </w:tcPr>
          <w:p w14:paraId="1F918A2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ns</w:t>
            </w:r>
          </w:p>
        </w:tc>
        <w:tc>
          <w:tcPr>
            <w:tcW w:w="159" w:type="pct"/>
            <w:tcBorders>
              <w:top w:val="nil"/>
              <w:left w:val="nil"/>
              <w:bottom w:val="single" w:sz="8" w:space="0" w:color="auto"/>
              <w:right w:val="nil"/>
            </w:tcBorders>
            <w:shd w:val="clear" w:color="auto" w:fill="auto"/>
            <w:vAlign w:val="center"/>
            <w:hideMark/>
          </w:tcPr>
          <w:p w14:paraId="2D6CBF6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07" w:type="pct"/>
            <w:gridSpan w:val="3"/>
            <w:tcBorders>
              <w:top w:val="nil"/>
              <w:left w:val="nil"/>
              <w:bottom w:val="single" w:sz="8" w:space="0" w:color="auto"/>
              <w:right w:val="nil"/>
            </w:tcBorders>
            <w:shd w:val="clear" w:color="auto" w:fill="auto"/>
            <w:vAlign w:val="center"/>
            <w:hideMark/>
          </w:tcPr>
          <w:p w14:paraId="3FF67FD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xml:space="preserve">p = </w:t>
            </w:r>
            <w:r w:rsidRPr="00F3298B">
              <w:rPr>
                <w:rFonts w:eastAsia="Times New Roman"/>
                <w:color w:val="000000"/>
              </w:rPr>
              <w:t>.04</w:t>
            </w:r>
          </w:p>
        </w:tc>
        <w:tc>
          <w:tcPr>
            <w:tcW w:w="159" w:type="pct"/>
            <w:tcBorders>
              <w:top w:val="nil"/>
              <w:left w:val="nil"/>
              <w:bottom w:val="single" w:sz="8" w:space="0" w:color="auto"/>
              <w:right w:val="nil"/>
            </w:tcBorders>
            <w:shd w:val="clear" w:color="auto" w:fill="auto"/>
            <w:vAlign w:val="center"/>
            <w:hideMark/>
          </w:tcPr>
          <w:p w14:paraId="6E94581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80" w:type="pct"/>
            <w:gridSpan w:val="3"/>
            <w:tcBorders>
              <w:top w:val="nil"/>
              <w:left w:val="nil"/>
              <w:bottom w:val="single" w:sz="8" w:space="0" w:color="auto"/>
              <w:right w:val="nil"/>
            </w:tcBorders>
            <w:shd w:val="clear" w:color="auto" w:fill="auto"/>
            <w:vAlign w:val="center"/>
            <w:hideMark/>
          </w:tcPr>
          <w:p w14:paraId="4C05430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 .001</w:t>
            </w:r>
          </w:p>
        </w:tc>
      </w:tr>
    </w:tbl>
    <w:p w14:paraId="0C49C848" w14:textId="3BE42A70" w:rsidR="00082B5A" w:rsidRPr="00B949F7" w:rsidRDefault="00082B5A" w:rsidP="00324E9C">
      <w:pPr>
        <w:spacing w:line="360" w:lineRule="auto"/>
        <w:ind w:firstLine="0"/>
        <w:sectPr w:rsidR="00082B5A" w:rsidRPr="00B949F7"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w:t>
      </w:r>
      <w:r w:rsidRPr="00791124">
        <w:rPr>
          <w:i/>
        </w:rPr>
        <w:t xml:space="preserve"> </w:t>
      </w:r>
      <w:r>
        <w:rPr>
          <w:i/>
        </w:rPr>
        <w:t>n</w:t>
      </w:r>
      <w:r w:rsidRPr="00B949F7">
        <w:t xml:space="preserve"> = </w:t>
      </w:r>
      <w:r>
        <w:t>101</w:t>
      </w:r>
      <w:r w:rsidRPr="00B949F7">
        <w:t>.</w:t>
      </w:r>
      <w:r w:rsidR="004B6507" w:rsidRPr="004B6507">
        <w:rPr>
          <w:i/>
          <w:noProof/>
        </w:rPr>
        <w:t xml:space="preserve"> </w:t>
      </w:r>
      <w:r w:rsidR="004B6507">
        <w:rPr>
          <w:i/>
          <w:noProof/>
        </w:rPr>
        <mc:AlternateContent>
          <mc:Choice Requires="wps">
            <w:drawing>
              <wp:anchor distT="0" distB="0" distL="114300" distR="114300" simplePos="0" relativeHeight="251691008" behindDoc="0" locked="0" layoutInCell="1" allowOverlap="1" wp14:anchorId="21888D89" wp14:editId="0EAA7200">
                <wp:simplePos x="0" y="0"/>
                <wp:positionH relativeFrom="column">
                  <wp:posOffset>7938770</wp:posOffset>
                </wp:positionH>
                <wp:positionV relativeFrom="paragraph">
                  <wp:posOffset>1122680</wp:posOffset>
                </wp:positionV>
                <wp:extent cx="607695" cy="9150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11F51"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8D89" id="Text Box 27" o:spid="_x0000_s1039" type="#_x0000_t202" style="position:absolute;margin-left:625.1pt;margin-top:88.4pt;width:47.85pt;height:7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tDPn4CAABkBQAADgAAAGRycy9lMm9Eb2MueG1srFRfb9sgEH+ftO+AeF8cp02zWnWqLFWnSVFb&#10;rdn6TDA01oBjQGKnn34HdtIs20unvcBx97vj/l9dt1qRrXC+BlPSfDCkRBgOVW2eS/ptefvhIyU+&#10;MFMxBUaUdCc8vZ6+f3fV2EKMYA2qEo6gEeOLxpZ0HYItsszztdDMD8AKg0IJTrOAT/ecVY41aF2r&#10;bDQcXmQNuMo64MJ75N50QjpN9qUUPNxL6UUgqqToW0inS+cqntn0ihXPjtl1zXs32D94oVlt8NOD&#10;qRsWGNm4+g9TuuYOPMgw4KAzkLLmIsWA0eTDk2ge18yKFAsmx9tDmvz/M8vvtg+O1FVJRxNKDNNY&#10;o6VoA/kELUEW5qexvkDYo0VgaJGPdd7zPTJj2K10Ot4YEEE5Znp3yG60xpF5MZxcXI4p4Si6zMfD&#10;s3G0kr0qW+fDZwGaRKKkDouXcsq2Cx866B4S/zJwWyuVCqjMbwy02XFE6oBeO8bR+ZuosFMiainz&#10;VUjMQHI7MlLviblyZMuwaxjnwoQUcbKL6IiS+PdbFHt8VO28eovyQSP9DCYclHVtwKUsnbhd/di7&#10;LDs8pvoo7kiGdtWm0udn+3quoNphmR10g+Itv62xGAvmwwNzOBlYWZz2cI+HVNCUFHqKkjW4l7/x&#10;I76kgn3Hm5IGZ62k/ueGOUGJ+mKwmS/z8/M4nOlxPp6M8OGOJatjidnoOWBhctwslicy4oPak9KB&#10;fsK1MIv/oogZjr6VFH/vyHnoNgCuFS5mswTCcbQsLMyj5dF0THRstmX7xJztOzJgK9/BfipZcdKY&#10;HTZqGphtAsg6dW1MdZfXvgQ4yqnv+7UTd8XxO6Fel+P0FwAAAP//AwBQSwMEFAAGAAgAAAAhAD5m&#10;0tjjAAAADQEAAA8AAABkcnMvZG93bnJldi54bWxMj71OwzAUhXck3sG6SGzUJm1DE+JUAQkJMUSi&#10;dOhoxyaJiO1gO23o03M7wXaP7qfzU2xnM5Cj9qF3lsP9ggHRtnGqty2H/cfL3QZIiMIqMTirOfzo&#10;ANvy+qoQuXIn+66Pu9gSNLEhFxy6GMec0tB02oiwcKO2+Pt03oiI0rdUeXFCczPQhLGUGtFbTOjE&#10;qJ873XztJsPhtTpM35OvV9n5cK5qKd/qJ5lyfnszV49Aop7jHwyX+lgdSuwk3WRVIAPqZM0SZPF6&#10;SHHEBVmu1hkQyWGZsAxoWdD/K8pfAAAA//8DAFBLAQItABQABgAIAAAAIQDkmcPA+wAAAOEBAAAT&#10;AAAAAAAAAAAAAAAAAAAAAABbQ29udGVudF9UeXBlc10ueG1sUEsBAi0AFAAGAAgAAAAhACOyauHX&#10;AAAAlAEAAAsAAAAAAAAAAAAAAAAALAEAAF9yZWxzLy5yZWxzUEsBAi0AFAAGAAgAAAAhAJRrQz5+&#10;AgAAZAUAAA4AAAAAAAAAAAAAAAAALAIAAGRycy9lMm9Eb2MueG1sUEsBAi0AFAAGAAgAAAAhAD5m&#10;0tjjAAAADQEAAA8AAAAAAAAAAAAAAAAA1gQAAGRycy9kb3ducmV2LnhtbFBLBQYAAAAABAAEAPMA&#10;AADmBQAAAAA=&#10;" filled="f" stroked="f">
                <v:textbox style="layout-flow:vertical-ideographic">
                  <w:txbxContent>
                    <w:p w14:paraId="51411F51"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txbxContent>
                </v:textbox>
                <w10:wrap type="square"/>
              </v:shape>
            </w:pict>
          </mc:Fallback>
        </mc:AlternateContent>
      </w:r>
    </w:p>
    <w:p w14:paraId="05952231" w14:textId="77777777" w:rsidR="00082B5A" w:rsidRDefault="00082B5A" w:rsidP="00CD6F64">
      <w:pPr>
        <w:pStyle w:val="Caption"/>
      </w:pPr>
      <w:bookmarkStart w:id="89" w:name="_Toc455580246"/>
      <w:bookmarkStart w:id="90" w:name="_Ref469930632"/>
      <w:bookmarkStart w:id="91" w:name="_Toc448974808"/>
      <w:r w:rsidRPr="00B949F7">
        <w:lastRenderedPageBreak/>
        <w:t xml:space="preserve">Table </w:t>
      </w:r>
      <w:fldSimple w:instr=" SEQ Table \* ARABIC ">
        <w:r w:rsidR="00D614E8">
          <w:rPr>
            <w:noProof/>
          </w:rPr>
          <w:t>16</w:t>
        </w:r>
        <w:bookmarkEnd w:id="89"/>
      </w:fldSimple>
      <w:bookmarkEnd w:id="90"/>
    </w:p>
    <w:p w14:paraId="454D5AF9" w14:textId="2169E0A7" w:rsidR="00082B5A"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P</w:t>
      </w:r>
      <w:r w:rsidRPr="00B949F7">
        <w:t xml:space="preserve">arallel </w:t>
      </w:r>
      <w:r>
        <w:t>M</w:t>
      </w:r>
      <w:r w:rsidRPr="00B949F7">
        <w:t xml:space="preserve">ediator </w:t>
      </w:r>
      <w:r>
        <w:t>M</w:t>
      </w:r>
      <w:r w:rsidRPr="00B949F7">
        <w:t xml:space="preserve">odel </w:t>
      </w:r>
      <w:r>
        <w:t>E</w:t>
      </w:r>
      <w:r w:rsidRPr="00B949F7">
        <w:t xml:space="preserve">xamining </w:t>
      </w:r>
      <w:r>
        <w:t>R</w:t>
      </w:r>
      <w:r w:rsidRPr="00B949F7">
        <w:t xml:space="preserve">ole </w:t>
      </w:r>
      <w:r>
        <w:t>S</w:t>
      </w:r>
      <w:r w:rsidRPr="00B949F7">
        <w:t xml:space="preserve">tressors as </w:t>
      </w:r>
      <w:r>
        <w:t>M</w:t>
      </w:r>
      <w:r w:rsidRPr="00B949F7">
        <w:t xml:space="preserve">ediators in the </w:t>
      </w:r>
      <w:r>
        <w:t>R</w:t>
      </w:r>
      <w:r w:rsidRPr="00B949F7">
        <w:t xml:space="preserve">elationships between </w:t>
      </w:r>
      <w:r>
        <w:t>T</w:t>
      </w:r>
      <w:r w:rsidRPr="00B949F7">
        <w:t xml:space="preserve">ransformational </w:t>
      </w:r>
      <w:r>
        <w:t>L</w:t>
      </w:r>
      <w:r w:rsidRPr="00B949F7">
        <w:t xml:space="preserve">eadership and </w:t>
      </w:r>
      <w:r>
        <w:t>Turnover Intentions among German Nurses</w:t>
      </w:r>
      <w:bookmarkEnd w:id="91"/>
      <w:r w:rsidRPr="00B949F7">
        <w:t xml:space="preserve"> </w:t>
      </w:r>
    </w:p>
    <w:tbl>
      <w:tblPr>
        <w:tblW w:w="5000" w:type="pct"/>
        <w:tblLook w:val="04A0" w:firstRow="1" w:lastRow="0" w:firstColumn="1" w:lastColumn="0" w:noHBand="0" w:noVBand="1"/>
      </w:tblPr>
      <w:tblGrid>
        <w:gridCol w:w="1961"/>
        <w:gridCol w:w="1010"/>
        <w:gridCol w:w="1010"/>
        <w:gridCol w:w="1101"/>
        <w:gridCol w:w="406"/>
        <w:gridCol w:w="1073"/>
        <w:gridCol w:w="1073"/>
        <w:gridCol w:w="1101"/>
        <w:gridCol w:w="408"/>
        <w:gridCol w:w="1106"/>
        <w:gridCol w:w="1106"/>
        <w:gridCol w:w="1101"/>
      </w:tblGrid>
      <w:tr w:rsidR="00082B5A" w:rsidRPr="00F3298B" w14:paraId="185E145A" w14:textId="77777777" w:rsidTr="0051769C">
        <w:trPr>
          <w:trHeight w:val="330"/>
        </w:trPr>
        <w:tc>
          <w:tcPr>
            <w:tcW w:w="791" w:type="pct"/>
            <w:tcBorders>
              <w:top w:val="single" w:sz="8" w:space="0" w:color="auto"/>
              <w:left w:val="nil"/>
              <w:bottom w:val="nil"/>
              <w:right w:val="nil"/>
            </w:tcBorders>
            <w:shd w:val="clear" w:color="auto" w:fill="auto"/>
            <w:vAlign w:val="center"/>
            <w:hideMark/>
          </w:tcPr>
          <w:p w14:paraId="43A7E83F" w14:textId="77777777" w:rsidR="00082B5A" w:rsidRPr="00F3298B" w:rsidRDefault="00082B5A" w:rsidP="006B2F3F">
            <w:pPr>
              <w:ind w:firstLine="0"/>
              <w:rPr>
                <w:rFonts w:eastAsia="Times New Roman"/>
                <w:color w:val="000000"/>
              </w:rPr>
            </w:pPr>
            <w:r w:rsidRPr="00F3298B">
              <w:rPr>
                <w:rFonts w:eastAsia="Times New Roman"/>
                <w:color w:val="000000"/>
              </w:rPr>
              <w:t> </w:t>
            </w:r>
          </w:p>
        </w:tc>
        <w:tc>
          <w:tcPr>
            <w:tcW w:w="2703" w:type="pct"/>
            <w:gridSpan w:val="7"/>
            <w:tcBorders>
              <w:top w:val="single" w:sz="8" w:space="0" w:color="auto"/>
              <w:left w:val="nil"/>
              <w:bottom w:val="single" w:sz="8" w:space="0" w:color="auto"/>
              <w:right w:val="nil"/>
            </w:tcBorders>
            <w:shd w:val="clear" w:color="auto" w:fill="auto"/>
            <w:noWrap/>
            <w:vAlign w:val="center"/>
            <w:hideMark/>
          </w:tcPr>
          <w:p w14:paraId="1B859CB2" w14:textId="77777777" w:rsidR="00082B5A" w:rsidRPr="00F3298B" w:rsidRDefault="00082B5A" w:rsidP="006B2F3F">
            <w:pPr>
              <w:ind w:firstLine="0"/>
              <w:jc w:val="center"/>
              <w:rPr>
                <w:rFonts w:eastAsia="Times New Roman"/>
                <w:color w:val="000000"/>
              </w:rPr>
            </w:pPr>
            <w:r w:rsidRPr="00F3298B">
              <w:rPr>
                <w:rFonts w:eastAsia="Times New Roman"/>
                <w:color w:val="000000"/>
              </w:rPr>
              <w:t>Mediator</w:t>
            </w:r>
          </w:p>
        </w:tc>
        <w:tc>
          <w:tcPr>
            <w:tcW w:w="167" w:type="pct"/>
            <w:tcBorders>
              <w:top w:val="single" w:sz="8" w:space="0" w:color="auto"/>
              <w:left w:val="nil"/>
              <w:bottom w:val="nil"/>
              <w:right w:val="nil"/>
            </w:tcBorders>
            <w:shd w:val="clear" w:color="auto" w:fill="auto"/>
            <w:noWrap/>
            <w:vAlign w:val="center"/>
            <w:hideMark/>
          </w:tcPr>
          <w:p w14:paraId="6FD90A0A" w14:textId="77777777" w:rsidR="00082B5A" w:rsidRPr="00F3298B" w:rsidRDefault="00082B5A" w:rsidP="006B2F3F">
            <w:pPr>
              <w:ind w:firstLine="0"/>
              <w:jc w:val="center"/>
              <w:rPr>
                <w:rFonts w:eastAsia="Times New Roman"/>
                <w:color w:val="000000"/>
              </w:rPr>
            </w:pPr>
            <w:r w:rsidRPr="00F3298B">
              <w:rPr>
                <w:rFonts w:eastAsia="Times New Roman"/>
                <w:color w:val="000000"/>
              </w:rPr>
              <w:t> </w:t>
            </w:r>
          </w:p>
        </w:tc>
        <w:tc>
          <w:tcPr>
            <w:tcW w:w="1339" w:type="pct"/>
            <w:gridSpan w:val="3"/>
            <w:tcBorders>
              <w:top w:val="single" w:sz="8" w:space="0" w:color="auto"/>
              <w:left w:val="nil"/>
              <w:bottom w:val="single" w:sz="8" w:space="0" w:color="auto"/>
              <w:right w:val="nil"/>
            </w:tcBorders>
            <w:shd w:val="clear" w:color="auto" w:fill="auto"/>
            <w:noWrap/>
            <w:vAlign w:val="center"/>
            <w:hideMark/>
          </w:tcPr>
          <w:p w14:paraId="7463165E" w14:textId="77777777" w:rsidR="00082B5A" w:rsidRPr="00F3298B" w:rsidRDefault="00082B5A" w:rsidP="006B2F3F">
            <w:pPr>
              <w:ind w:firstLine="0"/>
              <w:jc w:val="center"/>
              <w:rPr>
                <w:rFonts w:eastAsia="Times New Roman"/>
                <w:color w:val="000000"/>
              </w:rPr>
            </w:pPr>
            <w:r w:rsidRPr="00F3298B">
              <w:rPr>
                <w:rFonts w:eastAsia="Times New Roman"/>
                <w:color w:val="000000"/>
              </w:rPr>
              <w:t>Outcome</w:t>
            </w:r>
          </w:p>
        </w:tc>
      </w:tr>
      <w:tr w:rsidR="00082B5A" w:rsidRPr="00F3298B" w14:paraId="01460DAF" w14:textId="77777777" w:rsidTr="0051769C">
        <w:trPr>
          <w:trHeight w:val="330"/>
        </w:trPr>
        <w:tc>
          <w:tcPr>
            <w:tcW w:w="791" w:type="pct"/>
            <w:tcBorders>
              <w:top w:val="nil"/>
              <w:left w:val="nil"/>
              <w:bottom w:val="nil"/>
              <w:right w:val="nil"/>
            </w:tcBorders>
            <w:shd w:val="clear" w:color="auto" w:fill="auto"/>
            <w:vAlign w:val="center"/>
            <w:hideMark/>
          </w:tcPr>
          <w:p w14:paraId="6C3F9271" w14:textId="77777777" w:rsidR="00082B5A" w:rsidRPr="00F3298B" w:rsidRDefault="00082B5A" w:rsidP="006B2F3F">
            <w:pPr>
              <w:ind w:firstLine="0"/>
              <w:jc w:val="center"/>
              <w:rPr>
                <w:rFonts w:eastAsia="Times New Roman"/>
                <w:color w:val="000000"/>
              </w:rPr>
            </w:pPr>
          </w:p>
        </w:tc>
        <w:tc>
          <w:tcPr>
            <w:tcW w:w="1236" w:type="pct"/>
            <w:gridSpan w:val="3"/>
            <w:tcBorders>
              <w:top w:val="single" w:sz="8" w:space="0" w:color="auto"/>
              <w:left w:val="nil"/>
              <w:bottom w:val="single" w:sz="8" w:space="0" w:color="auto"/>
              <w:right w:val="nil"/>
            </w:tcBorders>
            <w:shd w:val="clear" w:color="auto" w:fill="auto"/>
            <w:vAlign w:val="center"/>
            <w:hideMark/>
          </w:tcPr>
          <w:p w14:paraId="5DE1D968" w14:textId="77777777" w:rsidR="00082B5A" w:rsidRPr="00F3298B" w:rsidRDefault="00082B5A" w:rsidP="006B2F3F">
            <w:pPr>
              <w:ind w:firstLine="0"/>
              <w:jc w:val="center"/>
              <w:rPr>
                <w:rFonts w:eastAsia="Times New Roman"/>
                <w:color w:val="000000"/>
              </w:rPr>
            </w:pPr>
            <w:r w:rsidRPr="00F3298B">
              <w:rPr>
                <w:rFonts w:eastAsia="Times New Roman"/>
                <w:color w:val="000000"/>
              </w:rPr>
              <w:t>Role ambiguity</w:t>
            </w:r>
          </w:p>
        </w:tc>
        <w:tc>
          <w:tcPr>
            <w:tcW w:w="166" w:type="pct"/>
            <w:tcBorders>
              <w:top w:val="nil"/>
              <w:left w:val="nil"/>
              <w:bottom w:val="nil"/>
              <w:right w:val="nil"/>
            </w:tcBorders>
            <w:shd w:val="clear" w:color="auto" w:fill="auto"/>
            <w:vAlign w:val="center"/>
            <w:hideMark/>
          </w:tcPr>
          <w:p w14:paraId="3C5E5B66" w14:textId="77777777" w:rsidR="00082B5A" w:rsidRPr="00F3298B" w:rsidRDefault="00082B5A" w:rsidP="006B2F3F">
            <w:pPr>
              <w:ind w:firstLine="0"/>
              <w:jc w:val="center"/>
              <w:rPr>
                <w:rFonts w:eastAsia="Times New Roman"/>
                <w:color w:val="000000"/>
              </w:rPr>
            </w:pPr>
          </w:p>
        </w:tc>
        <w:tc>
          <w:tcPr>
            <w:tcW w:w="1301" w:type="pct"/>
            <w:gridSpan w:val="3"/>
            <w:tcBorders>
              <w:top w:val="single" w:sz="8" w:space="0" w:color="auto"/>
              <w:left w:val="nil"/>
              <w:bottom w:val="single" w:sz="8" w:space="0" w:color="auto"/>
              <w:right w:val="nil"/>
            </w:tcBorders>
            <w:shd w:val="clear" w:color="auto" w:fill="auto"/>
            <w:vAlign w:val="center"/>
            <w:hideMark/>
          </w:tcPr>
          <w:p w14:paraId="0AE5321F" w14:textId="77777777" w:rsidR="00082B5A" w:rsidRPr="00F3298B" w:rsidRDefault="00082B5A" w:rsidP="006B2F3F">
            <w:pPr>
              <w:ind w:firstLine="0"/>
              <w:jc w:val="center"/>
              <w:rPr>
                <w:rFonts w:eastAsia="Times New Roman"/>
                <w:color w:val="000000"/>
              </w:rPr>
            </w:pPr>
            <w:r w:rsidRPr="00F3298B">
              <w:rPr>
                <w:rFonts w:eastAsia="Times New Roman"/>
                <w:color w:val="000000"/>
              </w:rPr>
              <w:t>Role conflict</w:t>
            </w:r>
          </w:p>
        </w:tc>
        <w:tc>
          <w:tcPr>
            <w:tcW w:w="167" w:type="pct"/>
            <w:tcBorders>
              <w:top w:val="nil"/>
              <w:left w:val="nil"/>
              <w:bottom w:val="nil"/>
              <w:right w:val="nil"/>
            </w:tcBorders>
            <w:shd w:val="clear" w:color="auto" w:fill="auto"/>
            <w:vAlign w:val="center"/>
            <w:hideMark/>
          </w:tcPr>
          <w:p w14:paraId="15C08F7A" w14:textId="77777777" w:rsidR="00082B5A" w:rsidRPr="00F3298B" w:rsidRDefault="00082B5A" w:rsidP="006B2F3F">
            <w:pPr>
              <w:ind w:firstLine="0"/>
              <w:jc w:val="center"/>
              <w:rPr>
                <w:rFonts w:eastAsia="Times New Roman"/>
                <w:color w:val="000000"/>
              </w:rPr>
            </w:pPr>
          </w:p>
        </w:tc>
        <w:tc>
          <w:tcPr>
            <w:tcW w:w="1339" w:type="pct"/>
            <w:gridSpan w:val="3"/>
            <w:tcBorders>
              <w:top w:val="single" w:sz="8" w:space="0" w:color="auto"/>
              <w:left w:val="nil"/>
              <w:bottom w:val="single" w:sz="8" w:space="0" w:color="auto"/>
              <w:right w:val="nil"/>
            </w:tcBorders>
            <w:shd w:val="clear" w:color="auto" w:fill="auto"/>
            <w:vAlign w:val="center"/>
            <w:hideMark/>
          </w:tcPr>
          <w:p w14:paraId="174D0859" w14:textId="77777777" w:rsidR="00082B5A" w:rsidRPr="00F3298B" w:rsidRDefault="00082B5A" w:rsidP="006B2F3F">
            <w:pPr>
              <w:ind w:firstLine="0"/>
              <w:jc w:val="center"/>
              <w:rPr>
                <w:rFonts w:eastAsia="Times New Roman"/>
                <w:color w:val="000000"/>
              </w:rPr>
            </w:pPr>
            <w:r w:rsidRPr="00F3298B">
              <w:rPr>
                <w:rFonts w:eastAsia="Times New Roman"/>
                <w:color w:val="000000"/>
              </w:rPr>
              <w:t>Turnover intentions</w:t>
            </w:r>
          </w:p>
        </w:tc>
      </w:tr>
      <w:tr w:rsidR="00082B5A" w:rsidRPr="00F3298B" w14:paraId="3F3416D1" w14:textId="77777777" w:rsidTr="0051769C">
        <w:trPr>
          <w:trHeight w:val="645"/>
        </w:trPr>
        <w:tc>
          <w:tcPr>
            <w:tcW w:w="791" w:type="pct"/>
            <w:tcBorders>
              <w:top w:val="nil"/>
              <w:left w:val="nil"/>
              <w:bottom w:val="single" w:sz="8" w:space="0" w:color="auto"/>
              <w:right w:val="nil"/>
            </w:tcBorders>
            <w:shd w:val="clear" w:color="auto" w:fill="auto"/>
            <w:vAlign w:val="center"/>
            <w:hideMark/>
          </w:tcPr>
          <w:p w14:paraId="7787B3C2" w14:textId="77777777" w:rsidR="00082B5A" w:rsidRPr="00F3298B" w:rsidRDefault="00082B5A" w:rsidP="006B2F3F">
            <w:pPr>
              <w:ind w:firstLine="0"/>
              <w:rPr>
                <w:rFonts w:eastAsia="Times New Roman"/>
                <w:color w:val="000000"/>
              </w:rPr>
            </w:pPr>
            <w:r w:rsidRPr="00F3298B">
              <w:rPr>
                <w:rFonts w:eastAsia="Times New Roman"/>
                <w:color w:val="000000"/>
              </w:rPr>
              <w:t>Antecedent</w:t>
            </w:r>
          </w:p>
        </w:tc>
        <w:tc>
          <w:tcPr>
            <w:tcW w:w="409" w:type="pct"/>
            <w:tcBorders>
              <w:top w:val="nil"/>
              <w:left w:val="nil"/>
              <w:bottom w:val="single" w:sz="8" w:space="0" w:color="auto"/>
              <w:right w:val="nil"/>
            </w:tcBorders>
            <w:shd w:val="clear" w:color="auto" w:fill="auto"/>
            <w:vAlign w:val="center"/>
            <w:hideMark/>
          </w:tcPr>
          <w:p w14:paraId="2C081AB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09" w:type="pct"/>
            <w:tcBorders>
              <w:top w:val="nil"/>
              <w:left w:val="nil"/>
              <w:bottom w:val="single" w:sz="8" w:space="0" w:color="auto"/>
              <w:right w:val="nil"/>
            </w:tcBorders>
            <w:shd w:val="clear" w:color="auto" w:fill="auto"/>
            <w:vAlign w:val="center"/>
            <w:hideMark/>
          </w:tcPr>
          <w:p w14:paraId="4DF643B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18" w:type="pct"/>
            <w:tcBorders>
              <w:top w:val="nil"/>
              <w:left w:val="nil"/>
              <w:bottom w:val="single" w:sz="8" w:space="0" w:color="auto"/>
              <w:right w:val="nil"/>
            </w:tcBorders>
            <w:shd w:val="clear" w:color="auto" w:fill="auto"/>
            <w:vAlign w:val="center"/>
            <w:hideMark/>
          </w:tcPr>
          <w:p w14:paraId="7B8F82E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6" w:type="pct"/>
            <w:tcBorders>
              <w:top w:val="nil"/>
              <w:left w:val="nil"/>
              <w:bottom w:val="single" w:sz="8" w:space="0" w:color="auto"/>
              <w:right w:val="nil"/>
            </w:tcBorders>
            <w:shd w:val="clear" w:color="auto" w:fill="auto"/>
            <w:vAlign w:val="center"/>
            <w:hideMark/>
          </w:tcPr>
          <w:p w14:paraId="4B9E2BE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34" w:type="pct"/>
            <w:tcBorders>
              <w:top w:val="nil"/>
              <w:left w:val="nil"/>
              <w:bottom w:val="single" w:sz="8" w:space="0" w:color="auto"/>
              <w:right w:val="nil"/>
            </w:tcBorders>
            <w:shd w:val="clear" w:color="auto" w:fill="auto"/>
            <w:vAlign w:val="center"/>
            <w:hideMark/>
          </w:tcPr>
          <w:p w14:paraId="0E069E6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34" w:type="pct"/>
            <w:tcBorders>
              <w:top w:val="nil"/>
              <w:left w:val="nil"/>
              <w:bottom w:val="single" w:sz="8" w:space="0" w:color="auto"/>
              <w:right w:val="nil"/>
            </w:tcBorders>
            <w:shd w:val="clear" w:color="auto" w:fill="auto"/>
            <w:vAlign w:val="center"/>
            <w:hideMark/>
          </w:tcPr>
          <w:p w14:paraId="2EF871D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34" w:type="pct"/>
            <w:tcBorders>
              <w:top w:val="nil"/>
              <w:left w:val="nil"/>
              <w:bottom w:val="single" w:sz="8" w:space="0" w:color="auto"/>
              <w:right w:val="nil"/>
            </w:tcBorders>
            <w:shd w:val="clear" w:color="auto" w:fill="auto"/>
            <w:vAlign w:val="center"/>
            <w:hideMark/>
          </w:tcPr>
          <w:p w14:paraId="0C3458CB"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c>
          <w:tcPr>
            <w:tcW w:w="167" w:type="pct"/>
            <w:tcBorders>
              <w:top w:val="nil"/>
              <w:left w:val="nil"/>
              <w:bottom w:val="single" w:sz="8" w:space="0" w:color="auto"/>
              <w:right w:val="nil"/>
            </w:tcBorders>
            <w:shd w:val="clear" w:color="auto" w:fill="auto"/>
            <w:vAlign w:val="center"/>
            <w:hideMark/>
          </w:tcPr>
          <w:p w14:paraId="4F3F17BF"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447" w:type="pct"/>
            <w:tcBorders>
              <w:top w:val="nil"/>
              <w:left w:val="nil"/>
              <w:bottom w:val="single" w:sz="8" w:space="0" w:color="auto"/>
              <w:right w:val="nil"/>
            </w:tcBorders>
            <w:shd w:val="clear" w:color="auto" w:fill="auto"/>
            <w:vAlign w:val="center"/>
            <w:hideMark/>
          </w:tcPr>
          <w:p w14:paraId="427ED679"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B</w:t>
            </w:r>
          </w:p>
        </w:tc>
        <w:tc>
          <w:tcPr>
            <w:tcW w:w="447" w:type="pct"/>
            <w:tcBorders>
              <w:top w:val="nil"/>
              <w:left w:val="nil"/>
              <w:bottom w:val="single" w:sz="8" w:space="0" w:color="auto"/>
              <w:right w:val="nil"/>
            </w:tcBorders>
            <w:shd w:val="clear" w:color="auto" w:fill="auto"/>
            <w:vAlign w:val="center"/>
            <w:hideMark/>
          </w:tcPr>
          <w:p w14:paraId="16F6C2DD"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SE</w:t>
            </w:r>
          </w:p>
        </w:tc>
        <w:tc>
          <w:tcPr>
            <w:tcW w:w="446" w:type="pct"/>
            <w:tcBorders>
              <w:top w:val="nil"/>
              <w:left w:val="nil"/>
              <w:bottom w:val="single" w:sz="8" w:space="0" w:color="auto"/>
              <w:right w:val="nil"/>
            </w:tcBorders>
            <w:shd w:val="clear" w:color="auto" w:fill="auto"/>
            <w:vAlign w:val="center"/>
            <w:hideMark/>
          </w:tcPr>
          <w:p w14:paraId="139E692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t</w:t>
            </w:r>
          </w:p>
        </w:tc>
      </w:tr>
      <w:tr w:rsidR="00082B5A" w:rsidRPr="00F3298B" w14:paraId="2158E504" w14:textId="77777777" w:rsidTr="0051769C">
        <w:trPr>
          <w:trHeight w:val="315"/>
        </w:trPr>
        <w:tc>
          <w:tcPr>
            <w:tcW w:w="791" w:type="pct"/>
            <w:tcBorders>
              <w:top w:val="nil"/>
              <w:left w:val="nil"/>
              <w:bottom w:val="nil"/>
              <w:right w:val="nil"/>
            </w:tcBorders>
            <w:shd w:val="clear" w:color="auto" w:fill="auto"/>
            <w:vAlign w:val="center"/>
            <w:hideMark/>
          </w:tcPr>
          <w:p w14:paraId="4C5C251E" w14:textId="77777777" w:rsidR="00082B5A" w:rsidRPr="00F3298B" w:rsidRDefault="00082B5A" w:rsidP="006B2F3F">
            <w:pPr>
              <w:ind w:firstLine="0"/>
              <w:rPr>
                <w:rFonts w:eastAsia="Times New Roman"/>
                <w:color w:val="000000"/>
              </w:rPr>
            </w:pPr>
            <w:r w:rsidRPr="00F3298B">
              <w:rPr>
                <w:rFonts w:eastAsia="Times New Roman"/>
                <w:color w:val="000000"/>
              </w:rPr>
              <w:t>Constant</w:t>
            </w:r>
          </w:p>
        </w:tc>
        <w:tc>
          <w:tcPr>
            <w:tcW w:w="409" w:type="pct"/>
            <w:tcBorders>
              <w:top w:val="nil"/>
              <w:left w:val="nil"/>
              <w:bottom w:val="nil"/>
              <w:right w:val="nil"/>
            </w:tcBorders>
            <w:shd w:val="clear" w:color="auto" w:fill="auto"/>
            <w:noWrap/>
            <w:vAlign w:val="center"/>
            <w:hideMark/>
          </w:tcPr>
          <w:p w14:paraId="0608DDE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2.88</w:t>
            </w:r>
          </w:p>
        </w:tc>
        <w:tc>
          <w:tcPr>
            <w:tcW w:w="409" w:type="pct"/>
            <w:tcBorders>
              <w:top w:val="nil"/>
              <w:left w:val="nil"/>
              <w:bottom w:val="nil"/>
              <w:right w:val="nil"/>
            </w:tcBorders>
            <w:shd w:val="clear" w:color="auto" w:fill="auto"/>
            <w:noWrap/>
            <w:vAlign w:val="center"/>
            <w:hideMark/>
          </w:tcPr>
          <w:p w14:paraId="1D35668C"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.40</w:t>
            </w:r>
          </w:p>
        </w:tc>
        <w:tc>
          <w:tcPr>
            <w:tcW w:w="418" w:type="pct"/>
            <w:tcBorders>
              <w:top w:val="nil"/>
              <w:left w:val="nil"/>
              <w:bottom w:val="nil"/>
              <w:right w:val="nil"/>
            </w:tcBorders>
            <w:shd w:val="clear" w:color="auto" w:fill="auto"/>
            <w:noWrap/>
            <w:vAlign w:val="center"/>
            <w:hideMark/>
          </w:tcPr>
          <w:p w14:paraId="24ABBFDC"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7.14</w:t>
            </w:r>
            <w:r w:rsidRPr="00F3298B">
              <w:rPr>
                <w:rFonts w:eastAsia="Times New Roman"/>
                <w:color w:val="000000"/>
                <w:vertAlign w:val="superscript"/>
              </w:rPr>
              <w:t>***</w:t>
            </w:r>
          </w:p>
        </w:tc>
        <w:tc>
          <w:tcPr>
            <w:tcW w:w="166" w:type="pct"/>
            <w:tcBorders>
              <w:top w:val="nil"/>
              <w:left w:val="nil"/>
              <w:bottom w:val="nil"/>
              <w:right w:val="nil"/>
            </w:tcBorders>
            <w:shd w:val="clear" w:color="auto" w:fill="auto"/>
            <w:noWrap/>
            <w:vAlign w:val="center"/>
            <w:hideMark/>
          </w:tcPr>
          <w:p w14:paraId="6BEC1AD5" w14:textId="77777777" w:rsidR="00082B5A" w:rsidRPr="00F3298B" w:rsidRDefault="00082B5A" w:rsidP="006B2F3F">
            <w:pPr>
              <w:tabs>
                <w:tab w:val="decimal" w:pos="345"/>
              </w:tabs>
              <w:ind w:firstLine="0"/>
              <w:rPr>
                <w:rFonts w:eastAsia="Times New Roman"/>
                <w:color w:val="000000"/>
              </w:rPr>
            </w:pPr>
          </w:p>
        </w:tc>
        <w:tc>
          <w:tcPr>
            <w:tcW w:w="434" w:type="pct"/>
            <w:tcBorders>
              <w:top w:val="nil"/>
              <w:left w:val="nil"/>
              <w:bottom w:val="nil"/>
              <w:right w:val="nil"/>
            </w:tcBorders>
            <w:shd w:val="clear" w:color="auto" w:fill="auto"/>
            <w:noWrap/>
            <w:vAlign w:val="center"/>
            <w:hideMark/>
          </w:tcPr>
          <w:p w14:paraId="5BCE5B42"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5.47</w:t>
            </w:r>
          </w:p>
        </w:tc>
        <w:tc>
          <w:tcPr>
            <w:tcW w:w="434" w:type="pct"/>
            <w:tcBorders>
              <w:top w:val="nil"/>
              <w:left w:val="nil"/>
              <w:bottom w:val="nil"/>
              <w:right w:val="nil"/>
            </w:tcBorders>
            <w:shd w:val="clear" w:color="auto" w:fill="auto"/>
            <w:noWrap/>
            <w:vAlign w:val="center"/>
            <w:hideMark/>
          </w:tcPr>
          <w:p w14:paraId="168FD2D0"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.46</w:t>
            </w:r>
          </w:p>
        </w:tc>
        <w:tc>
          <w:tcPr>
            <w:tcW w:w="434" w:type="pct"/>
            <w:tcBorders>
              <w:top w:val="nil"/>
              <w:left w:val="nil"/>
              <w:bottom w:val="nil"/>
              <w:right w:val="nil"/>
            </w:tcBorders>
            <w:shd w:val="clear" w:color="auto" w:fill="auto"/>
            <w:noWrap/>
            <w:vAlign w:val="center"/>
            <w:hideMark/>
          </w:tcPr>
          <w:p w14:paraId="2697354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11.99</w:t>
            </w:r>
            <w:r w:rsidRPr="00F3298B">
              <w:rPr>
                <w:rFonts w:eastAsia="Times New Roman"/>
                <w:color w:val="000000"/>
                <w:vertAlign w:val="superscript"/>
              </w:rPr>
              <w:t>***</w:t>
            </w:r>
          </w:p>
        </w:tc>
        <w:tc>
          <w:tcPr>
            <w:tcW w:w="167" w:type="pct"/>
            <w:tcBorders>
              <w:top w:val="nil"/>
              <w:left w:val="nil"/>
              <w:bottom w:val="nil"/>
              <w:right w:val="nil"/>
            </w:tcBorders>
            <w:shd w:val="clear" w:color="auto" w:fill="auto"/>
            <w:noWrap/>
            <w:vAlign w:val="center"/>
            <w:hideMark/>
          </w:tcPr>
          <w:p w14:paraId="11E2C13A" w14:textId="77777777" w:rsidR="00082B5A" w:rsidRPr="00F3298B" w:rsidRDefault="00082B5A" w:rsidP="006B2F3F">
            <w:pPr>
              <w:tabs>
                <w:tab w:val="decimal" w:pos="345"/>
              </w:tabs>
              <w:ind w:firstLine="0"/>
              <w:rPr>
                <w:rFonts w:eastAsia="Times New Roman"/>
                <w:color w:val="000000"/>
              </w:rPr>
            </w:pPr>
          </w:p>
        </w:tc>
        <w:tc>
          <w:tcPr>
            <w:tcW w:w="447" w:type="pct"/>
            <w:tcBorders>
              <w:top w:val="nil"/>
              <w:left w:val="nil"/>
              <w:bottom w:val="nil"/>
              <w:right w:val="nil"/>
            </w:tcBorders>
            <w:shd w:val="clear" w:color="auto" w:fill="auto"/>
            <w:noWrap/>
            <w:vAlign w:val="center"/>
            <w:hideMark/>
          </w:tcPr>
          <w:p w14:paraId="431B93E7"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2.69</w:t>
            </w:r>
          </w:p>
        </w:tc>
        <w:tc>
          <w:tcPr>
            <w:tcW w:w="447" w:type="pct"/>
            <w:tcBorders>
              <w:top w:val="nil"/>
              <w:left w:val="nil"/>
              <w:bottom w:val="nil"/>
              <w:right w:val="nil"/>
            </w:tcBorders>
            <w:shd w:val="clear" w:color="auto" w:fill="auto"/>
            <w:noWrap/>
            <w:vAlign w:val="center"/>
            <w:hideMark/>
          </w:tcPr>
          <w:p w14:paraId="1405E9D9"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1.06</w:t>
            </w:r>
          </w:p>
        </w:tc>
        <w:tc>
          <w:tcPr>
            <w:tcW w:w="446" w:type="pct"/>
            <w:tcBorders>
              <w:top w:val="nil"/>
              <w:left w:val="nil"/>
              <w:bottom w:val="nil"/>
              <w:right w:val="nil"/>
            </w:tcBorders>
            <w:shd w:val="clear" w:color="auto" w:fill="auto"/>
            <w:noWrap/>
            <w:vAlign w:val="center"/>
            <w:hideMark/>
          </w:tcPr>
          <w:p w14:paraId="41E8F702"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2.54</w:t>
            </w:r>
            <w:r w:rsidRPr="00F3298B">
              <w:rPr>
                <w:rFonts w:eastAsia="Times New Roman"/>
                <w:color w:val="000000"/>
                <w:vertAlign w:val="superscript"/>
              </w:rPr>
              <w:t>**</w:t>
            </w:r>
          </w:p>
        </w:tc>
      </w:tr>
      <w:tr w:rsidR="00082B5A" w:rsidRPr="00F3298B" w14:paraId="0F5AB421" w14:textId="77777777" w:rsidTr="0051769C">
        <w:trPr>
          <w:trHeight w:val="315"/>
        </w:trPr>
        <w:tc>
          <w:tcPr>
            <w:tcW w:w="791" w:type="pct"/>
            <w:tcBorders>
              <w:top w:val="nil"/>
              <w:left w:val="nil"/>
              <w:bottom w:val="nil"/>
              <w:right w:val="nil"/>
            </w:tcBorders>
            <w:shd w:val="clear" w:color="auto" w:fill="auto"/>
            <w:vAlign w:val="center"/>
            <w:hideMark/>
          </w:tcPr>
          <w:p w14:paraId="6A568365" w14:textId="77777777" w:rsidR="00082B5A" w:rsidRPr="00F3298B" w:rsidRDefault="00082B5A" w:rsidP="006B2F3F">
            <w:pPr>
              <w:ind w:firstLine="0"/>
              <w:rPr>
                <w:rFonts w:eastAsia="Times New Roman"/>
                <w:color w:val="000000"/>
              </w:rPr>
            </w:pPr>
            <w:r w:rsidRPr="00F3298B">
              <w:rPr>
                <w:rFonts w:eastAsia="Times New Roman"/>
                <w:color w:val="000000"/>
              </w:rPr>
              <w:t>RA</w:t>
            </w:r>
          </w:p>
        </w:tc>
        <w:tc>
          <w:tcPr>
            <w:tcW w:w="409" w:type="pct"/>
            <w:tcBorders>
              <w:top w:val="nil"/>
              <w:left w:val="nil"/>
              <w:bottom w:val="nil"/>
              <w:right w:val="nil"/>
            </w:tcBorders>
            <w:shd w:val="clear" w:color="auto" w:fill="auto"/>
            <w:noWrap/>
            <w:vAlign w:val="center"/>
            <w:hideMark/>
          </w:tcPr>
          <w:p w14:paraId="13FBBBB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09" w:type="pct"/>
            <w:tcBorders>
              <w:top w:val="nil"/>
              <w:left w:val="nil"/>
              <w:bottom w:val="nil"/>
              <w:right w:val="nil"/>
            </w:tcBorders>
            <w:shd w:val="clear" w:color="auto" w:fill="auto"/>
            <w:noWrap/>
            <w:vAlign w:val="center"/>
            <w:hideMark/>
          </w:tcPr>
          <w:p w14:paraId="3B5C54C3"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8" w:type="pct"/>
            <w:tcBorders>
              <w:top w:val="nil"/>
              <w:left w:val="nil"/>
              <w:bottom w:val="nil"/>
              <w:right w:val="nil"/>
            </w:tcBorders>
            <w:shd w:val="clear" w:color="auto" w:fill="auto"/>
            <w:noWrap/>
            <w:vAlign w:val="center"/>
            <w:hideMark/>
          </w:tcPr>
          <w:p w14:paraId="602C800D"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6" w:type="pct"/>
            <w:tcBorders>
              <w:top w:val="nil"/>
              <w:left w:val="nil"/>
              <w:bottom w:val="nil"/>
              <w:right w:val="nil"/>
            </w:tcBorders>
            <w:shd w:val="clear" w:color="auto" w:fill="auto"/>
            <w:noWrap/>
            <w:vAlign w:val="bottom"/>
            <w:hideMark/>
          </w:tcPr>
          <w:p w14:paraId="263949F1" w14:textId="77777777" w:rsidR="00082B5A" w:rsidRPr="00F3298B" w:rsidRDefault="00082B5A" w:rsidP="006B2F3F">
            <w:pPr>
              <w:ind w:firstLine="0"/>
              <w:jc w:val="center"/>
              <w:rPr>
                <w:rFonts w:eastAsia="Times New Roman"/>
                <w:color w:val="000000"/>
              </w:rPr>
            </w:pPr>
          </w:p>
        </w:tc>
        <w:tc>
          <w:tcPr>
            <w:tcW w:w="434" w:type="pct"/>
            <w:tcBorders>
              <w:top w:val="nil"/>
              <w:left w:val="nil"/>
              <w:bottom w:val="nil"/>
              <w:right w:val="nil"/>
            </w:tcBorders>
            <w:shd w:val="clear" w:color="auto" w:fill="auto"/>
            <w:noWrap/>
            <w:vAlign w:val="center"/>
            <w:hideMark/>
          </w:tcPr>
          <w:p w14:paraId="7ED6668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4" w:type="pct"/>
            <w:tcBorders>
              <w:top w:val="nil"/>
              <w:left w:val="nil"/>
              <w:bottom w:val="nil"/>
              <w:right w:val="nil"/>
            </w:tcBorders>
            <w:shd w:val="clear" w:color="auto" w:fill="auto"/>
            <w:noWrap/>
            <w:vAlign w:val="center"/>
            <w:hideMark/>
          </w:tcPr>
          <w:p w14:paraId="02277FC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4" w:type="pct"/>
            <w:tcBorders>
              <w:top w:val="nil"/>
              <w:left w:val="nil"/>
              <w:bottom w:val="nil"/>
              <w:right w:val="nil"/>
            </w:tcBorders>
            <w:shd w:val="clear" w:color="auto" w:fill="auto"/>
            <w:noWrap/>
            <w:vAlign w:val="center"/>
            <w:hideMark/>
          </w:tcPr>
          <w:p w14:paraId="405D4377"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7" w:type="pct"/>
            <w:tcBorders>
              <w:top w:val="nil"/>
              <w:left w:val="nil"/>
              <w:bottom w:val="nil"/>
              <w:right w:val="nil"/>
            </w:tcBorders>
            <w:shd w:val="clear" w:color="auto" w:fill="auto"/>
            <w:noWrap/>
            <w:vAlign w:val="bottom"/>
            <w:hideMark/>
          </w:tcPr>
          <w:p w14:paraId="54F20E17" w14:textId="77777777" w:rsidR="00082B5A" w:rsidRPr="00F3298B" w:rsidRDefault="00082B5A" w:rsidP="006B2F3F">
            <w:pPr>
              <w:tabs>
                <w:tab w:val="decimal" w:pos="345"/>
              </w:tabs>
              <w:ind w:firstLine="0"/>
              <w:rPr>
                <w:rFonts w:eastAsia="Times New Roman"/>
                <w:color w:val="000000"/>
              </w:rPr>
            </w:pPr>
          </w:p>
        </w:tc>
        <w:tc>
          <w:tcPr>
            <w:tcW w:w="447" w:type="pct"/>
            <w:tcBorders>
              <w:top w:val="nil"/>
              <w:left w:val="nil"/>
              <w:bottom w:val="nil"/>
              <w:right w:val="nil"/>
            </w:tcBorders>
            <w:shd w:val="clear" w:color="auto" w:fill="auto"/>
            <w:noWrap/>
            <w:vAlign w:val="center"/>
            <w:hideMark/>
          </w:tcPr>
          <w:p w14:paraId="65135B60"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.12</w:t>
            </w:r>
          </w:p>
        </w:tc>
        <w:tc>
          <w:tcPr>
            <w:tcW w:w="447" w:type="pct"/>
            <w:tcBorders>
              <w:top w:val="nil"/>
              <w:left w:val="nil"/>
              <w:bottom w:val="nil"/>
              <w:right w:val="nil"/>
            </w:tcBorders>
            <w:shd w:val="clear" w:color="auto" w:fill="auto"/>
            <w:noWrap/>
            <w:vAlign w:val="center"/>
            <w:hideMark/>
          </w:tcPr>
          <w:p w14:paraId="32A5559B"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.15</w:t>
            </w:r>
          </w:p>
        </w:tc>
        <w:tc>
          <w:tcPr>
            <w:tcW w:w="446" w:type="pct"/>
            <w:tcBorders>
              <w:top w:val="nil"/>
              <w:left w:val="nil"/>
              <w:bottom w:val="nil"/>
              <w:right w:val="nil"/>
            </w:tcBorders>
            <w:shd w:val="clear" w:color="auto" w:fill="auto"/>
            <w:noWrap/>
            <w:vAlign w:val="center"/>
            <w:hideMark/>
          </w:tcPr>
          <w:p w14:paraId="0BD1EC16"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.76</w:t>
            </w:r>
          </w:p>
        </w:tc>
      </w:tr>
      <w:tr w:rsidR="00082B5A" w:rsidRPr="00F3298B" w14:paraId="3CD8821F" w14:textId="77777777" w:rsidTr="0051769C">
        <w:trPr>
          <w:trHeight w:val="315"/>
        </w:trPr>
        <w:tc>
          <w:tcPr>
            <w:tcW w:w="791" w:type="pct"/>
            <w:tcBorders>
              <w:top w:val="nil"/>
              <w:left w:val="nil"/>
              <w:bottom w:val="nil"/>
              <w:right w:val="nil"/>
            </w:tcBorders>
            <w:shd w:val="clear" w:color="auto" w:fill="auto"/>
            <w:vAlign w:val="center"/>
            <w:hideMark/>
          </w:tcPr>
          <w:p w14:paraId="25BD08F1" w14:textId="77777777" w:rsidR="00082B5A" w:rsidRPr="00F3298B" w:rsidRDefault="00082B5A" w:rsidP="006B2F3F">
            <w:pPr>
              <w:ind w:firstLine="0"/>
              <w:rPr>
                <w:rFonts w:eastAsia="Times New Roman"/>
                <w:color w:val="000000"/>
              </w:rPr>
            </w:pPr>
            <w:r w:rsidRPr="00F3298B">
              <w:rPr>
                <w:rFonts w:eastAsia="Times New Roman"/>
                <w:color w:val="000000"/>
              </w:rPr>
              <w:t>RC</w:t>
            </w:r>
          </w:p>
        </w:tc>
        <w:tc>
          <w:tcPr>
            <w:tcW w:w="409" w:type="pct"/>
            <w:tcBorders>
              <w:top w:val="nil"/>
              <w:left w:val="nil"/>
              <w:bottom w:val="nil"/>
              <w:right w:val="nil"/>
            </w:tcBorders>
            <w:shd w:val="clear" w:color="auto" w:fill="auto"/>
            <w:noWrap/>
            <w:vAlign w:val="center"/>
            <w:hideMark/>
          </w:tcPr>
          <w:p w14:paraId="600CCCCE"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09" w:type="pct"/>
            <w:tcBorders>
              <w:top w:val="nil"/>
              <w:left w:val="nil"/>
              <w:bottom w:val="nil"/>
              <w:right w:val="nil"/>
            </w:tcBorders>
            <w:shd w:val="clear" w:color="auto" w:fill="auto"/>
            <w:noWrap/>
            <w:vAlign w:val="center"/>
            <w:hideMark/>
          </w:tcPr>
          <w:p w14:paraId="6619F11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18" w:type="pct"/>
            <w:tcBorders>
              <w:top w:val="nil"/>
              <w:left w:val="nil"/>
              <w:bottom w:val="nil"/>
              <w:right w:val="nil"/>
            </w:tcBorders>
            <w:shd w:val="clear" w:color="auto" w:fill="auto"/>
            <w:noWrap/>
            <w:vAlign w:val="center"/>
            <w:hideMark/>
          </w:tcPr>
          <w:p w14:paraId="0C423182"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6" w:type="pct"/>
            <w:tcBorders>
              <w:top w:val="nil"/>
              <w:left w:val="nil"/>
              <w:bottom w:val="nil"/>
              <w:right w:val="nil"/>
            </w:tcBorders>
            <w:shd w:val="clear" w:color="auto" w:fill="auto"/>
            <w:noWrap/>
            <w:vAlign w:val="bottom"/>
            <w:hideMark/>
          </w:tcPr>
          <w:p w14:paraId="62720644" w14:textId="77777777" w:rsidR="00082B5A" w:rsidRPr="00F3298B" w:rsidRDefault="00082B5A" w:rsidP="006B2F3F">
            <w:pPr>
              <w:ind w:firstLine="0"/>
              <w:jc w:val="center"/>
              <w:rPr>
                <w:rFonts w:eastAsia="Times New Roman"/>
                <w:color w:val="000000"/>
              </w:rPr>
            </w:pPr>
          </w:p>
        </w:tc>
        <w:tc>
          <w:tcPr>
            <w:tcW w:w="434" w:type="pct"/>
            <w:tcBorders>
              <w:top w:val="nil"/>
              <w:left w:val="nil"/>
              <w:bottom w:val="nil"/>
              <w:right w:val="nil"/>
            </w:tcBorders>
            <w:shd w:val="clear" w:color="auto" w:fill="auto"/>
            <w:noWrap/>
            <w:vAlign w:val="center"/>
            <w:hideMark/>
          </w:tcPr>
          <w:p w14:paraId="4B6747D4"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4" w:type="pct"/>
            <w:tcBorders>
              <w:top w:val="nil"/>
              <w:left w:val="nil"/>
              <w:bottom w:val="nil"/>
              <w:right w:val="nil"/>
            </w:tcBorders>
            <w:shd w:val="clear" w:color="auto" w:fill="auto"/>
            <w:noWrap/>
            <w:vAlign w:val="center"/>
            <w:hideMark/>
          </w:tcPr>
          <w:p w14:paraId="543B63C9"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434" w:type="pct"/>
            <w:tcBorders>
              <w:top w:val="nil"/>
              <w:left w:val="nil"/>
              <w:bottom w:val="nil"/>
              <w:right w:val="nil"/>
            </w:tcBorders>
            <w:shd w:val="clear" w:color="auto" w:fill="auto"/>
            <w:noWrap/>
            <w:vAlign w:val="center"/>
            <w:hideMark/>
          </w:tcPr>
          <w:p w14:paraId="056FF2B6" w14:textId="77777777" w:rsidR="00082B5A" w:rsidRPr="00F3298B" w:rsidRDefault="00082B5A" w:rsidP="006B2F3F">
            <w:pPr>
              <w:ind w:firstLine="0"/>
              <w:jc w:val="center"/>
              <w:rPr>
                <w:rFonts w:eastAsia="Times New Roman"/>
                <w:color w:val="000000"/>
              </w:rPr>
            </w:pPr>
            <w:r w:rsidRPr="00F3298B">
              <w:rPr>
                <w:rFonts w:eastAsia="Times New Roman"/>
                <w:color w:val="000000"/>
              </w:rPr>
              <w:t>–</w:t>
            </w:r>
          </w:p>
        </w:tc>
        <w:tc>
          <w:tcPr>
            <w:tcW w:w="167" w:type="pct"/>
            <w:tcBorders>
              <w:top w:val="nil"/>
              <w:left w:val="nil"/>
              <w:bottom w:val="nil"/>
              <w:right w:val="nil"/>
            </w:tcBorders>
            <w:shd w:val="clear" w:color="auto" w:fill="auto"/>
            <w:noWrap/>
            <w:vAlign w:val="center"/>
            <w:hideMark/>
          </w:tcPr>
          <w:p w14:paraId="32BED7AE" w14:textId="77777777" w:rsidR="00082B5A" w:rsidRPr="00F3298B" w:rsidRDefault="00082B5A" w:rsidP="006B2F3F">
            <w:pPr>
              <w:tabs>
                <w:tab w:val="decimal" w:pos="345"/>
              </w:tabs>
              <w:ind w:firstLine="0"/>
              <w:rPr>
                <w:rFonts w:eastAsia="Times New Roman"/>
                <w:color w:val="000000"/>
              </w:rPr>
            </w:pPr>
          </w:p>
        </w:tc>
        <w:tc>
          <w:tcPr>
            <w:tcW w:w="447" w:type="pct"/>
            <w:tcBorders>
              <w:top w:val="nil"/>
              <w:left w:val="nil"/>
              <w:bottom w:val="nil"/>
              <w:right w:val="nil"/>
            </w:tcBorders>
            <w:shd w:val="clear" w:color="auto" w:fill="auto"/>
            <w:noWrap/>
            <w:vAlign w:val="center"/>
            <w:hideMark/>
          </w:tcPr>
          <w:p w14:paraId="5E650474"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.47</w:t>
            </w:r>
          </w:p>
        </w:tc>
        <w:tc>
          <w:tcPr>
            <w:tcW w:w="447" w:type="pct"/>
            <w:tcBorders>
              <w:top w:val="nil"/>
              <w:left w:val="nil"/>
              <w:bottom w:val="nil"/>
              <w:right w:val="nil"/>
            </w:tcBorders>
            <w:shd w:val="clear" w:color="auto" w:fill="auto"/>
            <w:noWrap/>
            <w:vAlign w:val="center"/>
            <w:hideMark/>
          </w:tcPr>
          <w:p w14:paraId="6468B29A"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.13</w:t>
            </w:r>
          </w:p>
        </w:tc>
        <w:tc>
          <w:tcPr>
            <w:tcW w:w="446" w:type="pct"/>
            <w:tcBorders>
              <w:top w:val="nil"/>
              <w:left w:val="nil"/>
              <w:bottom w:val="nil"/>
              <w:right w:val="nil"/>
            </w:tcBorders>
            <w:shd w:val="clear" w:color="auto" w:fill="auto"/>
            <w:noWrap/>
            <w:vAlign w:val="center"/>
            <w:hideMark/>
          </w:tcPr>
          <w:p w14:paraId="1F989D55"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3.52</w:t>
            </w:r>
            <w:r w:rsidRPr="00F3298B">
              <w:rPr>
                <w:rFonts w:eastAsia="Times New Roman"/>
                <w:color w:val="000000"/>
                <w:vertAlign w:val="superscript"/>
              </w:rPr>
              <w:t>***</w:t>
            </w:r>
          </w:p>
        </w:tc>
      </w:tr>
      <w:tr w:rsidR="00082B5A" w:rsidRPr="00F3298B" w14:paraId="02F40F2D" w14:textId="77777777" w:rsidTr="0051769C">
        <w:trPr>
          <w:trHeight w:val="315"/>
        </w:trPr>
        <w:tc>
          <w:tcPr>
            <w:tcW w:w="791" w:type="pct"/>
            <w:tcBorders>
              <w:top w:val="nil"/>
              <w:left w:val="nil"/>
              <w:bottom w:val="nil"/>
              <w:right w:val="nil"/>
            </w:tcBorders>
            <w:shd w:val="clear" w:color="auto" w:fill="auto"/>
            <w:vAlign w:val="center"/>
            <w:hideMark/>
          </w:tcPr>
          <w:p w14:paraId="5904BA99" w14:textId="77777777" w:rsidR="00082B5A" w:rsidRPr="00F3298B" w:rsidRDefault="00082B5A" w:rsidP="006B2F3F">
            <w:pPr>
              <w:ind w:firstLine="0"/>
              <w:rPr>
                <w:rFonts w:eastAsia="Times New Roman"/>
                <w:color w:val="000000"/>
              </w:rPr>
            </w:pPr>
            <w:r w:rsidRPr="00F3298B">
              <w:rPr>
                <w:rFonts w:eastAsia="Times New Roman"/>
                <w:color w:val="000000"/>
              </w:rPr>
              <w:t>TFL</w:t>
            </w:r>
          </w:p>
        </w:tc>
        <w:tc>
          <w:tcPr>
            <w:tcW w:w="409" w:type="pct"/>
            <w:tcBorders>
              <w:top w:val="nil"/>
              <w:left w:val="nil"/>
              <w:bottom w:val="nil"/>
              <w:right w:val="nil"/>
            </w:tcBorders>
            <w:shd w:val="clear" w:color="auto" w:fill="auto"/>
            <w:noWrap/>
            <w:vAlign w:val="center"/>
            <w:hideMark/>
          </w:tcPr>
          <w:p w14:paraId="25776988"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-.15</w:t>
            </w:r>
          </w:p>
        </w:tc>
        <w:tc>
          <w:tcPr>
            <w:tcW w:w="409" w:type="pct"/>
            <w:tcBorders>
              <w:top w:val="nil"/>
              <w:left w:val="nil"/>
              <w:bottom w:val="nil"/>
              <w:right w:val="nil"/>
            </w:tcBorders>
            <w:shd w:val="clear" w:color="auto" w:fill="auto"/>
            <w:noWrap/>
            <w:vAlign w:val="center"/>
            <w:hideMark/>
          </w:tcPr>
          <w:p w14:paraId="71185A19"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.08</w:t>
            </w:r>
          </w:p>
        </w:tc>
        <w:tc>
          <w:tcPr>
            <w:tcW w:w="418" w:type="pct"/>
            <w:tcBorders>
              <w:top w:val="nil"/>
              <w:left w:val="nil"/>
              <w:bottom w:val="nil"/>
              <w:right w:val="nil"/>
            </w:tcBorders>
            <w:shd w:val="clear" w:color="auto" w:fill="auto"/>
            <w:noWrap/>
            <w:vAlign w:val="center"/>
            <w:hideMark/>
          </w:tcPr>
          <w:p w14:paraId="4E456D2A"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-2.02</w:t>
            </w:r>
            <w:r w:rsidRPr="00F3298B">
              <w:rPr>
                <w:rFonts w:eastAsia="Times New Roman"/>
                <w:color w:val="000000"/>
                <w:vertAlign w:val="superscript"/>
              </w:rPr>
              <w:t>*</w:t>
            </w:r>
          </w:p>
        </w:tc>
        <w:tc>
          <w:tcPr>
            <w:tcW w:w="166" w:type="pct"/>
            <w:tcBorders>
              <w:top w:val="nil"/>
              <w:left w:val="nil"/>
              <w:bottom w:val="nil"/>
              <w:right w:val="nil"/>
            </w:tcBorders>
            <w:shd w:val="clear" w:color="auto" w:fill="auto"/>
            <w:noWrap/>
            <w:vAlign w:val="center"/>
            <w:hideMark/>
          </w:tcPr>
          <w:p w14:paraId="5879B64E" w14:textId="77777777" w:rsidR="00082B5A" w:rsidRPr="00F3298B" w:rsidRDefault="00082B5A" w:rsidP="006B2F3F">
            <w:pPr>
              <w:tabs>
                <w:tab w:val="decimal" w:pos="345"/>
              </w:tabs>
              <w:ind w:firstLine="0"/>
              <w:rPr>
                <w:rFonts w:eastAsia="Times New Roman"/>
                <w:color w:val="000000"/>
              </w:rPr>
            </w:pPr>
          </w:p>
        </w:tc>
        <w:tc>
          <w:tcPr>
            <w:tcW w:w="434" w:type="pct"/>
            <w:tcBorders>
              <w:top w:val="nil"/>
              <w:left w:val="nil"/>
              <w:bottom w:val="nil"/>
              <w:right w:val="nil"/>
            </w:tcBorders>
            <w:shd w:val="clear" w:color="auto" w:fill="auto"/>
            <w:noWrap/>
            <w:vAlign w:val="center"/>
            <w:hideMark/>
          </w:tcPr>
          <w:p w14:paraId="5053A434"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-.18</w:t>
            </w:r>
          </w:p>
        </w:tc>
        <w:tc>
          <w:tcPr>
            <w:tcW w:w="434" w:type="pct"/>
            <w:tcBorders>
              <w:top w:val="nil"/>
              <w:left w:val="nil"/>
              <w:bottom w:val="nil"/>
              <w:right w:val="nil"/>
            </w:tcBorders>
            <w:shd w:val="clear" w:color="auto" w:fill="auto"/>
            <w:noWrap/>
            <w:vAlign w:val="center"/>
            <w:hideMark/>
          </w:tcPr>
          <w:p w14:paraId="33CF3EE0"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.09</w:t>
            </w:r>
          </w:p>
        </w:tc>
        <w:tc>
          <w:tcPr>
            <w:tcW w:w="434" w:type="pct"/>
            <w:tcBorders>
              <w:top w:val="nil"/>
              <w:left w:val="nil"/>
              <w:bottom w:val="nil"/>
              <w:right w:val="nil"/>
            </w:tcBorders>
            <w:shd w:val="clear" w:color="auto" w:fill="auto"/>
            <w:noWrap/>
            <w:vAlign w:val="center"/>
            <w:hideMark/>
          </w:tcPr>
          <w:p w14:paraId="30ABE50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-2.12</w:t>
            </w:r>
            <w:r w:rsidRPr="00F3298B">
              <w:rPr>
                <w:rFonts w:eastAsia="Times New Roman"/>
                <w:color w:val="000000"/>
                <w:vertAlign w:val="superscript"/>
              </w:rPr>
              <w:t>*</w:t>
            </w:r>
          </w:p>
        </w:tc>
        <w:tc>
          <w:tcPr>
            <w:tcW w:w="167" w:type="pct"/>
            <w:tcBorders>
              <w:top w:val="nil"/>
              <w:left w:val="nil"/>
              <w:bottom w:val="nil"/>
              <w:right w:val="nil"/>
            </w:tcBorders>
            <w:shd w:val="clear" w:color="auto" w:fill="auto"/>
            <w:noWrap/>
            <w:vAlign w:val="center"/>
            <w:hideMark/>
          </w:tcPr>
          <w:p w14:paraId="4D7D11BB" w14:textId="77777777" w:rsidR="00082B5A" w:rsidRPr="00F3298B" w:rsidRDefault="00082B5A" w:rsidP="006B2F3F">
            <w:pPr>
              <w:tabs>
                <w:tab w:val="decimal" w:pos="345"/>
              </w:tabs>
              <w:ind w:firstLine="0"/>
              <w:rPr>
                <w:rFonts w:eastAsia="Times New Roman"/>
                <w:color w:val="000000"/>
              </w:rPr>
            </w:pPr>
          </w:p>
        </w:tc>
        <w:tc>
          <w:tcPr>
            <w:tcW w:w="447" w:type="pct"/>
            <w:tcBorders>
              <w:top w:val="nil"/>
              <w:left w:val="nil"/>
              <w:bottom w:val="nil"/>
              <w:right w:val="nil"/>
            </w:tcBorders>
            <w:shd w:val="clear" w:color="auto" w:fill="auto"/>
            <w:noWrap/>
            <w:vAlign w:val="center"/>
            <w:hideMark/>
          </w:tcPr>
          <w:p w14:paraId="521E1FE1"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-.51</w:t>
            </w:r>
          </w:p>
        </w:tc>
        <w:tc>
          <w:tcPr>
            <w:tcW w:w="447" w:type="pct"/>
            <w:tcBorders>
              <w:top w:val="nil"/>
              <w:left w:val="nil"/>
              <w:bottom w:val="nil"/>
              <w:right w:val="nil"/>
            </w:tcBorders>
            <w:shd w:val="clear" w:color="auto" w:fill="auto"/>
            <w:noWrap/>
            <w:vAlign w:val="center"/>
            <w:hideMark/>
          </w:tcPr>
          <w:p w14:paraId="68B9D89F"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.12</w:t>
            </w:r>
          </w:p>
        </w:tc>
        <w:tc>
          <w:tcPr>
            <w:tcW w:w="446" w:type="pct"/>
            <w:tcBorders>
              <w:top w:val="nil"/>
              <w:left w:val="nil"/>
              <w:bottom w:val="nil"/>
              <w:right w:val="nil"/>
            </w:tcBorders>
            <w:shd w:val="clear" w:color="auto" w:fill="auto"/>
            <w:noWrap/>
            <w:vAlign w:val="center"/>
            <w:hideMark/>
          </w:tcPr>
          <w:p w14:paraId="3CB83C74" w14:textId="77777777" w:rsidR="00082B5A" w:rsidRPr="00F3298B" w:rsidRDefault="00082B5A" w:rsidP="006B2F3F">
            <w:pPr>
              <w:tabs>
                <w:tab w:val="decimal" w:pos="345"/>
              </w:tabs>
              <w:ind w:firstLine="0"/>
              <w:rPr>
                <w:rFonts w:eastAsia="Times New Roman"/>
                <w:color w:val="000000"/>
              </w:rPr>
            </w:pPr>
            <w:r w:rsidRPr="00F3298B">
              <w:rPr>
                <w:rFonts w:eastAsia="Times New Roman"/>
                <w:color w:val="000000"/>
              </w:rPr>
              <w:t>-4.31</w:t>
            </w:r>
            <w:r w:rsidRPr="00F3298B">
              <w:rPr>
                <w:rFonts w:eastAsia="Times New Roman"/>
                <w:color w:val="000000"/>
                <w:vertAlign w:val="superscript"/>
              </w:rPr>
              <w:t>***</w:t>
            </w:r>
          </w:p>
        </w:tc>
      </w:tr>
      <w:tr w:rsidR="00082B5A" w:rsidRPr="00F3298B" w14:paraId="2FAE68E6" w14:textId="77777777" w:rsidTr="0051769C">
        <w:trPr>
          <w:trHeight w:val="315"/>
        </w:trPr>
        <w:tc>
          <w:tcPr>
            <w:tcW w:w="791" w:type="pct"/>
            <w:vMerge w:val="restart"/>
            <w:tcBorders>
              <w:top w:val="nil"/>
              <w:left w:val="nil"/>
              <w:bottom w:val="nil"/>
              <w:right w:val="nil"/>
            </w:tcBorders>
            <w:shd w:val="clear" w:color="auto" w:fill="auto"/>
            <w:vAlign w:val="center"/>
            <w:hideMark/>
          </w:tcPr>
          <w:p w14:paraId="67F6ED70" w14:textId="77777777" w:rsidR="00082B5A" w:rsidRPr="00F3298B" w:rsidRDefault="00082B5A" w:rsidP="006B2F3F">
            <w:pPr>
              <w:ind w:firstLine="0"/>
              <w:rPr>
                <w:rFonts w:eastAsia="Times New Roman"/>
              </w:rPr>
            </w:pPr>
          </w:p>
        </w:tc>
        <w:tc>
          <w:tcPr>
            <w:tcW w:w="1236" w:type="pct"/>
            <w:gridSpan w:val="3"/>
            <w:vMerge w:val="restart"/>
            <w:tcBorders>
              <w:top w:val="nil"/>
              <w:left w:val="nil"/>
              <w:bottom w:val="nil"/>
              <w:right w:val="nil"/>
            </w:tcBorders>
            <w:shd w:val="clear" w:color="auto" w:fill="auto"/>
            <w:vAlign w:val="center"/>
            <w:hideMark/>
          </w:tcPr>
          <w:p w14:paraId="06FFD575"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.04</w:t>
            </w:r>
          </w:p>
        </w:tc>
        <w:tc>
          <w:tcPr>
            <w:tcW w:w="166" w:type="pct"/>
            <w:tcBorders>
              <w:top w:val="nil"/>
              <w:left w:val="nil"/>
              <w:bottom w:val="nil"/>
              <w:right w:val="nil"/>
            </w:tcBorders>
            <w:shd w:val="clear" w:color="auto" w:fill="auto"/>
            <w:vAlign w:val="center"/>
            <w:hideMark/>
          </w:tcPr>
          <w:p w14:paraId="1FACA5F9" w14:textId="77777777" w:rsidR="00082B5A" w:rsidRPr="00F3298B" w:rsidRDefault="00082B5A" w:rsidP="006B2F3F">
            <w:pPr>
              <w:ind w:firstLine="0"/>
              <w:jc w:val="center"/>
              <w:rPr>
                <w:rFonts w:eastAsia="Times New Roman"/>
                <w:i/>
                <w:iCs/>
                <w:color w:val="000000"/>
              </w:rPr>
            </w:pPr>
          </w:p>
        </w:tc>
        <w:tc>
          <w:tcPr>
            <w:tcW w:w="1301" w:type="pct"/>
            <w:gridSpan w:val="3"/>
            <w:vMerge w:val="restart"/>
            <w:tcBorders>
              <w:top w:val="nil"/>
              <w:left w:val="nil"/>
              <w:bottom w:val="nil"/>
              <w:right w:val="nil"/>
            </w:tcBorders>
            <w:shd w:val="clear" w:color="auto" w:fill="auto"/>
            <w:vAlign w:val="center"/>
            <w:hideMark/>
          </w:tcPr>
          <w:p w14:paraId="3D680B56"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.04</w:t>
            </w:r>
          </w:p>
        </w:tc>
        <w:tc>
          <w:tcPr>
            <w:tcW w:w="167" w:type="pct"/>
            <w:tcBorders>
              <w:top w:val="nil"/>
              <w:left w:val="nil"/>
              <w:bottom w:val="nil"/>
              <w:right w:val="nil"/>
            </w:tcBorders>
            <w:shd w:val="clear" w:color="auto" w:fill="auto"/>
            <w:vAlign w:val="center"/>
            <w:hideMark/>
          </w:tcPr>
          <w:p w14:paraId="5B87BFD4" w14:textId="77777777" w:rsidR="00082B5A" w:rsidRPr="00F3298B" w:rsidRDefault="00082B5A" w:rsidP="006B2F3F">
            <w:pPr>
              <w:ind w:firstLine="0"/>
              <w:jc w:val="center"/>
              <w:rPr>
                <w:rFonts w:eastAsia="Times New Roman"/>
                <w:i/>
                <w:iCs/>
                <w:color w:val="000000"/>
              </w:rPr>
            </w:pPr>
          </w:p>
        </w:tc>
        <w:tc>
          <w:tcPr>
            <w:tcW w:w="1339" w:type="pct"/>
            <w:gridSpan w:val="3"/>
            <w:vMerge w:val="restart"/>
            <w:tcBorders>
              <w:top w:val="nil"/>
              <w:left w:val="nil"/>
              <w:bottom w:val="nil"/>
              <w:right w:val="nil"/>
            </w:tcBorders>
            <w:shd w:val="clear" w:color="auto" w:fill="auto"/>
            <w:vAlign w:val="center"/>
            <w:hideMark/>
          </w:tcPr>
          <w:p w14:paraId="01D6FCD7"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R</w:t>
            </w:r>
            <w:r w:rsidRPr="00F3298B">
              <w:rPr>
                <w:rFonts w:eastAsia="Times New Roman"/>
                <w:i/>
                <w:iCs/>
                <w:color w:val="000000"/>
                <w:vertAlign w:val="superscript"/>
              </w:rPr>
              <w:t xml:space="preserve">2 </w:t>
            </w:r>
            <w:r w:rsidRPr="00F3298B">
              <w:rPr>
                <w:rFonts w:eastAsia="Times New Roman"/>
                <w:color w:val="000000"/>
              </w:rPr>
              <w:t>= .30</w:t>
            </w:r>
          </w:p>
        </w:tc>
      </w:tr>
      <w:tr w:rsidR="00082B5A" w:rsidRPr="00F3298B" w14:paraId="1C48CEFB" w14:textId="77777777" w:rsidTr="0051769C">
        <w:trPr>
          <w:trHeight w:val="315"/>
        </w:trPr>
        <w:tc>
          <w:tcPr>
            <w:tcW w:w="791" w:type="pct"/>
            <w:vMerge/>
            <w:tcBorders>
              <w:top w:val="nil"/>
              <w:left w:val="nil"/>
              <w:bottom w:val="nil"/>
              <w:right w:val="nil"/>
            </w:tcBorders>
            <w:vAlign w:val="center"/>
            <w:hideMark/>
          </w:tcPr>
          <w:p w14:paraId="50FAFA26" w14:textId="77777777" w:rsidR="00082B5A" w:rsidRPr="00F3298B" w:rsidRDefault="00082B5A" w:rsidP="006B2F3F">
            <w:pPr>
              <w:ind w:firstLine="0"/>
              <w:rPr>
                <w:rFonts w:eastAsia="Times New Roman"/>
              </w:rPr>
            </w:pPr>
          </w:p>
        </w:tc>
        <w:tc>
          <w:tcPr>
            <w:tcW w:w="1236" w:type="pct"/>
            <w:gridSpan w:val="3"/>
            <w:vMerge/>
            <w:tcBorders>
              <w:top w:val="nil"/>
              <w:left w:val="nil"/>
              <w:bottom w:val="nil"/>
              <w:right w:val="nil"/>
            </w:tcBorders>
            <w:vAlign w:val="center"/>
            <w:hideMark/>
          </w:tcPr>
          <w:p w14:paraId="475B764C" w14:textId="77777777" w:rsidR="00082B5A" w:rsidRPr="00F3298B" w:rsidRDefault="00082B5A" w:rsidP="006B2F3F">
            <w:pPr>
              <w:ind w:firstLine="0"/>
              <w:rPr>
                <w:rFonts w:eastAsia="Times New Roman"/>
                <w:i/>
                <w:iCs/>
                <w:color w:val="000000"/>
              </w:rPr>
            </w:pPr>
          </w:p>
        </w:tc>
        <w:tc>
          <w:tcPr>
            <w:tcW w:w="166" w:type="pct"/>
            <w:tcBorders>
              <w:top w:val="nil"/>
              <w:left w:val="nil"/>
              <w:bottom w:val="nil"/>
              <w:right w:val="nil"/>
            </w:tcBorders>
            <w:shd w:val="clear" w:color="auto" w:fill="auto"/>
            <w:vAlign w:val="center"/>
            <w:hideMark/>
          </w:tcPr>
          <w:p w14:paraId="1AD60A11" w14:textId="77777777" w:rsidR="00082B5A" w:rsidRPr="00F3298B" w:rsidRDefault="00082B5A" w:rsidP="006B2F3F">
            <w:pPr>
              <w:ind w:firstLine="0"/>
              <w:jc w:val="center"/>
              <w:rPr>
                <w:rFonts w:eastAsia="Times New Roman"/>
                <w:i/>
                <w:iCs/>
                <w:color w:val="000000"/>
              </w:rPr>
            </w:pPr>
          </w:p>
        </w:tc>
        <w:tc>
          <w:tcPr>
            <w:tcW w:w="1301" w:type="pct"/>
            <w:gridSpan w:val="3"/>
            <w:vMerge/>
            <w:tcBorders>
              <w:top w:val="nil"/>
              <w:left w:val="nil"/>
              <w:bottom w:val="nil"/>
              <w:right w:val="nil"/>
            </w:tcBorders>
            <w:vAlign w:val="center"/>
            <w:hideMark/>
          </w:tcPr>
          <w:p w14:paraId="204CFA74" w14:textId="77777777" w:rsidR="00082B5A" w:rsidRPr="00F3298B" w:rsidRDefault="00082B5A" w:rsidP="006B2F3F">
            <w:pPr>
              <w:ind w:firstLine="0"/>
              <w:rPr>
                <w:rFonts w:eastAsia="Times New Roman"/>
                <w:i/>
                <w:iCs/>
                <w:color w:val="000000"/>
              </w:rPr>
            </w:pPr>
          </w:p>
        </w:tc>
        <w:tc>
          <w:tcPr>
            <w:tcW w:w="167" w:type="pct"/>
            <w:tcBorders>
              <w:top w:val="nil"/>
              <w:left w:val="nil"/>
              <w:bottom w:val="nil"/>
              <w:right w:val="nil"/>
            </w:tcBorders>
            <w:shd w:val="clear" w:color="auto" w:fill="auto"/>
            <w:vAlign w:val="center"/>
            <w:hideMark/>
          </w:tcPr>
          <w:p w14:paraId="44310A88" w14:textId="77777777" w:rsidR="00082B5A" w:rsidRPr="00F3298B" w:rsidRDefault="00082B5A" w:rsidP="006B2F3F">
            <w:pPr>
              <w:ind w:firstLine="0"/>
              <w:rPr>
                <w:rFonts w:eastAsia="Times New Roman"/>
              </w:rPr>
            </w:pPr>
          </w:p>
        </w:tc>
        <w:tc>
          <w:tcPr>
            <w:tcW w:w="1339" w:type="pct"/>
            <w:gridSpan w:val="3"/>
            <w:vMerge/>
            <w:tcBorders>
              <w:top w:val="nil"/>
              <w:left w:val="nil"/>
              <w:bottom w:val="nil"/>
              <w:right w:val="nil"/>
            </w:tcBorders>
            <w:vAlign w:val="center"/>
            <w:hideMark/>
          </w:tcPr>
          <w:p w14:paraId="286DEDCE" w14:textId="77777777" w:rsidR="00082B5A" w:rsidRPr="00F3298B" w:rsidRDefault="00082B5A" w:rsidP="006B2F3F">
            <w:pPr>
              <w:ind w:firstLine="0"/>
              <w:rPr>
                <w:rFonts w:eastAsia="Times New Roman"/>
                <w:i/>
                <w:iCs/>
                <w:color w:val="000000"/>
              </w:rPr>
            </w:pPr>
          </w:p>
        </w:tc>
      </w:tr>
      <w:tr w:rsidR="00082B5A" w:rsidRPr="00F3298B" w14:paraId="21E9725E" w14:textId="77777777" w:rsidTr="0051769C">
        <w:trPr>
          <w:trHeight w:val="315"/>
        </w:trPr>
        <w:tc>
          <w:tcPr>
            <w:tcW w:w="791" w:type="pct"/>
            <w:vMerge w:val="restart"/>
            <w:tcBorders>
              <w:top w:val="nil"/>
              <w:left w:val="nil"/>
              <w:bottom w:val="single" w:sz="8" w:space="0" w:color="000000"/>
              <w:right w:val="nil"/>
            </w:tcBorders>
            <w:shd w:val="clear" w:color="auto" w:fill="auto"/>
            <w:vAlign w:val="center"/>
            <w:hideMark/>
          </w:tcPr>
          <w:p w14:paraId="3039302D" w14:textId="77777777" w:rsidR="00082B5A" w:rsidRPr="00F3298B" w:rsidRDefault="00082B5A" w:rsidP="006B2F3F">
            <w:pPr>
              <w:ind w:firstLine="0"/>
              <w:rPr>
                <w:rFonts w:eastAsia="Times New Roman"/>
              </w:rPr>
            </w:pPr>
          </w:p>
        </w:tc>
        <w:tc>
          <w:tcPr>
            <w:tcW w:w="1236" w:type="pct"/>
            <w:gridSpan w:val="3"/>
            <w:tcBorders>
              <w:top w:val="nil"/>
              <w:left w:val="nil"/>
              <w:bottom w:val="nil"/>
              <w:right w:val="nil"/>
            </w:tcBorders>
            <w:shd w:val="clear" w:color="auto" w:fill="auto"/>
            <w:vAlign w:val="center"/>
            <w:hideMark/>
          </w:tcPr>
          <w:p w14:paraId="1CFA02A5"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98) = 4.07</w:t>
            </w:r>
          </w:p>
        </w:tc>
        <w:tc>
          <w:tcPr>
            <w:tcW w:w="166" w:type="pct"/>
            <w:tcBorders>
              <w:top w:val="nil"/>
              <w:left w:val="nil"/>
              <w:bottom w:val="nil"/>
              <w:right w:val="nil"/>
            </w:tcBorders>
            <w:shd w:val="clear" w:color="auto" w:fill="auto"/>
            <w:vAlign w:val="center"/>
            <w:hideMark/>
          </w:tcPr>
          <w:p w14:paraId="3E4434AE" w14:textId="77777777" w:rsidR="00082B5A" w:rsidRPr="00F3298B" w:rsidRDefault="00082B5A" w:rsidP="006B2F3F">
            <w:pPr>
              <w:ind w:firstLine="0"/>
              <w:jc w:val="center"/>
              <w:rPr>
                <w:rFonts w:eastAsia="Times New Roman"/>
                <w:i/>
                <w:iCs/>
                <w:color w:val="000000"/>
              </w:rPr>
            </w:pPr>
          </w:p>
        </w:tc>
        <w:tc>
          <w:tcPr>
            <w:tcW w:w="1301" w:type="pct"/>
            <w:gridSpan w:val="3"/>
            <w:tcBorders>
              <w:top w:val="nil"/>
              <w:left w:val="nil"/>
              <w:bottom w:val="nil"/>
              <w:right w:val="nil"/>
            </w:tcBorders>
            <w:shd w:val="clear" w:color="auto" w:fill="auto"/>
            <w:vAlign w:val="center"/>
            <w:hideMark/>
          </w:tcPr>
          <w:p w14:paraId="59A5CEA7"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1, 98) = 4.51,</w:t>
            </w:r>
          </w:p>
        </w:tc>
        <w:tc>
          <w:tcPr>
            <w:tcW w:w="167" w:type="pct"/>
            <w:tcBorders>
              <w:top w:val="nil"/>
              <w:left w:val="nil"/>
              <w:bottom w:val="nil"/>
              <w:right w:val="nil"/>
            </w:tcBorders>
            <w:shd w:val="clear" w:color="auto" w:fill="auto"/>
            <w:vAlign w:val="center"/>
            <w:hideMark/>
          </w:tcPr>
          <w:p w14:paraId="48F5B588" w14:textId="77777777" w:rsidR="00082B5A" w:rsidRPr="00F3298B" w:rsidRDefault="00082B5A" w:rsidP="006B2F3F">
            <w:pPr>
              <w:ind w:firstLine="0"/>
              <w:jc w:val="center"/>
              <w:rPr>
                <w:rFonts w:eastAsia="Times New Roman"/>
                <w:i/>
                <w:iCs/>
                <w:color w:val="000000"/>
              </w:rPr>
            </w:pPr>
          </w:p>
        </w:tc>
        <w:tc>
          <w:tcPr>
            <w:tcW w:w="1339" w:type="pct"/>
            <w:gridSpan w:val="3"/>
            <w:tcBorders>
              <w:top w:val="nil"/>
              <w:left w:val="nil"/>
              <w:bottom w:val="nil"/>
              <w:right w:val="nil"/>
            </w:tcBorders>
            <w:shd w:val="clear" w:color="auto" w:fill="auto"/>
            <w:vAlign w:val="center"/>
            <w:hideMark/>
          </w:tcPr>
          <w:p w14:paraId="15420C95" w14:textId="77777777" w:rsidR="00082B5A" w:rsidRPr="00F3298B" w:rsidRDefault="00082B5A" w:rsidP="006B2F3F">
            <w:pPr>
              <w:ind w:firstLine="0"/>
              <w:jc w:val="center"/>
              <w:rPr>
                <w:rFonts w:eastAsia="Times New Roman"/>
                <w:i/>
                <w:iCs/>
                <w:color w:val="000000"/>
              </w:rPr>
            </w:pPr>
            <w:proofErr w:type="gramStart"/>
            <w:r w:rsidRPr="00F3298B">
              <w:rPr>
                <w:rFonts w:eastAsia="Times New Roman"/>
                <w:i/>
                <w:iCs/>
                <w:color w:val="000000"/>
              </w:rPr>
              <w:t>F</w:t>
            </w:r>
            <w:r w:rsidRPr="00F3298B">
              <w:rPr>
                <w:rFonts w:eastAsia="Times New Roman"/>
                <w:color w:val="000000"/>
              </w:rPr>
              <w:t>(</w:t>
            </w:r>
            <w:proofErr w:type="gramEnd"/>
            <w:r w:rsidRPr="00F3298B">
              <w:rPr>
                <w:rFonts w:eastAsia="Times New Roman"/>
                <w:color w:val="000000"/>
              </w:rPr>
              <w:t>3, 96) = 14.03</w:t>
            </w:r>
          </w:p>
        </w:tc>
      </w:tr>
      <w:tr w:rsidR="00082B5A" w:rsidRPr="00F3298B" w14:paraId="0EAE9041" w14:textId="77777777" w:rsidTr="0051769C">
        <w:trPr>
          <w:trHeight w:val="330"/>
        </w:trPr>
        <w:tc>
          <w:tcPr>
            <w:tcW w:w="791" w:type="pct"/>
            <w:vMerge/>
            <w:tcBorders>
              <w:top w:val="nil"/>
              <w:left w:val="nil"/>
              <w:bottom w:val="single" w:sz="8" w:space="0" w:color="000000"/>
              <w:right w:val="nil"/>
            </w:tcBorders>
            <w:vAlign w:val="center"/>
            <w:hideMark/>
          </w:tcPr>
          <w:p w14:paraId="13D54982" w14:textId="77777777" w:rsidR="00082B5A" w:rsidRPr="00F3298B" w:rsidRDefault="00082B5A" w:rsidP="006B2F3F">
            <w:pPr>
              <w:ind w:firstLine="0"/>
              <w:rPr>
                <w:rFonts w:eastAsia="Times New Roman"/>
              </w:rPr>
            </w:pPr>
          </w:p>
        </w:tc>
        <w:tc>
          <w:tcPr>
            <w:tcW w:w="1236" w:type="pct"/>
            <w:gridSpan w:val="3"/>
            <w:tcBorders>
              <w:top w:val="nil"/>
              <w:left w:val="nil"/>
              <w:bottom w:val="single" w:sz="8" w:space="0" w:color="auto"/>
              <w:right w:val="nil"/>
            </w:tcBorders>
            <w:shd w:val="clear" w:color="auto" w:fill="auto"/>
            <w:vAlign w:val="center"/>
            <w:hideMark/>
          </w:tcPr>
          <w:p w14:paraId="7871AD08"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xml:space="preserve">p </w:t>
            </w:r>
            <w:r w:rsidRPr="00F3298B">
              <w:rPr>
                <w:rFonts w:eastAsia="Times New Roman"/>
                <w:color w:val="000000"/>
              </w:rPr>
              <w:t>= .05</w:t>
            </w:r>
          </w:p>
        </w:tc>
        <w:tc>
          <w:tcPr>
            <w:tcW w:w="166" w:type="pct"/>
            <w:tcBorders>
              <w:top w:val="nil"/>
              <w:left w:val="nil"/>
              <w:bottom w:val="single" w:sz="8" w:space="0" w:color="auto"/>
              <w:right w:val="nil"/>
            </w:tcBorders>
            <w:shd w:val="clear" w:color="auto" w:fill="auto"/>
            <w:vAlign w:val="center"/>
            <w:hideMark/>
          </w:tcPr>
          <w:p w14:paraId="3C07FD9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01" w:type="pct"/>
            <w:gridSpan w:val="3"/>
            <w:tcBorders>
              <w:top w:val="nil"/>
              <w:left w:val="nil"/>
              <w:bottom w:val="single" w:sz="8" w:space="0" w:color="auto"/>
              <w:right w:val="nil"/>
            </w:tcBorders>
            <w:shd w:val="clear" w:color="auto" w:fill="auto"/>
            <w:vAlign w:val="center"/>
            <w:hideMark/>
          </w:tcPr>
          <w:p w14:paraId="1997B903"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xml:space="preserve">p = </w:t>
            </w:r>
            <w:r w:rsidRPr="00F3298B">
              <w:rPr>
                <w:rFonts w:eastAsia="Times New Roman"/>
                <w:color w:val="000000"/>
              </w:rPr>
              <w:t>.04</w:t>
            </w:r>
          </w:p>
        </w:tc>
        <w:tc>
          <w:tcPr>
            <w:tcW w:w="167" w:type="pct"/>
            <w:tcBorders>
              <w:top w:val="nil"/>
              <w:left w:val="nil"/>
              <w:bottom w:val="single" w:sz="8" w:space="0" w:color="auto"/>
              <w:right w:val="nil"/>
            </w:tcBorders>
            <w:shd w:val="clear" w:color="auto" w:fill="auto"/>
            <w:vAlign w:val="center"/>
            <w:hideMark/>
          </w:tcPr>
          <w:p w14:paraId="6CA15BF0"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 </w:t>
            </w:r>
          </w:p>
        </w:tc>
        <w:tc>
          <w:tcPr>
            <w:tcW w:w="1339" w:type="pct"/>
            <w:gridSpan w:val="3"/>
            <w:tcBorders>
              <w:top w:val="nil"/>
              <w:left w:val="nil"/>
              <w:bottom w:val="single" w:sz="8" w:space="0" w:color="auto"/>
              <w:right w:val="nil"/>
            </w:tcBorders>
            <w:shd w:val="clear" w:color="auto" w:fill="auto"/>
            <w:vAlign w:val="center"/>
            <w:hideMark/>
          </w:tcPr>
          <w:p w14:paraId="0550FAB4" w14:textId="77777777" w:rsidR="00082B5A" w:rsidRPr="00F3298B" w:rsidRDefault="00082B5A" w:rsidP="006B2F3F">
            <w:pPr>
              <w:ind w:firstLine="0"/>
              <w:jc w:val="center"/>
              <w:rPr>
                <w:rFonts w:eastAsia="Times New Roman"/>
                <w:i/>
                <w:iCs/>
                <w:color w:val="000000"/>
              </w:rPr>
            </w:pPr>
            <w:r w:rsidRPr="00F3298B">
              <w:rPr>
                <w:rFonts w:eastAsia="Times New Roman"/>
                <w:i/>
                <w:iCs/>
                <w:color w:val="000000"/>
              </w:rPr>
              <w:t>p</w:t>
            </w:r>
            <w:r w:rsidRPr="00F3298B">
              <w:rPr>
                <w:rFonts w:eastAsia="Times New Roman"/>
                <w:color w:val="000000"/>
              </w:rPr>
              <w:t xml:space="preserve"> &lt;.001</w:t>
            </w:r>
          </w:p>
        </w:tc>
      </w:tr>
    </w:tbl>
    <w:p w14:paraId="59E0BE51" w14:textId="1274E3E2" w:rsidR="00FF19B7" w:rsidRDefault="00082B5A" w:rsidP="00324E9C">
      <w:pPr>
        <w:spacing w:line="360" w:lineRule="auto"/>
        <w:ind w:firstLine="0"/>
        <w:sectPr w:rsidR="00FF19B7" w:rsidSect="00E850A8">
          <w:pgSz w:w="15840" w:h="12240" w:orient="landscape"/>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sidRPr="00F3298B">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F3298B">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F3298B">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 xml:space="preserve">. </w:t>
      </w:r>
      <w:r>
        <w:rPr>
          <w:i/>
        </w:rPr>
        <w:t>n</w:t>
      </w:r>
      <w:r w:rsidRPr="00B949F7">
        <w:t xml:space="preserve"> = </w:t>
      </w:r>
      <w:r>
        <w:t>100.</w:t>
      </w:r>
      <w:r w:rsidR="004B6507" w:rsidRPr="004B6507">
        <w:rPr>
          <w:i/>
          <w:noProof/>
        </w:rPr>
        <w:t xml:space="preserve"> </w:t>
      </w:r>
      <w:r w:rsidR="004B6507">
        <w:rPr>
          <w:i/>
          <w:noProof/>
        </w:rPr>
        <mc:AlternateContent>
          <mc:Choice Requires="wps">
            <w:drawing>
              <wp:anchor distT="0" distB="0" distL="114300" distR="114300" simplePos="0" relativeHeight="251693056" behindDoc="0" locked="0" layoutInCell="1" allowOverlap="1" wp14:anchorId="245E0023" wp14:editId="45380DC4">
                <wp:simplePos x="0" y="0"/>
                <wp:positionH relativeFrom="column">
                  <wp:posOffset>7938770</wp:posOffset>
                </wp:positionH>
                <wp:positionV relativeFrom="paragraph">
                  <wp:posOffset>1122680</wp:posOffset>
                </wp:positionV>
                <wp:extent cx="607695" cy="9150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CEC9F"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0023" id="Text Box 28" o:spid="_x0000_s1040" type="#_x0000_t202" style="position:absolute;margin-left:625.1pt;margin-top:88.4pt;width:47.85pt;height:7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ZXwCAABkBQAADgAAAGRycy9lMm9Eb2MueG1srFRfjxIxEH838Ts0fZcFBE7ILRfkgjEhdxdB&#10;77l0W9jYdmpb2MVP77S7cIi+nPGlnc78Zjr/b+9qrchBOF+CyWmv06VEGA5FabY5/bpevPtAiQ/M&#10;FEyBETk9Ck/vpm/f3FZ2IvqwA1UIR9CI8ZPK5nQXgp1kmec7oZnvgBUGhRKcZgGfbpsVjlVoXaus&#10;3+2OsgpcYR1w4T1y7xshnSb7UgoeHqX0IhCVU/QtpNOlcxPPbHrLJlvH7K7krRvsH7zQrDT46dnU&#10;PQuM7F35hyldcgceZOhw0BlIWXKRYsBoet2raFY7ZkWKBZPj7TlN/v+Z5Q+HJ0fKIqd9rJRhGmu0&#10;FnUgH6EmyML8VNZPELayCAw18rHOJ75HZgy7lk7HGwMiKMdMH8/ZjdY4Mkfdm9F4SAlH0bg37L4f&#10;RivZi7J1PnwSoEkkcuqweCmn7LD0oYGeIPEvA4tSqVRAZX5joM2GI1IHtNoxjsbfRIWjElFLmS9C&#10;YgaS25GRek/MlSMHhl3DOBcmpIiTXURHlMS/X6PY4qNq49VrlM8a6Wcw4aysSwMuZenK7eL7yWXZ&#10;4DHVF3FHMtSbOpW+NzjVcwPFEcvsoBkUb/mixGIsmQ9PzOFkYGVx2sMjHlJBlVNoKUp24H7+jR/x&#10;ORXsG96UVDhrOfU/9swJStRng8087g0GcTjTYzC86ePDXUo2lxKz13PAwvRws1ieyIgP6kRKB/oZ&#10;18Is/osiZjj6llP8vSHnodkAuFa4mM0SCMfRsrA0K8uj6Zjo2Gzr+pk523ZkwFZ+gNNUsslVYzbY&#10;qGlgtg8gy9S1MdVNXtsS4Cinvm/XTtwVl++EelmO018AAAD//wMAUEsDBBQABgAIAAAAIQA+ZtLY&#10;4wAAAA0BAAAPAAAAZHJzL2Rvd25yZXYueG1sTI+9TsMwFIV3JN7Bukhs1CZtQxPiVAEJCTFEonTo&#10;aMcmiYjtYDtt6NNzO8F2j+6n81NsZzOQo/ahd5bD/YIB0bZxqrcth/3Hy90GSIjCKjE4qzn86ADb&#10;8vqqELlyJ/uuj7vYEjSxIRccuhjHnNLQdNqIsHCjtvj7dN6IiNK3VHlxQnMz0ISxlBrRW0zoxKif&#10;O9187SbD4bU6TN+Tr1fZ+XCuainf6ieZcn57M1ePQKKe4x8Ml/pYHUrsJN1kVSAD6mTNEmTxekhx&#10;xAVZrtYZEMlhmbAMaFnQ/yvKXwAAAP//AwBQSwECLQAUAAYACAAAACEA5JnDwPsAAADhAQAAEwAA&#10;AAAAAAAAAAAAAAAAAAAAW0NvbnRlbnRfVHlwZXNdLnhtbFBLAQItABQABgAIAAAAIQAjsmrh1wAA&#10;AJQBAAALAAAAAAAAAAAAAAAAACwBAABfcmVscy8ucmVsc1BLAQItABQABgAIAAAAIQD9miplfAIA&#10;AGQFAAAOAAAAAAAAAAAAAAAAACwCAABkcnMvZTJvRG9jLnhtbFBLAQItABQABgAIAAAAIQA+ZtLY&#10;4wAAAA0BAAAPAAAAAAAAAAAAAAAAANQEAABkcnMvZG93bnJldi54bWxQSwUGAAAAAAQABADzAAAA&#10;5AUAAAAA&#10;" filled="f" stroked="f">
                <v:textbox style="layout-flow:vertical-ideographic">
                  <w:txbxContent>
                    <w:p w14:paraId="3B3CEC9F"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txbxContent>
                </v:textbox>
                <w10:wrap type="square"/>
              </v:shape>
            </w:pict>
          </mc:Fallback>
        </mc:AlternateContent>
      </w:r>
    </w:p>
    <w:p w14:paraId="584DAF41" w14:textId="0E0DE8E2" w:rsidR="000315D2" w:rsidRPr="000315D2" w:rsidRDefault="000315D2" w:rsidP="000315D2">
      <w:pPr>
        <w:pStyle w:val="NoSpacing"/>
        <w:spacing w:line="360" w:lineRule="auto"/>
        <w:rPr>
          <w:rFonts w:cs="Times New Roman"/>
        </w:rPr>
      </w:pPr>
      <w:bookmarkStart w:id="92" w:name="_Toc464560165"/>
      <w:r>
        <w:rPr>
          <w:rFonts w:cs="Times New Roman"/>
        </w:rPr>
        <w:lastRenderedPageBreak/>
        <w:t xml:space="preserve">.001, and high, </w:t>
      </w:r>
      <w:r>
        <w:rPr>
          <w:rFonts w:cs="Times New Roman"/>
          <w:i/>
        </w:rPr>
        <w:t xml:space="preserve">B </w:t>
      </w:r>
      <w:r>
        <w:rPr>
          <w:rFonts w:cs="Times New Roman"/>
        </w:rPr>
        <w:t xml:space="preserve">= .89, </w:t>
      </w:r>
      <w:r>
        <w:rPr>
          <w:rFonts w:cs="Times New Roman"/>
          <w:i/>
        </w:rPr>
        <w:t>SD</w:t>
      </w:r>
      <w:r>
        <w:rPr>
          <w:rFonts w:cs="Times New Roman"/>
        </w:rPr>
        <w:t xml:space="preserve"> = .07, </w:t>
      </w:r>
      <w:proofErr w:type="gramStart"/>
      <w:r>
        <w:rPr>
          <w:rFonts w:cs="Times New Roman"/>
          <w:i/>
        </w:rPr>
        <w:t>t</w:t>
      </w:r>
      <w:r>
        <w:rPr>
          <w:rFonts w:cs="Times New Roman"/>
        </w:rPr>
        <w:t>(</w:t>
      </w:r>
      <w:proofErr w:type="gramEnd"/>
      <w:r>
        <w:rPr>
          <w:rFonts w:cs="Times New Roman"/>
        </w:rPr>
        <w:t xml:space="preserve">495) = 12.00, </w:t>
      </w:r>
      <w:r>
        <w:rPr>
          <w:rFonts w:cs="Times New Roman"/>
          <w:i/>
        </w:rPr>
        <w:t>p</w:t>
      </w:r>
      <w:r>
        <w:rPr>
          <w:rFonts w:cs="Times New Roman"/>
        </w:rPr>
        <w:t xml:space="preserve"> &lt; .001.</w:t>
      </w:r>
    </w:p>
    <w:p w14:paraId="4FA312D2" w14:textId="77777777" w:rsidR="0090602D" w:rsidRDefault="0090602D" w:rsidP="00324E9C">
      <w:pPr>
        <w:pStyle w:val="Heading2"/>
        <w:spacing w:line="360" w:lineRule="auto"/>
      </w:pPr>
      <w:r>
        <w:t>Country-specific Moderation Models</w:t>
      </w:r>
      <w:bookmarkEnd w:id="92"/>
    </w:p>
    <w:p w14:paraId="3E15EFE9" w14:textId="77777777" w:rsidR="0090602D" w:rsidRDefault="0090602D" w:rsidP="00324E9C">
      <w:pPr>
        <w:pStyle w:val="Regulartext"/>
        <w:spacing w:line="360" w:lineRule="auto"/>
      </w:pPr>
      <w:r>
        <w:t xml:space="preserve">I performed separate moderation analyses using data from each individual </w:t>
      </w:r>
      <w:r w:rsidRPr="0077289B">
        <w:t>country t</w:t>
      </w:r>
      <w:r>
        <w:t xml:space="preserve">o </w:t>
      </w:r>
      <w:r w:rsidR="0031127C">
        <w:t xml:space="preserve">test </w:t>
      </w:r>
      <w:r>
        <w:t xml:space="preserve">supervisory transformational leadership’s effects on the stressor-strain process within each cultural context. </w:t>
      </w:r>
    </w:p>
    <w:p w14:paraId="6AA18D84" w14:textId="006B6320" w:rsidR="0090602D" w:rsidRDefault="0090602D" w:rsidP="00324E9C">
      <w:pPr>
        <w:pStyle w:val="NoSpacing"/>
        <w:spacing w:line="360" w:lineRule="auto"/>
        <w:ind w:firstLine="720"/>
      </w:pPr>
      <w:bookmarkStart w:id="93" w:name="_Toc464560166"/>
      <w:r w:rsidRPr="00FF19B7">
        <w:rPr>
          <w:rStyle w:val="Heading3Char"/>
        </w:rPr>
        <w:t>U</w:t>
      </w:r>
      <w:r w:rsidR="007166EF" w:rsidRPr="00FF19B7">
        <w:rPr>
          <w:rStyle w:val="Heading3Char"/>
        </w:rPr>
        <w:t>.</w:t>
      </w:r>
      <w:r w:rsidRPr="00FF19B7">
        <w:rPr>
          <w:rStyle w:val="Heading3Char"/>
        </w:rPr>
        <w:t>S</w:t>
      </w:r>
      <w:r w:rsidR="007166EF" w:rsidRPr="00FF19B7">
        <w:rPr>
          <w:rStyle w:val="Heading3Char"/>
        </w:rPr>
        <w:t>.</w:t>
      </w:r>
      <w:r w:rsidRPr="0090602D">
        <w:rPr>
          <w:rStyle w:val="Heading3Char"/>
        </w:rPr>
        <w:t xml:space="preserve"> sample.</w:t>
      </w:r>
      <w:bookmarkEnd w:id="93"/>
      <w:r>
        <w:t xml:space="preserve"> Moderation analysis results </w:t>
      </w:r>
      <w:r w:rsidR="00631F3B">
        <w:t>using th</w:t>
      </w:r>
      <w:r w:rsidR="009E11F7">
        <w:t>e U.S.</w:t>
      </w:r>
      <w:r>
        <w:t xml:space="preserve"> </w:t>
      </w:r>
      <w:r w:rsidR="00631F3B">
        <w:t xml:space="preserve">sample </w:t>
      </w:r>
      <w:r>
        <w:t xml:space="preserve">can be found in </w:t>
      </w:r>
      <w:r>
        <w:fldChar w:fldCharType="begin"/>
      </w:r>
      <w:r>
        <w:instrText xml:space="preserve"> REF _Ref449001485 \h </w:instrText>
      </w:r>
      <w:r w:rsidR="006751DC">
        <w:instrText xml:space="preserve"> \* MERGEFORMAT </w:instrText>
      </w:r>
      <w:r>
        <w:fldChar w:fldCharType="separate"/>
      </w:r>
      <w:r w:rsidR="00D614E8">
        <w:t xml:space="preserve">Table </w:t>
      </w:r>
      <w:r w:rsidR="00D614E8">
        <w:rPr>
          <w:noProof/>
        </w:rPr>
        <w:t>18</w:t>
      </w:r>
      <w:r>
        <w:fldChar w:fldCharType="end"/>
      </w:r>
      <w:r>
        <w:t xml:space="preserve">. Similar to the results found in the overall model, the only significant interaction was </w:t>
      </w:r>
      <w:r w:rsidR="00631F3B">
        <w:t xml:space="preserve">the </w:t>
      </w:r>
      <w:r w:rsidR="00FD7F0B">
        <w:t xml:space="preserve">reverse-buffering </w:t>
      </w:r>
      <w:r w:rsidR="00631F3B">
        <w:t xml:space="preserve">effect </w:t>
      </w:r>
      <w:r w:rsidR="00FD7F0B">
        <w:t xml:space="preserve">of </w:t>
      </w:r>
      <w:r>
        <w:t>transformational leadership and role conflict on anxiet</w:t>
      </w:r>
      <w:r w:rsidR="00E30EC8">
        <w:t>y. This</w:t>
      </w:r>
      <w:r>
        <w:t xml:space="preserve"> relationship is depicted in </w:t>
      </w:r>
      <w:r w:rsidRPr="0090602D">
        <w:fldChar w:fldCharType="begin"/>
      </w:r>
      <w:r w:rsidRPr="0090602D">
        <w:instrText xml:space="preserve"> REF _Ref449001472 \h  \* MERGEFORMAT </w:instrText>
      </w:r>
      <w:r w:rsidRPr="0090602D">
        <w:fldChar w:fldCharType="separate"/>
      </w:r>
      <w:r w:rsidR="00D614E8" w:rsidRPr="00F21E4C">
        <w:t xml:space="preserve">Figure </w:t>
      </w:r>
      <w:r w:rsidR="00D614E8">
        <w:rPr>
          <w:noProof/>
        </w:rPr>
        <w:t>3</w:t>
      </w:r>
      <w:r w:rsidRPr="0090602D">
        <w:fldChar w:fldCharType="end"/>
      </w:r>
      <w:r>
        <w:t xml:space="preserve">. Role conflict had significant, positive effects on anxiety at every level of transformational leadership: low, </w:t>
      </w:r>
      <w:r>
        <w:rPr>
          <w:rFonts w:cs="Times New Roman"/>
          <w:i/>
        </w:rPr>
        <w:t>B</w:t>
      </w:r>
      <w:r>
        <w:rPr>
          <w:rFonts w:cs="Times New Roman"/>
        </w:rPr>
        <w:t xml:space="preserve"> = </w:t>
      </w:r>
      <w:r w:rsidR="00631F3B">
        <w:rPr>
          <w:rFonts w:cs="Times New Roman"/>
        </w:rPr>
        <w:t>.53</w:t>
      </w:r>
      <w:r>
        <w:rPr>
          <w:rFonts w:cs="Times New Roman"/>
        </w:rPr>
        <w:t xml:space="preserve">, </w:t>
      </w:r>
      <w:r>
        <w:rPr>
          <w:rFonts w:cs="Times New Roman"/>
          <w:i/>
        </w:rPr>
        <w:t>SD</w:t>
      </w:r>
      <w:r>
        <w:rPr>
          <w:rFonts w:cs="Times New Roman"/>
        </w:rPr>
        <w:t xml:space="preserve"> = </w:t>
      </w:r>
      <w:r w:rsidR="00631F3B">
        <w:rPr>
          <w:rFonts w:cs="Times New Roman"/>
        </w:rPr>
        <w:t>.10</w:t>
      </w:r>
      <w:r>
        <w:rPr>
          <w:rFonts w:cs="Times New Roman"/>
        </w:rPr>
        <w:t xml:space="preserve">, </w:t>
      </w:r>
      <w:proofErr w:type="gramStart"/>
      <w:r>
        <w:rPr>
          <w:rFonts w:cs="Times New Roman"/>
          <w:i/>
        </w:rPr>
        <w:t>t</w:t>
      </w:r>
      <w:r>
        <w:rPr>
          <w:rFonts w:cs="Times New Roman"/>
        </w:rPr>
        <w:t>(</w:t>
      </w:r>
      <w:proofErr w:type="gramEnd"/>
      <w:r w:rsidR="00631F3B">
        <w:rPr>
          <w:rFonts w:cs="Times New Roman"/>
        </w:rPr>
        <w:t>276</w:t>
      </w:r>
      <w:r>
        <w:rPr>
          <w:rFonts w:cs="Times New Roman"/>
        </w:rPr>
        <w:t xml:space="preserve">) = </w:t>
      </w:r>
      <w:r w:rsidR="00631F3B">
        <w:rPr>
          <w:rFonts w:cs="Times New Roman"/>
        </w:rPr>
        <w:t>5.11</w:t>
      </w:r>
      <w:r>
        <w:rPr>
          <w:rFonts w:cs="Times New Roman"/>
        </w:rPr>
        <w:t xml:space="preserve">, </w:t>
      </w:r>
      <w:r>
        <w:rPr>
          <w:rFonts w:cs="Times New Roman"/>
          <w:i/>
        </w:rPr>
        <w:t>p</w:t>
      </w:r>
      <w:r>
        <w:rPr>
          <w:rFonts w:cs="Times New Roman"/>
        </w:rPr>
        <w:t xml:space="preserve"> &lt; .001, medium, </w:t>
      </w:r>
      <w:r>
        <w:rPr>
          <w:rFonts w:cs="Times New Roman"/>
          <w:i/>
        </w:rPr>
        <w:t>B</w:t>
      </w:r>
      <w:r>
        <w:rPr>
          <w:rFonts w:cs="Times New Roman"/>
        </w:rPr>
        <w:t xml:space="preserve"> = </w:t>
      </w:r>
      <w:r w:rsidR="00631F3B">
        <w:rPr>
          <w:rFonts w:cs="Times New Roman"/>
        </w:rPr>
        <w:t>.70</w:t>
      </w:r>
      <w:r>
        <w:rPr>
          <w:rFonts w:cs="Times New Roman"/>
        </w:rPr>
        <w:t xml:space="preserve">, </w:t>
      </w:r>
      <w:r>
        <w:rPr>
          <w:rFonts w:cs="Times New Roman"/>
          <w:i/>
        </w:rPr>
        <w:t>SD</w:t>
      </w:r>
      <w:r>
        <w:rPr>
          <w:rFonts w:cs="Times New Roman"/>
        </w:rPr>
        <w:t xml:space="preserve"> = .</w:t>
      </w:r>
      <w:r w:rsidR="00631F3B">
        <w:rPr>
          <w:rFonts w:cs="Times New Roman"/>
        </w:rPr>
        <w:t>07</w:t>
      </w:r>
      <w:r>
        <w:rPr>
          <w:rFonts w:cs="Times New Roman"/>
        </w:rPr>
        <w:t xml:space="preserve">, </w:t>
      </w:r>
      <w:r>
        <w:rPr>
          <w:rFonts w:cs="Times New Roman"/>
          <w:i/>
        </w:rPr>
        <w:t>t</w:t>
      </w:r>
      <w:r>
        <w:rPr>
          <w:rFonts w:cs="Times New Roman"/>
        </w:rPr>
        <w:t>(</w:t>
      </w:r>
      <w:r w:rsidR="00631F3B">
        <w:rPr>
          <w:rFonts w:cs="Times New Roman"/>
        </w:rPr>
        <w:t>276</w:t>
      </w:r>
      <w:r>
        <w:rPr>
          <w:rFonts w:cs="Times New Roman"/>
        </w:rPr>
        <w:t xml:space="preserve">) = </w:t>
      </w:r>
      <w:r w:rsidR="00631F3B">
        <w:rPr>
          <w:rFonts w:cs="Times New Roman"/>
        </w:rPr>
        <w:t>9.52</w:t>
      </w:r>
      <w:r>
        <w:rPr>
          <w:rFonts w:cs="Times New Roman"/>
        </w:rPr>
        <w:t xml:space="preserve">, </w:t>
      </w:r>
      <w:r>
        <w:rPr>
          <w:rFonts w:cs="Times New Roman"/>
          <w:i/>
        </w:rPr>
        <w:t>p</w:t>
      </w:r>
      <w:r>
        <w:rPr>
          <w:rFonts w:cs="Times New Roman"/>
        </w:rPr>
        <w:t xml:space="preserve"> &lt; .001, and high, </w:t>
      </w:r>
      <w:r>
        <w:rPr>
          <w:rFonts w:cs="Times New Roman"/>
          <w:i/>
        </w:rPr>
        <w:t>B</w:t>
      </w:r>
      <w:r>
        <w:rPr>
          <w:rFonts w:cs="Times New Roman"/>
        </w:rPr>
        <w:t xml:space="preserve"> = </w:t>
      </w:r>
      <w:r w:rsidR="00631F3B">
        <w:rPr>
          <w:rFonts w:cs="Times New Roman"/>
        </w:rPr>
        <w:t>.88</w:t>
      </w:r>
      <w:r>
        <w:rPr>
          <w:rFonts w:cs="Times New Roman"/>
        </w:rPr>
        <w:t xml:space="preserve">, </w:t>
      </w:r>
      <w:r>
        <w:rPr>
          <w:rFonts w:cs="Times New Roman"/>
          <w:i/>
        </w:rPr>
        <w:t>SD</w:t>
      </w:r>
      <w:r>
        <w:rPr>
          <w:rFonts w:cs="Times New Roman"/>
        </w:rPr>
        <w:t xml:space="preserve"> = </w:t>
      </w:r>
      <w:r w:rsidR="00631F3B">
        <w:rPr>
          <w:rFonts w:cs="Times New Roman"/>
        </w:rPr>
        <w:t>.10</w:t>
      </w:r>
      <w:r>
        <w:rPr>
          <w:rFonts w:cs="Times New Roman"/>
        </w:rPr>
        <w:t xml:space="preserve">, </w:t>
      </w:r>
      <w:r>
        <w:rPr>
          <w:rFonts w:cs="Times New Roman"/>
          <w:i/>
        </w:rPr>
        <w:t>t</w:t>
      </w:r>
      <w:r>
        <w:rPr>
          <w:rFonts w:cs="Times New Roman"/>
        </w:rPr>
        <w:t>(</w:t>
      </w:r>
      <w:r w:rsidR="00631F3B">
        <w:rPr>
          <w:rFonts w:cs="Times New Roman"/>
        </w:rPr>
        <w:t>276</w:t>
      </w:r>
      <w:r>
        <w:rPr>
          <w:rFonts w:cs="Times New Roman"/>
        </w:rPr>
        <w:t xml:space="preserve">) = </w:t>
      </w:r>
      <w:r w:rsidR="00631F3B">
        <w:rPr>
          <w:rFonts w:cs="Times New Roman"/>
        </w:rPr>
        <w:t>8.71</w:t>
      </w:r>
      <w:r>
        <w:rPr>
          <w:rFonts w:cs="Times New Roman"/>
        </w:rPr>
        <w:t xml:space="preserve">, </w:t>
      </w:r>
      <w:r>
        <w:rPr>
          <w:rFonts w:cs="Times New Roman"/>
          <w:i/>
        </w:rPr>
        <w:t>p</w:t>
      </w:r>
      <w:r>
        <w:rPr>
          <w:rFonts w:cs="Times New Roman"/>
        </w:rPr>
        <w:t xml:space="preserve"> &lt; .001.</w:t>
      </w:r>
    </w:p>
    <w:p w14:paraId="52BEF2EB" w14:textId="024339E8" w:rsidR="0090602D" w:rsidRPr="00E30EC8" w:rsidRDefault="0090602D" w:rsidP="00324E9C">
      <w:pPr>
        <w:pStyle w:val="NoSpacing"/>
        <w:spacing w:line="360" w:lineRule="auto"/>
        <w:ind w:firstLine="720"/>
      </w:pPr>
      <w:bookmarkStart w:id="94" w:name="_Toc464560167"/>
      <w:r w:rsidRPr="0090602D">
        <w:rPr>
          <w:rStyle w:val="Heading3Char"/>
        </w:rPr>
        <w:t>Spanish sample.</w:t>
      </w:r>
      <w:bookmarkEnd w:id="94"/>
      <w:r w:rsidR="00631F3B">
        <w:t xml:space="preserve"> Moderation analysis results using the Spanish sample can be found in </w:t>
      </w:r>
      <w:r w:rsidR="00631F3B">
        <w:fldChar w:fldCharType="begin"/>
      </w:r>
      <w:r w:rsidR="00631F3B">
        <w:instrText xml:space="preserve"> REF _Ref449002074 \h </w:instrText>
      </w:r>
      <w:r w:rsidR="006751DC">
        <w:instrText xml:space="preserve"> \* MERGEFORMAT </w:instrText>
      </w:r>
      <w:r w:rsidR="00631F3B">
        <w:fldChar w:fldCharType="separate"/>
      </w:r>
      <w:r w:rsidR="00D614E8">
        <w:t xml:space="preserve">Table </w:t>
      </w:r>
      <w:r w:rsidR="00D614E8">
        <w:rPr>
          <w:noProof/>
        </w:rPr>
        <w:t>19</w:t>
      </w:r>
      <w:r w:rsidR="00631F3B">
        <w:fldChar w:fldCharType="end"/>
      </w:r>
      <w:r w:rsidR="00631F3B">
        <w:t xml:space="preserve">. The effect of the interaction between transformational leadership and role conflict on turnover intentions was the only one that reached statistical significance. </w:t>
      </w:r>
      <w:r w:rsidR="00E30EC8">
        <w:t xml:space="preserve">Similar to the </w:t>
      </w:r>
      <w:r w:rsidR="00631F3B">
        <w:t xml:space="preserve">previous </w:t>
      </w:r>
      <w:r w:rsidR="00E30EC8">
        <w:t>significant interactions, transformational leadership reverse-buffered the positive relationship between role conflict and turnover intentions.</w:t>
      </w:r>
      <w:r w:rsidR="00631F3B">
        <w:t xml:space="preserve"> </w:t>
      </w:r>
      <w:r w:rsidR="000A6687">
        <w:t xml:space="preserve">This relationship is depicted in </w:t>
      </w:r>
      <w:r w:rsidR="000A6687">
        <w:fldChar w:fldCharType="begin"/>
      </w:r>
      <w:r w:rsidR="000A6687">
        <w:instrText xml:space="preserve"> REF _Ref469931295 \h </w:instrText>
      </w:r>
      <w:r w:rsidR="00324E9C">
        <w:instrText xml:space="preserve"> \* MERGEFORMAT </w:instrText>
      </w:r>
      <w:r w:rsidR="000A6687">
        <w:fldChar w:fldCharType="separate"/>
      </w:r>
      <w:r w:rsidR="00D614E8" w:rsidRPr="00F21E4C">
        <w:t xml:space="preserve">Figure </w:t>
      </w:r>
      <w:r w:rsidR="00D614E8">
        <w:rPr>
          <w:noProof/>
        </w:rPr>
        <w:t>4</w:t>
      </w:r>
      <w:r w:rsidR="000A6687">
        <w:fldChar w:fldCharType="end"/>
      </w:r>
      <w:r w:rsidR="000A6687">
        <w:t xml:space="preserve">. </w:t>
      </w:r>
      <w:r w:rsidR="00631F3B">
        <w:t>When transformational leadership was low, the effect of role conflict on turnover intentions was nonsignificant</w:t>
      </w:r>
      <w:r w:rsidR="00E30EC8">
        <w:t xml:space="preserve">, </w:t>
      </w:r>
      <w:r w:rsidR="00E30EC8">
        <w:rPr>
          <w:i/>
        </w:rPr>
        <w:t>B</w:t>
      </w:r>
      <w:r w:rsidR="00E30EC8">
        <w:t xml:space="preserve"> = -.09, </w:t>
      </w:r>
      <w:r w:rsidR="00E30EC8">
        <w:rPr>
          <w:i/>
        </w:rPr>
        <w:t>SD</w:t>
      </w:r>
      <w:r w:rsidR="00E30EC8">
        <w:t xml:space="preserve"> = .16, </w:t>
      </w:r>
      <w:proofErr w:type="gramStart"/>
      <w:r w:rsidR="00E30EC8">
        <w:rPr>
          <w:i/>
        </w:rPr>
        <w:t>t</w:t>
      </w:r>
      <w:r w:rsidR="00E30EC8">
        <w:t>(</w:t>
      </w:r>
      <w:proofErr w:type="gramEnd"/>
      <w:r w:rsidR="00E30EC8">
        <w:t xml:space="preserve">123) = -.54, </w:t>
      </w:r>
      <w:r w:rsidR="00E30EC8">
        <w:rPr>
          <w:i/>
        </w:rPr>
        <w:t>ns</w:t>
      </w:r>
      <w:r w:rsidR="00E30EC8">
        <w:t xml:space="preserve">. The effect was significant and positive, however, at a moderate level of transformational leadership, </w:t>
      </w:r>
      <w:r w:rsidR="00E30EC8">
        <w:rPr>
          <w:i/>
        </w:rPr>
        <w:t>B</w:t>
      </w:r>
      <w:r w:rsidR="00E30EC8">
        <w:t xml:space="preserve"> = .30, </w:t>
      </w:r>
      <w:r w:rsidR="00E30EC8">
        <w:rPr>
          <w:i/>
        </w:rPr>
        <w:t>SD</w:t>
      </w:r>
      <w:r w:rsidR="00E30EC8">
        <w:t xml:space="preserve"> = .12, </w:t>
      </w:r>
      <w:proofErr w:type="gramStart"/>
      <w:r w:rsidR="00E30EC8">
        <w:rPr>
          <w:i/>
        </w:rPr>
        <w:t>t</w:t>
      </w:r>
      <w:r w:rsidR="00E30EC8">
        <w:t>(</w:t>
      </w:r>
      <w:proofErr w:type="gramEnd"/>
      <w:r w:rsidR="00E30EC8">
        <w:t xml:space="preserve">123) = 2.61, </w:t>
      </w:r>
      <w:r w:rsidR="00E30EC8">
        <w:rPr>
          <w:i/>
        </w:rPr>
        <w:t>p</w:t>
      </w:r>
      <w:r w:rsidR="00E30EC8">
        <w:t xml:space="preserve"> = .01, and at a high level of transformational leadership, </w:t>
      </w:r>
      <w:r w:rsidR="00E30EC8">
        <w:rPr>
          <w:i/>
        </w:rPr>
        <w:t>B</w:t>
      </w:r>
      <w:r w:rsidR="00E30EC8">
        <w:t xml:space="preserve"> = .69, </w:t>
      </w:r>
      <w:r w:rsidR="00E30EC8">
        <w:rPr>
          <w:i/>
        </w:rPr>
        <w:t>SD</w:t>
      </w:r>
      <w:r w:rsidR="00E30EC8">
        <w:t xml:space="preserve"> = .15, </w:t>
      </w:r>
      <w:r w:rsidR="00E30EC8">
        <w:rPr>
          <w:i/>
        </w:rPr>
        <w:t>t</w:t>
      </w:r>
      <w:r w:rsidR="00E30EC8">
        <w:t xml:space="preserve">(123) = 4.45, </w:t>
      </w:r>
      <w:r w:rsidR="00E30EC8">
        <w:rPr>
          <w:i/>
        </w:rPr>
        <w:t>p</w:t>
      </w:r>
      <w:r w:rsidR="00E30EC8">
        <w:t xml:space="preserve"> &lt; .001.</w:t>
      </w:r>
    </w:p>
    <w:p w14:paraId="027A05C7" w14:textId="681136D5" w:rsidR="00082B5A" w:rsidRDefault="0090602D" w:rsidP="00324E9C">
      <w:pPr>
        <w:pStyle w:val="NoSpacing"/>
        <w:spacing w:line="360" w:lineRule="auto"/>
        <w:ind w:firstLine="720"/>
        <w:sectPr w:rsidR="00082B5A" w:rsidSect="00FA1984">
          <w:headerReference w:type="default" r:id="rId33"/>
          <w:pgSz w:w="12240" w:h="15840"/>
          <w:pgMar w:top="1800" w:right="1440" w:bottom="1800" w:left="2160" w:header="720" w:footer="720" w:gutter="0"/>
          <w:cols w:space="720"/>
          <w:docGrid w:linePitch="360"/>
        </w:sectPr>
      </w:pPr>
      <w:bookmarkStart w:id="95" w:name="_Toc464560168"/>
      <w:r w:rsidRPr="00357D52">
        <w:rPr>
          <w:rStyle w:val="Heading3Char"/>
        </w:rPr>
        <w:t>German sample</w:t>
      </w:r>
      <w:bookmarkEnd w:id="95"/>
      <w:r w:rsidRPr="0090602D">
        <w:rPr>
          <w:rStyle w:val="Heading2Char"/>
        </w:rPr>
        <w:t>.</w:t>
      </w:r>
      <w:r>
        <w:t xml:space="preserve"> </w:t>
      </w:r>
      <w:r w:rsidR="00E30EC8">
        <w:t xml:space="preserve">Moderation analysis results using the German sample can be found in </w:t>
      </w:r>
      <w:r w:rsidR="00E30EC8">
        <w:fldChar w:fldCharType="begin"/>
      </w:r>
      <w:r w:rsidR="00E30EC8">
        <w:instrText xml:space="preserve"> REF _Ref449002812 \h </w:instrText>
      </w:r>
      <w:r w:rsidR="006751DC">
        <w:instrText xml:space="preserve"> \* MERGEFORMAT </w:instrText>
      </w:r>
      <w:r w:rsidR="00E30EC8">
        <w:fldChar w:fldCharType="separate"/>
      </w:r>
      <w:r w:rsidR="00D614E8" w:rsidRPr="00FF6B9A">
        <w:t xml:space="preserve">Table </w:t>
      </w:r>
      <w:r w:rsidR="00D614E8">
        <w:t>20</w:t>
      </w:r>
      <w:r w:rsidR="00E30EC8">
        <w:fldChar w:fldCharType="end"/>
      </w:r>
      <w:r w:rsidR="00E30EC8">
        <w:t>. There were no statistically significant interactions within any of the analyses in the German sample.</w:t>
      </w:r>
    </w:p>
    <w:p w14:paraId="1E3C660E" w14:textId="77777777" w:rsidR="00082B5A" w:rsidRDefault="00082B5A" w:rsidP="00CD6F64">
      <w:pPr>
        <w:pStyle w:val="Caption"/>
      </w:pPr>
      <w:bookmarkStart w:id="96" w:name="_Toc455580247"/>
      <w:bookmarkStart w:id="97" w:name="_Ref448964450"/>
      <w:bookmarkStart w:id="98" w:name="_Toc448974809"/>
      <w:r>
        <w:lastRenderedPageBreak/>
        <w:t xml:space="preserve">Table </w:t>
      </w:r>
      <w:fldSimple w:instr=" SEQ Table \* ARABIC ">
        <w:r w:rsidR="00D614E8">
          <w:rPr>
            <w:noProof/>
          </w:rPr>
          <w:t>17</w:t>
        </w:r>
        <w:bookmarkEnd w:id="96"/>
      </w:fldSimple>
      <w:bookmarkEnd w:id="97"/>
    </w:p>
    <w:p w14:paraId="0E23FADD" w14:textId="75A8371F" w:rsidR="00082B5A" w:rsidRPr="00497488"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Moderator</w:t>
      </w:r>
      <w:r w:rsidRPr="00B949F7">
        <w:t xml:space="preserve"> </w:t>
      </w:r>
      <w:r>
        <w:t>M</w:t>
      </w:r>
      <w:r w:rsidRPr="00B949F7">
        <w:t xml:space="preserve">odel </w:t>
      </w:r>
      <w:r>
        <w:t>E</w:t>
      </w:r>
      <w:r w:rsidRPr="00B949F7">
        <w:t xml:space="preserve">xamining </w:t>
      </w:r>
      <w:r>
        <w:t>Transformational Leadership as a Moderator in the Relationship Between Role Stressors and Work Strains Pan-Culturally (Controlling for Country)</w:t>
      </w:r>
      <w:bookmarkEnd w:id="98"/>
    </w:p>
    <w:tbl>
      <w:tblPr>
        <w:tblW w:w="4893" w:type="pct"/>
        <w:tblLayout w:type="fixed"/>
        <w:tblLook w:val="04A0" w:firstRow="1" w:lastRow="0" w:firstColumn="1" w:lastColumn="0" w:noHBand="0" w:noVBand="1"/>
      </w:tblPr>
      <w:tblGrid>
        <w:gridCol w:w="1493"/>
        <w:gridCol w:w="1033"/>
        <w:gridCol w:w="1034"/>
        <w:gridCol w:w="1039"/>
        <w:gridCol w:w="692"/>
        <w:gridCol w:w="1034"/>
        <w:gridCol w:w="1039"/>
        <w:gridCol w:w="1036"/>
        <w:gridCol w:w="692"/>
        <w:gridCol w:w="1039"/>
        <w:gridCol w:w="1034"/>
        <w:gridCol w:w="1024"/>
      </w:tblGrid>
      <w:tr w:rsidR="00082B5A" w:rsidRPr="00520138" w14:paraId="5D840FAD"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155B9740" w14:textId="77777777" w:rsidR="00082B5A" w:rsidRPr="00520138" w:rsidRDefault="00082B5A" w:rsidP="00FA1984">
            <w:pPr>
              <w:ind w:firstLine="0"/>
              <w:rPr>
                <w:rFonts w:eastAsia="Times New Roman"/>
                <w:b/>
                <w:i/>
                <w:iCs/>
                <w:color w:val="000000"/>
              </w:rPr>
            </w:pPr>
            <w:r w:rsidRPr="00520138">
              <w:rPr>
                <w:rFonts w:eastAsia="Times New Roman"/>
                <w:color w:val="000000"/>
              </w:rPr>
              <w:t> </w:t>
            </w:r>
          </w:p>
        </w:tc>
        <w:tc>
          <w:tcPr>
            <w:tcW w:w="1274" w:type="pct"/>
            <w:gridSpan w:val="3"/>
            <w:tcBorders>
              <w:top w:val="single" w:sz="4" w:space="0" w:color="auto"/>
              <w:left w:val="nil"/>
              <w:bottom w:val="single" w:sz="4" w:space="0" w:color="auto"/>
              <w:right w:val="nil"/>
            </w:tcBorders>
            <w:shd w:val="clear" w:color="auto" w:fill="auto"/>
            <w:vAlign w:val="bottom"/>
            <w:hideMark/>
          </w:tcPr>
          <w:p w14:paraId="75C6371B" w14:textId="77777777" w:rsidR="00082B5A" w:rsidRDefault="00082B5A" w:rsidP="00FA1984">
            <w:pPr>
              <w:ind w:firstLine="0"/>
              <w:jc w:val="center"/>
              <w:rPr>
                <w:rFonts w:eastAsia="Times New Roman"/>
                <w:b/>
                <w:i/>
                <w:iCs/>
                <w:color w:val="000000"/>
              </w:rPr>
            </w:pPr>
            <w:r w:rsidRPr="00520138">
              <w:rPr>
                <w:rFonts w:eastAsia="Times New Roman"/>
                <w:color w:val="000000"/>
              </w:rPr>
              <w:t>Anxiety</w:t>
            </w:r>
          </w:p>
          <w:p w14:paraId="503D043D"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496)</w:t>
            </w:r>
          </w:p>
        </w:tc>
        <w:tc>
          <w:tcPr>
            <w:tcW w:w="284" w:type="pct"/>
            <w:tcBorders>
              <w:top w:val="single" w:sz="4" w:space="0" w:color="auto"/>
              <w:left w:val="nil"/>
              <w:right w:val="nil"/>
            </w:tcBorders>
            <w:shd w:val="clear" w:color="auto" w:fill="auto"/>
            <w:vAlign w:val="bottom"/>
            <w:hideMark/>
          </w:tcPr>
          <w:p w14:paraId="4FD874B2"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5" w:type="pct"/>
            <w:gridSpan w:val="3"/>
            <w:tcBorders>
              <w:top w:val="single" w:sz="4" w:space="0" w:color="auto"/>
              <w:left w:val="nil"/>
              <w:bottom w:val="single" w:sz="4" w:space="0" w:color="auto"/>
              <w:right w:val="nil"/>
            </w:tcBorders>
            <w:shd w:val="clear" w:color="auto" w:fill="auto"/>
            <w:vAlign w:val="bottom"/>
            <w:hideMark/>
          </w:tcPr>
          <w:p w14:paraId="3E01B704" w14:textId="77777777" w:rsidR="00082B5A" w:rsidRDefault="00082B5A" w:rsidP="00FA1984">
            <w:pPr>
              <w:ind w:firstLine="0"/>
              <w:jc w:val="center"/>
              <w:rPr>
                <w:rFonts w:eastAsia="Times New Roman"/>
                <w:b/>
                <w:i/>
                <w:iCs/>
                <w:color w:val="000000"/>
              </w:rPr>
            </w:pPr>
            <w:r w:rsidRPr="00520138">
              <w:rPr>
                <w:rFonts w:eastAsia="Times New Roman"/>
                <w:color w:val="000000"/>
              </w:rPr>
              <w:t>Affective commitment</w:t>
            </w:r>
          </w:p>
          <w:p w14:paraId="62D6F2F0"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503)</w:t>
            </w:r>
          </w:p>
        </w:tc>
        <w:tc>
          <w:tcPr>
            <w:tcW w:w="284" w:type="pct"/>
            <w:tcBorders>
              <w:top w:val="single" w:sz="4" w:space="0" w:color="auto"/>
              <w:left w:val="nil"/>
              <w:right w:val="nil"/>
            </w:tcBorders>
            <w:shd w:val="clear" w:color="auto" w:fill="auto"/>
            <w:vAlign w:val="bottom"/>
            <w:hideMark/>
          </w:tcPr>
          <w:p w14:paraId="6B32BCE6"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0" w:type="pct"/>
            <w:gridSpan w:val="3"/>
            <w:tcBorders>
              <w:top w:val="single" w:sz="4" w:space="0" w:color="auto"/>
              <w:left w:val="nil"/>
              <w:bottom w:val="single" w:sz="4" w:space="0" w:color="auto"/>
              <w:right w:val="nil"/>
            </w:tcBorders>
            <w:shd w:val="clear" w:color="auto" w:fill="auto"/>
            <w:vAlign w:val="bottom"/>
            <w:hideMark/>
          </w:tcPr>
          <w:p w14:paraId="1485A9FC" w14:textId="77777777" w:rsidR="00082B5A" w:rsidRDefault="00082B5A" w:rsidP="00FA1984">
            <w:pPr>
              <w:ind w:firstLine="0"/>
              <w:jc w:val="center"/>
              <w:rPr>
                <w:rFonts w:eastAsia="Times New Roman"/>
                <w:b/>
                <w:i/>
                <w:iCs/>
                <w:color w:val="000000"/>
              </w:rPr>
            </w:pPr>
            <w:r w:rsidRPr="00520138">
              <w:rPr>
                <w:rFonts w:eastAsia="Times New Roman"/>
                <w:color w:val="000000"/>
              </w:rPr>
              <w:t>Turnover intentions</w:t>
            </w:r>
          </w:p>
          <w:p w14:paraId="66D6E7B6"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504)</w:t>
            </w:r>
          </w:p>
        </w:tc>
      </w:tr>
      <w:tr w:rsidR="00082B5A" w:rsidRPr="00520138" w14:paraId="424F739B" w14:textId="77777777" w:rsidTr="004261C2">
        <w:trPr>
          <w:trHeight w:val="20"/>
        </w:trPr>
        <w:tc>
          <w:tcPr>
            <w:tcW w:w="613" w:type="pct"/>
            <w:tcBorders>
              <w:top w:val="nil"/>
              <w:left w:val="nil"/>
              <w:bottom w:val="nil"/>
              <w:right w:val="nil"/>
            </w:tcBorders>
            <w:shd w:val="clear" w:color="auto" w:fill="auto"/>
            <w:vAlign w:val="bottom"/>
            <w:hideMark/>
          </w:tcPr>
          <w:p w14:paraId="2E5A4288" w14:textId="77777777" w:rsidR="00082B5A" w:rsidRPr="00520138" w:rsidRDefault="00082B5A" w:rsidP="00FA1984">
            <w:pPr>
              <w:ind w:firstLine="0"/>
              <w:rPr>
                <w:rFonts w:eastAsia="Times New Roman"/>
                <w:color w:val="000000"/>
              </w:rPr>
            </w:pPr>
          </w:p>
        </w:tc>
        <w:tc>
          <w:tcPr>
            <w:tcW w:w="424" w:type="pct"/>
            <w:tcBorders>
              <w:top w:val="nil"/>
              <w:left w:val="nil"/>
              <w:bottom w:val="nil"/>
              <w:right w:val="nil"/>
            </w:tcBorders>
            <w:shd w:val="clear" w:color="auto" w:fill="auto"/>
            <w:vAlign w:val="bottom"/>
            <w:hideMark/>
          </w:tcPr>
          <w:p w14:paraId="57B71759"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26079729"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6" w:type="pct"/>
            <w:tcBorders>
              <w:top w:val="nil"/>
              <w:left w:val="nil"/>
              <w:bottom w:val="nil"/>
              <w:right w:val="nil"/>
            </w:tcBorders>
            <w:shd w:val="clear" w:color="auto" w:fill="auto"/>
            <w:vAlign w:val="bottom"/>
            <w:hideMark/>
          </w:tcPr>
          <w:p w14:paraId="0C3ED3F8"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61567CED" w14:textId="77777777" w:rsidR="00082B5A" w:rsidRPr="00520138" w:rsidRDefault="00082B5A" w:rsidP="00FA1984">
            <w:pPr>
              <w:ind w:firstLine="0"/>
              <w:jc w:val="center"/>
              <w:rPr>
                <w:rFonts w:eastAsia="Times New Roman"/>
                <w:i/>
                <w:iCs/>
                <w:color w:val="000000"/>
              </w:rPr>
            </w:pPr>
          </w:p>
        </w:tc>
        <w:tc>
          <w:tcPr>
            <w:tcW w:w="424" w:type="pct"/>
            <w:tcBorders>
              <w:top w:val="nil"/>
              <w:left w:val="nil"/>
              <w:bottom w:val="nil"/>
              <w:right w:val="nil"/>
            </w:tcBorders>
            <w:shd w:val="clear" w:color="auto" w:fill="auto"/>
            <w:vAlign w:val="bottom"/>
            <w:hideMark/>
          </w:tcPr>
          <w:p w14:paraId="4E0373E7"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6" w:type="pct"/>
            <w:tcBorders>
              <w:top w:val="nil"/>
              <w:left w:val="nil"/>
              <w:bottom w:val="nil"/>
              <w:right w:val="nil"/>
            </w:tcBorders>
            <w:shd w:val="clear" w:color="auto" w:fill="auto"/>
            <w:vAlign w:val="bottom"/>
            <w:hideMark/>
          </w:tcPr>
          <w:p w14:paraId="75823CA8"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5" w:type="pct"/>
            <w:tcBorders>
              <w:top w:val="nil"/>
              <w:left w:val="nil"/>
              <w:bottom w:val="nil"/>
              <w:right w:val="nil"/>
            </w:tcBorders>
            <w:shd w:val="clear" w:color="auto" w:fill="auto"/>
            <w:vAlign w:val="bottom"/>
            <w:hideMark/>
          </w:tcPr>
          <w:p w14:paraId="205DEDC6"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4E777868" w14:textId="77777777" w:rsidR="00082B5A" w:rsidRPr="00520138" w:rsidRDefault="00082B5A" w:rsidP="00FA1984">
            <w:pPr>
              <w:ind w:firstLine="0"/>
              <w:jc w:val="center"/>
              <w:rPr>
                <w:rFonts w:eastAsia="Times New Roman"/>
                <w:i/>
                <w:iCs/>
                <w:color w:val="000000"/>
              </w:rPr>
            </w:pPr>
          </w:p>
        </w:tc>
        <w:tc>
          <w:tcPr>
            <w:tcW w:w="426" w:type="pct"/>
            <w:tcBorders>
              <w:top w:val="nil"/>
              <w:left w:val="nil"/>
              <w:bottom w:val="nil"/>
              <w:right w:val="nil"/>
            </w:tcBorders>
            <w:shd w:val="clear" w:color="auto" w:fill="auto"/>
            <w:vAlign w:val="bottom"/>
            <w:hideMark/>
          </w:tcPr>
          <w:p w14:paraId="5852FF74"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031EDE89"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0" w:type="pct"/>
            <w:tcBorders>
              <w:top w:val="nil"/>
              <w:left w:val="nil"/>
              <w:bottom w:val="nil"/>
              <w:right w:val="nil"/>
            </w:tcBorders>
            <w:shd w:val="clear" w:color="auto" w:fill="auto"/>
            <w:vAlign w:val="bottom"/>
            <w:hideMark/>
          </w:tcPr>
          <w:p w14:paraId="524BD5A1"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r>
      <w:tr w:rsidR="00082B5A" w:rsidRPr="00520138" w14:paraId="7625853D"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7D12E449" w14:textId="77777777" w:rsidR="00082B5A" w:rsidRPr="00520138" w:rsidRDefault="00082B5A" w:rsidP="00FA1984">
            <w:pPr>
              <w:ind w:firstLine="0"/>
              <w:rPr>
                <w:rFonts w:eastAsia="Times New Roman"/>
                <w:b/>
                <w:i/>
                <w:iCs/>
                <w:color w:val="000000"/>
              </w:rPr>
            </w:pPr>
            <w:r w:rsidRPr="00520138">
              <w:rPr>
                <w:rFonts w:eastAsia="Times New Roman"/>
                <w:color w:val="000000"/>
              </w:rPr>
              <w:t>Constant</w:t>
            </w:r>
          </w:p>
        </w:tc>
        <w:tc>
          <w:tcPr>
            <w:tcW w:w="424" w:type="pct"/>
            <w:tcBorders>
              <w:top w:val="single" w:sz="4" w:space="0" w:color="auto"/>
              <w:left w:val="nil"/>
              <w:bottom w:val="nil"/>
              <w:right w:val="nil"/>
            </w:tcBorders>
            <w:shd w:val="clear" w:color="auto" w:fill="auto"/>
            <w:vAlign w:val="center"/>
            <w:hideMark/>
          </w:tcPr>
          <w:p w14:paraId="58CCC2B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2.50</w:t>
            </w:r>
          </w:p>
        </w:tc>
        <w:tc>
          <w:tcPr>
            <w:tcW w:w="424" w:type="pct"/>
            <w:tcBorders>
              <w:top w:val="single" w:sz="4" w:space="0" w:color="auto"/>
              <w:left w:val="nil"/>
              <w:bottom w:val="nil"/>
              <w:right w:val="nil"/>
            </w:tcBorders>
            <w:shd w:val="clear" w:color="auto" w:fill="auto"/>
            <w:vAlign w:val="center"/>
            <w:hideMark/>
          </w:tcPr>
          <w:p w14:paraId="4256225F"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.86</w:t>
            </w:r>
          </w:p>
        </w:tc>
        <w:tc>
          <w:tcPr>
            <w:tcW w:w="426" w:type="pct"/>
            <w:tcBorders>
              <w:top w:val="single" w:sz="4" w:space="0" w:color="auto"/>
              <w:left w:val="nil"/>
              <w:bottom w:val="nil"/>
              <w:right w:val="nil"/>
            </w:tcBorders>
            <w:shd w:val="clear" w:color="auto" w:fill="auto"/>
            <w:vAlign w:val="center"/>
            <w:hideMark/>
          </w:tcPr>
          <w:p w14:paraId="7D716C1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2.90</w:t>
            </w:r>
            <w:r w:rsidRPr="00520138">
              <w:rPr>
                <w:rFonts w:eastAsia="Times New Roman"/>
                <w:color w:val="000000"/>
                <w:vertAlign w:val="superscript"/>
              </w:rPr>
              <w:t>**</w:t>
            </w:r>
          </w:p>
        </w:tc>
        <w:tc>
          <w:tcPr>
            <w:tcW w:w="284" w:type="pct"/>
            <w:tcBorders>
              <w:top w:val="single" w:sz="4" w:space="0" w:color="auto"/>
              <w:left w:val="nil"/>
              <w:bottom w:val="nil"/>
              <w:right w:val="nil"/>
            </w:tcBorders>
            <w:shd w:val="clear" w:color="auto" w:fill="auto"/>
            <w:vAlign w:val="center"/>
            <w:hideMark/>
          </w:tcPr>
          <w:p w14:paraId="034C25B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4" w:type="pct"/>
            <w:tcBorders>
              <w:top w:val="single" w:sz="4" w:space="0" w:color="auto"/>
              <w:left w:val="nil"/>
              <w:bottom w:val="nil"/>
              <w:right w:val="nil"/>
            </w:tcBorders>
            <w:shd w:val="clear" w:color="auto" w:fill="auto"/>
            <w:vAlign w:val="center"/>
            <w:hideMark/>
          </w:tcPr>
          <w:p w14:paraId="1B50A1D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3.34</w:t>
            </w:r>
          </w:p>
        </w:tc>
        <w:tc>
          <w:tcPr>
            <w:tcW w:w="426" w:type="pct"/>
            <w:tcBorders>
              <w:top w:val="single" w:sz="4" w:space="0" w:color="auto"/>
              <w:left w:val="nil"/>
              <w:bottom w:val="nil"/>
              <w:right w:val="nil"/>
            </w:tcBorders>
            <w:shd w:val="clear" w:color="auto" w:fill="auto"/>
            <w:vAlign w:val="center"/>
            <w:hideMark/>
          </w:tcPr>
          <w:p w14:paraId="7F5DC1AB"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.91</w:t>
            </w:r>
          </w:p>
        </w:tc>
        <w:tc>
          <w:tcPr>
            <w:tcW w:w="425" w:type="pct"/>
            <w:tcBorders>
              <w:top w:val="single" w:sz="4" w:space="0" w:color="auto"/>
              <w:left w:val="nil"/>
              <w:bottom w:val="nil"/>
              <w:right w:val="nil"/>
            </w:tcBorders>
            <w:shd w:val="clear" w:color="auto" w:fill="auto"/>
            <w:vAlign w:val="center"/>
            <w:hideMark/>
          </w:tcPr>
          <w:p w14:paraId="4ADBCB0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3.68</w:t>
            </w:r>
            <w:r w:rsidRPr="00520138">
              <w:rPr>
                <w:rFonts w:eastAsia="Times New Roman"/>
                <w:color w:val="000000"/>
                <w:vertAlign w:val="superscript"/>
              </w:rPr>
              <w:t>***</w:t>
            </w:r>
          </w:p>
        </w:tc>
        <w:tc>
          <w:tcPr>
            <w:tcW w:w="284" w:type="pct"/>
            <w:tcBorders>
              <w:top w:val="single" w:sz="4" w:space="0" w:color="auto"/>
              <w:left w:val="nil"/>
              <w:bottom w:val="nil"/>
              <w:right w:val="nil"/>
            </w:tcBorders>
            <w:shd w:val="clear" w:color="auto" w:fill="auto"/>
            <w:vAlign w:val="center"/>
            <w:hideMark/>
          </w:tcPr>
          <w:p w14:paraId="6D08F34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6" w:type="pct"/>
            <w:tcBorders>
              <w:top w:val="single" w:sz="4" w:space="0" w:color="auto"/>
              <w:left w:val="nil"/>
              <w:bottom w:val="nil"/>
              <w:right w:val="nil"/>
            </w:tcBorders>
            <w:shd w:val="clear" w:color="auto" w:fill="auto"/>
            <w:vAlign w:val="center"/>
            <w:hideMark/>
          </w:tcPr>
          <w:p w14:paraId="0B6AEBC7"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2.90</w:t>
            </w:r>
          </w:p>
        </w:tc>
        <w:tc>
          <w:tcPr>
            <w:tcW w:w="424" w:type="pct"/>
            <w:tcBorders>
              <w:top w:val="single" w:sz="4" w:space="0" w:color="auto"/>
              <w:left w:val="nil"/>
              <w:bottom w:val="nil"/>
              <w:right w:val="nil"/>
            </w:tcBorders>
            <w:shd w:val="clear" w:color="auto" w:fill="auto"/>
            <w:vAlign w:val="center"/>
            <w:hideMark/>
          </w:tcPr>
          <w:p w14:paraId="1FE3EF4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.88</w:t>
            </w:r>
          </w:p>
        </w:tc>
        <w:tc>
          <w:tcPr>
            <w:tcW w:w="420" w:type="pct"/>
            <w:tcBorders>
              <w:top w:val="single" w:sz="4" w:space="0" w:color="auto"/>
              <w:left w:val="nil"/>
              <w:bottom w:val="nil"/>
              <w:right w:val="nil"/>
            </w:tcBorders>
            <w:shd w:val="clear" w:color="auto" w:fill="auto"/>
            <w:vAlign w:val="center"/>
            <w:hideMark/>
          </w:tcPr>
          <w:p w14:paraId="065E9923" w14:textId="77777777" w:rsidR="00082B5A" w:rsidRPr="00520138" w:rsidRDefault="00082B5A" w:rsidP="00FA1984">
            <w:pPr>
              <w:tabs>
                <w:tab w:val="decimal" w:pos="310"/>
              </w:tabs>
              <w:ind w:firstLine="0"/>
              <w:rPr>
                <w:rFonts w:eastAsia="Times New Roman"/>
                <w:color w:val="000000"/>
              </w:rPr>
            </w:pPr>
            <w:r w:rsidRPr="00520138">
              <w:rPr>
                <w:rFonts w:eastAsia="Times New Roman"/>
                <w:color w:val="000000"/>
              </w:rPr>
              <w:t>3.32</w:t>
            </w:r>
            <w:r w:rsidRPr="00520138">
              <w:rPr>
                <w:rFonts w:eastAsia="Times New Roman"/>
                <w:color w:val="000000"/>
                <w:vertAlign w:val="superscript"/>
              </w:rPr>
              <w:t>***</w:t>
            </w:r>
          </w:p>
        </w:tc>
      </w:tr>
      <w:tr w:rsidR="00082B5A" w:rsidRPr="00520138" w14:paraId="3BE602AC" w14:textId="77777777" w:rsidTr="004261C2">
        <w:trPr>
          <w:trHeight w:val="20"/>
        </w:trPr>
        <w:tc>
          <w:tcPr>
            <w:tcW w:w="613" w:type="pct"/>
            <w:tcBorders>
              <w:top w:val="nil"/>
              <w:left w:val="nil"/>
              <w:bottom w:val="nil"/>
              <w:right w:val="nil"/>
            </w:tcBorders>
            <w:shd w:val="clear" w:color="auto" w:fill="auto"/>
            <w:vAlign w:val="bottom"/>
            <w:hideMark/>
          </w:tcPr>
          <w:p w14:paraId="187577D6" w14:textId="77777777" w:rsidR="00082B5A" w:rsidRPr="00520138" w:rsidRDefault="00082B5A" w:rsidP="00FA1984">
            <w:pPr>
              <w:ind w:firstLine="0"/>
              <w:rPr>
                <w:rFonts w:eastAsia="Times New Roman"/>
                <w:b/>
                <w:i/>
                <w:iCs/>
                <w:color w:val="000000"/>
              </w:rPr>
            </w:pPr>
            <w:r w:rsidRPr="00520138">
              <w:rPr>
                <w:rFonts w:eastAsia="Times New Roman"/>
                <w:color w:val="000000"/>
              </w:rPr>
              <w:t>RA</w:t>
            </w:r>
          </w:p>
        </w:tc>
        <w:tc>
          <w:tcPr>
            <w:tcW w:w="424" w:type="pct"/>
            <w:tcBorders>
              <w:top w:val="nil"/>
              <w:left w:val="nil"/>
              <w:bottom w:val="nil"/>
              <w:right w:val="nil"/>
            </w:tcBorders>
            <w:shd w:val="clear" w:color="auto" w:fill="auto"/>
            <w:vAlign w:val="center"/>
            <w:hideMark/>
          </w:tcPr>
          <w:p w14:paraId="6D831E30" w14:textId="77777777" w:rsidR="00082B5A" w:rsidRPr="00520138" w:rsidRDefault="00082B5A" w:rsidP="00FA1984">
            <w:pPr>
              <w:tabs>
                <w:tab w:val="decimal" w:pos="310"/>
              </w:tabs>
              <w:ind w:firstLine="0"/>
              <w:rPr>
                <w:rFonts w:eastAsia="Times New Roman"/>
                <w:color w:val="000000"/>
              </w:rPr>
            </w:pPr>
            <w:r w:rsidRPr="00520138">
              <w:rPr>
                <w:rFonts w:eastAsia="Times New Roman"/>
                <w:color w:val="000000"/>
              </w:rPr>
              <w:t>.24</w:t>
            </w:r>
          </w:p>
        </w:tc>
        <w:tc>
          <w:tcPr>
            <w:tcW w:w="424" w:type="pct"/>
            <w:tcBorders>
              <w:top w:val="nil"/>
              <w:left w:val="nil"/>
              <w:bottom w:val="nil"/>
              <w:right w:val="nil"/>
            </w:tcBorders>
            <w:shd w:val="clear" w:color="auto" w:fill="auto"/>
            <w:vAlign w:val="center"/>
            <w:hideMark/>
          </w:tcPr>
          <w:p w14:paraId="5A2A024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.13</w:t>
            </w:r>
          </w:p>
        </w:tc>
        <w:tc>
          <w:tcPr>
            <w:tcW w:w="426" w:type="pct"/>
            <w:tcBorders>
              <w:top w:val="nil"/>
              <w:left w:val="nil"/>
              <w:bottom w:val="nil"/>
              <w:right w:val="nil"/>
            </w:tcBorders>
            <w:shd w:val="clear" w:color="auto" w:fill="auto"/>
            <w:vAlign w:val="center"/>
            <w:hideMark/>
          </w:tcPr>
          <w:p w14:paraId="18A6854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1.88</w:t>
            </w:r>
          </w:p>
        </w:tc>
        <w:tc>
          <w:tcPr>
            <w:tcW w:w="284" w:type="pct"/>
            <w:tcBorders>
              <w:top w:val="nil"/>
              <w:left w:val="nil"/>
              <w:bottom w:val="nil"/>
              <w:right w:val="nil"/>
            </w:tcBorders>
            <w:shd w:val="clear" w:color="auto" w:fill="auto"/>
            <w:vAlign w:val="center"/>
            <w:hideMark/>
          </w:tcPr>
          <w:p w14:paraId="47530D8B"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583B5BC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-.13</w:t>
            </w:r>
          </w:p>
        </w:tc>
        <w:tc>
          <w:tcPr>
            <w:tcW w:w="426" w:type="pct"/>
            <w:tcBorders>
              <w:top w:val="nil"/>
              <w:left w:val="nil"/>
              <w:bottom w:val="nil"/>
              <w:right w:val="nil"/>
            </w:tcBorders>
            <w:shd w:val="clear" w:color="auto" w:fill="auto"/>
            <w:vAlign w:val="center"/>
            <w:hideMark/>
          </w:tcPr>
          <w:p w14:paraId="783D73D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.13</w:t>
            </w:r>
          </w:p>
        </w:tc>
        <w:tc>
          <w:tcPr>
            <w:tcW w:w="425" w:type="pct"/>
            <w:tcBorders>
              <w:top w:val="nil"/>
              <w:left w:val="nil"/>
              <w:bottom w:val="nil"/>
              <w:right w:val="nil"/>
            </w:tcBorders>
            <w:shd w:val="clear" w:color="auto" w:fill="auto"/>
            <w:vAlign w:val="center"/>
            <w:hideMark/>
          </w:tcPr>
          <w:p w14:paraId="68917A3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-.98</w:t>
            </w:r>
          </w:p>
        </w:tc>
        <w:tc>
          <w:tcPr>
            <w:tcW w:w="284" w:type="pct"/>
            <w:tcBorders>
              <w:top w:val="nil"/>
              <w:left w:val="nil"/>
              <w:bottom w:val="nil"/>
              <w:right w:val="nil"/>
            </w:tcBorders>
            <w:shd w:val="clear" w:color="auto" w:fill="auto"/>
            <w:vAlign w:val="center"/>
            <w:hideMark/>
          </w:tcPr>
          <w:p w14:paraId="300B3121"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386896F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.00</w:t>
            </w:r>
          </w:p>
        </w:tc>
        <w:tc>
          <w:tcPr>
            <w:tcW w:w="424" w:type="pct"/>
            <w:tcBorders>
              <w:top w:val="nil"/>
              <w:left w:val="nil"/>
              <w:bottom w:val="nil"/>
              <w:right w:val="nil"/>
            </w:tcBorders>
            <w:shd w:val="clear" w:color="auto" w:fill="auto"/>
            <w:vAlign w:val="center"/>
            <w:hideMark/>
          </w:tcPr>
          <w:p w14:paraId="1F73F1EC" w14:textId="77777777" w:rsidR="00082B5A" w:rsidRPr="00520138" w:rsidRDefault="00082B5A" w:rsidP="00FA1984">
            <w:pPr>
              <w:tabs>
                <w:tab w:val="decimal" w:pos="310"/>
              </w:tabs>
              <w:ind w:firstLine="0"/>
              <w:rPr>
                <w:rFonts w:eastAsia="Times New Roman"/>
                <w:color w:val="000000"/>
              </w:rPr>
            </w:pPr>
            <w:r w:rsidRPr="00520138">
              <w:rPr>
                <w:rFonts w:eastAsia="Times New Roman"/>
                <w:color w:val="000000"/>
              </w:rPr>
              <w:t>.13</w:t>
            </w:r>
          </w:p>
        </w:tc>
        <w:tc>
          <w:tcPr>
            <w:tcW w:w="420" w:type="pct"/>
            <w:tcBorders>
              <w:top w:val="nil"/>
              <w:left w:val="nil"/>
              <w:bottom w:val="nil"/>
              <w:right w:val="nil"/>
            </w:tcBorders>
            <w:shd w:val="clear" w:color="auto" w:fill="auto"/>
            <w:vAlign w:val="center"/>
            <w:hideMark/>
          </w:tcPr>
          <w:p w14:paraId="3E14B81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-.01</w:t>
            </w:r>
          </w:p>
        </w:tc>
      </w:tr>
      <w:tr w:rsidR="00082B5A" w:rsidRPr="00520138" w14:paraId="3539B244" w14:textId="77777777" w:rsidTr="004261C2">
        <w:trPr>
          <w:trHeight w:val="20"/>
        </w:trPr>
        <w:tc>
          <w:tcPr>
            <w:tcW w:w="613" w:type="pct"/>
            <w:tcBorders>
              <w:top w:val="nil"/>
              <w:left w:val="nil"/>
              <w:bottom w:val="nil"/>
              <w:right w:val="nil"/>
            </w:tcBorders>
            <w:shd w:val="clear" w:color="auto" w:fill="auto"/>
            <w:vAlign w:val="bottom"/>
            <w:hideMark/>
          </w:tcPr>
          <w:p w14:paraId="0201578E" w14:textId="77777777" w:rsidR="00082B5A" w:rsidRPr="00520138" w:rsidRDefault="00082B5A" w:rsidP="00FA1984">
            <w:pPr>
              <w:ind w:firstLine="0"/>
              <w:rPr>
                <w:rFonts w:eastAsia="Times New Roman"/>
                <w:b/>
                <w:i/>
                <w:iCs/>
                <w:color w:val="000000"/>
              </w:rPr>
            </w:pPr>
            <w:r w:rsidRPr="00520138">
              <w:rPr>
                <w:rFonts w:eastAsia="Times New Roman"/>
                <w:color w:val="000000"/>
              </w:rPr>
              <w:t>TFL</w:t>
            </w:r>
          </w:p>
        </w:tc>
        <w:tc>
          <w:tcPr>
            <w:tcW w:w="424" w:type="pct"/>
            <w:tcBorders>
              <w:top w:val="nil"/>
              <w:left w:val="nil"/>
              <w:bottom w:val="nil"/>
              <w:right w:val="nil"/>
            </w:tcBorders>
            <w:shd w:val="clear" w:color="auto" w:fill="auto"/>
            <w:vAlign w:val="center"/>
            <w:hideMark/>
          </w:tcPr>
          <w:p w14:paraId="0888989D"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-.44</w:t>
            </w:r>
          </w:p>
        </w:tc>
        <w:tc>
          <w:tcPr>
            <w:tcW w:w="424" w:type="pct"/>
            <w:tcBorders>
              <w:top w:val="nil"/>
              <w:left w:val="nil"/>
              <w:bottom w:val="nil"/>
              <w:right w:val="nil"/>
            </w:tcBorders>
            <w:shd w:val="clear" w:color="auto" w:fill="auto"/>
            <w:vAlign w:val="center"/>
            <w:hideMark/>
          </w:tcPr>
          <w:p w14:paraId="7B537116"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.16</w:t>
            </w:r>
          </w:p>
        </w:tc>
        <w:tc>
          <w:tcPr>
            <w:tcW w:w="426" w:type="pct"/>
            <w:tcBorders>
              <w:top w:val="nil"/>
              <w:left w:val="nil"/>
              <w:bottom w:val="nil"/>
              <w:right w:val="nil"/>
            </w:tcBorders>
            <w:shd w:val="clear" w:color="auto" w:fill="auto"/>
            <w:vAlign w:val="center"/>
            <w:hideMark/>
          </w:tcPr>
          <w:p w14:paraId="4B2656B6"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-2.72</w:t>
            </w:r>
            <w:r w:rsidRPr="00520138">
              <w:rPr>
                <w:rFonts w:eastAsia="Times New Roman"/>
                <w:color w:val="000000"/>
                <w:vertAlign w:val="superscript"/>
              </w:rPr>
              <w:t>**</w:t>
            </w:r>
          </w:p>
        </w:tc>
        <w:tc>
          <w:tcPr>
            <w:tcW w:w="284" w:type="pct"/>
            <w:tcBorders>
              <w:top w:val="nil"/>
              <w:left w:val="nil"/>
              <w:bottom w:val="nil"/>
              <w:right w:val="nil"/>
            </w:tcBorders>
            <w:shd w:val="clear" w:color="auto" w:fill="auto"/>
            <w:vAlign w:val="center"/>
            <w:hideMark/>
          </w:tcPr>
          <w:p w14:paraId="18D96D3F"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6840B74B"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.46</w:t>
            </w:r>
          </w:p>
        </w:tc>
        <w:tc>
          <w:tcPr>
            <w:tcW w:w="426" w:type="pct"/>
            <w:tcBorders>
              <w:top w:val="nil"/>
              <w:left w:val="nil"/>
              <w:bottom w:val="nil"/>
              <w:right w:val="nil"/>
            </w:tcBorders>
            <w:shd w:val="clear" w:color="auto" w:fill="auto"/>
            <w:vAlign w:val="center"/>
            <w:hideMark/>
          </w:tcPr>
          <w:p w14:paraId="15C494EF"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.17</w:t>
            </w:r>
          </w:p>
        </w:tc>
        <w:tc>
          <w:tcPr>
            <w:tcW w:w="425" w:type="pct"/>
            <w:tcBorders>
              <w:top w:val="nil"/>
              <w:left w:val="nil"/>
              <w:bottom w:val="nil"/>
              <w:right w:val="nil"/>
            </w:tcBorders>
            <w:shd w:val="clear" w:color="auto" w:fill="auto"/>
            <w:vAlign w:val="center"/>
            <w:hideMark/>
          </w:tcPr>
          <w:p w14:paraId="319262C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2.68</w:t>
            </w:r>
            <w:r w:rsidRPr="00520138">
              <w:rPr>
                <w:rFonts w:eastAsia="Times New Roman"/>
                <w:color w:val="000000"/>
                <w:vertAlign w:val="superscript"/>
              </w:rPr>
              <w:t>**</w:t>
            </w:r>
          </w:p>
        </w:tc>
        <w:tc>
          <w:tcPr>
            <w:tcW w:w="284" w:type="pct"/>
            <w:tcBorders>
              <w:top w:val="nil"/>
              <w:left w:val="nil"/>
              <w:bottom w:val="nil"/>
              <w:right w:val="nil"/>
            </w:tcBorders>
            <w:shd w:val="clear" w:color="auto" w:fill="auto"/>
            <w:vAlign w:val="center"/>
            <w:hideMark/>
          </w:tcPr>
          <w:p w14:paraId="57E335FE"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429B2DB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-.49</w:t>
            </w:r>
          </w:p>
        </w:tc>
        <w:tc>
          <w:tcPr>
            <w:tcW w:w="424" w:type="pct"/>
            <w:tcBorders>
              <w:top w:val="nil"/>
              <w:left w:val="nil"/>
              <w:bottom w:val="nil"/>
              <w:right w:val="nil"/>
            </w:tcBorders>
            <w:shd w:val="clear" w:color="auto" w:fill="auto"/>
            <w:vAlign w:val="center"/>
            <w:hideMark/>
          </w:tcPr>
          <w:p w14:paraId="563664A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.16</w:t>
            </w:r>
          </w:p>
        </w:tc>
        <w:tc>
          <w:tcPr>
            <w:tcW w:w="420" w:type="pct"/>
            <w:tcBorders>
              <w:top w:val="nil"/>
              <w:left w:val="nil"/>
              <w:bottom w:val="nil"/>
              <w:right w:val="nil"/>
            </w:tcBorders>
            <w:shd w:val="clear" w:color="auto" w:fill="auto"/>
            <w:vAlign w:val="center"/>
            <w:hideMark/>
          </w:tcPr>
          <w:p w14:paraId="7FC149D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-3.00</w:t>
            </w:r>
            <w:r w:rsidRPr="00520138">
              <w:rPr>
                <w:rFonts w:eastAsia="Times New Roman"/>
                <w:color w:val="000000"/>
                <w:vertAlign w:val="superscript"/>
              </w:rPr>
              <w:t>**</w:t>
            </w:r>
          </w:p>
        </w:tc>
      </w:tr>
      <w:tr w:rsidR="00082B5A" w:rsidRPr="00520138" w14:paraId="0780609A" w14:textId="77777777" w:rsidTr="004261C2">
        <w:trPr>
          <w:trHeight w:val="20"/>
        </w:trPr>
        <w:tc>
          <w:tcPr>
            <w:tcW w:w="613" w:type="pct"/>
            <w:tcBorders>
              <w:top w:val="nil"/>
              <w:left w:val="nil"/>
              <w:bottom w:val="nil"/>
              <w:right w:val="nil"/>
            </w:tcBorders>
            <w:shd w:val="clear" w:color="auto" w:fill="auto"/>
            <w:vAlign w:val="bottom"/>
            <w:hideMark/>
          </w:tcPr>
          <w:p w14:paraId="01789E5E" w14:textId="77777777" w:rsidR="00082B5A" w:rsidRPr="00520138" w:rsidRDefault="00082B5A" w:rsidP="00FA1984">
            <w:pPr>
              <w:ind w:firstLine="0"/>
              <w:rPr>
                <w:rFonts w:eastAsia="Times New Roman"/>
                <w:b/>
                <w:i/>
                <w:iCs/>
                <w:color w:val="000000"/>
              </w:rPr>
            </w:pPr>
            <w:r w:rsidRPr="00520138">
              <w:rPr>
                <w:rFonts w:eastAsia="Times New Roman"/>
                <w:color w:val="000000"/>
              </w:rPr>
              <w:t>RC</w:t>
            </w:r>
          </w:p>
        </w:tc>
        <w:tc>
          <w:tcPr>
            <w:tcW w:w="424" w:type="pct"/>
            <w:tcBorders>
              <w:top w:val="nil"/>
              <w:left w:val="nil"/>
              <w:bottom w:val="nil"/>
              <w:right w:val="nil"/>
            </w:tcBorders>
            <w:shd w:val="clear" w:color="auto" w:fill="auto"/>
            <w:vAlign w:val="center"/>
            <w:hideMark/>
          </w:tcPr>
          <w:p w14:paraId="0B60307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.31</w:t>
            </w:r>
          </w:p>
        </w:tc>
        <w:tc>
          <w:tcPr>
            <w:tcW w:w="424" w:type="pct"/>
            <w:tcBorders>
              <w:top w:val="nil"/>
              <w:left w:val="nil"/>
              <w:bottom w:val="nil"/>
              <w:right w:val="nil"/>
            </w:tcBorders>
            <w:shd w:val="clear" w:color="auto" w:fill="auto"/>
            <w:vAlign w:val="center"/>
            <w:hideMark/>
          </w:tcPr>
          <w:p w14:paraId="042F7D61"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.17</w:t>
            </w:r>
          </w:p>
        </w:tc>
        <w:tc>
          <w:tcPr>
            <w:tcW w:w="426" w:type="pct"/>
            <w:tcBorders>
              <w:top w:val="nil"/>
              <w:left w:val="nil"/>
              <w:bottom w:val="nil"/>
              <w:right w:val="nil"/>
            </w:tcBorders>
            <w:shd w:val="clear" w:color="auto" w:fill="auto"/>
            <w:vAlign w:val="center"/>
            <w:hideMark/>
          </w:tcPr>
          <w:p w14:paraId="2CE9A9CD"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1.85</w:t>
            </w:r>
          </w:p>
        </w:tc>
        <w:tc>
          <w:tcPr>
            <w:tcW w:w="284" w:type="pct"/>
            <w:tcBorders>
              <w:top w:val="nil"/>
              <w:left w:val="nil"/>
              <w:bottom w:val="nil"/>
              <w:right w:val="nil"/>
            </w:tcBorders>
            <w:shd w:val="clear" w:color="auto" w:fill="auto"/>
            <w:vAlign w:val="center"/>
            <w:hideMark/>
          </w:tcPr>
          <w:p w14:paraId="1B23D81B"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49264F9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.10</w:t>
            </w:r>
          </w:p>
        </w:tc>
        <w:tc>
          <w:tcPr>
            <w:tcW w:w="426" w:type="pct"/>
            <w:tcBorders>
              <w:top w:val="nil"/>
              <w:left w:val="nil"/>
              <w:bottom w:val="nil"/>
              <w:right w:val="nil"/>
            </w:tcBorders>
            <w:shd w:val="clear" w:color="auto" w:fill="auto"/>
            <w:vAlign w:val="center"/>
            <w:hideMark/>
          </w:tcPr>
          <w:p w14:paraId="5DC8833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5" w:type="pct"/>
            <w:tcBorders>
              <w:top w:val="nil"/>
              <w:left w:val="nil"/>
              <w:bottom w:val="nil"/>
              <w:right w:val="nil"/>
            </w:tcBorders>
            <w:shd w:val="clear" w:color="auto" w:fill="auto"/>
            <w:vAlign w:val="center"/>
            <w:hideMark/>
          </w:tcPr>
          <w:p w14:paraId="705F13BF"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.59</w:t>
            </w:r>
          </w:p>
        </w:tc>
        <w:tc>
          <w:tcPr>
            <w:tcW w:w="284" w:type="pct"/>
            <w:tcBorders>
              <w:top w:val="nil"/>
              <w:left w:val="nil"/>
              <w:bottom w:val="nil"/>
              <w:right w:val="nil"/>
            </w:tcBorders>
            <w:shd w:val="clear" w:color="auto" w:fill="auto"/>
            <w:vAlign w:val="center"/>
            <w:hideMark/>
          </w:tcPr>
          <w:p w14:paraId="0A8571C3"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3C6A048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.25</w:t>
            </w:r>
          </w:p>
        </w:tc>
        <w:tc>
          <w:tcPr>
            <w:tcW w:w="424" w:type="pct"/>
            <w:tcBorders>
              <w:top w:val="nil"/>
              <w:left w:val="nil"/>
              <w:bottom w:val="nil"/>
              <w:right w:val="nil"/>
            </w:tcBorders>
            <w:shd w:val="clear" w:color="auto" w:fill="auto"/>
            <w:vAlign w:val="center"/>
            <w:hideMark/>
          </w:tcPr>
          <w:p w14:paraId="4A3D96B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.17</w:t>
            </w:r>
          </w:p>
        </w:tc>
        <w:tc>
          <w:tcPr>
            <w:tcW w:w="420" w:type="pct"/>
            <w:tcBorders>
              <w:top w:val="nil"/>
              <w:left w:val="nil"/>
              <w:bottom w:val="nil"/>
              <w:right w:val="nil"/>
            </w:tcBorders>
            <w:shd w:val="clear" w:color="auto" w:fill="auto"/>
            <w:vAlign w:val="center"/>
            <w:hideMark/>
          </w:tcPr>
          <w:p w14:paraId="37CB2612"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1.48</w:t>
            </w:r>
          </w:p>
        </w:tc>
      </w:tr>
      <w:tr w:rsidR="00082B5A" w:rsidRPr="00520138" w14:paraId="1AAA2B3A" w14:textId="77777777" w:rsidTr="004261C2">
        <w:trPr>
          <w:trHeight w:val="20"/>
        </w:trPr>
        <w:tc>
          <w:tcPr>
            <w:tcW w:w="613" w:type="pct"/>
            <w:tcBorders>
              <w:top w:val="nil"/>
              <w:left w:val="nil"/>
              <w:bottom w:val="nil"/>
              <w:right w:val="nil"/>
            </w:tcBorders>
            <w:shd w:val="clear" w:color="auto" w:fill="auto"/>
            <w:vAlign w:val="bottom"/>
            <w:hideMark/>
          </w:tcPr>
          <w:p w14:paraId="6306A22D" w14:textId="77777777" w:rsidR="00082B5A" w:rsidRPr="00520138" w:rsidRDefault="00082B5A" w:rsidP="00FA1984">
            <w:pPr>
              <w:ind w:firstLine="0"/>
              <w:rPr>
                <w:rFonts w:eastAsia="Times New Roman"/>
                <w:b/>
                <w:i/>
                <w:iCs/>
                <w:color w:val="000000"/>
              </w:rPr>
            </w:pPr>
            <w:r w:rsidRPr="00520138">
              <w:rPr>
                <w:rFonts w:eastAsia="Times New Roman"/>
                <w:color w:val="000000"/>
              </w:rPr>
              <w:t>Country d1</w:t>
            </w:r>
          </w:p>
        </w:tc>
        <w:tc>
          <w:tcPr>
            <w:tcW w:w="424" w:type="pct"/>
            <w:tcBorders>
              <w:top w:val="nil"/>
              <w:left w:val="nil"/>
              <w:bottom w:val="nil"/>
              <w:right w:val="nil"/>
            </w:tcBorders>
            <w:shd w:val="clear" w:color="auto" w:fill="auto"/>
            <w:vAlign w:val="center"/>
            <w:hideMark/>
          </w:tcPr>
          <w:p w14:paraId="108874F6"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-.21</w:t>
            </w:r>
          </w:p>
        </w:tc>
        <w:tc>
          <w:tcPr>
            <w:tcW w:w="424" w:type="pct"/>
            <w:tcBorders>
              <w:top w:val="nil"/>
              <w:left w:val="nil"/>
              <w:bottom w:val="nil"/>
              <w:right w:val="nil"/>
            </w:tcBorders>
            <w:shd w:val="clear" w:color="auto" w:fill="auto"/>
            <w:vAlign w:val="center"/>
            <w:hideMark/>
          </w:tcPr>
          <w:p w14:paraId="5DFBC85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6" w:type="pct"/>
            <w:tcBorders>
              <w:top w:val="nil"/>
              <w:left w:val="nil"/>
              <w:bottom w:val="nil"/>
              <w:right w:val="nil"/>
            </w:tcBorders>
            <w:shd w:val="clear" w:color="auto" w:fill="auto"/>
            <w:vAlign w:val="center"/>
            <w:hideMark/>
          </w:tcPr>
          <w:p w14:paraId="1F40F285"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-1.18</w:t>
            </w:r>
          </w:p>
        </w:tc>
        <w:tc>
          <w:tcPr>
            <w:tcW w:w="284" w:type="pct"/>
            <w:tcBorders>
              <w:top w:val="nil"/>
              <w:left w:val="nil"/>
              <w:bottom w:val="nil"/>
              <w:right w:val="nil"/>
            </w:tcBorders>
            <w:shd w:val="clear" w:color="auto" w:fill="auto"/>
            <w:vAlign w:val="center"/>
            <w:hideMark/>
          </w:tcPr>
          <w:p w14:paraId="19A48E0B"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58E9F88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-.37</w:t>
            </w:r>
          </w:p>
        </w:tc>
        <w:tc>
          <w:tcPr>
            <w:tcW w:w="426" w:type="pct"/>
            <w:tcBorders>
              <w:top w:val="nil"/>
              <w:left w:val="nil"/>
              <w:bottom w:val="nil"/>
              <w:right w:val="nil"/>
            </w:tcBorders>
            <w:shd w:val="clear" w:color="auto" w:fill="auto"/>
            <w:vAlign w:val="center"/>
            <w:hideMark/>
          </w:tcPr>
          <w:p w14:paraId="22F096F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.19</w:t>
            </w:r>
          </w:p>
        </w:tc>
        <w:tc>
          <w:tcPr>
            <w:tcW w:w="425" w:type="pct"/>
            <w:tcBorders>
              <w:top w:val="nil"/>
              <w:left w:val="nil"/>
              <w:bottom w:val="nil"/>
              <w:right w:val="nil"/>
            </w:tcBorders>
            <w:shd w:val="clear" w:color="auto" w:fill="auto"/>
            <w:vAlign w:val="center"/>
            <w:hideMark/>
          </w:tcPr>
          <w:p w14:paraId="02DCF4A7"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-1.96</w:t>
            </w:r>
          </w:p>
        </w:tc>
        <w:tc>
          <w:tcPr>
            <w:tcW w:w="284" w:type="pct"/>
            <w:tcBorders>
              <w:top w:val="nil"/>
              <w:left w:val="nil"/>
              <w:bottom w:val="nil"/>
              <w:right w:val="nil"/>
            </w:tcBorders>
            <w:shd w:val="clear" w:color="auto" w:fill="auto"/>
            <w:vAlign w:val="center"/>
            <w:hideMark/>
          </w:tcPr>
          <w:p w14:paraId="71A2597F"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7C504B21"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-.88</w:t>
            </w:r>
          </w:p>
        </w:tc>
        <w:tc>
          <w:tcPr>
            <w:tcW w:w="424" w:type="pct"/>
            <w:tcBorders>
              <w:top w:val="nil"/>
              <w:left w:val="nil"/>
              <w:bottom w:val="nil"/>
              <w:right w:val="nil"/>
            </w:tcBorders>
            <w:shd w:val="clear" w:color="auto" w:fill="auto"/>
            <w:vAlign w:val="center"/>
            <w:hideMark/>
          </w:tcPr>
          <w:p w14:paraId="2F5F3AC8"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0" w:type="pct"/>
            <w:tcBorders>
              <w:top w:val="nil"/>
              <w:left w:val="nil"/>
              <w:bottom w:val="nil"/>
              <w:right w:val="nil"/>
            </w:tcBorders>
            <w:shd w:val="clear" w:color="auto" w:fill="auto"/>
            <w:vAlign w:val="center"/>
            <w:hideMark/>
          </w:tcPr>
          <w:p w14:paraId="735EE5F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-4.88</w:t>
            </w:r>
            <w:r w:rsidRPr="00520138">
              <w:rPr>
                <w:rFonts w:eastAsia="Times New Roman"/>
                <w:color w:val="000000"/>
                <w:vertAlign w:val="superscript"/>
              </w:rPr>
              <w:t>***</w:t>
            </w:r>
          </w:p>
        </w:tc>
      </w:tr>
      <w:tr w:rsidR="00082B5A" w:rsidRPr="00520138" w14:paraId="4BB52A02" w14:textId="77777777" w:rsidTr="004261C2">
        <w:trPr>
          <w:trHeight w:val="20"/>
        </w:trPr>
        <w:tc>
          <w:tcPr>
            <w:tcW w:w="613" w:type="pct"/>
            <w:tcBorders>
              <w:top w:val="nil"/>
              <w:left w:val="nil"/>
              <w:bottom w:val="nil"/>
              <w:right w:val="nil"/>
            </w:tcBorders>
            <w:shd w:val="clear" w:color="auto" w:fill="auto"/>
            <w:vAlign w:val="bottom"/>
            <w:hideMark/>
          </w:tcPr>
          <w:p w14:paraId="0D48FD8E" w14:textId="77777777" w:rsidR="00082B5A" w:rsidRPr="00520138" w:rsidRDefault="00082B5A" w:rsidP="00FA1984">
            <w:pPr>
              <w:ind w:firstLine="0"/>
              <w:rPr>
                <w:rFonts w:eastAsia="Times New Roman"/>
                <w:b/>
                <w:i/>
                <w:iCs/>
                <w:color w:val="000000"/>
              </w:rPr>
            </w:pPr>
            <w:r w:rsidRPr="00520138">
              <w:rPr>
                <w:rFonts w:eastAsia="Times New Roman"/>
                <w:color w:val="000000"/>
              </w:rPr>
              <w:t>Country d2</w:t>
            </w:r>
          </w:p>
        </w:tc>
        <w:tc>
          <w:tcPr>
            <w:tcW w:w="424" w:type="pct"/>
            <w:tcBorders>
              <w:top w:val="nil"/>
              <w:left w:val="nil"/>
              <w:bottom w:val="nil"/>
              <w:right w:val="nil"/>
            </w:tcBorders>
            <w:shd w:val="clear" w:color="auto" w:fill="auto"/>
            <w:vAlign w:val="center"/>
            <w:hideMark/>
          </w:tcPr>
          <w:p w14:paraId="4433EDE1"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.21</w:t>
            </w:r>
          </w:p>
        </w:tc>
        <w:tc>
          <w:tcPr>
            <w:tcW w:w="424" w:type="pct"/>
            <w:tcBorders>
              <w:top w:val="nil"/>
              <w:left w:val="nil"/>
              <w:bottom w:val="nil"/>
              <w:right w:val="nil"/>
            </w:tcBorders>
            <w:shd w:val="clear" w:color="auto" w:fill="auto"/>
            <w:vAlign w:val="center"/>
            <w:hideMark/>
          </w:tcPr>
          <w:p w14:paraId="17399A8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6" w:type="pct"/>
            <w:tcBorders>
              <w:top w:val="nil"/>
              <w:left w:val="nil"/>
              <w:bottom w:val="nil"/>
              <w:right w:val="nil"/>
            </w:tcBorders>
            <w:shd w:val="clear" w:color="auto" w:fill="auto"/>
            <w:vAlign w:val="center"/>
            <w:hideMark/>
          </w:tcPr>
          <w:p w14:paraId="17EA9D1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1.19</w:t>
            </w:r>
          </w:p>
        </w:tc>
        <w:tc>
          <w:tcPr>
            <w:tcW w:w="284" w:type="pct"/>
            <w:tcBorders>
              <w:top w:val="nil"/>
              <w:left w:val="nil"/>
              <w:bottom w:val="nil"/>
              <w:right w:val="nil"/>
            </w:tcBorders>
            <w:shd w:val="clear" w:color="auto" w:fill="auto"/>
            <w:vAlign w:val="center"/>
            <w:hideMark/>
          </w:tcPr>
          <w:p w14:paraId="1E9A3A7A"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1DC2251A"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-.15</w:t>
            </w:r>
          </w:p>
        </w:tc>
        <w:tc>
          <w:tcPr>
            <w:tcW w:w="426" w:type="pct"/>
            <w:tcBorders>
              <w:top w:val="nil"/>
              <w:left w:val="nil"/>
              <w:bottom w:val="nil"/>
              <w:right w:val="nil"/>
            </w:tcBorders>
            <w:shd w:val="clear" w:color="auto" w:fill="auto"/>
            <w:vAlign w:val="center"/>
            <w:hideMark/>
          </w:tcPr>
          <w:p w14:paraId="3C16149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5" w:type="pct"/>
            <w:tcBorders>
              <w:top w:val="nil"/>
              <w:left w:val="nil"/>
              <w:bottom w:val="nil"/>
              <w:right w:val="nil"/>
            </w:tcBorders>
            <w:shd w:val="clear" w:color="auto" w:fill="auto"/>
            <w:vAlign w:val="center"/>
            <w:hideMark/>
          </w:tcPr>
          <w:p w14:paraId="361FA20B"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-.81</w:t>
            </w:r>
          </w:p>
        </w:tc>
        <w:tc>
          <w:tcPr>
            <w:tcW w:w="284" w:type="pct"/>
            <w:tcBorders>
              <w:top w:val="nil"/>
              <w:left w:val="nil"/>
              <w:bottom w:val="nil"/>
              <w:right w:val="nil"/>
            </w:tcBorders>
            <w:shd w:val="clear" w:color="auto" w:fill="auto"/>
            <w:vAlign w:val="center"/>
            <w:hideMark/>
          </w:tcPr>
          <w:p w14:paraId="76984FA4"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4C344A0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-.06</w:t>
            </w:r>
          </w:p>
        </w:tc>
        <w:tc>
          <w:tcPr>
            <w:tcW w:w="424" w:type="pct"/>
            <w:tcBorders>
              <w:top w:val="nil"/>
              <w:left w:val="nil"/>
              <w:bottom w:val="nil"/>
              <w:right w:val="nil"/>
            </w:tcBorders>
            <w:shd w:val="clear" w:color="auto" w:fill="auto"/>
            <w:vAlign w:val="center"/>
            <w:hideMark/>
          </w:tcPr>
          <w:p w14:paraId="0D07D2E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.18</w:t>
            </w:r>
          </w:p>
        </w:tc>
        <w:tc>
          <w:tcPr>
            <w:tcW w:w="420" w:type="pct"/>
            <w:tcBorders>
              <w:top w:val="nil"/>
              <w:left w:val="nil"/>
              <w:bottom w:val="nil"/>
              <w:right w:val="nil"/>
            </w:tcBorders>
            <w:shd w:val="clear" w:color="auto" w:fill="auto"/>
            <w:vAlign w:val="center"/>
            <w:hideMark/>
          </w:tcPr>
          <w:p w14:paraId="003350F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-.37</w:t>
            </w:r>
          </w:p>
        </w:tc>
      </w:tr>
      <w:tr w:rsidR="00082B5A" w:rsidRPr="00520138" w14:paraId="2D4B7E3D" w14:textId="77777777" w:rsidTr="004261C2">
        <w:trPr>
          <w:trHeight w:val="20"/>
        </w:trPr>
        <w:tc>
          <w:tcPr>
            <w:tcW w:w="613" w:type="pct"/>
            <w:tcBorders>
              <w:top w:val="nil"/>
              <w:left w:val="nil"/>
              <w:bottom w:val="nil"/>
              <w:right w:val="nil"/>
            </w:tcBorders>
            <w:shd w:val="clear" w:color="auto" w:fill="auto"/>
            <w:vAlign w:val="bottom"/>
            <w:hideMark/>
          </w:tcPr>
          <w:p w14:paraId="00195D42" w14:textId="77777777" w:rsidR="00082B5A" w:rsidRPr="00520138" w:rsidRDefault="00082B5A" w:rsidP="00FA1984">
            <w:pPr>
              <w:ind w:firstLine="0"/>
              <w:rPr>
                <w:rFonts w:eastAsia="Times New Roman"/>
                <w:b/>
                <w:i/>
                <w:iCs/>
                <w:color w:val="000000"/>
              </w:rPr>
            </w:pPr>
            <w:r w:rsidRPr="00520138">
              <w:rPr>
                <w:rFonts w:eastAsia="Times New Roman"/>
                <w:color w:val="000000"/>
              </w:rPr>
              <w:t>TFL*RA</w:t>
            </w:r>
          </w:p>
        </w:tc>
        <w:tc>
          <w:tcPr>
            <w:tcW w:w="424" w:type="pct"/>
            <w:tcBorders>
              <w:top w:val="nil"/>
              <w:left w:val="nil"/>
              <w:bottom w:val="nil"/>
              <w:right w:val="nil"/>
            </w:tcBorders>
            <w:shd w:val="clear" w:color="auto" w:fill="auto"/>
            <w:vAlign w:val="center"/>
            <w:hideMark/>
          </w:tcPr>
          <w:p w14:paraId="681B564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4" w:type="pct"/>
            <w:tcBorders>
              <w:top w:val="nil"/>
              <w:left w:val="nil"/>
              <w:bottom w:val="nil"/>
              <w:right w:val="nil"/>
            </w:tcBorders>
            <w:shd w:val="clear" w:color="auto" w:fill="auto"/>
            <w:vAlign w:val="center"/>
            <w:hideMark/>
          </w:tcPr>
          <w:p w14:paraId="7BC92566"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6" w:type="pct"/>
            <w:tcBorders>
              <w:top w:val="nil"/>
              <w:left w:val="nil"/>
              <w:bottom w:val="nil"/>
              <w:right w:val="nil"/>
            </w:tcBorders>
            <w:shd w:val="clear" w:color="auto" w:fill="auto"/>
            <w:vAlign w:val="center"/>
            <w:hideMark/>
          </w:tcPr>
          <w:p w14:paraId="6EACB875"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-1.14</w:t>
            </w:r>
          </w:p>
        </w:tc>
        <w:tc>
          <w:tcPr>
            <w:tcW w:w="284" w:type="pct"/>
            <w:tcBorders>
              <w:top w:val="nil"/>
              <w:left w:val="nil"/>
              <w:bottom w:val="nil"/>
              <w:right w:val="nil"/>
            </w:tcBorders>
            <w:shd w:val="clear" w:color="auto" w:fill="auto"/>
            <w:vAlign w:val="center"/>
            <w:hideMark/>
          </w:tcPr>
          <w:p w14:paraId="732D4AD3"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hideMark/>
          </w:tcPr>
          <w:p w14:paraId="2B9C774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-.01</w:t>
            </w:r>
          </w:p>
        </w:tc>
        <w:tc>
          <w:tcPr>
            <w:tcW w:w="426" w:type="pct"/>
            <w:tcBorders>
              <w:top w:val="nil"/>
              <w:left w:val="nil"/>
              <w:bottom w:val="nil"/>
              <w:right w:val="nil"/>
            </w:tcBorders>
            <w:shd w:val="clear" w:color="auto" w:fill="auto"/>
            <w:vAlign w:val="center"/>
            <w:hideMark/>
          </w:tcPr>
          <w:p w14:paraId="2C9833D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5" w:type="pct"/>
            <w:tcBorders>
              <w:top w:val="nil"/>
              <w:left w:val="nil"/>
              <w:bottom w:val="nil"/>
              <w:right w:val="nil"/>
            </w:tcBorders>
            <w:shd w:val="clear" w:color="auto" w:fill="auto"/>
            <w:vAlign w:val="center"/>
            <w:hideMark/>
          </w:tcPr>
          <w:p w14:paraId="660A55B0"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-.52</w:t>
            </w:r>
          </w:p>
        </w:tc>
        <w:tc>
          <w:tcPr>
            <w:tcW w:w="284" w:type="pct"/>
            <w:tcBorders>
              <w:top w:val="nil"/>
              <w:left w:val="nil"/>
              <w:bottom w:val="nil"/>
              <w:right w:val="nil"/>
            </w:tcBorders>
            <w:shd w:val="clear" w:color="auto" w:fill="auto"/>
            <w:vAlign w:val="center"/>
            <w:hideMark/>
          </w:tcPr>
          <w:p w14:paraId="358627D1"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hideMark/>
          </w:tcPr>
          <w:p w14:paraId="76B23F76"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4" w:type="pct"/>
            <w:tcBorders>
              <w:top w:val="nil"/>
              <w:left w:val="nil"/>
              <w:bottom w:val="nil"/>
              <w:right w:val="nil"/>
            </w:tcBorders>
            <w:shd w:val="clear" w:color="auto" w:fill="auto"/>
            <w:vAlign w:val="center"/>
            <w:hideMark/>
          </w:tcPr>
          <w:p w14:paraId="2F39771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0" w:type="pct"/>
            <w:tcBorders>
              <w:top w:val="nil"/>
              <w:left w:val="nil"/>
              <w:bottom w:val="nil"/>
              <w:right w:val="nil"/>
            </w:tcBorders>
            <w:shd w:val="clear" w:color="auto" w:fill="auto"/>
            <w:vAlign w:val="center"/>
            <w:hideMark/>
          </w:tcPr>
          <w:p w14:paraId="4A9ABCD8"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.96</w:t>
            </w:r>
          </w:p>
        </w:tc>
      </w:tr>
      <w:tr w:rsidR="00082B5A" w:rsidRPr="00520138" w14:paraId="30632349" w14:textId="77777777" w:rsidTr="0051769C">
        <w:trPr>
          <w:trHeight w:val="20"/>
        </w:trPr>
        <w:tc>
          <w:tcPr>
            <w:tcW w:w="613" w:type="pct"/>
            <w:tcBorders>
              <w:top w:val="nil"/>
              <w:left w:val="nil"/>
              <w:right w:val="nil"/>
            </w:tcBorders>
            <w:shd w:val="clear" w:color="auto" w:fill="auto"/>
            <w:vAlign w:val="bottom"/>
            <w:hideMark/>
          </w:tcPr>
          <w:p w14:paraId="4436C6D9" w14:textId="77777777" w:rsidR="00082B5A" w:rsidRPr="00520138" w:rsidRDefault="00082B5A" w:rsidP="00FA1984">
            <w:pPr>
              <w:ind w:firstLine="0"/>
              <w:rPr>
                <w:rFonts w:eastAsia="Times New Roman"/>
                <w:b/>
                <w:i/>
                <w:iCs/>
                <w:color w:val="000000"/>
              </w:rPr>
            </w:pPr>
            <w:r w:rsidRPr="00520138">
              <w:rPr>
                <w:rFonts w:eastAsia="Times New Roman"/>
                <w:color w:val="000000"/>
              </w:rPr>
              <w:t>TFL*RC</w:t>
            </w:r>
          </w:p>
        </w:tc>
        <w:tc>
          <w:tcPr>
            <w:tcW w:w="424" w:type="pct"/>
            <w:tcBorders>
              <w:top w:val="nil"/>
              <w:left w:val="nil"/>
              <w:right w:val="nil"/>
            </w:tcBorders>
            <w:shd w:val="clear" w:color="auto" w:fill="auto"/>
            <w:vAlign w:val="center"/>
            <w:hideMark/>
          </w:tcPr>
          <w:p w14:paraId="047740C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.09</w:t>
            </w:r>
          </w:p>
        </w:tc>
        <w:tc>
          <w:tcPr>
            <w:tcW w:w="424" w:type="pct"/>
            <w:tcBorders>
              <w:top w:val="nil"/>
              <w:left w:val="nil"/>
              <w:right w:val="nil"/>
            </w:tcBorders>
            <w:shd w:val="clear" w:color="auto" w:fill="auto"/>
            <w:vAlign w:val="center"/>
            <w:hideMark/>
          </w:tcPr>
          <w:p w14:paraId="6DFC28B7"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6" w:type="pct"/>
            <w:tcBorders>
              <w:top w:val="nil"/>
              <w:left w:val="nil"/>
              <w:right w:val="nil"/>
            </w:tcBorders>
            <w:shd w:val="clear" w:color="auto" w:fill="auto"/>
            <w:vAlign w:val="center"/>
            <w:hideMark/>
          </w:tcPr>
          <w:p w14:paraId="7DB2F74D"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2.76</w:t>
            </w:r>
            <w:r w:rsidRPr="00520138">
              <w:rPr>
                <w:rFonts w:eastAsia="Times New Roman"/>
                <w:color w:val="000000"/>
                <w:vertAlign w:val="superscript"/>
              </w:rPr>
              <w:t>**</w:t>
            </w:r>
          </w:p>
        </w:tc>
        <w:tc>
          <w:tcPr>
            <w:tcW w:w="284" w:type="pct"/>
            <w:tcBorders>
              <w:top w:val="nil"/>
              <w:left w:val="nil"/>
              <w:right w:val="nil"/>
            </w:tcBorders>
            <w:shd w:val="clear" w:color="auto" w:fill="auto"/>
            <w:vAlign w:val="center"/>
            <w:hideMark/>
          </w:tcPr>
          <w:p w14:paraId="55C64AD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4" w:type="pct"/>
            <w:tcBorders>
              <w:top w:val="nil"/>
              <w:left w:val="nil"/>
              <w:right w:val="nil"/>
            </w:tcBorders>
            <w:shd w:val="clear" w:color="auto" w:fill="auto"/>
            <w:vAlign w:val="center"/>
            <w:hideMark/>
          </w:tcPr>
          <w:p w14:paraId="3333174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-.04</w:t>
            </w:r>
          </w:p>
        </w:tc>
        <w:tc>
          <w:tcPr>
            <w:tcW w:w="426" w:type="pct"/>
            <w:tcBorders>
              <w:top w:val="nil"/>
              <w:left w:val="nil"/>
              <w:right w:val="nil"/>
            </w:tcBorders>
            <w:shd w:val="clear" w:color="auto" w:fill="auto"/>
            <w:vAlign w:val="center"/>
            <w:hideMark/>
          </w:tcPr>
          <w:p w14:paraId="4A1065C4"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.04</w:t>
            </w:r>
          </w:p>
        </w:tc>
        <w:tc>
          <w:tcPr>
            <w:tcW w:w="425" w:type="pct"/>
            <w:tcBorders>
              <w:top w:val="nil"/>
              <w:left w:val="nil"/>
              <w:right w:val="nil"/>
            </w:tcBorders>
            <w:shd w:val="clear" w:color="auto" w:fill="auto"/>
            <w:vAlign w:val="center"/>
            <w:hideMark/>
          </w:tcPr>
          <w:p w14:paraId="721CF6C7"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-1.03</w:t>
            </w:r>
          </w:p>
        </w:tc>
        <w:tc>
          <w:tcPr>
            <w:tcW w:w="284" w:type="pct"/>
            <w:tcBorders>
              <w:top w:val="nil"/>
              <w:left w:val="nil"/>
              <w:right w:val="nil"/>
            </w:tcBorders>
            <w:shd w:val="clear" w:color="auto" w:fill="auto"/>
            <w:vAlign w:val="center"/>
            <w:hideMark/>
          </w:tcPr>
          <w:p w14:paraId="5C3423AE"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6" w:type="pct"/>
            <w:tcBorders>
              <w:top w:val="nil"/>
              <w:left w:val="nil"/>
              <w:right w:val="nil"/>
            </w:tcBorders>
            <w:shd w:val="clear" w:color="auto" w:fill="auto"/>
            <w:vAlign w:val="center"/>
            <w:hideMark/>
          </w:tcPr>
          <w:p w14:paraId="5749BFEC"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4" w:type="pct"/>
            <w:tcBorders>
              <w:top w:val="nil"/>
              <w:left w:val="nil"/>
              <w:right w:val="nil"/>
            </w:tcBorders>
            <w:shd w:val="clear" w:color="auto" w:fill="auto"/>
            <w:vAlign w:val="center"/>
            <w:hideMark/>
          </w:tcPr>
          <w:p w14:paraId="4354A84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.03</w:t>
            </w:r>
          </w:p>
        </w:tc>
        <w:tc>
          <w:tcPr>
            <w:tcW w:w="420" w:type="pct"/>
            <w:tcBorders>
              <w:top w:val="nil"/>
              <w:left w:val="nil"/>
              <w:right w:val="nil"/>
            </w:tcBorders>
            <w:shd w:val="clear" w:color="auto" w:fill="auto"/>
            <w:vAlign w:val="center"/>
            <w:hideMark/>
          </w:tcPr>
          <w:p w14:paraId="21C8D36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.95</w:t>
            </w:r>
          </w:p>
        </w:tc>
      </w:tr>
      <w:tr w:rsidR="00082B5A" w:rsidRPr="00520138" w14:paraId="15B06A54" w14:textId="77777777" w:rsidTr="0051769C">
        <w:trPr>
          <w:trHeight w:val="126"/>
        </w:trPr>
        <w:tc>
          <w:tcPr>
            <w:tcW w:w="613" w:type="pct"/>
            <w:tcBorders>
              <w:top w:val="nil"/>
              <w:left w:val="nil"/>
              <w:bottom w:val="nil"/>
              <w:right w:val="nil"/>
            </w:tcBorders>
            <w:shd w:val="clear" w:color="auto" w:fill="auto"/>
            <w:vAlign w:val="bottom"/>
          </w:tcPr>
          <w:p w14:paraId="664D6D93" w14:textId="77777777" w:rsidR="00082B5A" w:rsidRDefault="00082B5A" w:rsidP="00FA1984">
            <w:pPr>
              <w:ind w:firstLine="0"/>
              <w:rPr>
                <w:rFonts w:eastAsia="Times New Roman"/>
                <w:color w:val="000000"/>
              </w:rPr>
            </w:pPr>
          </w:p>
          <w:p w14:paraId="43719A3C" w14:textId="77777777" w:rsidR="0051769C" w:rsidRDefault="0051769C" w:rsidP="00FA1984">
            <w:pPr>
              <w:ind w:firstLine="0"/>
              <w:rPr>
                <w:rFonts w:eastAsia="Times New Roman"/>
                <w:color w:val="000000"/>
              </w:rPr>
            </w:pPr>
          </w:p>
          <w:p w14:paraId="7836D6F8" w14:textId="77777777" w:rsidR="0051769C" w:rsidRDefault="0051769C" w:rsidP="00FA1984">
            <w:pPr>
              <w:ind w:firstLine="0"/>
              <w:rPr>
                <w:rFonts w:eastAsia="Times New Roman"/>
                <w:color w:val="000000"/>
              </w:rPr>
            </w:pPr>
          </w:p>
          <w:p w14:paraId="6AE1ECDD" w14:textId="77777777" w:rsidR="0051769C" w:rsidRPr="00520138" w:rsidRDefault="0051769C" w:rsidP="00FA1984">
            <w:pPr>
              <w:ind w:firstLine="0"/>
              <w:rPr>
                <w:rFonts w:eastAsia="Times New Roman"/>
                <w:color w:val="000000"/>
              </w:rPr>
            </w:pPr>
          </w:p>
        </w:tc>
        <w:tc>
          <w:tcPr>
            <w:tcW w:w="1274" w:type="pct"/>
            <w:gridSpan w:val="3"/>
            <w:vMerge w:val="restart"/>
            <w:tcBorders>
              <w:top w:val="nil"/>
              <w:left w:val="nil"/>
              <w:right w:val="nil"/>
            </w:tcBorders>
            <w:shd w:val="clear" w:color="auto" w:fill="auto"/>
            <w:vAlign w:val="center"/>
          </w:tcPr>
          <w:p w14:paraId="7848D564" w14:textId="77777777" w:rsidR="00082B5A" w:rsidRDefault="00082B5A" w:rsidP="00FA1984">
            <w:pPr>
              <w:ind w:firstLine="0"/>
              <w:jc w:val="center"/>
              <w:rPr>
                <w:rFonts w:eastAsia="Times New Roman"/>
                <w:b/>
                <w:i/>
                <w:iCs/>
                <w:color w:val="000000"/>
              </w:rPr>
            </w:pPr>
            <w:r>
              <w:rPr>
                <w:rFonts w:eastAsia="Times New Roman"/>
                <w:color w:val="000000"/>
              </w:rPr>
              <w:t>TFL*RA:</w:t>
            </w:r>
          </w:p>
          <w:p w14:paraId="1D2F47F4"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39E82166"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488) = 1.31, </w:t>
            </w:r>
            <w:r>
              <w:rPr>
                <w:rFonts w:eastAsia="Times New Roman"/>
                <w:i/>
                <w:color w:val="000000"/>
              </w:rPr>
              <w:t>ns</w:t>
            </w:r>
          </w:p>
        </w:tc>
        <w:tc>
          <w:tcPr>
            <w:tcW w:w="284" w:type="pct"/>
            <w:tcBorders>
              <w:top w:val="nil"/>
              <w:left w:val="nil"/>
              <w:bottom w:val="nil"/>
              <w:right w:val="nil"/>
            </w:tcBorders>
            <w:shd w:val="clear" w:color="auto" w:fill="auto"/>
            <w:vAlign w:val="center"/>
          </w:tcPr>
          <w:p w14:paraId="19562404" w14:textId="77777777" w:rsidR="00082B5A" w:rsidRPr="00520138" w:rsidRDefault="00082B5A" w:rsidP="00FA1984">
            <w:pPr>
              <w:tabs>
                <w:tab w:val="decimal" w:pos="310"/>
              </w:tabs>
              <w:ind w:firstLine="0"/>
              <w:jc w:val="center"/>
              <w:rPr>
                <w:rFonts w:eastAsia="Times New Roman"/>
                <w:color w:val="000000"/>
              </w:rPr>
            </w:pPr>
          </w:p>
        </w:tc>
        <w:tc>
          <w:tcPr>
            <w:tcW w:w="1275" w:type="pct"/>
            <w:gridSpan w:val="3"/>
            <w:vMerge w:val="restart"/>
            <w:tcBorders>
              <w:top w:val="nil"/>
              <w:left w:val="nil"/>
              <w:right w:val="nil"/>
            </w:tcBorders>
            <w:shd w:val="clear" w:color="auto" w:fill="auto"/>
            <w:vAlign w:val="center"/>
          </w:tcPr>
          <w:p w14:paraId="18B07EC1" w14:textId="77777777" w:rsidR="00082B5A" w:rsidRDefault="00082B5A" w:rsidP="00FA1984">
            <w:pPr>
              <w:ind w:firstLine="0"/>
              <w:jc w:val="center"/>
              <w:rPr>
                <w:rFonts w:eastAsia="Times New Roman"/>
                <w:b/>
                <w:i/>
                <w:iCs/>
                <w:color w:val="000000"/>
              </w:rPr>
            </w:pPr>
            <w:r>
              <w:rPr>
                <w:rFonts w:eastAsia="Times New Roman"/>
                <w:color w:val="000000"/>
              </w:rPr>
              <w:t>TFL*RA:</w:t>
            </w:r>
          </w:p>
          <w:p w14:paraId="45FB68A9"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58EAFE39" w14:textId="77777777" w:rsidR="00082B5A" w:rsidRPr="00520138" w:rsidRDefault="00082B5A" w:rsidP="00FA1984">
            <w:pPr>
              <w:ind w:firstLine="0"/>
              <w:jc w:val="center"/>
              <w:rPr>
                <w:rFonts w:eastAsia="Times New Roman"/>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495) = .27, </w:t>
            </w:r>
            <w:r>
              <w:rPr>
                <w:rFonts w:eastAsia="Times New Roman"/>
                <w:i/>
                <w:color w:val="000000"/>
              </w:rPr>
              <w:t>ns</w:t>
            </w:r>
          </w:p>
        </w:tc>
        <w:tc>
          <w:tcPr>
            <w:tcW w:w="284" w:type="pct"/>
            <w:tcBorders>
              <w:top w:val="nil"/>
              <w:left w:val="nil"/>
              <w:bottom w:val="nil"/>
              <w:right w:val="nil"/>
            </w:tcBorders>
            <w:shd w:val="clear" w:color="auto" w:fill="auto"/>
            <w:vAlign w:val="center"/>
          </w:tcPr>
          <w:p w14:paraId="4A27C0F3" w14:textId="77777777" w:rsidR="00082B5A" w:rsidRPr="00520138" w:rsidRDefault="00082B5A" w:rsidP="00FA1984">
            <w:pPr>
              <w:tabs>
                <w:tab w:val="decimal" w:pos="310"/>
              </w:tabs>
              <w:ind w:firstLine="0"/>
              <w:jc w:val="center"/>
              <w:rPr>
                <w:rFonts w:eastAsia="Times New Roman"/>
                <w:color w:val="000000"/>
              </w:rPr>
            </w:pPr>
          </w:p>
        </w:tc>
        <w:tc>
          <w:tcPr>
            <w:tcW w:w="1270" w:type="pct"/>
            <w:gridSpan w:val="3"/>
            <w:vMerge w:val="restart"/>
            <w:tcBorders>
              <w:top w:val="nil"/>
              <w:left w:val="nil"/>
              <w:right w:val="nil"/>
            </w:tcBorders>
            <w:shd w:val="clear" w:color="auto" w:fill="auto"/>
            <w:vAlign w:val="center"/>
          </w:tcPr>
          <w:p w14:paraId="722207DC" w14:textId="77777777" w:rsidR="00082B5A" w:rsidRDefault="00082B5A" w:rsidP="00FA1984">
            <w:pPr>
              <w:ind w:firstLine="0"/>
              <w:jc w:val="center"/>
              <w:rPr>
                <w:rFonts w:eastAsia="Times New Roman"/>
                <w:b/>
                <w:i/>
                <w:iCs/>
                <w:color w:val="000000"/>
              </w:rPr>
            </w:pPr>
            <w:r>
              <w:rPr>
                <w:rFonts w:eastAsia="Times New Roman"/>
                <w:color w:val="000000"/>
              </w:rPr>
              <w:t>TFL*RA:</w:t>
            </w:r>
          </w:p>
          <w:p w14:paraId="1E947E1B"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41B69CF6"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496) = .93, </w:t>
            </w:r>
            <w:r>
              <w:rPr>
                <w:rFonts w:eastAsia="Times New Roman"/>
                <w:i/>
                <w:color w:val="000000"/>
              </w:rPr>
              <w:t>ns</w:t>
            </w:r>
          </w:p>
        </w:tc>
      </w:tr>
      <w:tr w:rsidR="00082B5A" w:rsidRPr="00520138" w14:paraId="0256D774" w14:textId="77777777" w:rsidTr="0051769C">
        <w:trPr>
          <w:trHeight w:val="20"/>
        </w:trPr>
        <w:tc>
          <w:tcPr>
            <w:tcW w:w="613" w:type="pct"/>
            <w:tcBorders>
              <w:top w:val="nil"/>
              <w:left w:val="nil"/>
              <w:right w:val="nil"/>
            </w:tcBorders>
            <w:shd w:val="clear" w:color="auto" w:fill="auto"/>
            <w:vAlign w:val="bottom"/>
          </w:tcPr>
          <w:p w14:paraId="2BEBCDA4" w14:textId="77777777" w:rsidR="00082B5A" w:rsidRPr="00520138" w:rsidRDefault="00082B5A" w:rsidP="00FA1984">
            <w:pPr>
              <w:ind w:firstLine="0"/>
              <w:rPr>
                <w:rFonts w:eastAsia="Times New Roman"/>
                <w:color w:val="000000"/>
              </w:rPr>
            </w:pPr>
          </w:p>
        </w:tc>
        <w:tc>
          <w:tcPr>
            <w:tcW w:w="1274" w:type="pct"/>
            <w:gridSpan w:val="3"/>
            <w:vMerge/>
            <w:tcBorders>
              <w:left w:val="nil"/>
              <w:right w:val="nil"/>
            </w:tcBorders>
            <w:shd w:val="clear" w:color="auto" w:fill="auto"/>
            <w:vAlign w:val="center"/>
          </w:tcPr>
          <w:p w14:paraId="103CDE1A"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right w:val="nil"/>
            </w:tcBorders>
            <w:shd w:val="clear" w:color="auto" w:fill="auto"/>
            <w:vAlign w:val="center"/>
          </w:tcPr>
          <w:p w14:paraId="0A2156E7" w14:textId="77777777" w:rsidR="00082B5A" w:rsidRPr="00520138" w:rsidRDefault="00082B5A" w:rsidP="00FA1984">
            <w:pPr>
              <w:tabs>
                <w:tab w:val="decimal" w:pos="310"/>
              </w:tabs>
              <w:ind w:firstLine="0"/>
              <w:rPr>
                <w:rFonts w:eastAsia="Times New Roman"/>
                <w:color w:val="000000"/>
              </w:rPr>
            </w:pPr>
          </w:p>
        </w:tc>
        <w:tc>
          <w:tcPr>
            <w:tcW w:w="1275" w:type="pct"/>
            <w:gridSpan w:val="3"/>
            <w:vMerge/>
            <w:tcBorders>
              <w:left w:val="nil"/>
              <w:right w:val="nil"/>
            </w:tcBorders>
            <w:shd w:val="clear" w:color="auto" w:fill="auto"/>
            <w:vAlign w:val="center"/>
          </w:tcPr>
          <w:p w14:paraId="3C0F8C06"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right w:val="nil"/>
            </w:tcBorders>
            <w:shd w:val="clear" w:color="auto" w:fill="auto"/>
            <w:vAlign w:val="center"/>
          </w:tcPr>
          <w:p w14:paraId="3B7B8D2F" w14:textId="77777777" w:rsidR="00082B5A" w:rsidRPr="00520138" w:rsidRDefault="00082B5A" w:rsidP="00FA1984">
            <w:pPr>
              <w:tabs>
                <w:tab w:val="decimal" w:pos="310"/>
              </w:tabs>
              <w:ind w:firstLine="0"/>
              <w:rPr>
                <w:rFonts w:eastAsia="Times New Roman"/>
                <w:color w:val="000000"/>
              </w:rPr>
            </w:pPr>
          </w:p>
        </w:tc>
        <w:tc>
          <w:tcPr>
            <w:tcW w:w="1270" w:type="pct"/>
            <w:gridSpan w:val="3"/>
            <w:vMerge/>
            <w:tcBorders>
              <w:left w:val="nil"/>
              <w:right w:val="nil"/>
            </w:tcBorders>
            <w:shd w:val="clear" w:color="auto" w:fill="auto"/>
            <w:vAlign w:val="center"/>
          </w:tcPr>
          <w:p w14:paraId="0DE41719" w14:textId="77777777" w:rsidR="00082B5A" w:rsidRPr="00520138" w:rsidRDefault="00082B5A" w:rsidP="00FA1984">
            <w:pPr>
              <w:ind w:firstLine="0"/>
              <w:rPr>
                <w:rFonts w:eastAsia="Times New Roman"/>
                <w:color w:val="000000"/>
              </w:rPr>
            </w:pPr>
          </w:p>
        </w:tc>
      </w:tr>
      <w:tr w:rsidR="00082B5A" w:rsidRPr="00520138" w14:paraId="404A9F75" w14:textId="77777777" w:rsidTr="004261C2">
        <w:trPr>
          <w:trHeight w:val="20"/>
        </w:trPr>
        <w:tc>
          <w:tcPr>
            <w:tcW w:w="613" w:type="pct"/>
            <w:tcBorders>
              <w:top w:val="nil"/>
              <w:left w:val="nil"/>
              <w:bottom w:val="nil"/>
              <w:right w:val="nil"/>
            </w:tcBorders>
            <w:shd w:val="clear" w:color="auto" w:fill="auto"/>
            <w:vAlign w:val="bottom"/>
          </w:tcPr>
          <w:p w14:paraId="5894278D" w14:textId="77777777" w:rsidR="00082B5A" w:rsidRPr="00520138" w:rsidRDefault="00082B5A" w:rsidP="00FA1984">
            <w:pPr>
              <w:ind w:firstLine="0"/>
              <w:rPr>
                <w:rFonts w:eastAsia="Times New Roman"/>
                <w:color w:val="000000"/>
              </w:rPr>
            </w:pPr>
          </w:p>
        </w:tc>
        <w:tc>
          <w:tcPr>
            <w:tcW w:w="1274" w:type="pct"/>
            <w:gridSpan w:val="3"/>
            <w:vMerge w:val="restart"/>
            <w:tcBorders>
              <w:left w:val="nil"/>
              <w:right w:val="nil"/>
            </w:tcBorders>
            <w:shd w:val="clear" w:color="auto" w:fill="auto"/>
            <w:vAlign w:val="center"/>
          </w:tcPr>
          <w:p w14:paraId="46BE1EB9" w14:textId="77777777" w:rsidR="0051769C" w:rsidRDefault="0051769C" w:rsidP="00FA1984">
            <w:pPr>
              <w:ind w:firstLine="0"/>
              <w:jc w:val="center"/>
              <w:rPr>
                <w:rFonts w:eastAsia="Times New Roman"/>
                <w:b/>
                <w:i/>
                <w:iCs/>
                <w:color w:val="000000"/>
              </w:rPr>
            </w:pPr>
            <w:r>
              <w:rPr>
                <w:rFonts w:eastAsia="Times New Roman"/>
                <w:color w:val="000000"/>
              </w:rPr>
              <w:t>TFL*RC:</w:t>
            </w:r>
          </w:p>
          <w:p w14:paraId="06AD692A" w14:textId="77777777" w:rsidR="0051769C" w:rsidRDefault="0051769C"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.01</w:t>
            </w:r>
          </w:p>
          <w:p w14:paraId="45A82E73" w14:textId="77777777" w:rsidR="00082B5A" w:rsidRPr="00520138" w:rsidRDefault="0051769C" w:rsidP="00FA1984">
            <w:pPr>
              <w:tabs>
                <w:tab w:val="decimal" w:pos="310"/>
              </w:tabs>
              <w:ind w:firstLine="0"/>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488) = 7.64, </w:t>
            </w:r>
            <w:r w:rsidRPr="007D660C">
              <w:rPr>
                <w:rFonts w:eastAsia="Times New Roman"/>
                <w:i/>
                <w:color w:val="000000"/>
              </w:rPr>
              <w:t>p</w:t>
            </w:r>
            <w:r>
              <w:rPr>
                <w:rFonts w:eastAsia="Times New Roman"/>
                <w:color w:val="000000"/>
              </w:rPr>
              <w:t xml:space="preserve"> = .006</w:t>
            </w:r>
          </w:p>
        </w:tc>
        <w:tc>
          <w:tcPr>
            <w:tcW w:w="284" w:type="pct"/>
            <w:tcBorders>
              <w:top w:val="nil"/>
              <w:left w:val="nil"/>
              <w:bottom w:val="nil"/>
              <w:right w:val="nil"/>
            </w:tcBorders>
            <w:shd w:val="clear" w:color="auto" w:fill="auto"/>
            <w:vAlign w:val="center"/>
          </w:tcPr>
          <w:p w14:paraId="600AC279" w14:textId="77777777" w:rsidR="00082B5A" w:rsidRPr="00520138" w:rsidRDefault="00082B5A" w:rsidP="00FA1984">
            <w:pPr>
              <w:tabs>
                <w:tab w:val="decimal" w:pos="310"/>
              </w:tabs>
              <w:ind w:firstLine="0"/>
              <w:rPr>
                <w:rFonts w:eastAsia="Times New Roman"/>
                <w:color w:val="000000"/>
              </w:rPr>
            </w:pPr>
          </w:p>
        </w:tc>
        <w:tc>
          <w:tcPr>
            <w:tcW w:w="1275" w:type="pct"/>
            <w:gridSpan w:val="3"/>
            <w:vMerge w:val="restart"/>
            <w:tcBorders>
              <w:left w:val="nil"/>
              <w:right w:val="nil"/>
            </w:tcBorders>
            <w:shd w:val="clear" w:color="auto" w:fill="auto"/>
            <w:vAlign w:val="center"/>
          </w:tcPr>
          <w:p w14:paraId="17D38DDA" w14:textId="77777777" w:rsidR="0051769C" w:rsidRDefault="0051769C" w:rsidP="00FA1984">
            <w:pPr>
              <w:ind w:firstLine="0"/>
              <w:jc w:val="center"/>
              <w:rPr>
                <w:rFonts w:eastAsia="Times New Roman"/>
                <w:b/>
                <w:i/>
                <w:iCs/>
                <w:color w:val="000000"/>
              </w:rPr>
            </w:pPr>
            <w:r>
              <w:rPr>
                <w:rFonts w:eastAsia="Times New Roman"/>
                <w:color w:val="000000"/>
              </w:rPr>
              <w:t>TFL*RC:</w:t>
            </w:r>
          </w:p>
          <w:p w14:paraId="29F59B45" w14:textId="77777777" w:rsidR="0051769C" w:rsidRDefault="0051769C"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.002</w:t>
            </w:r>
          </w:p>
          <w:p w14:paraId="4E526CF3" w14:textId="77777777" w:rsidR="00082B5A" w:rsidRPr="00520138" w:rsidRDefault="0051769C" w:rsidP="00FA1984">
            <w:pPr>
              <w:tabs>
                <w:tab w:val="decimal" w:pos="310"/>
              </w:tabs>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495) = 1.05, </w:t>
            </w:r>
            <w:r>
              <w:rPr>
                <w:rFonts w:eastAsia="Times New Roman"/>
                <w:i/>
                <w:color w:val="000000"/>
              </w:rPr>
              <w:t>ns</w:t>
            </w:r>
          </w:p>
        </w:tc>
        <w:tc>
          <w:tcPr>
            <w:tcW w:w="284" w:type="pct"/>
            <w:tcBorders>
              <w:top w:val="nil"/>
              <w:left w:val="nil"/>
              <w:bottom w:val="nil"/>
              <w:right w:val="nil"/>
            </w:tcBorders>
            <w:shd w:val="clear" w:color="auto" w:fill="auto"/>
            <w:vAlign w:val="center"/>
          </w:tcPr>
          <w:p w14:paraId="4B2A79AC" w14:textId="77777777" w:rsidR="00082B5A" w:rsidRPr="00520138" w:rsidRDefault="00082B5A" w:rsidP="00FA1984">
            <w:pPr>
              <w:tabs>
                <w:tab w:val="decimal" w:pos="310"/>
              </w:tabs>
              <w:ind w:firstLine="0"/>
              <w:rPr>
                <w:rFonts w:eastAsia="Times New Roman"/>
                <w:color w:val="000000"/>
              </w:rPr>
            </w:pPr>
          </w:p>
        </w:tc>
        <w:tc>
          <w:tcPr>
            <w:tcW w:w="1270" w:type="pct"/>
            <w:gridSpan w:val="3"/>
            <w:vMerge w:val="restart"/>
            <w:tcBorders>
              <w:left w:val="nil"/>
              <w:right w:val="nil"/>
            </w:tcBorders>
            <w:shd w:val="clear" w:color="auto" w:fill="auto"/>
            <w:vAlign w:val="center"/>
          </w:tcPr>
          <w:p w14:paraId="378A9BB1" w14:textId="77777777" w:rsidR="0051769C" w:rsidRDefault="0051769C" w:rsidP="00FA1984">
            <w:pPr>
              <w:ind w:firstLine="0"/>
              <w:jc w:val="center"/>
              <w:rPr>
                <w:rFonts w:eastAsia="Times New Roman"/>
                <w:b/>
                <w:i/>
                <w:iCs/>
                <w:color w:val="000000"/>
              </w:rPr>
            </w:pPr>
            <w:r>
              <w:rPr>
                <w:rFonts w:eastAsia="Times New Roman"/>
                <w:color w:val="000000"/>
              </w:rPr>
              <w:t>TFL*RC:</w:t>
            </w:r>
          </w:p>
          <w:p w14:paraId="5B83B7D5" w14:textId="77777777" w:rsidR="0051769C" w:rsidRDefault="0051769C"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67303ABF" w14:textId="77777777" w:rsidR="00082B5A" w:rsidRPr="00520138" w:rsidRDefault="0051769C"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496) = .89, </w:t>
            </w:r>
            <w:r>
              <w:rPr>
                <w:rFonts w:eastAsia="Times New Roman"/>
                <w:i/>
                <w:color w:val="000000"/>
              </w:rPr>
              <w:t>ns</w:t>
            </w:r>
          </w:p>
        </w:tc>
      </w:tr>
      <w:tr w:rsidR="00082B5A" w:rsidRPr="00520138" w14:paraId="328CE067" w14:textId="77777777" w:rsidTr="0051769C">
        <w:trPr>
          <w:trHeight w:val="20"/>
        </w:trPr>
        <w:tc>
          <w:tcPr>
            <w:tcW w:w="613" w:type="pct"/>
            <w:tcBorders>
              <w:top w:val="nil"/>
              <w:left w:val="nil"/>
              <w:bottom w:val="single" w:sz="4" w:space="0" w:color="auto"/>
              <w:right w:val="nil"/>
            </w:tcBorders>
            <w:shd w:val="clear" w:color="auto" w:fill="auto"/>
            <w:vAlign w:val="bottom"/>
          </w:tcPr>
          <w:p w14:paraId="09D41ED4" w14:textId="77777777" w:rsidR="00082B5A" w:rsidRPr="00520138" w:rsidRDefault="00082B5A" w:rsidP="00FA1984">
            <w:pPr>
              <w:ind w:firstLine="0"/>
              <w:rPr>
                <w:rFonts w:eastAsia="Times New Roman"/>
                <w:color w:val="000000"/>
              </w:rPr>
            </w:pPr>
          </w:p>
        </w:tc>
        <w:tc>
          <w:tcPr>
            <w:tcW w:w="1274" w:type="pct"/>
            <w:gridSpan w:val="3"/>
            <w:vMerge/>
            <w:tcBorders>
              <w:left w:val="nil"/>
              <w:bottom w:val="single" w:sz="4" w:space="0" w:color="auto"/>
              <w:right w:val="nil"/>
            </w:tcBorders>
            <w:shd w:val="clear" w:color="auto" w:fill="auto"/>
            <w:vAlign w:val="center"/>
          </w:tcPr>
          <w:p w14:paraId="29AF5DE5"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47B1DA7B" w14:textId="77777777" w:rsidR="00082B5A" w:rsidRPr="00520138" w:rsidRDefault="00082B5A" w:rsidP="00FA1984">
            <w:pPr>
              <w:tabs>
                <w:tab w:val="decimal" w:pos="310"/>
              </w:tabs>
              <w:ind w:firstLine="0"/>
              <w:rPr>
                <w:rFonts w:eastAsia="Times New Roman"/>
                <w:color w:val="000000"/>
              </w:rPr>
            </w:pPr>
          </w:p>
        </w:tc>
        <w:tc>
          <w:tcPr>
            <w:tcW w:w="1275" w:type="pct"/>
            <w:gridSpan w:val="3"/>
            <w:vMerge/>
            <w:tcBorders>
              <w:left w:val="nil"/>
              <w:bottom w:val="single" w:sz="4" w:space="0" w:color="auto"/>
              <w:right w:val="nil"/>
            </w:tcBorders>
            <w:shd w:val="clear" w:color="auto" w:fill="auto"/>
            <w:vAlign w:val="center"/>
          </w:tcPr>
          <w:p w14:paraId="0D1774AF"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57E40270" w14:textId="77777777" w:rsidR="00082B5A" w:rsidRPr="00520138" w:rsidRDefault="00082B5A" w:rsidP="00FA1984">
            <w:pPr>
              <w:tabs>
                <w:tab w:val="decimal" w:pos="310"/>
              </w:tabs>
              <w:ind w:firstLine="0"/>
              <w:rPr>
                <w:rFonts w:eastAsia="Times New Roman"/>
                <w:color w:val="000000"/>
              </w:rPr>
            </w:pPr>
          </w:p>
        </w:tc>
        <w:tc>
          <w:tcPr>
            <w:tcW w:w="1270" w:type="pct"/>
            <w:gridSpan w:val="3"/>
            <w:vMerge/>
            <w:tcBorders>
              <w:left w:val="nil"/>
              <w:bottom w:val="single" w:sz="4" w:space="0" w:color="auto"/>
              <w:right w:val="nil"/>
            </w:tcBorders>
            <w:shd w:val="clear" w:color="auto" w:fill="auto"/>
            <w:vAlign w:val="center"/>
          </w:tcPr>
          <w:p w14:paraId="613E6A9D" w14:textId="77777777" w:rsidR="00082B5A" w:rsidRPr="00520138" w:rsidRDefault="00082B5A" w:rsidP="00FA1984">
            <w:pPr>
              <w:ind w:firstLine="0"/>
              <w:rPr>
                <w:rFonts w:eastAsia="Times New Roman"/>
                <w:color w:val="000000"/>
              </w:rPr>
            </w:pPr>
          </w:p>
        </w:tc>
      </w:tr>
    </w:tbl>
    <w:p w14:paraId="6189A150" w14:textId="77777777" w:rsidR="00082B5A" w:rsidRPr="00F57C57" w:rsidRDefault="00082B5A" w:rsidP="00324E9C">
      <w:pPr>
        <w:spacing w:line="360" w:lineRule="auto"/>
        <w:ind w:firstLine="0"/>
      </w:pPr>
      <w:r w:rsidRPr="00A1731B">
        <w:rPr>
          <w:i/>
        </w:rPr>
        <w:t>Note.</w:t>
      </w:r>
      <w:r w:rsidRPr="006C30E0">
        <w:t xml:space="preserve"> ‘RA’ = role </w:t>
      </w:r>
      <w:r>
        <w:t>ambiguity</w:t>
      </w:r>
      <w:r w:rsidRPr="006C30E0">
        <w:t>. ‘RC’ = role conflict. ‘TFL’ = transformational leadership.</w:t>
      </w:r>
      <w:r>
        <w:t xml:space="preserve"> </w:t>
      </w:r>
      <w:r w:rsidRPr="00A02518">
        <w:rPr>
          <w:rFonts w:eastAsia="Times New Roman"/>
          <w:color w:val="000000"/>
        </w:rPr>
        <w:t xml:space="preserve">‘Country d1’ and ‘Country d2’ = country of origin dummy coded using </w:t>
      </w:r>
      <w:r>
        <w:rPr>
          <w:rFonts w:eastAsia="Times New Roman"/>
          <w:color w:val="000000"/>
        </w:rPr>
        <w:t>U.S.A.</w:t>
      </w:r>
      <w:r w:rsidRPr="00A02518">
        <w:rPr>
          <w:rFonts w:eastAsia="Times New Roman"/>
          <w:color w:val="000000"/>
        </w:rPr>
        <w:t xml:space="preserve"> as a reference group for Spain and Germany, respectively</w:t>
      </w:r>
      <w:r>
        <w:rPr>
          <w:rFonts w:eastAsia="Times New Roman"/>
          <w:color w:val="000000"/>
        </w:rPr>
        <w:t>.</w:t>
      </w:r>
      <w:r>
        <w:t xml:space="preserve"> </w:t>
      </w:r>
      <w:r w:rsidRPr="00520138">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sidRPr="00520138">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sidRPr="00520138">
        <w:rPr>
          <w:rFonts w:eastAsia="Times New Roman"/>
          <w:color w:val="000000"/>
          <w:vertAlign w:val="superscript"/>
        </w:rPr>
        <w:t>***</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w:t>
      </w:r>
    </w:p>
    <w:p w14:paraId="77FE685B" w14:textId="2348577F" w:rsidR="00082B5A" w:rsidRPr="00B949F7" w:rsidRDefault="004B6507" w:rsidP="00324E9C">
      <w:pPr>
        <w:spacing w:line="360" w:lineRule="auto"/>
        <w:ind w:firstLine="0"/>
        <w:sectPr w:rsidR="00082B5A" w:rsidRPr="00B949F7" w:rsidSect="00E850A8">
          <w:headerReference w:type="default" r:id="rId34"/>
          <w:pgSz w:w="15840" w:h="12240" w:orient="landscape" w:code="1"/>
          <w:pgMar w:top="2160" w:right="1800" w:bottom="1440" w:left="1800" w:header="720" w:footer="720" w:gutter="0"/>
          <w:cols w:space="720"/>
          <w:docGrid w:linePitch="360"/>
        </w:sectPr>
      </w:pPr>
      <w:r>
        <w:rPr>
          <w:i/>
          <w:noProof/>
        </w:rPr>
        <mc:AlternateContent>
          <mc:Choice Requires="wps">
            <w:drawing>
              <wp:anchor distT="0" distB="0" distL="114300" distR="114300" simplePos="0" relativeHeight="251695104" behindDoc="0" locked="0" layoutInCell="1" allowOverlap="1" wp14:anchorId="295155F1" wp14:editId="305AB7DF">
                <wp:simplePos x="0" y="0"/>
                <wp:positionH relativeFrom="column">
                  <wp:posOffset>7938770</wp:posOffset>
                </wp:positionH>
                <wp:positionV relativeFrom="paragraph">
                  <wp:posOffset>-506095</wp:posOffset>
                </wp:positionV>
                <wp:extent cx="607695" cy="9150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571A1D"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55F1" id="Text Box 29" o:spid="_x0000_s1041" type="#_x0000_t202" style="position:absolute;margin-left:625.1pt;margin-top:-39.8pt;width:47.85pt;height:7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gLPnwCAABkBQAADgAAAGRycy9lMm9Eb2MueG1srFRLbxMxEL4j8R8s3+lmQ9KSKJsqtCpCitqK&#10;FHp2vHZ2he0xtpPd8OsZezcPCpciLvZ45pvxvGfXrVZkJ5yvwRQ0vxhQIgyHsjabgn59unv3gRIf&#10;mCmZAiMKuheeXs/fvpk1diqGUIEqhSNoxPhpYwtahWCnWeZ5JTTzF2CFQaEEp1nAp9tkpWMNWtcq&#10;Gw4Gl1kDrrQOuPAeubedkM6TfSkFDw9SehGIKij6FtLp0rmOZzafsenGMVvVvHeD/YMXmtUGPz2a&#10;umWBka2r/zCla+7AgwwXHHQGUtZcpBgwmnzwIppVxaxIsWByvD2myf8/s/x+9+hIXRZ0OKHEMI01&#10;ehJtIB+hJcjC/DTWTxG2sggMLfKxzge+R2YMu5VOxxsDIijHTO+P2Y3WODIvB1eXkzElHEWTfDx4&#10;P45WspOydT58EqBJJArqsHgpp2y39KGDHiDxLwN3tVKpgMr8xkCbHUekDui1Yxydv4kKeyWiljJf&#10;hMQMJLcjI/WeuFGO7Bh2DeNcmJAiTnYRHVES/36NYo+Pqp1Xr1E+aqSfwYSjsq4NuJSlF26X3w8u&#10;yw6PqT6LO5KhXbep9HmqRGStodxjmR10g+Itv6uxGEvmwyNzOBlYWZz28ICHVNAUFHqKkgrcz7/x&#10;I76ggn3Dm5IGZ62g/seWOUGJ+mywmSf5aBSHMz1G46shPty5ZH0uMVt9A1iYHDeL5YmM+KAOpHSg&#10;n3EtLOK/KGKGo28Fxd878iZ0GwDXCheLRQLhOFoWlmZleTQdEx2b7al9Zs72HRmwle/hMJVs+qIx&#10;O2zUNLDYBpB16tpTXvsS4Cinvu/XTtwV5++EOi3H+S8AAAD//wMAUEsDBBQABgAIAAAAIQACizlv&#10;4wAAAAwBAAAPAAAAZHJzL2Rvd25yZXYueG1sTI/BToQwFEX3Jv5D80zczRQRcEDKBE1MjAsSx1nM&#10;sqUViPQV2zKD8/V2Vrq8eSf3nlduFz2So7JuMMjgbh0BUdgaOWDHYP/xstoAcZ6j5KNBxeBHOdhW&#10;11clL6Q54bs67nxHQgm6gjPovZ8KSl3bK83d2kwKw+3TWM19iLaj0vJTKNcjjaMoo5oPGBZ6Pqnn&#10;XrVfu1kzeK0P8/dsmyQ/H851I8Rb8yQyxm5vlvoRiFeL/4Phoh/UoQpOwswoHRlDjtMoDiyD1UOe&#10;Abkg90maAxEMsiQFWpX0/xPVLwAAAP//AwBQSwECLQAUAAYACAAAACEA5JnDwPsAAADhAQAAEwAA&#10;AAAAAAAAAAAAAAAAAAAAW0NvbnRlbnRfVHlwZXNdLnhtbFBLAQItABQABgAIAAAAIQAjsmrh1wAA&#10;AJQBAAALAAAAAAAAAAAAAAAAACwBAABfcmVscy8ucmVsc1BLAQItABQABgAIAAAAIQDquAs+fAIA&#10;AGQFAAAOAAAAAAAAAAAAAAAAACwCAABkcnMvZTJvRG9jLnhtbFBLAQItABQABgAIAAAAIQACizlv&#10;4wAAAAwBAAAPAAAAAAAAAAAAAAAAANQEAABkcnMvZG93bnJldi54bWxQSwUGAAAAAAQABADzAAAA&#10;5AUAAAAA&#10;" filled="f" stroked="f">
                <v:textbox style="layout-flow:vertical-ideographic">
                  <w:txbxContent>
                    <w:p w14:paraId="29571A1D"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txbxContent>
                </v:textbox>
                <w10:wrap type="square"/>
              </v:shape>
            </w:pict>
          </mc:Fallback>
        </mc:AlternateContent>
      </w:r>
    </w:p>
    <w:p w14:paraId="75F65348" w14:textId="77777777" w:rsidR="00082B5A" w:rsidRDefault="00082B5A" w:rsidP="00CD6F64">
      <w:pPr>
        <w:pStyle w:val="Caption"/>
      </w:pPr>
      <w:bookmarkStart w:id="99" w:name="_Toc455580248"/>
      <w:bookmarkStart w:id="100" w:name="_Ref449001485"/>
      <w:bookmarkStart w:id="101" w:name="_Toc448974810"/>
      <w:bookmarkStart w:id="102" w:name="_Ref449001480"/>
      <w:r>
        <w:lastRenderedPageBreak/>
        <w:t xml:space="preserve">Table </w:t>
      </w:r>
      <w:fldSimple w:instr=" SEQ Table \* ARABIC ">
        <w:r w:rsidR="00D614E8">
          <w:rPr>
            <w:noProof/>
          </w:rPr>
          <w:t>18</w:t>
        </w:r>
        <w:bookmarkEnd w:id="99"/>
      </w:fldSimple>
      <w:bookmarkEnd w:id="100"/>
    </w:p>
    <w:p w14:paraId="05E5E47A" w14:textId="380B0BA5" w:rsidR="00082B5A" w:rsidRPr="00220091"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Moderator</w:t>
      </w:r>
      <w:r w:rsidRPr="00B949F7">
        <w:t xml:space="preserve"> </w:t>
      </w:r>
      <w:r>
        <w:t>M</w:t>
      </w:r>
      <w:r w:rsidRPr="00B949F7">
        <w:t xml:space="preserve">odel </w:t>
      </w:r>
      <w:r>
        <w:t>E</w:t>
      </w:r>
      <w:r w:rsidRPr="00B949F7">
        <w:t xml:space="preserve">xamining </w:t>
      </w:r>
      <w:r>
        <w:t>Transformational Leadership as a Moderator in the Relationship Between Role Stressors and Work Strains in U.S.A.</w:t>
      </w:r>
      <w:bookmarkEnd w:id="101"/>
      <w:bookmarkEnd w:id="102"/>
    </w:p>
    <w:tbl>
      <w:tblPr>
        <w:tblW w:w="4893" w:type="pct"/>
        <w:tblLayout w:type="fixed"/>
        <w:tblLook w:val="04A0" w:firstRow="1" w:lastRow="0" w:firstColumn="1" w:lastColumn="0" w:noHBand="0" w:noVBand="1"/>
      </w:tblPr>
      <w:tblGrid>
        <w:gridCol w:w="1493"/>
        <w:gridCol w:w="1033"/>
        <w:gridCol w:w="1034"/>
        <w:gridCol w:w="1039"/>
        <w:gridCol w:w="692"/>
        <w:gridCol w:w="1034"/>
        <w:gridCol w:w="1039"/>
        <w:gridCol w:w="1036"/>
        <w:gridCol w:w="692"/>
        <w:gridCol w:w="1039"/>
        <w:gridCol w:w="1034"/>
        <w:gridCol w:w="1024"/>
      </w:tblGrid>
      <w:tr w:rsidR="00082B5A" w:rsidRPr="00520138" w14:paraId="4F39E6AB"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5F7ABE69" w14:textId="77777777" w:rsidR="00082B5A" w:rsidRPr="00520138" w:rsidRDefault="00082B5A" w:rsidP="00FA1984">
            <w:pPr>
              <w:ind w:firstLine="0"/>
              <w:rPr>
                <w:rFonts w:eastAsia="Times New Roman"/>
                <w:b/>
                <w:i/>
                <w:iCs/>
                <w:color w:val="000000"/>
              </w:rPr>
            </w:pPr>
            <w:r w:rsidRPr="00520138">
              <w:rPr>
                <w:rFonts w:eastAsia="Times New Roman"/>
                <w:color w:val="000000"/>
              </w:rPr>
              <w:t> </w:t>
            </w:r>
          </w:p>
        </w:tc>
        <w:tc>
          <w:tcPr>
            <w:tcW w:w="1274" w:type="pct"/>
            <w:gridSpan w:val="3"/>
            <w:tcBorders>
              <w:top w:val="single" w:sz="4" w:space="0" w:color="auto"/>
              <w:left w:val="nil"/>
              <w:bottom w:val="single" w:sz="4" w:space="0" w:color="auto"/>
              <w:right w:val="nil"/>
            </w:tcBorders>
            <w:shd w:val="clear" w:color="auto" w:fill="auto"/>
            <w:vAlign w:val="bottom"/>
            <w:hideMark/>
          </w:tcPr>
          <w:p w14:paraId="02E7B4CA" w14:textId="77777777" w:rsidR="00082B5A" w:rsidRDefault="00082B5A" w:rsidP="00FA1984">
            <w:pPr>
              <w:ind w:firstLine="0"/>
              <w:jc w:val="center"/>
              <w:rPr>
                <w:rFonts w:eastAsia="Times New Roman"/>
                <w:b/>
                <w:i/>
                <w:iCs/>
                <w:color w:val="000000"/>
              </w:rPr>
            </w:pPr>
            <w:r w:rsidRPr="00520138">
              <w:rPr>
                <w:rFonts w:eastAsia="Times New Roman"/>
                <w:color w:val="000000"/>
              </w:rPr>
              <w:t>Anxiety</w:t>
            </w:r>
          </w:p>
          <w:p w14:paraId="0E0F596A"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277)</w:t>
            </w:r>
          </w:p>
        </w:tc>
        <w:tc>
          <w:tcPr>
            <w:tcW w:w="284" w:type="pct"/>
            <w:tcBorders>
              <w:top w:val="single" w:sz="4" w:space="0" w:color="auto"/>
              <w:left w:val="nil"/>
              <w:right w:val="nil"/>
            </w:tcBorders>
            <w:shd w:val="clear" w:color="auto" w:fill="auto"/>
            <w:vAlign w:val="bottom"/>
            <w:hideMark/>
          </w:tcPr>
          <w:p w14:paraId="7DE5FB8B"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5" w:type="pct"/>
            <w:gridSpan w:val="3"/>
            <w:tcBorders>
              <w:top w:val="single" w:sz="4" w:space="0" w:color="auto"/>
              <w:left w:val="nil"/>
              <w:bottom w:val="single" w:sz="4" w:space="0" w:color="auto"/>
              <w:right w:val="nil"/>
            </w:tcBorders>
            <w:shd w:val="clear" w:color="auto" w:fill="auto"/>
            <w:vAlign w:val="bottom"/>
            <w:hideMark/>
          </w:tcPr>
          <w:p w14:paraId="7AEFF1A3" w14:textId="77777777" w:rsidR="00082B5A" w:rsidRDefault="00082B5A" w:rsidP="00FA1984">
            <w:pPr>
              <w:ind w:firstLine="0"/>
              <w:jc w:val="center"/>
              <w:rPr>
                <w:rFonts w:eastAsia="Times New Roman"/>
                <w:b/>
                <w:i/>
                <w:iCs/>
                <w:color w:val="000000"/>
              </w:rPr>
            </w:pPr>
            <w:r w:rsidRPr="00520138">
              <w:rPr>
                <w:rFonts w:eastAsia="Times New Roman"/>
                <w:color w:val="000000"/>
              </w:rPr>
              <w:t>Affective commitment</w:t>
            </w:r>
          </w:p>
          <w:p w14:paraId="6215FB04"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278)</w:t>
            </w:r>
          </w:p>
        </w:tc>
        <w:tc>
          <w:tcPr>
            <w:tcW w:w="284" w:type="pct"/>
            <w:tcBorders>
              <w:top w:val="single" w:sz="4" w:space="0" w:color="auto"/>
              <w:left w:val="nil"/>
              <w:right w:val="nil"/>
            </w:tcBorders>
            <w:shd w:val="clear" w:color="auto" w:fill="auto"/>
            <w:vAlign w:val="bottom"/>
            <w:hideMark/>
          </w:tcPr>
          <w:p w14:paraId="004BAB96"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0" w:type="pct"/>
            <w:gridSpan w:val="3"/>
            <w:tcBorders>
              <w:top w:val="single" w:sz="4" w:space="0" w:color="auto"/>
              <w:left w:val="nil"/>
              <w:bottom w:val="single" w:sz="4" w:space="0" w:color="auto"/>
              <w:right w:val="nil"/>
            </w:tcBorders>
            <w:shd w:val="clear" w:color="auto" w:fill="auto"/>
            <w:vAlign w:val="bottom"/>
            <w:hideMark/>
          </w:tcPr>
          <w:p w14:paraId="720258E1" w14:textId="77777777" w:rsidR="00082B5A" w:rsidRDefault="00082B5A" w:rsidP="00FA1984">
            <w:pPr>
              <w:ind w:firstLine="0"/>
              <w:jc w:val="center"/>
              <w:rPr>
                <w:rFonts w:eastAsia="Times New Roman"/>
                <w:b/>
                <w:i/>
                <w:iCs/>
                <w:color w:val="000000"/>
              </w:rPr>
            </w:pPr>
            <w:r w:rsidRPr="00520138">
              <w:rPr>
                <w:rFonts w:eastAsia="Times New Roman"/>
                <w:color w:val="000000"/>
              </w:rPr>
              <w:t>Turnover intentions</w:t>
            </w:r>
          </w:p>
          <w:p w14:paraId="5F18A334" w14:textId="77777777" w:rsidR="00082B5A" w:rsidRPr="00520138" w:rsidRDefault="00082B5A" w:rsidP="00FA1984">
            <w:pPr>
              <w:ind w:firstLine="0"/>
              <w:jc w:val="center"/>
              <w:rPr>
                <w:rFonts w:eastAsia="Times New Roman"/>
                <w:b/>
                <w:i/>
                <w:iCs/>
                <w:color w:val="000000"/>
              </w:rPr>
            </w:pPr>
            <w:r w:rsidRPr="00034B71">
              <w:rPr>
                <w:rFonts w:eastAsia="Times New Roman"/>
                <w:color w:val="000000"/>
              </w:rPr>
              <w:t>(</w:t>
            </w:r>
            <w:r w:rsidRPr="00034B71">
              <w:rPr>
                <w:rFonts w:eastAsia="Times New Roman"/>
                <w:i/>
                <w:color w:val="000000"/>
              </w:rPr>
              <w:t>n</w:t>
            </w:r>
            <w:r>
              <w:rPr>
                <w:rFonts w:eastAsia="Times New Roman"/>
                <w:color w:val="000000"/>
              </w:rPr>
              <w:t xml:space="preserve"> = 280)</w:t>
            </w:r>
          </w:p>
        </w:tc>
      </w:tr>
      <w:tr w:rsidR="00082B5A" w:rsidRPr="00520138" w14:paraId="325281BC" w14:textId="77777777" w:rsidTr="004261C2">
        <w:trPr>
          <w:trHeight w:val="20"/>
        </w:trPr>
        <w:tc>
          <w:tcPr>
            <w:tcW w:w="613" w:type="pct"/>
            <w:tcBorders>
              <w:top w:val="nil"/>
              <w:left w:val="nil"/>
              <w:bottom w:val="nil"/>
              <w:right w:val="nil"/>
            </w:tcBorders>
            <w:shd w:val="clear" w:color="auto" w:fill="auto"/>
            <w:vAlign w:val="bottom"/>
            <w:hideMark/>
          </w:tcPr>
          <w:p w14:paraId="7B5313B8" w14:textId="77777777" w:rsidR="00082B5A" w:rsidRPr="00520138" w:rsidRDefault="00082B5A" w:rsidP="00FA1984">
            <w:pPr>
              <w:ind w:firstLine="0"/>
              <w:rPr>
                <w:rFonts w:eastAsia="Times New Roman"/>
                <w:color w:val="000000"/>
              </w:rPr>
            </w:pPr>
          </w:p>
        </w:tc>
        <w:tc>
          <w:tcPr>
            <w:tcW w:w="424" w:type="pct"/>
            <w:tcBorders>
              <w:top w:val="nil"/>
              <w:left w:val="nil"/>
              <w:bottom w:val="nil"/>
              <w:right w:val="nil"/>
            </w:tcBorders>
            <w:shd w:val="clear" w:color="auto" w:fill="auto"/>
            <w:vAlign w:val="bottom"/>
            <w:hideMark/>
          </w:tcPr>
          <w:p w14:paraId="3D2885BC"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569F5BEE"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6" w:type="pct"/>
            <w:tcBorders>
              <w:top w:val="nil"/>
              <w:left w:val="nil"/>
              <w:bottom w:val="nil"/>
              <w:right w:val="nil"/>
            </w:tcBorders>
            <w:shd w:val="clear" w:color="auto" w:fill="auto"/>
            <w:vAlign w:val="bottom"/>
            <w:hideMark/>
          </w:tcPr>
          <w:p w14:paraId="3A96A31C"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3FFC475B" w14:textId="77777777" w:rsidR="00082B5A" w:rsidRPr="00520138" w:rsidRDefault="00082B5A" w:rsidP="00FA1984">
            <w:pPr>
              <w:ind w:firstLine="0"/>
              <w:jc w:val="center"/>
              <w:rPr>
                <w:rFonts w:eastAsia="Times New Roman"/>
                <w:i/>
                <w:iCs/>
                <w:color w:val="000000"/>
              </w:rPr>
            </w:pPr>
          </w:p>
        </w:tc>
        <w:tc>
          <w:tcPr>
            <w:tcW w:w="424" w:type="pct"/>
            <w:tcBorders>
              <w:top w:val="nil"/>
              <w:left w:val="nil"/>
              <w:bottom w:val="nil"/>
              <w:right w:val="nil"/>
            </w:tcBorders>
            <w:shd w:val="clear" w:color="auto" w:fill="auto"/>
            <w:vAlign w:val="bottom"/>
            <w:hideMark/>
          </w:tcPr>
          <w:p w14:paraId="4C4A5443"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6" w:type="pct"/>
            <w:tcBorders>
              <w:top w:val="nil"/>
              <w:left w:val="nil"/>
              <w:bottom w:val="nil"/>
              <w:right w:val="nil"/>
            </w:tcBorders>
            <w:shd w:val="clear" w:color="auto" w:fill="auto"/>
            <w:vAlign w:val="bottom"/>
            <w:hideMark/>
          </w:tcPr>
          <w:p w14:paraId="5A8F5EE3"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5" w:type="pct"/>
            <w:tcBorders>
              <w:top w:val="nil"/>
              <w:left w:val="nil"/>
              <w:bottom w:val="nil"/>
              <w:right w:val="nil"/>
            </w:tcBorders>
            <w:shd w:val="clear" w:color="auto" w:fill="auto"/>
            <w:vAlign w:val="bottom"/>
            <w:hideMark/>
          </w:tcPr>
          <w:p w14:paraId="49380E6B"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068E048D" w14:textId="77777777" w:rsidR="00082B5A" w:rsidRPr="00520138" w:rsidRDefault="00082B5A" w:rsidP="00FA1984">
            <w:pPr>
              <w:ind w:firstLine="0"/>
              <w:jc w:val="center"/>
              <w:rPr>
                <w:rFonts w:eastAsia="Times New Roman"/>
                <w:i/>
                <w:iCs/>
                <w:color w:val="000000"/>
              </w:rPr>
            </w:pPr>
          </w:p>
        </w:tc>
        <w:tc>
          <w:tcPr>
            <w:tcW w:w="426" w:type="pct"/>
            <w:tcBorders>
              <w:top w:val="nil"/>
              <w:left w:val="nil"/>
              <w:bottom w:val="nil"/>
              <w:right w:val="nil"/>
            </w:tcBorders>
            <w:shd w:val="clear" w:color="auto" w:fill="auto"/>
            <w:vAlign w:val="bottom"/>
            <w:hideMark/>
          </w:tcPr>
          <w:p w14:paraId="11515B5C"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792A8C7E"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0" w:type="pct"/>
            <w:tcBorders>
              <w:top w:val="nil"/>
              <w:left w:val="nil"/>
              <w:bottom w:val="nil"/>
              <w:right w:val="nil"/>
            </w:tcBorders>
            <w:shd w:val="clear" w:color="auto" w:fill="auto"/>
            <w:vAlign w:val="bottom"/>
            <w:hideMark/>
          </w:tcPr>
          <w:p w14:paraId="705CC730" w14:textId="77777777" w:rsidR="00082B5A" w:rsidRPr="00520138" w:rsidRDefault="00082B5A" w:rsidP="00FA1984">
            <w:pPr>
              <w:ind w:firstLine="0"/>
              <w:jc w:val="center"/>
              <w:rPr>
                <w:rFonts w:eastAsia="Times New Roman"/>
                <w:i/>
                <w:iCs/>
                <w:color w:val="000000"/>
              </w:rPr>
            </w:pPr>
            <w:r w:rsidRPr="00520138">
              <w:rPr>
                <w:rFonts w:eastAsia="Times New Roman"/>
                <w:i/>
                <w:iCs/>
                <w:color w:val="000000"/>
              </w:rPr>
              <w:t>t</w:t>
            </w:r>
          </w:p>
        </w:tc>
      </w:tr>
      <w:tr w:rsidR="00082B5A" w:rsidRPr="00520138" w14:paraId="574DE1DB"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2247E888" w14:textId="77777777" w:rsidR="00082B5A" w:rsidRPr="00520138" w:rsidRDefault="00082B5A" w:rsidP="00FA1984">
            <w:pPr>
              <w:ind w:firstLine="0"/>
              <w:rPr>
                <w:rFonts w:eastAsia="Times New Roman"/>
                <w:b/>
                <w:i/>
                <w:iCs/>
                <w:color w:val="000000"/>
              </w:rPr>
            </w:pPr>
            <w:r w:rsidRPr="00520138">
              <w:rPr>
                <w:rFonts w:eastAsia="Times New Roman"/>
                <w:color w:val="000000"/>
              </w:rPr>
              <w:t>Constant</w:t>
            </w:r>
          </w:p>
        </w:tc>
        <w:tc>
          <w:tcPr>
            <w:tcW w:w="424" w:type="pct"/>
            <w:tcBorders>
              <w:top w:val="single" w:sz="4" w:space="0" w:color="auto"/>
              <w:left w:val="nil"/>
              <w:bottom w:val="nil"/>
              <w:right w:val="nil"/>
            </w:tcBorders>
            <w:shd w:val="clear" w:color="auto" w:fill="auto"/>
          </w:tcPr>
          <w:p w14:paraId="3BB07E13" w14:textId="77777777" w:rsidR="00082B5A" w:rsidRPr="00520138" w:rsidRDefault="00082B5A" w:rsidP="00FA1984">
            <w:pPr>
              <w:tabs>
                <w:tab w:val="decimal" w:pos="310"/>
              </w:tabs>
              <w:ind w:firstLine="0"/>
              <w:rPr>
                <w:rFonts w:eastAsia="Times New Roman"/>
                <w:b/>
                <w:i/>
                <w:iCs/>
                <w:color w:val="000000"/>
              </w:rPr>
            </w:pPr>
            <w:r w:rsidRPr="000D4196">
              <w:t>2.73</w:t>
            </w:r>
          </w:p>
        </w:tc>
        <w:tc>
          <w:tcPr>
            <w:tcW w:w="424" w:type="pct"/>
            <w:tcBorders>
              <w:top w:val="single" w:sz="4" w:space="0" w:color="auto"/>
              <w:left w:val="nil"/>
              <w:bottom w:val="nil"/>
              <w:right w:val="nil"/>
            </w:tcBorders>
            <w:shd w:val="clear" w:color="auto" w:fill="auto"/>
          </w:tcPr>
          <w:p w14:paraId="7CE1827B" w14:textId="77777777" w:rsidR="00082B5A" w:rsidRPr="00520138" w:rsidRDefault="00082B5A" w:rsidP="00FA1984">
            <w:pPr>
              <w:tabs>
                <w:tab w:val="decimal" w:pos="310"/>
              </w:tabs>
              <w:ind w:firstLine="0"/>
              <w:rPr>
                <w:rFonts w:eastAsia="Times New Roman"/>
                <w:b/>
                <w:i/>
                <w:iCs/>
                <w:color w:val="000000"/>
              </w:rPr>
            </w:pPr>
            <w:r w:rsidRPr="000D4196">
              <w:t>1.04</w:t>
            </w:r>
          </w:p>
        </w:tc>
        <w:tc>
          <w:tcPr>
            <w:tcW w:w="426" w:type="pct"/>
            <w:tcBorders>
              <w:top w:val="single" w:sz="4" w:space="0" w:color="auto"/>
              <w:left w:val="nil"/>
              <w:bottom w:val="nil"/>
              <w:right w:val="nil"/>
            </w:tcBorders>
            <w:shd w:val="clear" w:color="auto" w:fill="auto"/>
          </w:tcPr>
          <w:p w14:paraId="725791E1" w14:textId="77777777" w:rsidR="00082B5A" w:rsidRPr="00520138" w:rsidRDefault="00082B5A" w:rsidP="00FA1984">
            <w:pPr>
              <w:tabs>
                <w:tab w:val="decimal" w:pos="310"/>
              </w:tabs>
              <w:ind w:firstLine="0"/>
              <w:rPr>
                <w:rFonts w:eastAsia="Times New Roman"/>
                <w:b/>
                <w:i/>
                <w:iCs/>
                <w:color w:val="000000"/>
              </w:rPr>
            </w:pPr>
            <w:r w:rsidRPr="000D4196">
              <w:t>2.63</w:t>
            </w:r>
            <w:r w:rsidRPr="00E53855">
              <w:rPr>
                <w:vertAlign w:val="superscript"/>
              </w:rPr>
              <w:t>**</w:t>
            </w:r>
          </w:p>
        </w:tc>
        <w:tc>
          <w:tcPr>
            <w:tcW w:w="284" w:type="pct"/>
            <w:tcBorders>
              <w:top w:val="single" w:sz="4" w:space="0" w:color="auto"/>
              <w:left w:val="nil"/>
              <w:bottom w:val="nil"/>
              <w:right w:val="nil"/>
            </w:tcBorders>
            <w:shd w:val="clear" w:color="auto" w:fill="auto"/>
            <w:vAlign w:val="center"/>
            <w:hideMark/>
          </w:tcPr>
          <w:p w14:paraId="248465D7"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4" w:type="pct"/>
            <w:tcBorders>
              <w:top w:val="single" w:sz="4" w:space="0" w:color="auto"/>
              <w:left w:val="nil"/>
              <w:bottom w:val="nil"/>
              <w:right w:val="nil"/>
            </w:tcBorders>
            <w:shd w:val="clear" w:color="auto" w:fill="auto"/>
          </w:tcPr>
          <w:p w14:paraId="0643C1C0" w14:textId="77777777" w:rsidR="00082B5A" w:rsidRPr="00520138" w:rsidRDefault="00082B5A" w:rsidP="00FA1984">
            <w:pPr>
              <w:tabs>
                <w:tab w:val="decimal" w:pos="310"/>
              </w:tabs>
              <w:ind w:firstLine="0"/>
              <w:rPr>
                <w:rFonts w:eastAsia="Times New Roman"/>
                <w:b/>
                <w:i/>
                <w:iCs/>
                <w:color w:val="000000"/>
              </w:rPr>
            </w:pPr>
            <w:r w:rsidRPr="00654915">
              <w:t>4.10</w:t>
            </w:r>
          </w:p>
        </w:tc>
        <w:tc>
          <w:tcPr>
            <w:tcW w:w="426" w:type="pct"/>
            <w:tcBorders>
              <w:top w:val="single" w:sz="4" w:space="0" w:color="auto"/>
              <w:left w:val="nil"/>
              <w:bottom w:val="nil"/>
              <w:right w:val="nil"/>
            </w:tcBorders>
            <w:shd w:val="clear" w:color="auto" w:fill="auto"/>
          </w:tcPr>
          <w:p w14:paraId="706C91A7" w14:textId="77777777" w:rsidR="00082B5A" w:rsidRPr="00520138" w:rsidRDefault="00082B5A" w:rsidP="00FA1984">
            <w:pPr>
              <w:tabs>
                <w:tab w:val="decimal" w:pos="310"/>
              </w:tabs>
              <w:ind w:firstLine="0"/>
              <w:rPr>
                <w:rFonts w:eastAsia="Times New Roman"/>
                <w:b/>
                <w:i/>
                <w:iCs/>
                <w:color w:val="000000"/>
              </w:rPr>
            </w:pPr>
            <w:r w:rsidRPr="00654915">
              <w:t>.96</w:t>
            </w:r>
          </w:p>
        </w:tc>
        <w:tc>
          <w:tcPr>
            <w:tcW w:w="425" w:type="pct"/>
            <w:tcBorders>
              <w:top w:val="single" w:sz="4" w:space="0" w:color="auto"/>
              <w:left w:val="nil"/>
              <w:bottom w:val="nil"/>
              <w:right w:val="nil"/>
            </w:tcBorders>
            <w:shd w:val="clear" w:color="auto" w:fill="auto"/>
          </w:tcPr>
          <w:p w14:paraId="101CA8A2" w14:textId="77777777" w:rsidR="00082B5A" w:rsidRPr="00520138" w:rsidRDefault="00082B5A" w:rsidP="00FA1984">
            <w:pPr>
              <w:tabs>
                <w:tab w:val="decimal" w:pos="310"/>
              </w:tabs>
              <w:ind w:firstLine="0"/>
              <w:rPr>
                <w:rFonts w:eastAsia="Times New Roman"/>
                <w:b/>
                <w:i/>
                <w:iCs/>
                <w:color w:val="000000"/>
              </w:rPr>
            </w:pPr>
            <w:r w:rsidRPr="00654915">
              <w:t>4.26</w:t>
            </w:r>
            <w:r w:rsidRPr="00E53855">
              <w:rPr>
                <w:vertAlign w:val="superscript"/>
              </w:rPr>
              <w:t>***</w:t>
            </w:r>
          </w:p>
        </w:tc>
        <w:tc>
          <w:tcPr>
            <w:tcW w:w="284" w:type="pct"/>
            <w:tcBorders>
              <w:top w:val="single" w:sz="4" w:space="0" w:color="auto"/>
              <w:left w:val="nil"/>
              <w:bottom w:val="nil"/>
              <w:right w:val="nil"/>
            </w:tcBorders>
            <w:shd w:val="clear" w:color="auto" w:fill="auto"/>
            <w:vAlign w:val="center"/>
            <w:hideMark/>
          </w:tcPr>
          <w:p w14:paraId="367E1729"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6" w:type="pct"/>
            <w:tcBorders>
              <w:top w:val="single" w:sz="4" w:space="0" w:color="auto"/>
              <w:left w:val="nil"/>
              <w:bottom w:val="nil"/>
              <w:right w:val="nil"/>
            </w:tcBorders>
            <w:shd w:val="clear" w:color="auto" w:fill="auto"/>
          </w:tcPr>
          <w:p w14:paraId="1E4B3E3D" w14:textId="77777777" w:rsidR="00082B5A" w:rsidRPr="00520138" w:rsidRDefault="00082B5A" w:rsidP="00FA1984">
            <w:pPr>
              <w:tabs>
                <w:tab w:val="decimal" w:pos="310"/>
              </w:tabs>
              <w:ind w:firstLine="0"/>
              <w:rPr>
                <w:rFonts w:eastAsia="Times New Roman"/>
                <w:b/>
                <w:i/>
                <w:iCs/>
                <w:color w:val="000000"/>
              </w:rPr>
            </w:pPr>
            <w:r w:rsidRPr="001F46CF">
              <w:t>1.14</w:t>
            </w:r>
          </w:p>
        </w:tc>
        <w:tc>
          <w:tcPr>
            <w:tcW w:w="424" w:type="pct"/>
            <w:tcBorders>
              <w:top w:val="single" w:sz="4" w:space="0" w:color="auto"/>
              <w:left w:val="nil"/>
              <w:bottom w:val="nil"/>
              <w:right w:val="nil"/>
            </w:tcBorders>
            <w:shd w:val="clear" w:color="auto" w:fill="auto"/>
          </w:tcPr>
          <w:p w14:paraId="479F626E" w14:textId="77777777" w:rsidR="00082B5A" w:rsidRPr="00520138" w:rsidRDefault="00082B5A" w:rsidP="00FA1984">
            <w:pPr>
              <w:tabs>
                <w:tab w:val="decimal" w:pos="310"/>
              </w:tabs>
              <w:ind w:firstLine="0"/>
              <w:rPr>
                <w:rFonts w:eastAsia="Times New Roman"/>
                <w:b/>
                <w:i/>
                <w:iCs/>
                <w:color w:val="000000"/>
              </w:rPr>
            </w:pPr>
            <w:r w:rsidRPr="001F46CF">
              <w:t>1.03</w:t>
            </w:r>
          </w:p>
        </w:tc>
        <w:tc>
          <w:tcPr>
            <w:tcW w:w="420" w:type="pct"/>
            <w:tcBorders>
              <w:top w:val="single" w:sz="4" w:space="0" w:color="auto"/>
              <w:left w:val="nil"/>
              <w:bottom w:val="nil"/>
              <w:right w:val="nil"/>
            </w:tcBorders>
            <w:shd w:val="clear" w:color="auto" w:fill="auto"/>
          </w:tcPr>
          <w:p w14:paraId="488FFF9C" w14:textId="77777777" w:rsidR="00082B5A" w:rsidRPr="00520138" w:rsidRDefault="00082B5A" w:rsidP="00FA1984">
            <w:pPr>
              <w:tabs>
                <w:tab w:val="decimal" w:pos="310"/>
              </w:tabs>
              <w:ind w:firstLine="0"/>
              <w:rPr>
                <w:rFonts w:eastAsia="Times New Roman"/>
                <w:b/>
                <w:i/>
                <w:iCs/>
                <w:color w:val="000000"/>
              </w:rPr>
            </w:pPr>
            <w:r w:rsidRPr="001F46CF">
              <w:t>1.11</w:t>
            </w:r>
          </w:p>
        </w:tc>
      </w:tr>
      <w:tr w:rsidR="00082B5A" w:rsidRPr="00520138" w14:paraId="0F50CB0D" w14:textId="77777777" w:rsidTr="004261C2">
        <w:trPr>
          <w:trHeight w:val="20"/>
        </w:trPr>
        <w:tc>
          <w:tcPr>
            <w:tcW w:w="613" w:type="pct"/>
            <w:tcBorders>
              <w:top w:val="nil"/>
              <w:left w:val="nil"/>
              <w:bottom w:val="nil"/>
              <w:right w:val="nil"/>
            </w:tcBorders>
            <w:shd w:val="clear" w:color="auto" w:fill="auto"/>
            <w:vAlign w:val="bottom"/>
            <w:hideMark/>
          </w:tcPr>
          <w:p w14:paraId="61DE74C2" w14:textId="77777777" w:rsidR="00082B5A" w:rsidRPr="00520138" w:rsidRDefault="00082B5A" w:rsidP="00FA1984">
            <w:pPr>
              <w:ind w:firstLine="0"/>
              <w:rPr>
                <w:rFonts w:eastAsia="Times New Roman"/>
                <w:b/>
                <w:i/>
                <w:iCs/>
                <w:color w:val="000000"/>
              </w:rPr>
            </w:pPr>
            <w:r w:rsidRPr="00520138">
              <w:rPr>
                <w:rFonts w:eastAsia="Times New Roman"/>
                <w:color w:val="000000"/>
              </w:rPr>
              <w:t>RA</w:t>
            </w:r>
          </w:p>
        </w:tc>
        <w:tc>
          <w:tcPr>
            <w:tcW w:w="424" w:type="pct"/>
            <w:tcBorders>
              <w:top w:val="nil"/>
              <w:left w:val="nil"/>
              <w:bottom w:val="nil"/>
              <w:right w:val="nil"/>
            </w:tcBorders>
            <w:shd w:val="clear" w:color="auto" w:fill="auto"/>
          </w:tcPr>
          <w:p w14:paraId="2E322D64" w14:textId="77777777" w:rsidR="00082B5A" w:rsidRPr="00520138" w:rsidRDefault="00082B5A" w:rsidP="00FA1984">
            <w:pPr>
              <w:tabs>
                <w:tab w:val="decimal" w:pos="310"/>
              </w:tabs>
              <w:ind w:firstLine="0"/>
              <w:rPr>
                <w:rFonts w:eastAsia="Times New Roman"/>
                <w:b/>
                <w:i/>
                <w:iCs/>
                <w:color w:val="000000"/>
              </w:rPr>
            </w:pPr>
            <w:r w:rsidRPr="000D4196">
              <w:t>.27</w:t>
            </w:r>
          </w:p>
        </w:tc>
        <w:tc>
          <w:tcPr>
            <w:tcW w:w="424" w:type="pct"/>
            <w:tcBorders>
              <w:top w:val="nil"/>
              <w:left w:val="nil"/>
              <w:bottom w:val="nil"/>
              <w:right w:val="nil"/>
            </w:tcBorders>
            <w:shd w:val="clear" w:color="auto" w:fill="auto"/>
          </w:tcPr>
          <w:p w14:paraId="560412EB" w14:textId="77777777" w:rsidR="00082B5A" w:rsidRPr="00520138" w:rsidRDefault="00082B5A" w:rsidP="00FA1984">
            <w:pPr>
              <w:tabs>
                <w:tab w:val="decimal" w:pos="310"/>
              </w:tabs>
              <w:ind w:firstLine="0"/>
              <w:rPr>
                <w:rFonts w:eastAsia="Times New Roman"/>
                <w:b/>
                <w:i/>
                <w:iCs/>
                <w:color w:val="000000"/>
              </w:rPr>
            </w:pPr>
            <w:r w:rsidRPr="000D4196">
              <w:t>.17</w:t>
            </w:r>
          </w:p>
        </w:tc>
        <w:tc>
          <w:tcPr>
            <w:tcW w:w="426" w:type="pct"/>
            <w:tcBorders>
              <w:top w:val="nil"/>
              <w:left w:val="nil"/>
              <w:bottom w:val="nil"/>
              <w:right w:val="nil"/>
            </w:tcBorders>
            <w:shd w:val="clear" w:color="auto" w:fill="auto"/>
          </w:tcPr>
          <w:p w14:paraId="7556A70C" w14:textId="77777777" w:rsidR="00082B5A" w:rsidRPr="00520138" w:rsidRDefault="00082B5A" w:rsidP="00FA1984">
            <w:pPr>
              <w:tabs>
                <w:tab w:val="decimal" w:pos="310"/>
              </w:tabs>
              <w:ind w:firstLine="0"/>
              <w:rPr>
                <w:rFonts w:eastAsia="Times New Roman"/>
                <w:b/>
                <w:i/>
                <w:iCs/>
                <w:color w:val="000000"/>
              </w:rPr>
            </w:pPr>
            <w:r w:rsidRPr="000D4196">
              <w:t>1.57</w:t>
            </w:r>
          </w:p>
        </w:tc>
        <w:tc>
          <w:tcPr>
            <w:tcW w:w="284" w:type="pct"/>
            <w:tcBorders>
              <w:top w:val="nil"/>
              <w:left w:val="nil"/>
              <w:bottom w:val="nil"/>
              <w:right w:val="nil"/>
            </w:tcBorders>
            <w:shd w:val="clear" w:color="auto" w:fill="auto"/>
            <w:vAlign w:val="center"/>
            <w:hideMark/>
          </w:tcPr>
          <w:p w14:paraId="185363DC"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tcPr>
          <w:p w14:paraId="522AA2FF" w14:textId="77777777" w:rsidR="00082B5A" w:rsidRPr="00520138" w:rsidRDefault="00082B5A" w:rsidP="00FA1984">
            <w:pPr>
              <w:tabs>
                <w:tab w:val="decimal" w:pos="310"/>
              </w:tabs>
              <w:ind w:firstLine="0"/>
              <w:rPr>
                <w:rFonts w:eastAsia="Times New Roman"/>
                <w:b/>
                <w:i/>
                <w:iCs/>
                <w:color w:val="000000"/>
              </w:rPr>
            </w:pPr>
            <w:r w:rsidRPr="00654915">
              <w:t>-.43</w:t>
            </w:r>
          </w:p>
        </w:tc>
        <w:tc>
          <w:tcPr>
            <w:tcW w:w="426" w:type="pct"/>
            <w:tcBorders>
              <w:top w:val="nil"/>
              <w:left w:val="nil"/>
              <w:bottom w:val="nil"/>
              <w:right w:val="nil"/>
            </w:tcBorders>
            <w:shd w:val="clear" w:color="auto" w:fill="auto"/>
          </w:tcPr>
          <w:p w14:paraId="48BBF3B1" w14:textId="77777777" w:rsidR="00082B5A" w:rsidRPr="00520138" w:rsidRDefault="00082B5A" w:rsidP="00FA1984">
            <w:pPr>
              <w:tabs>
                <w:tab w:val="decimal" w:pos="310"/>
              </w:tabs>
              <w:ind w:firstLine="0"/>
              <w:rPr>
                <w:rFonts w:eastAsia="Times New Roman"/>
                <w:b/>
                <w:i/>
                <w:iCs/>
                <w:color w:val="000000"/>
              </w:rPr>
            </w:pPr>
            <w:r w:rsidRPr="00654915">
              <w:t>.16</w:t>
            </w:r>
          </w:p>
        </w:tc>
        <w:tc>
          <w:tcPr>
            <w:tcW w:w="425" w:type="pct"/>
            <w:tcBorders>
              <w:top w:val="nil"/>
              <w:left w:val="nil"/>
              <w:bottom w:val="nil"/>
              <w:right w:val="nil"/>
            </w:tcBorders>
            <w:shd w:val="clear" w:color="auto" w:fill="auto"/>
          </w:tcPr>
          <w:p w14:paraId="6D80AC15" w14:textId="77777777" w:rsidR="00082B5A" w:rsidRPr="00520138" w:rsidRDefault="00082B5A" w:rsidP="00FA1984">
            <w:pPr>
              <w:tabs>
                <w:tab w:val="decimal" w:pos="310"/>
              </w:tabs>
              <w:ind w:firstLine="0"/>
              <w:rPr>
                <w:rFonts w:eastAsia="Times New Roman"/>
                <w:b/>
                <w:i/>
                <w:iCs/>
                <w:color w:val="000000"/>
              </w:rPr>
            </w:pPr>
            <w:r w:rsidRPr="00654915">
              <w:t>-2.63</w:t>
            </w:r>
            <w:r w:rsidRPr="00E53855">
              <w:rPr>
                <w:vertAlign w:val="superscript"/>
              </w:rPr>
              <w:t>**</w:t>
            </w:r>
          </w:p>
        </w:tc>
        <w:tc>
          <w:tcPr>
            <w:tcW w:w="284" w:type="pct"/>
            <w:tcBorders>
              <w:top w:val="nil"/>
              <w:left w:val="nil"/>
              <w:bottom w:val="nil"/>
              <w:right w:val="nil"/>
            </w:tcBorders>
            <w:shd w:val="clear" w:color="auto" w:fill="auto"/>
            <w:vAlign w:val="center"/>
            <w:hideMark/>
          </w:tcPr>
          <w:p w14:paraId="7C569936"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tcPr>
          <w:p w14:paraId="2140A8ED" w14:textId="77777777" w:rsidR="00082B5A" w:rsidRPr="00520138" w:rsidRDefault="00082B5A" w:rsidP="00FA1984">
            <w:pPr>
              <w:tabs>
                <w:tab w:val="decimal" w:pos="310"/>
              </w:tabs>
              <w:ind w:firstLine="0"/>
              <w:rPr>
                <w:rFonts w:eastAsia="Times New Roman"/>
                <w:b/>
                <w:i/>
                <w:iCs/>
                <w:color w:val="000000"/>
              </w:rPr>
            </w:pPr>
            <w:r w:rsidRPr="001F46CF">
              <w:t>.29</w:t>
            </w:r>
          </w:p>
        </w:tc>
        <w:tc>
          <w:tcPr>
            <w:tcW w:w="424" w:type="pct"/>
            <w:tcBorders>
              <w:top w:val="nil"/>
              <w:left w:val="nil"/>
              <w:bottom w:val="nil"/>
              <w:right w:val="nil"/>
            </w:tcBorders>
            <w:shd w:val="clear" w:color="auto" w:fill="auto"/>
          </w:tcPr>
          <w:p w14:paraId="489D4CC3" w14:textId="77777777" w:rsidR="00082B5A" w:rsidRPr="00520138" w:rsidRDefault="00082B5A" w:rsidP="00FA1984">
            <w:pPr>
              <w:tabs>
                <w:tab w:val="decimal" w:pos="310"/>
              </w:tabs>
              <w:ind w:firstLine="0"/>
              <w:rPr>
                <w:rFonts w:eastAsia="Times New Roman"/>
                <w:b/>
                <w:i/>
                <w:iCs/>
                <w:color w:val="000000"/>
              </w:rPr>
            </w:pPr>
            <w:r w:rsidRPr="001F46CF">
              <w:t>.17</w:t>
            </w:r>
          </w:p>
        </w:tc>
        <w:tc>
          <w:tcPr>
            <w:tcW w:w="420" w:type="pct"/>
            <w:tcBorders>
              <w:top w:val="nil"/>
              <w:left w:val="nil"/>
              <w:bottom w:val="nil"/>
              <w:right w:val="nil"/>
            </w:tcBorders>
            <w:shd w:val="clear" w:color="auto" w:fill="auto"/>
          </w:tcPr>
          <w:p w14:paraId="5596A550" w14:textId="77777777" w:rsidR="00082B5A" w:rsidRPr="00520138" w:rsidRDefault="00082B5A" w:rsidP="00FA1984">
            <w:pPr>
              <w:tabs>
                <w:tab w:val="decimal" w:pos="310"/>
              </w:tabs>
              <w:ind w:firstLine="0"/>
              <w:rPr>
                <w:rFonts w:eastAsia="Times New Roman"/>
                <w:b/>
                <w:i/>
                <w:iCs/>
                <w:color w:val="000000"/>
              </w:rPr>
            </w:pPr>
            <w:r w:rsidRPr="001F46CF">
              <w:t>1.67</w:t>
            </w:r>
          </w:p>
        </w:tc>
      </w:tr>
      <w:tr w:rsidR="00082B5A" w:rsidRPr="00520138" w14:paraId="6E372C24" w14:textId="77777777" w:rsidTr="004261C2">
        <w:trPr>
          <w:trHeight w:val="20"/>
        </w:trPr>
        <w:tc>
          <w:tcPr>
            <w:tcW w:w="613" w:type="pct"/>
            <w:tcBorders>
              <w:top w:val="nil"/>
              <w:left w:val="nil"/>
              <w:bottom w:val="nil"/>
              <w:right w:val="nil"/>
            </w:tcBorders>
            <w:shd w:val="clear" w:color="auto" w:fill="auto"/>
            <w:vAlign w:val="bottom"/>
            <w:hideMark/>
          </w:tcPr>
          <w:p w14:paraId="298A7529" w14:textId="77777777" w:rsidR="00082B5A" w:rsidRPr="00520138" w:rsidRDefault="00082B5A" w:rsidP="00FA1984">
            <w:pPr>
              <w:ind w:firstLine="0"/>
              <w:rPr>
                <w:rFonts w:eastAsia="Times New Roman"/>
                <w:b/>
                <w:i/>
                <w:iCs/>
                <w:color w:val="000000"/>
              </w:rPr>
            </w:pPr>
            <w:r w:rsidRPr="00520138">
              <w:rPr>
                <w:rFonts w:eastAsia="Times New Roman"/>
                <w:color w:val="000000"/>
              </w:rPr>
              <w:t>TFL</w:t>
            </w:r>
          </w:p>
        </w:tc>
        <w:tc>
          <w:tcPr>
            <w:tcW w:w="424" w:type="pct"/>
            <w:tcBorders>
              <w:top w:val="nil"/>
              <w:left w:val="nil"/>
              <w:bottom w:val="nil"/>
              <w:right w:val="nil"/>
            </w:tcBorders>
            <w:shd w:val="clear" w:color="auto" w:fill="auto"/>
          </w:tcPr>
          <w:p w14:paraId="3FBD6BA7" w14:textId="77777777" w:rsidR="00082B5A" w:rsidRPr="00520138" w:rsidRDefault="00082B5A" w:rsidP="00FA1984">
            <w:pPr>
              <w:tabs>
                <w:tab w:val="decimal" w:pos="310"/>
              </w:tabs>
              <w:ind w:firstLine="0"/>
              <w:rPr>
                <w:rFonts w:eastAsia="Times New Roman"/>
                <w:b/>
                <w:i/>
                <w:iCs/>
                <w:color w:val="000000"/>
              </w:rPr>
            </w:pPr>
            <w:r w:rsidRPr="000D4196">
              <w:t>-.48</w:t>
            </w:r>
          </w:p>
        </w:tc>
        <w:tc>
          <w:tcPr>
            <w:tcW w:w="424" w:type="pct"/>
            <w:tcBorders>
              <w:top w:val="nil"/>
              <w:left w:val="nil"/>
              <w:bottom w:val="nil"/>
              <w:right w:val="nil"/>
            </w:tcBorders>
            <w:shd w:val="clear" w:color="auto" w:fill="auto"/>
          </w:tcPr>
          <w:p w14:paraId="60D7C3A0" w14:textId="77777777" w:rsidR="00082B5A" w:rsidRPr="00520138" w:rsidRDefault="00082B5A" w:rsidP="00FA1984">
            <w:pPr>
              <w:tabs>
                <w:tab w:val="decimal" w:pos="310"/>
              </w:tabs>
              <w:ind w:firstLine="0"/>
              <w:rPr>
                <w:rFonts w:eastAsia="Times New Roman"/>
                <w:b/>
                <w:i/>
                <w:iCs/>
                <w:color w:val="000000"/>
              </w:rPr>
            </w:pPr>
            <w:r w:rsidRPr="000D4196">
              <w:t>.19</w:t>
            </w:r>
          </w:p>
        </w:tc>
        <w:tc>
          <w:tcPr>
            <w:tcW w:w="426" w:type="pct"/>
            <w:tcBorders>
              <w:top w:val="nil"/>
              <w:left w:val="nil"/>
              <w:bottom w:val="nil"/>
              <w:right w:val="nil"/>
            </w:tcBorders>
            <w:shd w:val="clear" w:color="auto" w:fill="auto"/>
          </w:tcPr>
          <w:p w14:paraId="5078C8C9" w14:textId="77777777" w:rsidR="00082B5A" w:rsidRPr="00520138" w:rsidRDefault="00082B5A" w:rsidP="00FA1984">
            <w:pPr>
              <w:tabs>
                <w:tab w:val="decimal" w:pos="310"/>
              </w:tabs>
              <w:ind w:firstLine="0"/>
              <w:rPr>
                <w:rFonts w:eastAsia="Times New Roman"/>
                <w:b/>
                <w:i/>
                <w:iCs/>
                <w:color w:val="000000"/>
              </w:rPr>
            </w:pPr>
            <w:r w:rsidRPr="000D4196">
              <w:t>-2.49</w:t>
            </w:r>
            <w:r w:rsidRPr="00E53855">
              <w:rPr>
                <w:vertAlign w:val="superscript"/>
              </w:rPr>
              <w:t>*</w:t>
            </w:r>
          </w:p>
        </w:tc>
        <w:tc>
          <w:tcPr>
            <w:tcW w:w="284" w:type="pct"/>
            <w:tcBorders>
              <w:top w:val="nil"/>
              <w:left w:val="nil"/>
              <w:bottom w:val="nil"/>
              <w:right w:val="nil"/>
            </w:tcBorders>
            <w:shd w:val="clear" w:color="auto" w:fill="auto"/>
            <w:vAlign w:val="center"/>
            <w:hideMark/>
          </w:tcPr>
          <w:p w14:paraId="44BBA3EE"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tcPr>
          <w:p w14:paraId="6D8CC44A" w14:textId="77777777" w:rsidR="00082B5A" w:rsidRPr="00520138" w:rsidRDefault="00082B5A" w:rsidP="00FA1984">
            <w:pPr>
              <w:tabs>
                <w:tab w:val="decimal" w:pos="310"/>
              </w:tabs>
              <w:ind w:firstLine="0"/>
              <w:rPr>
                <w:rFonts w:eastAsia="Times New Roman"/>
                <w:b/>
                <w:i/>
                <w:iCs/>
                <w:color w:val="000000"/>
              </w:rPr>
            </w:pPr>
            <w:r w:rsidRPr="00654915">
              <w:t>.32</w:t>
            </w:r>
          </w:p>
        </w:tc>
        <w:tc>
          <w:tcPr>
            <w:tcW w:w="426" w:type="pct"/>
            <w:tcBorders>
              <w:top w:val="nil"/>
              <w:left w:val="nil"/>
              <w:bottom w:val="nil"/>
              <w:right w:val="nil"/>
            </w:tcBorders>
            <w:shd w:val="clear" w:color="auto" w:fill="auto"/>
          </w:tcPr>
          <w:p w14:paraId="4C533B20" w14:textId="77777777" w:rsidR="00082B5A" w:rsidRPr="00520138" w:rsidRDefault="00082B5A" w:rsidP="00FA1984">
            <w:pPr>
              <w:tabs>
                <w:tab w:val="decimal" w:pos="310"/>
              </w:tabs>
              <w:ind w:firstLine="0"/>
              <w:rPr>
                <w:rFonts w:eastAsia="Times New Roman"/>
                <w:b/>
                <w:i/>
                <w:iCs/>
                <w:color w:val="000000"/>
              </w:rPr>
            </w:pPr>
            <w:r w:rsidRPr="00654915">
              <w:t>.18</w:t>
            </w:r>
          </w:p>
        </w:tc>
        <w:tc>
          <w:tcPr>
            <w:tcW w:w="425" w:type="pct"/>
            <w:tcBorders>
              <w:top w:val="nil"/>
              <w:left w:val="nil"/>
              <w:bottom w:val="nil"/>
              <w:right w:val="nil"/>
            </w:tcBorders>
            <w:shd w:val="clear" w:color="auto" w:fill="auto"/>
          </w:tcPr>
          <w:p w14:paraId="3010185D" w14:textId="77777777" w:rsidR="00082B5A" w:rsidRPr="00520138" w:rsidRDefault="00082B5A" w:rsidP="00FA1984">
            <w:pPr>
              <w:tabs>
                <w:tab w:val="decimal" w:pos="310"/>
              </w:tabs>
              <w:ind w:firstLine="0"/>
              <w:rPr>
                <w:rFonts w:eastAsia="Times New Roman"/>
                <w:b/>
                <w:i/>
                <w:iCs/>
                <w:color w:val="000000"/>
              </w:rPr>
            </w:pPr>
            <w:r w:rsidRPr="00654915">
              <w:t>1.77</w:t>
            </w:r>
          </w:p>
        </w:tc>
        <w:tc>
          <w:tcPr>
            <w:tcW w:w="284" w:type="pct"/>
            <w:tcBorders>
              <w:top w:val="nil"/>
              <w:left w:val="nil"/>
              <w:bottom w:val="nil"/>
              <w:right w:val="nil"/>
            </w:tcBorders>
            <w:shd w:val="clear" w:color="auto" w:fill="auto"/>
            <w:vAlign w:val="center"/>
            <w:hideMark/>
          </w:tcPr>
          <w:p w14:paraId="7483642D"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tcPr>
          <w:p w14:paraId="6FA6FB9F" w14:textId="77777777" w:rsidR="00082B5A" w:rsidRPr="00520138" w:rsidRDefault="00082B5A" w:rsidP="00FA1984">
            <w:pPr>
              <w:tabs>
                <w:tab w:val="decimal" w:pos="310"/>
              </w:tabs>
              <w:ind w:firstLine="0"/>
              <w:rPr>
                <w:rFonts w:eastAsia="Times New Roman"/>
                <w:b/>
                <w:i/>
                <w:iCs/>
                <w:color w:val="000000"/>
              </w:rPr>
            </w:pPr>
            <w:r w:rsidRPr="001F46CF">
              <w:t>-.16</w:t>
            </w:r>
          </w:p>
        </w:tc>
        <w:tc>
          <w:tcPr>
            <w:tcW w:w="424" w:type="pct"/>
            <w:tcBorders>
              <w:top w:val="nil"/>
              <w:left w:val="nil"/>
              <w:bottom w:val="nil"/>
              <w:right w:val="nil"/>
            </w:tcBorders>
            <w:shd w:val="clear" w:color="auto" w:fill="auto"/>
          </w:tcPr>
          <w:p w14:paraId="740FE48A" w14:textId="77777777" w:rsidR="00082B5A" w:rsidRPr="00520138" w:rsidRDefault="00082B5A" w:rsidP="00FA1984">
            <w:pPr>
              <w:tabs>
                <w:tab w:val="decimal" w:pos="310"/>
              </w:tabs>
              <w:ind w:firstLine="0"/>
              <w:rPr>
                <w:rFonts w:eastAsia="Times New Roman"/>
                <w:b/>
                <w:i/>
                <w:iCs/>
                <w:color w:val="000000"/>
              </w:rPr>
            </w:pPr>
            <w:r w:rsidRPr="001F46CF">
              <w:t>.19</w:t>
            </w:r>
          </w:p>
        </w:tc>
        <w:tc>
          <w:tcPr>
            <w:tcW w:w="420" w:type="pct"/>
            <w:tcBorders>
              <w:top w:val="nil"/>
              <w:left w:val="nil"/>
              <w:bottom w:val="nil"/>
              <w:right w:val="nil"/>
            </w:tcBorders>
            <w:shd w:val="clear" w:color="auto" w:fill="auto"/>
          </w:tcPr>
          <w:p w14:paraId="20BF83FC" w14:textId="77777777" w:rsidR="00082B5A" w:rsidRPr="00520138" w:rsidRDefault="00082B5A" w:rsidP="00FA1984">
            <w:pPr>
              <w:tabs>
                <w:tab w:val="decimal" w:pos="310"/>
              </w:tabs>
              <w:ind w:firstLine="0"/>
              <w:rPr>
                <w:rFonts w:eastAsia="Times New Roman"/>
                <w:b/>
                <w:i/>
                <w:iCs/>
                <w:color w:val="000000"/>
              </w:rPr>
            </w:pPr>
            <w:r w:rsidRPr="001F46CF">
              <w:t>-.85</w:t>
            </w:r>
          </w:p>
        </w:tc>
      </w:tr>
      <w:tr w:rsidR="00082B5A" w:rsidRPr="00520138" w14:paraId="0878C652" w14:textId="77777777" w:rsidTr="004261C2">
        <w:trPr>
          <w:trHeight w:val="20"/>
        </w:trPr>
        <w:tc>
          <w:tcPr>
            <w:tcW w:w="613" w:type="pct"/>
            <w:tcBorders>
              <w:top w:val="nil"/>
              <w:left w:val="nil"/>
              <w:bottom w:val="nil"/>
              <w:right w:val="nil"/>
            </w:tcBorders>
            <w:shd w:val="clear" w:color="auto" w:fill="auto"/>
            <w:vAlign w:val="bottom"/>
            <w:hideMark/>
          </w:tcPr>
          <w:p w14:paraId="55A559DD" w14:textId="77777777" w:rsidR="00082B5A" w:rsidRPr="00520138" w:rsidRDefault="00082B5A" w:rsidP="00FA1984">
            <w:pPr>
              <w:ind w:firstLine="0"/>
              <w:rPr>
                <w:rFonts w:eastAsia="Times New Roman"/>
                <w:b/>
                <w:i/>
                <w:iCs/>
                <w:color w:val="000000"/>
              </w:rPr>
            </w:pPr>
            <w:r w:rsidRPr="00520138">
              <w:rPr>
                <w:rFonts w:eastAsia="Times New Roman"/>
                <w:color w:val="000000"/>
              </w:rPr>
              <w:t>RC</w:t>
            </w:r>
          </w:p>
        </w:tc>
        <w:tc>
          <w:tcPr>
            <w:tcW w:w="424" w:type="pct"/>
            <w:tcBorders>
              <w:top w:val="nil"/>
              <w:left w:val="nil"/>
              <w:bottom w:val="nil"/>
              <w:right w:val="nil"/>
            </w:tcBorders>
            <w:shd w:val="clear" w:color="auto" w:fill="auto"/>
          </w:tcPr>
          <w:p w14:paraId="437545A2" w14:textId="77777777" w:rsidR="00082B5A" w:rsidRPr="00520138" w:rsidRDefault="00082B5A" w:rsidP="00FA1984">
            <w:pPr>
              <w:tabs>
                <w:tab w:val="decimal" w:pos="310"/>
              </w:tabs>
              <w:ind w:firstLine="0"/>
              <w:rPr>
                <w:rFonts w:eastAsia="Times New Roman"/>
                <w:color w:val="000000"/>
              </w:rPr>
            </w:pPr>
            <w:r w:rsidRPr="000D4196">
              <w:t>.21</w:t>
            </w:r>
          </w:p>
        </w:tc>
        <w:tc>
          <w:tcPr>
            <w:tcW w:w="424" w:type="pct"/>
            <w:tcBorders>
              <w:top w:val="nil"/>
              <w:left w:val="nil"/>
              <w:bottom w:val="nil"/>
              <w:right w:val="nil"/>
            </w:tcBorders>
            <w:shd w:val="clear" w:color="auto" w:fill="auto"/>
          </w:tcPr>
          <w:p w14:paraId="04FD233C" w14:textId="77777777" w:rsidR="00082B5A" w:rsidRPr="00520138" w:rsidRDefault="00082B5A" w:rsidP="00FA1984">
            <w:pPr>
              <w:tabs>
                <w:tab w:val="decimal" w:pos="310"/>
              </w:tabs>
              <w:ind w:firstLine="0"/>
              <w:rPr>
                <w:rFonts w:eastAsia="Times New Roman"/>
                <w:b/>
                <w:i/>
                <w:iCs/>
                <w:color w:val="000000"/>
              </w:rPr>
            </w:pPr>
            <w:r w:rsidRPr="000D4196">
              <w:t>.22</w:t>
            </w:r>
          </w:p>
        </w:tc>
        <w:tc>
          <w:tcPr>
            <w:tcW w:w="426" w:type="pct"/>
            <w:tcBorders>
              <w:top w:val="nil"/>
              <w:left w:val="nil"/>
              <w:bottom w:val="nil"/>
              <w:right w:val="nil"/>
            </w:tcBorders>
            <w:shd w:val="clear" w:color="auto" w:fill="auto"/>
          </w:tcPr>
          <w:p w14:paraId="7E3D5DEE" w14:textId="77777777" w:rsidR="00082B5A" w:rsidRPr="00520138" w:rsidRDefault="00082B5A" w:rsidP="00FA1984">
            <w:pPr>
              <w:tabs>
                <w:tab w:val="decimal" w:pos="310"/>
              </w:tabs>
              <w:ind w:firstLine="0"/>
              <w:rPr>
                <w:rFonts w:eastAsia="Times New Roman"/>
                <w:b/>
                <w:i/>
                <w:iCs/>
                <w:color w:val="000000"/>
              </w:rPr>
            </w:pPr>
            <w:r w:rsidRPr="000D4196">
              <w:t>.97</w:t>
            </w:r>
          </w:p>
        </w:tc>
        <w:tc>
          <w:tcPr>
            <w:tcW w:w="284" w:type="pct"/>
            <w:tcBorders>
              <w:top w:val="nil"/>
              <w:left w:val="nil"/>
              <w:bottom w:val="nil"/>
              <w:right w:val="nil"/>
            </w:tcBorders>
            <w:shd w:val="clear" w:color="auto" w:fill="auto"/>
            <w:vAlign w:val="center"/>
            <w:hideMark/>
          </w:tcPr>
          <w:p w14:paraId="134968F4"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tcPr>
          <w:p w14:paraId="024C04ED" w14:textId="77777777" w:rsidR="00082B5A" w:rsidRPr="00520138" w:rsidRDefault="00082B5A" w:rsidP="00FA1984">
            <w:pPr>
              <w:tabs>
                <w:tab w:val="decimal" w:pos="310"/>
              </w:tabs>
              <w:ind w:firstLine="0"/>
              <w:rPr>
                <w:rFonts w:eastAsia="Times New Roman"/>
                <w:b/>
                <w:i/>
                <w:iCs/>
                <w:color w:val="000000"/>
              </w:rPr>
            </w:pPr>
            <w:r w:rsidRPr="00654915">
              <w:t>.08</w:t>
            </w:r>
          </w:p>
        </w:tc>
        <w:tc>
          <w:tcPr>
            <w:tcW w:w="426" w:type="pct"/>
            <w:tcBorders>
              <w:top w:val="nil"/>
              <w:left w:val="nil"/>
              <w:bottom w:val="nil"/>
              <w:right w:val="nil"/>
            </w:tcBorders>
            <w:shd w:val="clear" w:color="auto" w:fill="auto"/>
          </w:tcPr>
          <w:p w14:paraId="3965B8FC" w14:textId="77777777" w:rsidR="00082B5A" w:rsidRPr="00520138" w:rsidRDefault="00082B5A" w:rsidP="00FA1984">
            <w:pPr>
              <w:tabs>
                <w:tab w:val="decimal" w:pos="310"/>
              </w:tabs>
              <w:ind w:firstLine="0"/>
              <w:rPr>
                <w:rFonts w:eastAsia="Times New Roman"/>
                <w:color w:val="000000"/>
              </w:rPr>
            </w:pPr>
            <w:r w:rsidRPr="00654915">
              <w:t>.20</w:t>
            </w:r>
          </w:p>
        </w:tc>
        <w:tc>
          <w:tcPr>
            <w:tcW w:w="425" w:type="pct"/>
            <w:tcBorders>
              <w:top w:val="nil"/>
              <w:left w:val="nil"/>
              <w:bottom w:val="nil"/>
              <w:right w:val="nil"/>
            </w:tcBorders>
            <w:shd w:val="clear" w:color="auto" w:fill="auto"/>
          </w:tcPr>
          <w:p w14:paraId="0E7680EE" w14:textId="77777777" w:rsidR="00082B5A" w:rsidRPr="00520138" w:rsidRDefault="00082B5A" w:rsidP="00FA1984">
            <w:pPr>
              <w:tabs>
                <w:tab w:val="decimal" w:pos="310"/>
              </w:tabs>
              <w:ind w:firstLine="0"/>
              <w:rPr>
                <w:rFonts w:eastAsia="Times New Roman"/>
                <w:b/>
                <w:i/>
                <w:iCs/>
                <w:color w:val="000000"/>
              </w:rPr>
            </w:pPr>
            <w:r w:rsidRPr="00654915">
              <w:t>.38</w:t>
            </w:r>
          </w:p>
        </w:tc>
        <w:tc>
          <w:tcPr>
            <w:tcW w:w="284" w:type="pct"/>
            <w:tcBorders>
              <w:top w:val="nil"/>
              <w:left w:val="nil"/>
              <w:bottom w:val="nil"/>
              <w:right w:val="nil"/>
            </w:tcBorders>
            <w:shd w:val="clear" w:color="auto" w:fill="auto"/>
            <w:vAlign w:val="center"/>
            <w:hideMark/>
          </w:tcPr>
          <w:p w14:paraId="733CEBB8"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tcPr>
          <w:p w14:paraId="032BFA11" w14:textId="77777777" w:rsidR="00082B5A" w:rsidRPr="00520138" w:rsidRDefault="00082B5A" w:rsidP="00FA1984">
            <w:pPr>
              <w:tabs>
                <w:tab w:val="decimal" w:pos="310"/>
              </w:tabs>
              <w:ind w:firstLine="0"/>
              <w:rPr>
                <w:rFonts w:eastAsia="Times New Roman"/>
                <w:b/>
                <w:i/>
                <w:iCs/>
                <w:color w:val="000000"/>
              </w:rPr>
            </w:pPr>
            <w:r w:rsidRPr="001F46CF">
              <w:t>.42</w:t>
            </w:r>
          </w:p>
        </w:tc>
        <w:tc>
          <w:tcPr>
            <w:tcW w:w="424" w:type="pct"/>
            <w:tcBorders>
              <w:top w:val="nil"/>
              <w:left w:val="nil"/>
              <w:bottom w:val="nil"/>
              <w:right w:val="nil"/>
            </w:tcBorders>
            <w:shd w:val="clear" w:color="auto" w:fill="auto"/>
          </w:tcPr>
          <w:p w14:paraId="49251A58" w14:textId="77777777" w:rsidR="00082B5A" w:rsidRPr="00520138" w:rsidRDefault="00082B5A" w:rsidP="00FA1984">
            <w:pPr>
              <w:tabs>
                <w:tab w:val="decimal" w:pos="310"/>
              </w:tabs>
              <w:ind w:firstLine="0"/>
              <w:rPr>
                <w:rFonts w:eastAsia="Times New Roman"/>
                <w:b/>
                <w:i/>
                <w:iCs/>
                <w:color w:val="000000"/>
              </w:rPr>
            </w:pPr>
            <w:r w:rsidRPr="001F46CF">
              <w:t>.21</w:t>
            </w:r>
          </w:p>
        </w:tc>
        <w:tc>
          <w:tcPr>
            <w:tcW w:w="420" w:type="pct"/>
            <w:tcBorders>
              <w:top w:val="nil"/>
              <w:left w:val="nil"/>
              <w:bottom w:val="nil"/>
              <w:right w:val="nil"/>
            </w:tcBorders>
            <w:shd w:val="clear" w:color="auto" w:fill="auto"/>
          </w:tcPr>
          <w:p w14:paraId="2F707657" w14:textId="77777777" w:rsidR="00082B5A" w:rsidRPr="00520138" w:rsidRDefault="00082B5A" w:rsidP="00FA1984">
            <w:pPr>
              <w:tabs>
                <w:tab w:val="decimal" w:pos="310"/>
              </w:tabs>
              <w:ind w:firstLine="0"/>
              <w:rPr>
                <w:rFonts w:eastAsia="Times New Roman"/>
                <w:b/>
                <w:i/>
                <w:iCs/>
                <w:color w:val="000000"/>
              </w:rPr>
            </w:pPr>
            <w:r w:rsidRPr="001F46CF">
              <w:t>1.99</w:t>
            </w:r>
            <w:r w:rsidRPr="00E53855">
              <w:rPr>
                <w:vertAlign w:val="superscript"/>
              </w:rPr>
              <w:t>*</w:t>
            </w:r>
          </w:p>
        </w:tc>
      </w:tr>
      <w:tr w:rsidR="00082B5A" w:rsidRPr="00520138" w14:paraId="56179C2E" w14:textId="77777777" w:rsidTr="004261C2">
        <w:trPr>
          <w:trHeight w:val="20"/>
        </w:trPr>
        <w:tc>
          <w:tcPr>
            <w:tcW w:w="613" w:type="pct"/>
            <w:tcBorders>
              <w:top w:val="nil"/>
              <w:left w:val="nil"/>
              <w:bottom w:val="nil"/>
              <w:right w:val="nil"/>
            </w:tcBorders>
            <w:shd w:val="clear" w:color="auto" w:fill="auto"/>
            <w:vAlign w:val="bottom"/>
            <w:hideMark/>
          </w:tcPr>
          <w:p w14:paraId="1C5CDBAF" w14:textId="77777777" w:rsidR="00082B5A" w:rsidRPr="00520138" w:rsidRDefault="00082B5A" w:rsidP="00FA1984">
            <w:pPr>
              <w:ind w:firstLine="0"/>
              <w:rPr>
                <w:rFonts w:eastAsia="Times New Roman"/>
                <w:b/>
                <w:i/>
                <w:iCs/>
                <w:color w:val="000000"/>
              </w:rPr>
            </w:pPr>
            <w:r w:rsidRPr="00520138">
              <w:rPr>
                <w:rFonts w:eastAsia="Times New Roman"/>
                <w:color w:val="000000"/>
              </w:rPr>
              <w:t>TFL*RA</w:t>
            </w:r>
          </w:p>
        </w:tc>
        <w:tc>
          <w:tcPr>
            <w:tcW w:w="424" w:type="pct"/>
            <w:tcBorders>
              <w:top w:val="nil"/>
              <w:left w:val="nil"/>
              <w:bottom w:val="nil"/>
              <w:right w:val="nil"/>
            </w:tcBorders>
            <w:shd w:val="clear" w:color="auto" w:fill="auto"/>
          </w:tcPr>
          <w:p w14:paraId="31647C47" w14:textId="77777777" w:rsidR="00082B5A" w:rsidRPr="00520138" w:rsidRDefault="00082B5A" w:rsidP="00FA1984">
            <w:pPr>
              <w:tabs>
                <w:tab w:val="decimal" w:pos="310"/>
              </w:tabs>
              <w:ind w:firstLine="0"/>
              <w:rPr>
                <w:rFonts w:eastAsia="Times New Roman"/>
                <w:b/>
                <w:i/>
                <w:iCs/>
                <w:color w:val="000000"/>
              </w:rPr>
            </w:pPr>
            <w:r w:rsidRPr="000D4196">
              <w:t>-.02</w:t>
            </w:r>
          </w:p>
        </w:tc>
        <w:tc>
          <w:tcPr>
            <w:tcW w:w="424" w:type="pct"/>
            <w:tcBorders>
              <w:top w:val="nil"/>
              <w:left w:val="nil"/>
              <w:bottom w:val="nil"/>
              <w:right w:val="nil"/>
            </w:tcBorders>
            <w:shd w:val="clear" w:color="auto" w:fill="auto"/>
          </w:tcPr>
          <w:p w14:paraId="77007001" w14:textId="77777777" w:rsidR="00082B5A" w:rsidRPr="00520138" w:rsidRDefault="00082B5A" w:rsidP="00FA1984">
            <w:pPr>
              <w:tabs>
                <w:tab w:val="decimal" w:pos="310"/>
              </w:tabs>
              <w:ind w:firstLine="0"/>
              <w:rPr>
                <w:rFonts w:eastAsia="Times New Roman"/>
                <w:b/>
                <w:i/>
                <w:iCs/>
                <w:color w:val="000000"/>
              </w:rPr>
            </w:pPr>
            <w:r w:rsidRPr="000D4196">
              <w:t>.04</w:t>
            </w:r>
          </w:p>
        </w:tc>
        <w:tc>
          <w:tcPr>
            <w:tcW w:w="426" w:type="pct"/>
            <w:tcBorders>
              <w:top w:val="nil"/>
              <w:left w:val="nil"/>
              <w:bottom w:val="nil"/>
              <w:right w:val="nil"/>
            </w:tcBorders>
            <w:shd w:val="clear" w:color="auto" w:fill="auto"/>
          </w:tcPr>
          <w:p w14:paraId="66D5C9C0" w14:textId="77777777" w:rsidR="00082B5A" w:rsidRPr="00520138" w:rsidRDefault="00082B5A" w:rsidP="00FA1984">
            <w:pPr>
              <w:tabs>
                <w:tab w:val="decimal" w:pos="310"/>
              </w:tabs>
              <w:ind w:firstLine="0"/>
              <w:rPr>
                <w:rFonts w:eastAsia="Times New Roman"/>
                <w:b/>
                <w:i/>
                <w:iCs/>
                <w:color w:val="000000"/>
              </w:rPr>
            </w:pPr>
            <w:r w:rsidRPr="000D4196">
              <w:t>-.59</w:t>
            </w:r>
          </w:p>
        </w:tc>
        <w:tc>
          <w:tcPr>
            <w:tcW w:w="284" w:type="pct"/>
            <w:tcBorders>
              <w:top w:val="nil"/>
              <w:left w:val="nil"/>
              <w:bottom w:val="nil"/>
              <w:right w:val="nil"/>
            </w:tcBorders>
            <w:shd w:val="clear" w:color="auto" w:fill="auto"/>
            <w:vAlign w:val="center"/>
            <w:hideMark/>
          </w:tcPr>
          <w:p w14:paraId="32A9C077" w14:textId="77777777" w:rsidR="00082B5A" w:rsidRPr="00520138"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tcPr>
          <w:p w14:paraId="3549566B" w14:textId="77777777" w:rsidR="00082B5A" w:rsidRPr="00520138" w:rsidRDefault="00082B5A" w:rsidP="00FA1984">
            <w:pPr>
              <w:tabs>
                <w:tab w:val="decimal" w:pos="310"/>
              </w:tabs>
              <w:ind w:firstLine="0"/>
              <w:rPr>
                <w:rFonts w:eastAsia="Times New Roman"/>
                <w:b/>
                <w:i/>
                <w:iCs/>
                <w:color w:val="000000"/>
              </w:rPr>
            </w:pPr>
            <w:r w:rsidRPr="00654915">
              <w:t>.07</w:t>
            </w:r>
          </w:p>
        </w:tc>
        <w:tc>
          <w:tcPr>
            <w:tcW w:w="426" w:type="pct"/>
            <w:tcBorders>
              <w:top w:val="nil"/>
              <w:left w:val="nil"/>
              <w:bottom w:val="nil"/>
              <w:right w:val="nil"/>
            </w:tcBorders>
            <w:shd w:val="clear" w:color="auto" w:fill="auto"/>
          </w:tcPr>
          <w:p w14:paraId="598521C2" w14:textId="77777777" w:rsidR="00082B5A" w:rsidRPr="00520138" w:rsidRDefault="00082B5A" w:rsidP="00FA1984">
            <w:pPr>
              <w:tabs>
                <w:tab w:val="decimal" w:pos="310"/>
              </w:tabs>
              <w:ind w:firstLine="0"/>
              <w:rPr>
                <w:rFonts w:eastAsia="Times New Roman"/>
                <w:b/>
                <w:i/>
                <w:iCs/>
                <w:color w:val="000000"/>
              </w:rPr>
            </w:pPr>
            <w:r w:rsidRPr="00654915">
              <w:t>.04</w:t>
            </w:r>
          </w:p>
        </w:tc>
        <w:tc>
          <w:tcPr>
            <w:tcW w:w="425" w:type="pct"/>
            <w:tcBorders>
              <w:top w:val="nil"/>
              <w:left w:val="nil"/>
              <w:bottom w:val="nil"/>
              <w:right w:val="nil"/>
            </w:tcBorders>
            <w:shd w:val="clear" w:color="auto" w:fill="auto"/>
          </w:tcPr>
          <w:p w14:paraId="636CF5FA" w14:textId="77777777" w:rsidR="00082B5A" w:rsidRPr="00520138" w:rsidRDefault="00082B5A" w:rsidP="00FA1984">
            <w:pPr>
              <w:tabs>
                <w:tab w:val="decimal" w:pos="310"/>
              </w:tabs>
              <w:ind w:firstLine="0"/>
              <w:rPr>
                <w:rFonts w:eastAsia="Times New Roman"/>
                <w:b/>
                <w:i/>
                <w:iCs/>
                <w:color w:val="000000"/>
              </w:rPr>
            </w:pPr>
            <w:r w:rsidRPr="00654915">
              <w:t>1.87</w:t>
            </w:r>
          </w:p>
        </w:tc>
        <w:tc>
          <w:tcPr>
            <w:tcW w:w="284" w:type="pct"/>
            <w:tcBorders>
              <w:top w:val="nil"/>
              <w:left w:val="nil"/>
              <w:bottom w:val="nil"/>
              <w:right w:val="nil"/>
            </w:tcBorders>
            <w:shd w:val="clear" w:color="auto" w:fill="auto"/>
            <w:vAlign w:val="center"/>
            <w:hideMark/>
          </w:tcPr>
          <w:p w14:paraId="6625643D" w14:textId="77777777" w:rsidR="00082B5A" w:rsidRPr="00520138"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tcPr>
          <w:p w14:paraId="438371FE" w14:textId="77777777" w:rsidR="00082B5A" w:rsidRPr="00520138" w:rsidRDefault="00082B5A" w:rsidP="00FA1984">
            <w:pPr>
              <w:tabs>
                <w:tab w:val="decimal" w:pos="310"/>
              </w:tabs>
              <w:ind w:firstLine="0"/>
              <w:rPr>
                <w:rFonts w:eastAsia="Times New Roman"/>
                <w:b/>
                <w:i/>
                <w:iCs/>
                <w:color w:val="000000"/>
              </w:rPr>
            </w:pPr>
            <w:r w:rsidRPr="001F46CF">
              <w:t>-.02</w:t>
            </w:r>
          </w:p>
        </w:tc>
        <w:tc>
          <w:tcPr>
            <w:tcW w:w="424" w:type="pct"/>
            <w:tcBorders>
              <w:top w:val="nil"/>
              <w:left w:val="nil"/>
              <w:bottom w:val="nil"/>
              <w:right w:val="nil"/>
            </w:tcBorders>
            <w:shd w:val="clear" w:color="auto" w:fill="auto"/>
          </w:tcPr>
          <w:p w14:paraId="24B90474" w14:textId="77777777" w:rsidR="00082B5A" w:rsidRPr="00520138" w:rsidRDefault="00082B5A" w:rsidP="00FA1984">
            <w:pPr>
              <w:tabs>
                <w:tab w:val="decimal" w:pos="310"/>
              </w:tabs>
              <w:ind w:firstLine="0"/>
              <w:rPr>
                <w:rFonts w:eastAsia="Times New Roman"/>
                <w:b/>
                <w:i/>
                <w:iCs/>
                <w:color w:val="000000"/>
              </w:rPr>
            </w:pPr>
            <w:r w:rsidRPr="001F46CF">
              <w:t>.04</w:t>
            </w:r>
          </w:p>
        </w:tc>
        <w:tc>
          <w:tcPr>
            <w:tcW w:w="420" w:type="pct"/>
            <w:tcBorders>
              <w:top w:val="nil"/>
              <w:left w:val="nil"/>
              <w:bottom w:val="nil"/>
              <w:right w:val="nil"/>
            </w:tcBorders>
            <w:shd w:val="clear" w:color="auto" w:fill="auto"/>
          </w:tcPr>
          <w:p w14:paraId="68EC8E2F" w14:textId="77777777" w:rsidR="00082B5A" w:rsidRPr="00520138" w:rsidRDefault="00082B5A" w:rsidP="00FA1984">
            <w:pPr>
              <w:tabs>
                <w:tab w:val="decimal" w:pos="310"/>
              </w:tabs>
              <w:ind w:firstLine="0"/>
              <w:rPr>
                <w:rFonts w:eastAsia="Times New Roman"/>
                <w:b/>
                <w:i/>
                <w:iCs/>
                <w:color w:val="000000"/>
              </w:rPr>
            </w:pPr>
            <w:r w:rsidRPr="001F46CF">
              <w:t>-.46</w:t>
            </w:r>
          </w:p>
        </w:tc>
      </w:tr>
      <w:tr w:rsidR="00082B5A" w:rsidRPr="00520138" w14:paraId="06D4900B" w14:textId="77777777" w:rsidTr="004261C2">
        <w:trPr>
          <w:trHeight w:val="20"/>
        </w:trPr>
        <w:tc>
          <w:tcPr>
            <w:tcW w:w="613" w:type="pct"/>
            <w:tcBorders>
              <w:top w:val="nil"/>
              <w:left w:val="nil"/>
              <w:bottom w:val="nil"/>
              <w:right w:val="nil"/>
            </w:tcBorders>
            <w:shd w:val="clear" w:color="auto" w:fill="auto"/>
            <w:vAlign w:val="bottom"/>
            <w:hideMark/>
          </w:tcPr>
          <w:p w14:paraId="62CF7B42" w14:textId="77777777" w:rsidR="00082B5A" w:rsidRPr="00520138" w:rsidRDefault="00082B5A" w:rsidP="00FA1984">
            <w:pPr>
              <w:ind w:firstLine="0"/>
              <w:rPr>
                <w:rFonts w:eastAsia="Times New Roman"/>
                <w:b/>
                <w:i/>
                <w:iCs/>
                <w:color w:val="000000"/>
              </w:rPr>
            </w:pPr>
            <w:r w:rsidRPr="00520138">
              <w:rPr>
                <w:rFonts w:eastAsia="Times New Roman"/>
                <w:color w:val="000000"/>
              </w:rPr>
              <w:t>TFL*RC</w:t>
            </w:r>
          </w:p>
        </w:tc>
        <w:tc>
          <w:tcPr>
            <w:tcW w:w="424" w:type="pct"/>
            <w:tcBorders>
              <w:top w:val="nil"/>
              <w:left w:val="nil"/>
              <w:bottom w:val="nil"/>
              <w:right w:val="nil"/>
            </w:tcBorders>
            <w:shd w:val="clear" w:color="auto" w:fill="auto"/>
          </w:tcPr>
          <w:p w14:paraId="4CB8780E" w14:textId="77777777" w:rsidR="00082B5A" w:rsidRPr="00520138" w:rsidRDefault="00082B5A" w:rsidP="00FA1984">
            <w:pPr>
              <w:tabs>
                <w:tab w:val="decimal" w:pos="310"/>
              </w:tabs>
              <w:ind w:firstLine="0"/>
              <w:rPr>
                <w:rFonts w:eastAsia="Times New Roman"/>
                <w:b/>
                <w:i/>
                <w:iCs/>
                <w:color w:val="000000"/>
              </w:rPr>
            </w:pPr>
            <w:r w:rsidRPr="000D4196">
              <w:t>.10</w:t>
            </w:r>
          </w:p>
        </w:tc>
        <w:tc>
          <w:tcPr>
            <w:tcW w:w="424" w:type="pct"/>
            <w:tcBorders>
              <w:top w:val="nil"/>
              <w:left w:val="nil"/>
              <w:bottom w:val="nil"/>
              <w:right w:val="nil"/>
            </w:tcBorders>
            <w:shd w:val="clear" w:color="auto" w:fill="auto"/>
          </w:tcPr>
          <w:p w14:paraId="5BE28C33" w14:textId="77777777" w:rsidR="00082B5A" w:rsidRPr="00520138" w:rsidRDefault="00082B5A" w:rsidP="00FA1984">
            <w:pPr>
              <w:tabs>
                <w:tab w:val="decimal" w:pos="310"/>
              </w:tabs>
              <w:ind w:firstLine="0"/>
              <w:rPr>
                <w:rFonts w:eastAsia="Times New Roman"/>
                <w:b/>
                <w:i/>
                <w:iCs/>
                <w:color w:val="000000"/>
              </w:rPr>
            </w:pPr>
            <w:r w:rsidRPr="000D4196">
              <w:t>.04</w:t>
            </w:r>
          </w:p>
        </w:tc>
        <w:tc>
          <w:tcPr>
            <w:tcW w:w="426" w:type="pct"/>
            <w:tcBorders>
              <w:top w:val="nil"/>
              <w:left w:val="nil"/>
              <w:bottom w:val="nil"/>
              <w:right w:val="nil"/>
            </w:tcBorders>
            <w:shd w:val="clear" w:color="auto" w:fill="auto"/>
          </w:tcPr>
          <w:p w14:paraId="1D295593" w14:textId="77777777" w:rsidR="00082B5A" w:rsidRPr="00520138" w:rsidRDefault="00082B5A" w:rsidP="00FA1984">
            <w:pPr>
              <w:tabs>
                <w:tab w:val="decimal" w:pos="310"/>
              </w:tabs>
              <w:ind w:firstLine="0"/>
              <w:rPr>
                <w:rFonts w:eastAsia="Times New Roman"/>
                <w:b/>
                <w:i/>
                <w:iCs/>
                <w:color w:val="000000"/>
              </w:rPr>
            </w:pPr>
            <w:r w:rsidRPr="000D4196">
              <w:t>2.46</w:t>
            </w:r>
            <w:r w:rsidRPr="00E53855">
              <w:rPr>
                <w:vertAlign w:val="superscript"/>
              </w:rPr>
              <w:t>*</w:t>
            </w:r>
          </w:p>
        </w:tc>
        <w:tc>
          <w:tcPr>
            <w:tcW w:w="284" w:type="pct"/>
            <w:tcBorders>
              <w:top w:val="nil"/>
              <w:left w:val="nil"/>
              <w:bottom w:val="nil"/>
              <w:right w:val="nil"/>
            </w:tcBorders>
            <w:shd w:val="clear" w:color="auto" w:fill="auto"/>
            <w:vAlign w:val="center"/>
            <w:hideMark/>
          </w:tcPr>
          <w:p w14:paraId="55C4A219" w14:textId="77777777" w:rsidR="00082B5A" w:rsidRPr="00520138" w:rsidRDefault="00082B5A" w:rsidP="00FA1984">
            <w:pPr>
              <w:tabs>
                <w:tab w:val="decimal" w:pos="310"/>
              </w:tabs>
              <w:ind w:firstLine="0"/>
              <w:rPr>
                <w:rFonts w:eastAsia="Times New Roman"/>
                <w:color w:val="000000"/>
              </w:rPr>
            </w:pPr>
            <w:r w:rsidRPr="00520138">
              <w:rPr>
                <w:rFonts w:eastAsia="Times New Roman"/>
                <w:color w:val="000000"/>
              </w:rPr>
              <w:t> </w:t>
            </w:r>
          </w:p>
        </w:tc>
        <w:tc>
          <w:tcPr>
            <w:tcW w:w="424" w:type="pct"/>
            <w:tcBorders>
              <w:top w:val="nil"/>
              <w:left w:val="nil"/>
              <w:bottom w:val="nil"/>
              <w:right w:val="nil"/>
            </w:tcBorders>
            <w:shd w:val="clear" w:color="auto" w:fill="auto"/>
          </w:tcPr>
          <w:p w14:paraId="738B6DAC" w14:textId="77777777" w:rsidR="00082B5A" w:rsidRPr="00520138" w:rsidRDefault="00082B5A" w:rsidP="00FA1984">
            <w:pPr>
              <w:tabs>
                <w:tab w:val="decimal" w:pos="310"/>
              </w:tabs>
              <w:ind w:firstLine="0"/>
              <w:rPr>
                <w:rFonts w:eastAsia="Times New Roman"/>
                <w:b/>
                <w:i/>
                <w:iCs/>
                <w:color w:val="000000"/>
              </w:rPr>
            </w:pPr>
            <w:r w:rsidRPr="00654915">
              <w:t>-.04</w:t>
            </w:r>
          </w:p>
        </w:tc>
        <w:tc>
          <w:tcPr>
            <w:tcW w:w="426" w:type="pct"/>
            <w:tcBorders>
              <w:top w:val="nil"/>
              <w:left w:val="nil"/>
              <w:bottom w:val="nil"/>
              <w:right w:val="nil"/>
            </w:tcBorders>
            <w:shd w:val="clear" w:color="auto" w:fill="auto"/>
          </w:tcPr>
          <w:p w14:paraId="46FB6275" w14:textId="77777777" w:rsidR="00082B5A" w:rsidRPr="00520138" w:rsidRDefault="00082B5A" w:rsidP="00FA1984">
            <w:pPr>
              <w:tabs>
                <w:tab w:val="decimal" w:pos="310"/>
              </w:tabs>
              <w:ind w:firstLine="0"/>
              <w:rPr>
                <w:rFonts w:eastAsia="Times New Roman"/>
                <w:b/>
                <w:i/>
                <w:iCs/>
                <w:color w:val="000000"/>
              </w:rPr>
            </w:pPr>
            <w:r w:rsidRPr="00654915">
              <w:t>.04</w:t>
            </w:r>
          </w:p>
        </w:tc>
        <w:tc>
          <w:tcPr>
            <w:tcW w:w="425" w:type="pct"/>
            <w:tcBorders>
              <w:top w:val="nil"/>
              <w:left w:val="nil"/>
              <w:bottom w:val="nil"/>
              <w:right w:val="nil"/>
            </w:tcBorders>
            <w:shd w:val="clear" w:color="auto" w:fill="auto"/>
          </w:tcPr>
          <w:p w14:paraId="34FD0FD3" w14:textId="77777777" w:rsidR="00082B5A" w:rsidRPr="00520138" w:rsidRDefault="00082B5A" w:rsidP="00FA1984">
            <w:pPr>
              <w:tabs>
                <w:tab w:val="decimal" w:pos="310"/>
              </w:tabs>
              <w:ind w:firstLine="0"/>
              <w:rPr>
                <w:rFonts w:eastAsia="Times New Roman"/>
                <w:b/>
                <w:i/>
                <w:iCs/>
                <w:color w:val="000000"/>
              </w:rPr>
            </w:pPr>
            <w:r w:rsidRPr="00654915">
              <w:t>-1.14</w:t>
            </w:r>
          </w:p>
        </w:tc>
        <w:tc>
          <w:tcPr>
            <w:tcW w:w="284" w:type="pct"/>
            <w:tcBorders>
              <w:top w:val="nil"/>
              <w:left w:val="nil"/>
              <w:bottom w:val="nil"/>
              <w:right w:val="nil"/>
            </w:tcBorders>
            <w:shd w:val="clear" w:color="auto" w:fill="auto"/>
            <w:vAlign w:val="center"/>
            <w:hideMark/>
          </w:tcPr>
          <w:p w14:paraId="6B54EC03" w14:textId="77777777" w:rsidR="00082B5A" w:rsidRPr="00520138" w:rsidRDefault="00082B5A" w:rsidP="00FA1984">
            <w:pPr>
              <w:tabs>
                <w:tab w:val="decimal" w:pos="310"/>
              </w:tabs>
              <w:ind w:firstLine="0"/>
              <w:rPr>
                <w:rFonts w:eastAsia="Times New Roman"/>
                <w:b/>
                <w:i/>
                <w:iCs/>
                <w:color w:val="000000"/>
              </w:rPr>
            </w:pPr>
            <w:r w:rsidRPr="00520138">
              <w:rPr>
                <w:rFonts w:eastAsia="Times New Roman"/>
                <w:color w:val="000000"/>
              </w:rPr>
              <w:t> </w:t>
            </w:r>
          </w:p>
        </w:tc>
        <w:tc>
          <w:tcPr>
            <w:tcW w:w="426" w:type="pct"/>
            <w:tcBorders>
              <w:top w:val="nil"/>
              <w:left w:val="nil"/>
              <w:bottom w:val="nil"/>
              <w:right w:val="nil"/>
            </w:tcBorders>
            <w:shd w:val="clear" w:color="auto" w:fill="auto"/>
          </w:tcPr>
          <w:p w14:paraId="33EF318B" w14:textId="77777777" w:rsidR="00082B5A" w:rsidRPr="00520138" w:rsidRDefault="00082B5A" w:rsidP="00FA1984">
            <w:pPr>
              <w:tabs>
                <w:tab w:val="decimal" w:pos="310"/>
              </w:tabs>
              <w:ind w:firstLine="0"/>
              <w:rPr>
                <w:rFonts w:eastAsia="Times New Roman"/>
                <w:b/>
                <w:i/>
                <w:iCs/>
                <w:color w:val="000000"/>
              </w:rPr>
            </w:pPr>
            <w:r w:rsidRPr="001F46CF">
              <w:t>-.01</w:t>
            </w:r>
          </w:p>
        </w:tc>
        <w:tc>
          <w:tcPr>
            <w:tcW w:w="424" w:type="pct"/>
            <w:tcBorders>
              <w:top w:val="nil"/>
              <w:left w:val="nil"/>
              <w:bottom w:val="nil"/>
              <w:right w:val="nil"/>
            </w:tcBorders>
            <w:shd w:val="clear" w:color="auto" w:fill="auto"/>
          </w:tcPr>
          <w:p w14:paraId="7A4C5E1C" w14:textId="77777777" w:rsidR="00082B5A" w:rsidRPr="00520138" w:rsidRDefault="00082B5A" w:rsidP="00FA1984">
            <w:pPr>
              <w:tabs>
                <w:tab w:val="decimal" w:pos="310"/>
              </w:tabs>
              <w:ind w:firstLine="0"/>
              <w:rPr>
                <w:rFonts w:eastAsia="Times New Roman"/>
                <w:b/>
                <w:i/>
                <w:iCs/>
                <w:color w:val="000000"/>
              </w:rPr>
            </w:pPr>
            <w:r w:rsidRPr="001F46CF">
              <w:t>.04</w:t>
            </w:r>
          </w:p>
        </w:tc>
        <w:tc>
          <w:tcPr>
            <w:tcW w:w="420" w:type="pct"/>
            <w:tcBorders>
              <w:top w:val="nil"/>
              <w:left w:val="nil"/>
              <w:bottom w:val="nil"/>
              <w:right w:val="nil"/>
            </w:tcBorders>
            <w:shd w:val="clear" w:color="auto" w:fill="auto"/>
          </w:tcPr>
          <w:p w14:paraId="5EC35659" w14:textId="77777777" w:rsidR="00082B5A" w:rsidRPr="00520138" w:rsidRDefault="00082B5A" w:rsidP="00FA1984">
            <w:pPr>
              <w:tabs>
                <w:tab w:val="decimal" w:pos="310"/>
              </w:tabs>
              <w:ind w:firstLine="0"/>
              <w:rPr>
                <w:rFonts w:eastAsia="Times New Roman"/>
                <w:b/>
                <w:i/>
                <w:iCs/>
                <w:color w:val="000000"/>
              </w:rPr>
            </w:pPr>
            <w:r w:rsidRPr="001F46CF">
              <w:t>-.19</w:t>
            </w:r>
          </w:p>
        </w:tc>
      </w:tr>
      <w:tr w:rsidR="00082B5A" w:rsidRPr="00520138" w14:paraId="64D86DB5" w14:textId="77777777" w:rsidTr="004261C2">
        <w:trPr>
          <w:trHeight w:val="20"/>
        </w:trPr>
        <w:tc>
          <w:tcPr>
            <w:tcW w:w="613" w:type="pct"/>
            <w:tcBorders>
              <w:top w:val="nil"/>
              <w:left w:val="nil"/>
              <w:bottom w:val="nil"/>
              <w:right w:val="nil"/>
            </w:tcBorders>
            <w:shd w:val="clear" w:color="auto" w:fill="auto"/>
            <w:vAlign w:val="bottom"/>
          </w:tcPr>
          <w:p w14:paraId="23A6A534" w14:textId="77777777" w:rsidR="00082B5A" w:rsidRPr="00520138" w:rsidRDefault="00082B5A" w:rsidP="00FA1984">
            <w:pPr>
              <w:ind w:firstLine="0"/>
              <w:rPr>
                <w:rFonts w:eastAsia="Times New Roman"/>
                <w:color w:val="000000"/>
              </w:rPr>
            </w:pPr>
          </w:p>
        </w:tc>
        <w:tc>
          <w:tcPr>
            <w:tcW w:w="1274" w:type="pct"/>
            <w:gridSpan w:val="3"/>
            <w:vMerge w:val="restart"/>
            <w:tcBorders>
              <w:top w:val="nil"/>
              <w:left w:val="nil"/>
              <w:right w:val="nil"/>
            </w:tcBorders>
            <w:shd w:val="clear" w:color="auto" w:fill="auto"/>
            <w:vAlign w:val="center"/>
          </w:tcPr>
          <w:p w14:paraId="4B1C8000" w14:textId="77777777" w:rsidR="00082B5A" w:rsidRDefault="00082B5A" w:rsidP="00FA1984">
            <w:pPr>
              <w:ind w:firstLine="0"/>
              <w:jc w:val="center"/>
              <w:rPr>
                <w:rFonts w:eastAsia="Times New Roman"/>
                <w:b/>
                <w:i/>
                <w:iCs/>
                <w:color w:val="000000"/>
              </w:rPr>
            </w:pPr>
            <w:r>
              <w:rPr>
                <w:rFonts w:eastAsia="Times New Roman"/>
                <w:color w:val="000000"/>
              </w:rPr>
              <w:t>TFL*RA:</w:t>
            </w:r>
          </w:p>
          <w:p w14:paraId="1F675E1D"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5B923768"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271) = .35, </w:t>
            </w:r>
            <w:r>
              <w:rPr>
                <w:rFonts w:eastAsia="Times New Roman"/>
                <w:i/>
                <w:color w:val="000000"/>
              </w:rPr>
              <w:t>ns</w:t>
            </w:r>
          </w:p>
          <w:p w14:paraId="13646574" w14:textId="77777777" w:rsidR="00082B5A" w:rsidRDefault="00082B5A" w:rsidP="00FA1984">
            <w:pPr>
              <w:ind w:firstLine="0"/>
              <w:jc w:val="center"/>
              <w:rPr>
                <w:rFonts w:eastAsia="Times New Roman"/>
                <w:color w:val="000000"/>
              </w:rPr>
            </w:pPr>
          </w:p>
          <w:p w14:paraId="0D94D05C" w14:textId="77777777" w:rsidR="00082B5A" w:rsidRDefault="00082B5A" w:rsidP="00FA1984">
            <w:pPr>
              <w:ind w:firstLine="0"/>
              <w:jc w:val="center"/>
              <w:rPr>
                <w:rFonts w:eastAsia="Times New Roman"/>
                <w:b/>
                <w:i/>
                <w:iCs/>
                <w:color w:val="000000"/>
              </w:rPr>
            </w:pPr>
            <w:r>
              <w:rPr>
                <w:rFonts w:eastAsia="Times New Roman"/>
                <w:color w:val="000000"/>
              </w:rPr>
              <w:t>TFL*RC:</w:t>
            </w:r>
          </w:p>
          <w:p w14:paraId="210A1C43"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.01</w:t>
            </w:r>
          </w:p>
          <w:p w14:paraId="1BEAEAB8"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271) = 6.06, </w:t>
            </w:r>
            <w:r w:rsidRPr="007D660C">
              <w:rPr>
                <w:rFonts w:eastAsia="Times New Roman"/>
                <w:i/>
                <w:color w:val="000000"/>
              </w:rPr>
              <w:t>p</w:t>
            </w:r>
            <w:r>
              <w:rPr>
                <w:rFonts w:eastAsia="Times New Roman"/>
                <w:color w:val="000000"/>
              </w:rPr>
              <w:t xml:space="preserve"> = .01</w:t>
            </w:r>
          </w:p>
        </w:tc>
        <w:tc>
          <w:tcPr>
            <w:tcW w:w="284" w:type="pct"/>
            <w:tcBorders>
              <w:top w:val="nil"/>
              <w:left w:val="nil"/>
              <w:bottom w:val="nil"/>
              <w:right w:val="nil"/>
            </w:tcBorders>
            <w:shd w:val="clear" w:color="auto" w:fill="auto"/>
            <w:vAlign w:val="center"/>
          </w:tcPr>
          <w:p w14:paraId="1E3B470C" w14:textId="77777777" w:rsidR="00082B5A" w:rsidRPr="00520138" w:rsidRDefault="00082B5A" w:rsidP="00FA1984">
            <w:pPr>
              <w:tabs>
                <w:tab w:val="decimal" w:pos="310"/>
              </w:tabs>
              <w:ind w:firstLine="0"/>
              <w:rPr>
                <w:rFonts w:eastAsia="Times New Roman"/>
                <w:color w:val="000000"/>
              </w:rPr>
            </w:pPr>
          </w:p>
        </w:tc>
        <w:tc>
          <w:tcPr>
            <w:tcW w:w="1275" w:type="pct"/>
            <w:gridSpan w:val="3"/>
            <w:vMerge w:val="restart"/>
            <w:tcBorders>
              <w:top w:val="nil"/>
              <w:left w:val="nil"/>
              <w:right w:val="nil"/>
            </w:tcBorders>
            <w:shd w:val="clear" w:color="auto" w:fill="auto"/>
            <w:vAlign w:val="center"/>
          </w:tcPr>
          <w:p w14:paraId="632165A8" w14:textId="77777777" w:rsidR="00082B5A" w:rsidRDefault="00082B5A" w:rsidP="00FA1984">
            <w:pPr>
              <w:ind w:firstLine="0"/>
              <w:jc w:val="center"/>
              <w:rPr>
                <w:rFonts w:eastAsia="Times New Roman"/>
                <w:b/>
                <w:i/>
                <w:iCs/>
                <w:color w:val="000000"/>
              </w:rPr>
            </w:pPr>
            <w:r>
              <w:rPr>
                <w:rFonts w:eastAsia="Times New Roman"/>
                <w:color w:val="000000"/>
              </w:rPr>
              <w:t>TFL*RA:</w:t>
            </w:r>
          </w:p>
          <w:p w14:paraId="1345D71E"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.01</w:t>
            </w:r>
          </w:p>
          <w:p w14:paraId="795A61C0"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272) = 3.51, </w:t>
            </w:r>
            <w:r>
              <w:rPr>
                <w:rFonts w:eastAsia="Times New Roman"/>
                <w:i/>
                <w:color w:val="000000"/>
              </w:rPr>
              <w:t>ns</w:t>
            </w:r>
          </w:p>
          <w:p w14:paraId="1B650A5F" w14:textId="77777777" w:rsidR="00082B5A" w:rsidRDefault="00082B5A" w:rsidP="00FA1984">
            <w:pPr>
              <w:ind w:firstLine="0"/>
              <w:jc w:val="center"/>
              <w:rPr>
                <w:rFonts w:eastAsia="Times New Roman"/>
                <w:color w:val="000000"/>
              </w:rPr>
            </w:pPr>
          </w:p>
          <w:p w14:paraId="0E4BAFAA" w14:textId="77777777" w:rsidR="00082B5A" w:rsidRDefault="00082B5A" w:rsidP="00FA1984">
            <w:pPr>
              <w:ind w:firstLine="0"/>
              <w:jc w:val="center"/>
              <w:rPr>
                <w:rFonts w:eastAsia="Times New Roman"/>
                <w:b/>
                <w:i/>
                <w:iCs/>
                <w:color w:val="000000"/>
              </w:rPr>
            </w:pPr>
            <w:r>
              <w:rPr>
                <w:rFonts w:eastAsia="Times New Roman"/>
                <w:color w:val="000000"/>
              </w:rPr>
              <w:t>TFL*RC:</w:t>
            </w:r>
          </w:p>
          <w:p w14:paraId="089EB55F"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.004</w:t>
            </w:r>
          </w:p>
          <w:p w14:paraId="4BA0C238"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272) = 1.83, </w:t>
            </w:r>
            <w:r>
              <w:rPr>
                <w:rFonts w:eastAsia="Times New Roman"/>
                <w:i/>
                <w:color w:val="000000"/>
              </w:rPr>
              <w:t>ns</w:t>
            </w:r>
          </w:p>
        </w:tc>
        <w:tc>
          <w:tcPr>
            <w:tcW w:w="284" w:type="pct"/>
            <w:tcBorders>
              <w:top w:val="nil"/>
              <w:left w:val="nil"/>
              <w:bottom w:val="nil"/>
              <w:right w:val="nil"/>
            </w:tcBorders>
            <w:shd w:val="clear" w:color="auto" w:fill="auto"/>
            <w:vAlign w:val="center"/>
          </w:tcPr>
          <w:p w14:paraId="7147CDD6" w14:textId="77777777" w:rsidR="00082B5A" w:rsidRPr="00520138" w:rsidRDefault="00082B5A" w:rsidP="00FA1984">
            <w:pPr>
              <w:tabs>
                <w:tab w:val="decimal" w:pos="310"/>
              </w:tabs>
              <w:ind w:firstLine="0"/>
              <w:rPr>
                <w:rFonts w:eastAsia="Times New Roman"/>
                <w:color w:val="000000"/>
              </w:rPr>
            </w:pPr>
          </w:p>
        </w:tc>
        <w:tc>
          <w:tcPr>
            <w:tcW w:w="1270" w:type="pct"/>
            <w:gridSpan w:val="3"/>
            <w:vMerge w:val="restart"/>
            <w:tcBorders>
              <w:top w:val="nil"/>
              <w:left w:val="nil"/>
              <w:right w:val="nil"/>
            </w:tcBorders>
            <w:shd w:val="clear" w:color="auto" w:fill="auto"/>
            <w:vAlign w:val="center"/>
          </w:tcPr>
          <w:p w14:paraId="6AB06F5E" w14:textId="77777777" w:rsidR="00082B5A" w:rsidRDefault="00082B5A" w:rsidP="00FA1984">
            <w:pPr>
              <w:ind w:firstLine="0"/>
              <w:jc w:val="center"/>
              <w:rPr>
                <w:rFonts w:eastAsia="Times New Roman"/>
                <w:b/>
                <w:i/>
                <w:iCs/>
                <w:color w:val="000000"/>
              </w:rPr>
            </w:pPr>
            <w:r>
              <w:rPr>
                <w:rFonts w:eastAsia="Times New Roman"/>
                <w:color w:val="000000"/>
              </w:rPr>
              <w:t>TFL*RA:</w:t>
            </w:r>
          </w:p>
          <w:p w14:paraId="0DAD6742"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505EF6FD"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274) = .22, </w:t>
            </w:r>
            <w:r>
              <w:rPr>
                <w:rFonts w:eastAsia="Times New Roman"/>
                <w:i/>
                <w:color w:val="000000"/>
              </w:rPr>
              <w:t>ns</w:t>
            </w:r>
          </w:p>
          <w:p w14:paraId="66362199" w14:textId="77777777" w:rsidR="00082B5A" w:rsidRDefault="00082B5A" w:rsidP="00FA1984">
            <w:pPr>
              <w:ind w:firstLine="0"/>
              <w:jc w:val="center"/>
              <w:rPr>
                <w:rFonts w:eastAsia="Times New Roman"/>
                <w:color w:val="000000"/>
              </w:rPr>
            </w:pPr>
          </w:p>
          <w:p w14:paraId="45B3D4AE" w14:textId="77777777" w:rsidR="00082B5A" w:rsidRDefault="00082B5A" w:rsidP="00FA1984">
            <w:pPr>
              <w:ind w:firstLine="0"/>
              <w:jc w:val="center"/>
              <w:rPr>
                <w:rFonts w:eastAsia="Times New Roman"/>
                <w:b/>
                <w:i/>
                <w:iCs/>
                <w:color w:val="000000"/>
              </w:rPr>
            </w:pPr>
            <w:r>
              <w:rPr>
                <w:rFonts w:eastAsia="Times New Roman"/>
                <w:color w:val="000000"/>
              </w:rPr>
              <w:t>TFL*RC:</w:t>
            </w:r>
          </w:p>
          <w:p w14:paraId="1EF2F8D8"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&lt; .00</w:t>
            </w:r>
          </w:p>
          <w:p w14:paraId="6A4143F1"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274) = .04, </w:t>
            </w:r>
            <w:r>
              <w:rPr>
                <w:rFonts w:eastAsia="Times New Roman"/>
                <w:i/>
                <w:color w:val="000000"/>
              </w:rPr>
              <w:t>ns</w:t>
            </w:r>
          </w:p>
        </w:tc>
      </w:tr>
      <w:tr w:rsidR="00082B5A" w:rsidRPr="00520138" w14:paraId="13BE3B5C" w14:textId="77777777" w:rsidTr="004261C2">
        <w:trPr>
          <w:trHeight w:val="20"/>
        </w:trPr>
        <w:tc>
          <w:tcPr>
            <w:tcW w:w="613" w:type="pct"/>
            <w:tcBorders>
              <w:top w:val="nil"/>
              <w:left w:val="nil"/>
              <w:bottom w:val="nil"/>
              <w:right w:val="nil"/>
            </w:tcBorders>
            <w:shd w:val="clear" w:color="auto" w:fill="auto"/>
            <w:vAlign w:val="bottom"/>
          </w:tcPr>
          <w:p w14:paraId="5DF5ADF1" w14:textId="77777777" w:rsidR="00082B5A" w:rsidRPr="00520138" w:rsidRDefault="00082B5A" w:rsidP="00FA1984">
            <w:pPr>
              <w:ind w:firstLine="0"/>
              <w:rPr>
                <w:rFonts w:eastAsia="Times New Roman"/>
                <w:color w:val="000000"/>
              </w:rPr>
            </w:pPr>
          </w:p>
        </w:tc>
        <w:tc>
          <w:tcPr>
            <w:tcW w:w="1274" w:type="pct"/>
            <w:gridSpan w:val="3"/>
            <w:vMerge/>
            <w:tcBorders>
              <w:left w:val="nil"/>
              <w:right w:val="nil"/>
            </w:tcBorders>
            <w:shd w:val="clear" w:color="auto" w:fill="auto"/>
            <w:vAlign w:val="center"/>
          </w:tcPr>
          <w:p w14:paraId="351ED3B0"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7AABD84E" w14:textId="77777777" w:rsidR="00082B5A" w:rsidRPr="00520138" w:rsidRDefault="00082B5A" w:rsidP="00FA1984">
            <w:pPr>
              <w:tabs>
                <w:tab w:val="decimal" w:pos="310"/>
              </w:tabs>
              <w:ind w:firstLine="0"/>
              <w:rPr>
                <w:rFonts w:eastAsia="Times New Roman"/>
                <w:color w:val="000000"/>
              </w:rPr>
            </w:pPr>
          </w:p>
        </w:tc>
        <w:tc>
          <w:tcPr>
            <w:tcW w:w="1275" w:type="pct"/>
            <w:gridSpan w:val="3"/>
            <w:vMerge/>
            <w:tcBorders>
              <w:left w:val="nil"/>
              <w:right w:val="nil"/>
            </w:tcBorders>
            <w:shd w:val="clear" w:color="auto" w:fill="auto"/>
            <w:vAlign w:val="center"/>
          </w:tcPr>
          <w:p w14:paraId="2D963295"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761F368C" w14:textId="77777777" w:rsidR="00082B5A" w:rsidRPr="00520138" w:rsidRDefault="00082B5A" w:rsidP="00FA1984">
            <w:pPr>
              <w:tabs>
                <w:tab w:val="decimal" w:pos="310"/>
              </w:tabs>
              <w:ind w:firstLine="0"/>
              <w:rPr>
                <w:rFonts w:eastAsia="Times New Roman"/>
                <w:color w:val="000000"/>
              </w:rPr>
            </w:pPr>
          </w:p>
        </w:tc>
        <w:tc>
          <w:tcPr>
            <w:tcW w:w="1270" w:type="pct"/>
            <w:gridSpan w:val="3"/>
            <w:vMerge/>
            <w:tcBorders>
              <w:left w:val="nil"/>
              <w:right w:val="nil"/>
            </w:tcBorders>
            <w:shd w:val="clear" w:color="auto" w:fill="auto"/>
            <w:vAlign w:val="center"/>
          </w:tcPr>
          <w:p w14:paraId="267C9072" w14:textId="77777777" w:rsidR="00082B5A" w:rsidRPr="00520138" w:rsidRDefault="00082B5A" w:rsidP="00FA1984">
            <w:pPr>
              <w:ind w:firstLine="0"/>
              <w:rPr>
                <w:rFonts w:eastAsia="Times New Roman"/>
                <w:color w:val="000000"/>
              </w:rPr>
            </w:pPr>
          </w:p>
        </w:tc>
      </w:tr>
      <w:tr w:rsidR="00082B5A" w:rsidRPr="00520138" w14:paraId="78614CBC" w14:textId="77777777" w:rsidTr="004261C2">
        <w:trPr>
          <w:trHeight w:val="20"/>
        </w:trPr>
        <w:tc>
          <w:tcPr>
            <w:tcW w:w="613" w:type="pct"/>
            <w:tcBorders>
              <w:top w:val="nil"/>
              <w:left w:val="nil"/>
              <w:bottom w:val="nil"/>
              <w:right w:val="nil"/>
            </w:tcBorders>
            <w:shd w:val="clear" w:color="auto" w:fill="auto"/>
            <w:vAlign w:val="bottom"/>
          </w:tcPr>
          <w:p w14:paraId="03F7F904" w14:textId="77777777" w:rsidR="00082B5A" w:rsidRPr="00520138" w:rsidRDefault="00082B5A" w:rsidP="00FA1984">
            <w:pPr>
              <w:ind w:firstLine="0"/>
              <w:rPr>
                <w:rFonts w:eastAsia="Times New Roman"/>
                <w:color w:val="000000"/>
              </w:rPr>
            </w:pPr>
          </w:p>
        </w:tc>
        <w:tc>
          <w:tcPr>
            <w:tcW w:w="1274" w:type="pct"/>
            <w:gridSpan w:val="3"/>
            <w:vMerge/>
            <w:tcBorders>
              <w:left w:val="nil"/>
              <w:right w:val="nil"/>
            </w:tcBorders>
            <w:shd w:val="clear" w:color="auto" w:fill="auto"/>
            <w:vAlign w:val="center"/>
          </w:tcPr>
          <w:p w14:paraId="5B18B198"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5D61F553" w14:textId="77777777" w:rsidR="00082B5A" w:rsidRPr="00520138" w:rsidRDefault="00082B5A" w:rsidP="00FA1984">
            <w:pPr>
              <w:tabs>
                <w:tab w:val="decimal" w:pos="310"/>
              </w:tabs>
              <w:ind w:firstLine="0"/>
              <w:rPr>
                <w:rFonts w:eastAsia="Times New Roman"/>
                <w:color w:val="000000"/>
              </w:rPr>
            </w:pPr>
          </w:p>
        </w:tc>
        <w:tc>
          <w:tcPr>
            <w:tcW w:w="1275" w:type="pct"/>
            <w:gridSpan w:val="3"/>
            <w:vMerge/>
            <w:tcBorders>
              <w:left w:val="nil"/>
              <w:right w:val="nil"/>
            </w:tcBorders>
            <w:shd w:val="clear" w:color="auto" w:fill="auto"/>
            <w:vAlign w:val="center"/>
          </w:tcPr>
          <w:p w14:paraId="120D5A94"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2558A90C" w14:textId="77777777" w:rsidR="00082B5A" w:rsidRPr="00520138" w:rsidRDefault="00082B5A" w:rsidP="00FA1984">
            <w:pPr>
              <w:tabs>
                <w:tab w:val="decimal" w:pos="310"/>
              </w:tabs>
              <w:ind w:firstLine="0"/>
              <w:rPr>
                <w:rFonts w:eastAsia="Times New Roman"/>
                <w:color w:val="000000"/>
              </w:rPr>
            </w:pPr>
          </w:p>
        </w:tc>
        <w:tc>
          <w:tcPr>
            <w:tcW w:w="1270" w:type="pct"/>
            <w:gridSpan w:val="3"/>
            <w:vMerge/>
            <w:tcBorders>
              <w:left w:val="nil"/>
              <w:right w:val="nil"/>
            </w:tcBorders>
            <w:shd w:val="clear" w:color="auto" w:fill="auto"/>
            <w:vAlign w:val="center"/>
          </w:tcPr>
          <w:p w14:paraId="5559FD8F" w14:textId="77777777" w:rsidR="00082B5A" w:rsidRPr="00520138" w:rsidRDefault="00082B5A" w:rsidP="00FA1984">
            <w:pPr>
              <w:ind w:firstLine="0"/>
              <w:rPr>
                <w:rFonts w:eastAsia="Times New Roman"/>
                <w:color w:val="000000"/>
              </w:rPr>
            </w:pPr>
          </w:p>
        </w:tc>
      </w:tr>
      <w:tr w:rsidR="00082B5A" w:rsidRPr="00520138" w14:paraId="1D34BB34" w14:textId="77777777" w:rsidTr="004261C2">
        <w:trPr>
          <w:trHeight w:val="20"/>
        </w:trPr>
        <w:tc>
          <w:tcPr>
            <w:tcW w:w="613" w:type="pct"/>
            <w:tcBorders>
              <w:top w:val="nil"/>
              <w:left w:val="nil"/>
              <w:bottom w:val="single" w:sz="4" w:space="0" w:color="auto"/>
              <w:right w:val="nil"/>
            </w:tcBorders>
            <w:shd w:val="clear" w:color="auto" w:fill="auto"/>
            <w:vAlign w:val="bottom"/>
          </w:tcPr>
          <w:p w14:paraId="47C9B6D1" w14:textId="77777777" w:rsidR="00082B5A" w:rsidRPr="00520138" w:rsidRDefault="00082B5A" w:rsidP="00FA1984">
            <w:pPr>
              <w:ind w:firstLine="0"/>
              <w:rPr>
                <w:rFonts w:eastAsia="Times New Roman"/>
                <w:color w:val="000000"/>
              </w:rPr>
            </w:pPr>
          </w:p>
        </w:tc>
        <w:tc>
          <w:tcPr>
            <w:tcW w:w="1274" w:type="pct"/>
            <w:gridSpan w:val="3"/>
            <w:vMerge/>
            <w:tcBorders>
              <w:left w:val="nil"/>
              <w:bottom w:val="single" w:sz="4" w:space="0" w:color="auto"/>
              <w:right w:val="nil"/>
            </w:tcBorders>
            <w:shd w:val="clear" w:color="auto" w:fill="auto"/>
            <w:vAlign w:val="center"/>
          </w:tcPr>
          <w:p w14:paraId="207746C5"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1AE2BB0D" w14:textId="77777777" w:rsidR="00082B5A" w:rsidRPr="00520138" w:rsidRDefault="00082B5A" w:rsidP="00FA1984">
            <w:pPr>
              <w:tabs>
                <w:tab w:val="decimal" w:pos="310"/>
              </w:tabs>
              <w:ind w:firstLine="0"/>
              <w:rPr>
                <w:rFonts w:eastAsia="Times New Roman"/>
                <w:color w:val="000000"/>
              </w:rPr>
            </w:pPr>
          </w:p>
        </w:tc>
        <w:tc>
          <w:tcPr>
            <w:tcW w:w="1275" w:type="pct"/>
            <w:gridSpan w:val="3"/>
            <w:vMerge/>
            <w:tcBorders>
              <w:left w:val="nil"/>
              <w:bottom w:val="single" w:sz="4" w:space="0" w:color="auto"/>
              <w:right w:val="nil"/>
            </w:tcBorders>
            <w:shd w:val="clear" w:color="auto" w:fill="auto"/>
            <w:vAlign w:val="center"/>
          </w:tcPr>
          <w:p w14:paraId="072EA024" w14:textId="77777777" w:rsidR="00082B5A" w:rsidRPr="00520138" w:rsidRDefault="00082B5A" w:rsidP="00FA1984">
            <w:pPr>
              <w:tabs>
                <w:tab w:val="decimal" w:pos="310"/>
              </w:tabs>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22C24452" w14:textId="77777777" w:rsidR="00082B5A" w:rsidRPr="00520138" w:rsidRDefault="00082B5A" w:rsidP="00FA1984">
            <w:pPr>
              <w:tabs>
                <w:tab w:val="decimal" w:pos="310"/>
              </w:tabs>
              <w:ind w:firstLine="0"/>
              <w:rPr>
                <w:rFonts w:eastAsia="Times New Roman"/>
                <w:color w:val="000000"/>
              </w:rPr>
            </w:pPr>
          </w:p>
        </w:tc>
        <w:tc>
          <w:tcPr>
            <w:tcW w:w="1270" w:type="pct"/>
            <w:gridSpan w:val="3"/>
            <w:vMerge/>
            <w:tcBorders>
              <w:left w:val="nil"/>
              <w:bottom w:val="single" w:sz="4" w:space="0" w:color="auto"/>
              <w:right w:val="nil"/>
            </w:tcBorders>
            <w:shd w:val="clear" w:color="auto" w:fill="auto"/>
            <w:vAlign w:val="center"/>
          </w:tcPr>
          <w:p w14:paraId="11C3BCF5" w14:textId="77777777" w:rsidR="00082B5A" w:rsidRPr="00520138" w:rsidRDefault="00082B5A" w:rsidP="00FA1984">
            <w:pPr>
              <w:ind w:firstLine="0"/>
              <w:rPr>
                <w:rFonts w:eastAsia="Times New Roman"/>
                <w:color w:val="000000"/>
              </w:rPr>
            </w:pPr>
          </w:p>
        </w:tc>
      </w:tr>
    </w:tbl>
    <w:p w14:paraId="0AFE7636" w14:textId="2749A6FB" w:rsidR="00082B5A" w:rsidRDefault="00082B5A" w:rsidP="00324E9C">
      <w:pPr>
        <w:spacing w:line="360" w:lineRule="auto"/>
        <w:ind w:firstLine="0"/>
        <w:rPr>
          <w:rFonts w:eastAsia="Times New Roman"/>
          <w:color w:val="000000"/>
        </w:rPr>
        <w:sectPr w:rsidR="00082B5A"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w:t>
      </w:r>
      <w:r w:rsidR="004B6507" w:rsidRPr="004B6507">
        <w:rPr>
          <w:i/>
          <w:noProof/>
        </w:rPr>
        <w:t xml:space="preserve"> </w:t>
      </w:r>
      <w:r w:rsidR="004B6507">
        <w:rPr>
          <w:i/>
          <w:noProof/>
        </w:rPr>
        <mc:AlternateContent>
          <mc:Choice Requires="wps">
            <w:drawing>
              <wp:anchor distT="0" distB="0" distL="114300" distR="114300" simplePos="0" relativeHeight="251697152" behindDoc="0" locked="0" layoutInCell="1" allowOverlap="1" wp14:anchorId="09621633" wp14:editId="12FA4C31">
                <wp:simplePos x="0" y="0"/>
                <wp:positionH relativeFrom="column">
                  <wp:posOffset>7938770</wp:posOffset>
                </wp:positionH>
                <wp:positionV relativeFrom="paragraph">
                  <wp:posOffset>808355</wp:posOffset>
                </wp:positionV>
                <wp:extent cx="607695" cy="9150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4CBE21"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1633" id="Text Box 30" o:spid="_x0000_s1042" type="#_x0000_t202" style="position:absolute;margin-left:625.1pt;margin-top:63.65pt;width:47.85pt;height:7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uBSH0CAABkBQAADgAAAGRycy9lMm9Eb2MueG1srFRfT9swEH+ftO9g+X2kBVrWiBR1IKZJCNDa&#10;jWfXsUk02+fZbpPy6Xd2ktJ1e2Hai32++935/l9etVqRrXC+BlPQ8cmIEmE4lLV5Lui31e2Hj5T4&#10;wEzJFBhR0J3w9Gr+/t1lY3NxChWoUjiCRozPG1vQKgSbZ5nnldDMn4AVBoUSnGYBn+45Kx1r0LpW&#10;2eloNM0acKV1wIX3yL3phHSe7EspeHiQ0otAVEHRt5BOl851PLP5JcufHbNVzXs32D94oVlt8NO9&#10;qRsWGNm4+g9TuuYOPMhwwkFnIGXNRYoBoxmPjqJZVsyKFAsmx9t9mvz/M8vvt4+O1GVBzzA9hmms&#10;0Uq0gXyCliAL89NYnyNsaREYWuRjnQe+R2YMu5VOxxsDIihHU7t9dqM1jszp6GI6m1DCUTQbT0Zn&#10;k2gle1W2zofPAjSJREEdFi/llG3vfOigAyT+ZeC2VioVUJnfGGiz44jUAb12jKPzN1Fhp0TUUuar&#10;kJiB5HZkpN4T18qRLcOuYZwLE1LEyS6iI0ri329R7PFRtfPqLcp7jfQzmLBX1rUBl7J05Hb5Y3BZ&#10;dnhM9UHckQztuk2lH0+Heq6h3GGZHXSD4i2/rbEYd8yHR+ZwMrCyOO3hAQ+poCko9BQlFbiXv/Ej&#10;vqCCfcebkgZnraD+54Y5QYn6YrCZZ+Pz8zic6XE+uTjFhzuUrA8lZqOvAQszxs1ieSIjPqiBlA70&#10;E66FRfwXRcxw9K2g+HtHXoduA+Ba4WKxSCAcR8vCnVlaHk3HRMdmW7VPzNm+IwO28j0MU8nyo8bs&#10;sFHTwGITQNapa2Oqu7z2JcBRTn3fr524Kw7fCfW6HOe/AAAA//8DAFBLAwQUAAYACAAAACEAYg5Q&#10;2+MAAAANAQAADwAAAGRycy9kb3ducmV2LnhtbEyPwU7DMAyG70i8Q2Qkbixd122sNJ0KEhLiUInB&#10;YcekMW1F45Qm3cqenvQEN//yp9+fs/1kOnbCwbWWBCwXETCkyuqWagEf789398Ccl6RlZwkF/KCD&#10;fX59lclU2zO94engaxZKyKVSQON9n3LuqgaNdAvbI4Xdpx2M9CEONdeDPIdy0/E4ijbcyJbChUb2&#10;+NRg9XUYjYCX4jh+j0OZ7C7HS1Eq9Vo+qo0QtzdT8QDM4+T/YJj1gzrkwUnZkbRjXcjxOooDO0/b&#10;FbAZWSXrHTAlIN4uE+B5xv9/kf8CAAD//wMAUEsBAi0AFAAGAAgAAAAhAOSZw8D7AAAA4QEAABMA&#10;AAAAAAAAAAAAAAAAAAAAAFtDb250ZW50X1R5cGVzXS54bWxQSwECLQAUAAYACAAAACEAI7Jq4dcA&#10;AACUAQAACwAAAAAAAAAAAAAAAAAsAQAAX3JlbHMvLnJlbHNQSwECLQAUAAYACAAAACEAO1uBSH0C&#10;AABkBQAADgAAAAAAAAAAAAAAAAAsAgAAZHJzL2Uyb0RvYy54bWxQSwECLQAUAAYACAAAACEAYg5Q&#10;2+MAAAANAQAADwAAAAAAAAAAAAAAAADVBAAAZHJzL2Rvd25yZXYueG1sUEsFBgAAAAAEAAQA8wAA&#10;AOUFAAAAAA==&#10;" filled="f" stroked="f">
                <v:textbox style="layout-flow:vertical-ideographic">
                  <w:txbxContent>
                    <w:p w14:paraId="234CBE21"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txbxContent>
                </v:textbox>
                <w10:wrap type="square"/>
              </v:shape>
            </w:pict>
          </mc:Fallback>
        </mc:AlternateContent>
      </w:r>
    </w:p>
    <w:p w14:paraId="5F09B18F" w14:textId="6A18EA13" w:rsidR="00082B5A" w:rsidRDefault="00082B5A" w:rsidP="00CD6F64">
      <w:pPr>
        <w:pStyle w:val="Caption"/>
      </w:pPr>
      <w:bookmarkStart w:id="103" w:name="_Toc455580249"/>
      <w:bookmarkStart w:id="104" w:name="_Ref449002074"/>
      <w:bookmarkStart w:id="105" w:name="_Toc448974811"/>
      <w:r>
        <w:lastRenderedPageBreak/>
        <w:t xml:space="preserve">Table </w:t>
      </w:r>
      <w:fldSimple w:instr=" SEQ Table \* ARABIC ">
        <w:r w:rsidR="00D614E8">
          <w:rPr>
            <w:noProof/>
          </w:rPr>
          <w:t>19</w:t>
        </w:r>
        <w:bookmarkEnd w:id="103"/>
      </w:fldSimple>
      <w:bookmarkEnd w:id="104"/>
    </w:p>
    <w:p w14:paraId="11EDA0C8" w14:textId="1C4CA90B" w:rsidR="00082B5A" w:rsidRPr="00220091"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Moderator</w:t>
      </w:r>
      <w:r w:rsidRPr="00B949F7">
        <w:t xml:space="preserve"> </w:t>
      </w:r>
      <w:r>
        <w:t>M</w:t>
      </w:r>
      <w:r w:rsidRPr="00B949F7">
        <w:t xml:space="preserve">odel </w:t>
      </w:r>
      <w:r>
        <w:t>E</w:t>
      </w:r>
      <w:r w:rsidRPr="00B949F7">
        <w:t xml:space="preserve">xamining </w:t>
      </w:r>
      <w:r>
        <w:t>Transformational Leadership as a Moderator in the Relationship Between Role Stressors and Work Strains in Spain</w:t>
      </w:r>
      <w:bookmarkEnd w:id="105"/>
    </w:p>
    <w:tbl>
      <w:tblPr>
        <w:tblW w:w="4893" w:type="pct"/>
        <w:tblLayout w:type="fixed"/>
        <w:tblLook w:val="04A0" w:firstRow="1" w:lastRow="0" w:firstColumn="1" w:lastColumn="0" w:noHBand="0" w:noVBand="1"/>
      </w:tblPr>
      <w:tblGrid>
        <w:gridCol w:w="1493"/>
        <w:gridCol w:w="1033"/>
        <w:gridCol w:w="1034"/>
        <w:gridCol w:w="1039"/>
        <w:gridCol w:w="692"/>
        <w:gridCol w:w="1034"/>
        <w:gridCol w:w="1039"/>
        <w:gridCol w:w="1036"/>
        <w:gridCol w:w="692"/>
        <w:gridCol w:w="1039"/>
        <w:gridCol w:w="1034"/>
        <w:gridCol w:w="1024"/>
      </w:tblGrid>
      <w:tr w:rsidR="00082B5A" w:rsidRPr="00520138" w14:paraId="485FCAF2"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643DC65C" w14:textId="77777777" w:rsidR="00082B5A" w:rsidRPr="00520138" w:rsidRDefault="00082B5A" w:rsidP="00FA1984">
            <w:pPr>
              <w:ind w:firstLine="0"/>
              <w:rPr>
                <w:rFonts w:eastAsia="Times New Roman"/>
                <w:b/>
                <w:i/>
                <w:iCs/>
                <w:color w:val="000000"/>
              </w:rPr>
            </w:pPr>
            <w:r w:rsidRPr="00520138">
              <w:rPr>
                <w:rFonts w:eastAsia="Times New Roman"/>
                <w:color w:val="000000"/>
              </w:rPr>
              <w:t> </w:t>
            </w:r>
          </w:p>
        </w:tc>
        <w:tc>
          <w:tcPr>
            <w:tcW w:w="1274" w:type="pct"/>
            <w:gridSpan w:val="3"/>
            <w:tcBorders>
              <w:top w:val="single" w:sz="4" w:space="0" w:color="auto"/>
              <w:left w:val="nil"/>
              <w:bottom w:val="single" w:sz="4" w:space="0" w:color="auto"/>
              <w:right w:val="nil"/>
            </w:tcBorders>
            <w:shd w:val="clear" w:color="auto" w:fill="auto"/>
            <w:vAlign w:val="bottom"/>
            <w:hideMark/>
          </w:tcPr>
          <w:p w14:paraId="30EFAFFC" w14:textId="77777777" w:rsidR="00082B5A" w:rsidRDefault="00082B5A" w:rsidP="00FA1984">
            <w:pPr>
              <w:ind w:firstLine="0"/>
              <w:jc w:val="center"/>
              <w:rPr>
                <w:rFonts w:eastAsia="Times New Roman"/>
                <w:b/>
                <w:i/>
                <w:iCs/>
                <w:color w:val="000000"/>
              </w:rPr>
            </w:pPr>
            <w:r w:rsidRPr="00520138">
              <w:rPr>
                <w:rFonts w:eastAsia="Times New Roman"/>
                <w:color w:val="000000"/>
              </w:rPr>
              <w:t>Anxiety</w:t>
            </w:r>
          </w:p>
          <w:p w14:paraId="763F13FC"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122)</w:t>
            </w:r>
          </w:p>
        </w:tc>
        <w:tc>
          <w:tcPr>
            <w:tcW w:w="284" w:type="pct"/>
            <w:tcBorders>
              <w:top w:val="single" w:sz="4" w:space="0" w:color="auto"/>
              <w:left w:val="nil"/>
              <w:right w:val="nil"/>
            </w:tcBorders>
            <w:shd w:val="clear" w:color="auto" w:fill="auto"/>
            <w:vAlign w:val="bottom"/>
            <w:hideMark/>
          </w:tcPr>
          <w:p w14:paraId="6CEEA8A6"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5" w:type="pct"/>
            <w:gridSpan w:val="3"/>
            <w:tcBorders>
              <w:top w:val="single" w:sz="4" w:space="0" w:color="auto"/>
              <w:left w:val="nil"/>
              <w:bottom w:val="single" w:sz="4" w:space="0" w:color="auto"/>
              <w:right w:val="nil"/>
            </w:tcBorders>
            <w:shd w:val="clear" w:color="auto" w:fill="auto"/>
            <w:vAlign w:val="bottom"/>
            <w:hideMark/>
          </w:tcPr>
          <w:p w14:paraId="1AC8DD1F" w14:textId="77777777" w:rsidR="00082B5A" w:rsidRDefault="00082B5A" w:rsidP="00FA1984">
            <w:pPr>
              <w:ind w:firstLine="0"/>
              <w:jc w:val="center"/>
              <w:rPr>
                <w:rFonts w:eastAsia="Times New Roman"/>
                <w:b/>
                <w:i/>
                <w:iCs/>
                <w:color w:val="000000"/>
              </w:rPr>
            </w:pPr>
            <w:r w:rsidRPr="00520138">
              <w:rPr>
                <w:rFonts w:eastAsia="Times New Roman"/>
                <w:color w:val="000000"/>
              </w:rPr>
              <w:t>Affective commitment</w:t>
            </w:r>
          </w:p>
          <w:p w14:paraId="26D7A8A2" w14:textId="77777777" w:rsidR="00082B5A" w:rsidRPr="00520138" w:rsidRDefault="00082B5A" w:rsidP="00FA1984">
            <w:pPr>
              <w:ind w:firstLine="0"/>
              <w:jc w:val="center"/>
              <w:rPr>
                <w:rFonts w:eastAsia="Times New Roman"/>
                <w:b/>
                <w:i/>
                <w:iCs/>
                <w:color w:val="000000"/>
              </w:rPr>
            </w:pPr>
            <w:r>
              <w:rPr>
                <w:rFonts w:eastAsia="Times New Roman"/>
                <w:color w:val="000000"/>
              </w:rPr>
              <w:t>(</w:t>
            </w:r>
            <w:r>
              <w:rPr>
                <w:rFonts w:eastAsia="Times New Roman"/>
                <w:i/>
                <w:color w:val="000000"/>
              </w:rPr>
              <w:t>n</w:t>
            </w:r>
            <w:r>
              <w:rPr>
                <w:rFonts w:eastAsia="Times New Roman"/>
                <w:color w:val="000000"/>
              </w:rPr>
              <w:t xml:space="preserve"> = 124)</w:t>
            </w:r>
          </w:p>
        </w:tc>
        <w:tc>
          <w:tcPr>
            <w:tcW w:w="284" w:type="pct"/>
            <w:tcBorders>
              <w:top w:val="single" w:sz="4" w:space="0" w:color="auto"/>
              <w:left w:val="nil"/>
              <w:right w:val="nil"/>
            </w:tcBorders>
            <w:shd w:val="clear" w:color="auto" w:fill="auto"/>
            <w:vAlign w:val="bottom"/>
            <w:hideMark/>
          </w:tcPr>
          <w:p w14:paraId="3A6D156F" w14:textId="77777777" w:rsidR="00082B5A" w:rsidRPr="00520138" w:rsidRDefault="00082B5A" w:rsidP="00FA1984">
            <w:pPr>
              <w:ind w:firstLine="0"/>
              <w:jc w:val="center"/>
              <w:rPr>
                <w:rFonts w:eastAsia="Times New Roman"/>
                <w:b/>
                <w:i/>
                <w:iCs/>
                <w:color w:val="000000"/>
              </w:rPr>
            </w:pPr>
            <w:r w:rsidRPr="00520138">
              <w:rPr>
                <w:rFonts w:eastAsia="Times New Roman"/>
                <w:color w:val="000000"/>
              </w:rPr>
              <w:t> </w:t>
            </w:r>
          </w:p>
        </w:tc>
        <w:tc>
          <w:tcPr>
            <w:tcW w:w="1270" w:type="pct"/>
            <w:gridSpan w:val="3"/>
            <w:tcBorders>
              <w:top w:val="single" w:sz="4" w:space="0" w:color="auto"/>
              <w:left w:val="nil"/>
              <w:bottom w:val="single" w:sz="4" w:space="0" w:color="auto"/>
              <w:right w:val="nil"/>
            </w:tcBorders>
            <w:shd w:val="clear" w:color="auto" w:fill="auto"/>
            <w:vAlign w:val="bottom"/>
            <w:hideMark/>
          </w:tcPr>
          <w:p w14:paraId="05DC2137" w14:textId="77777777" w:rsidR="00082B5A" w:rsidRDefault="00082B5A" w:rsidP="00FA1984">
            <w:pPr>
              <w:ind w:firstLine="0"/>
              <w:jc w:val="center"/>
              <w:rPr>
                <w:rFonts w:eastAsia="Times New Roman"/>
                <w:b/>
                <w:i/>
                <w:iCs/>
                <w:color w:val="000000"/>
              </w:rPr>
            </w:pPr>
            <w:r w:rsidRPr="00520138">
              <w:rPr>
                <w:rFonts w:eastAsia="Times New Roman"/>
                <w:color w:val="000000"/>
              </w:rPr>
              <w:t>Turnover intentions</w:t>
            </w:r>
          </w:p>
          <w:p w14:paraId="68F2DEF2" w14:textId="77777777" w:rsidR="00082B5A" w:rsidRPr="00520138" w:rsidRDefault="00082B5A" w:rsidP="00FA1984">
            <w:pPr>
              <w:ind w:firstLine="0"/>
              <w:jc w:val="center"/>
              <w:rPr>
                <w:rFonts w:eastAsia="Times New Roman"/>
                <w:b/>
                <w:i/>
                <w:iCs/>
                <w:color w:val="000000"/>
              </w:rPr>
            </w:pPr>
            <w:r>
              <w:rPr>
                <w:rFonts w:eastAsia="Times New Roman"/>
                <w:color w:val="000000"/>
              </w:rPr>
              <w:t>(</w:t>
            </w:r>
            <w:r w:rsidRPr="00034B71">
              <w:rPr>
                <w:rFonts w:eastAsia="Times New Roman"/>
                <w:i/>
                <w:color w:val="000000"/>
              </w:rPr>
              <w:t xml:space="preserve">n </w:t>
            </w:r>
            <w:r>
              <w:rPr>
                <w:rFonts w:eastAsia="Times New Roman"/>
                <w:color w:val="000000"/>
              </w:rPr>
              <w:t>= 124)</w:t>
            </w:r>
          </w:p>
        </w:tc>
      </w:tr>
      <w:tr w:rsidR="00082B5A" w:rsidRPr="00520138" w14:paraId="1DC4E9B2" w14:textId="77777777" w:rsidTr="004261C2">
        <w:trPr>
          <w:trHeight w:val="20"/>
        </w:trPr>
        <w:tc>
          <w:tcPr>
            <w:tcW w:w="613" w:type="pct"/>
            <w:tcBorders>
              <w:top w:val="nil"/>
              <w:left w:val="nil"/>
              <w:bottom w:val="nil"/>
              <w:right w:val="nil"/>
            </w:tcBorders>
            <w:shd w:val="clear" w:color="auto" w:fill="auto"/>
            <w:vAlign w:val="bottom"/>
            <w:hideMark/>
          </w:tcPr>
          <w:p w14:paraId="1DF9885F" w14:textId="77777777" w:rsidR="00082B5A" w:rsidRPr="00520138" w:rsidRDefault="00082B5A" w:rsidP="00FA1984">
            <w:pPr>
              <w:ind w:firstLine="0"/>
              <w:rPr>
                <w:rFonts w:eastAsia="Times New Roman"/>
                <w:color w:val="000000"/>
              </w:rPr>
            </w:pPr>
          </w:p>
        </w:tc>
        <w:tc>
          <w:tcPr>
            <w:tcW w:w="424" w:type="pct"/>
            <w:tcBorders>
              <w:top w:val="nil"/>
              <w:left w:val="nil"/>
              <w:bottom w:val="nil"/>
              <w:right w:val="nil"/>
            </w:tcBorders>
            <w:shd w:val="clear" w:color="auto" w:fill="auto"/>
            <w:vAlign w:val="bottom"/>
            <w:hideMark/>
          </w:tcPr>
          <w:p w14:paraId="08F171EB"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31ABE9D6"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6" w:type="pct"/>
            <w:tcBorders>
              <w:top w:val="nil"/>
              <w:left w:val="nil"/>
              <w:bottom w:val="nil"/>
              <w:right w:val="nil"/>
            </w:tcBorders>
            <w:shd w:val="clear" w:color="auto" w:fill="auto"/>
            <w:vAlign w:val="bottom"/>
            <w:hideMark/>
          </w:tcPr>
          <w:p w14:paraId="2B3689B0"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664D01B2" w14:textId="77777777" w:rsidR="00082B5A" w:rsidRPr="00520138" w:rsidRDefault="00082B5A" w:rsidP="00FA1984">
            <w:pPr>
              <w:ind w:firstLine="0"/>
              <w:jc w:val="center"/>
              <w:rPr>
                <w:rFonts w:eastAsia="Times New Roman"/>
                <w:i/>
                <w:iCs/>
                <w:color w:val="000000"/>
              </w:rPr>
            </w:pPr>
          </w:p>
        </w:tc>
        <w:tc>
          <w:tcPr>
            <w:tcW w:w="424" w:type="pct"/>
            <w:tcBorders>
              <w:top w:val="nil"/>
              <w:left w:val="nil"/>
              <w:bottom w:val="nil"/>
              <w:right w:val="nil"/>
            </w:tcBorders>
            <w:shd w:val="clear" w:color="auto" w:fill="auto"/>
            <w:vAlign w:val="bottom"/>
            <w:hideMark/>
          </w:tcPr>
          <w:p w14:paraId="334704EC"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6" w:type="pct"/>
            <w:tcBorders>
              <w:top w:val="nil"/>
              <w:left w:val="nil"/>
              <w:bottom w:val="nil"/>
              <w:right w:val="nil"/>
            </w:tcBorders>
            <w:shd w:val="clear" w:color="auto" w:fill="auto"/>
            <w:vAlign w:val="bottom"/>
            <w:hideMark/>
          </w:tcPr>
          <w:p w14:paraId="4694A3DB"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5" w:type="pct"/>
            <w:tcBorders>
              <w:top w:val="nil"/>
              <w:left w:val="nil"/>
              <w:bottom w:val="nil"/>
              <w:right w:val="nil"/>
            </w:tcBorders>
            <w:shd w:val="clear" w:color="auto" w:fill="auto"/>
            <w:vAlign w:val="bottom"/>
            <w:hideMark/>
          </w:tcPr>
          <w:p w14:paraId="4F5EE565"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c>
          <w:tcPr>
            <w:tcW w:w="284" w:type="pct"/>
            <w:tcBorders>
              <w:left w:val="nil"/>
              <w:bottom w:val="nil"/>
              <w:right w:val="nil"/>
            </w:tcBorders>
            <w:shd w:val="clear" w:color="auto" w:fill="auto"/>
            <w:vAlign w:val="bottom"/>
            <w:hideMark/>
          </w:tcPr>
          <w:p w14:paraId="06932F8F" w14:textId="77777777" w:rsidR="00082B5A" w:rsidRPr="00520138" w:rsidRDefault="00082B5A" w:rsidP="00FA1984">
            <w:pPr>
              <w:ind w:firstLine="0"/>
              <w:jc w:val="center"/>
              <w:rPr>
                <w:rFonts w:eastAsia="Times New Roman"/>
                <w:i/>
                <w:iCs/>
                <w:color w:val="000000"/>
              </w:rPr>
            </w:pPr>
          </w:p>
        </w:tc>
        <w:tc>
          <w:tcPr>
            <w:tcW w:w="426" w:type="pct"/>
            <w:tcBorders>
              <w:top w:val="nil"/>
              <w:left w:val="nil"/>
              <w:bottom w:val="nil"/>
              <w:right w:val="nil"/>
            </w:tcBorders>
            <w:shd w:val="clear" w:color="auto" w:fill="auto"/>
            <w:vAlign w:val="bottom"/>
            <w:hideMark/>
          </w:tcPr>
          <w:p w14:paraId="57942896"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B</w:t>
            </w:r>
          </w:p>
        </w:tc>
        <w:tc>
          <w:tcPr>
            <w:tcW w:w="424" w:type="pct"/>
            <w:tcBorders>
              <w:top w:val="nil"/>
              <w:left w:val="nil"/>
              <w:bottom w:val="nil"/>
              <w:right w:val="nil"/>
            </w:tcBorders>
            <w:shd w:val="clear" w:color="auto" w:fill="auto"/>
            <w:vAlign w:val="bottom"/>
            <w:hideMark/>
          </w:tcPr>
          <w:p w14:paraId="69E5DFB3"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SE</w:t>
            </w:r>
          </w:p>
        </w:tc>
        <w:tc>
          <w:tcPr>
            <w:tcW w:w="420" w:type="pct"/>
            <w:tcBorders>
              <w:top w:val="nil"/>
              <w:left w:val="nil"/>
              <w:bottom w:val="nil"/>
              <w:right w:val="nil"/>
            </w:tcBorders>
            <w:shd w:val="clear" w:color="auto" w:fill="auto"/>
            <w:vAlign w:val="bottom"/>
            <w:hideMark/>
          </w:tcPr>
          <w:p w14:paraId="32C3D4BB" w14:textId="77777777" w:rsidR="00082B5A" w:rsidRPr="00520138" w:rsidRDefault="00082B5A" w:rsidP="00FA1984">
            <w:pPr>
              <w:ind w:firstLine="0"/>
              <w:jc w:val="center"/>
              <w:rPr>
                <w:rFonts w:eastAsia="Times New Roman"/>
                <w:b/>
                <w:i/>
                <w:iCs/>
                <w:color w:val="000000"/>
              </w:rPr>
            </w:pPr>
            <w:r w:rsidRPr="00520138">
              <w:rPr>
                <w:rFonts w:eastAsia="Times New Roman"/>
                <w:i/>
                <w:iCs/>
                <w:color w:val="000000"/>
              </w:rPr>
              <w:t>t</w:t>
            </w:r>
          </w:p>
        </w:tc>
      </w:tr>
      <w:tr w:rsidR="00082B5A" w:rsidRPr="00520138" w14:paraId="1C9DA06D"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26460A63" w14:textId="77777777" w:rsidR="00082B5A" w:rsidRPr="00520138" w:rsidRDefault="00082B5A" w:rsidP="00FA1984">
            <w:pPr>
              <w:ind w:firstLine="0"/>
              <w:rPr>
                <w:rFonts w:eastAsia="Times New Roman"/>
                <w:b/>
                <w:i/>
                <w:iCs/>
                <w:color w:val="000000"/>
              </w:rPr>
            </w:pPr>
            <w:r w:rsidRPr="00520138">
              <w:rPr>
                <w:rFonts w:eastAsia="Times New Roman"/>
                <w:color w:val="000000"/>
              </w:rPr>
              <w:t>Constant</w:t>
            </w:r>
          </w:p>
        </w:tc>
        <w:tc>
          <w:tcPr>
            <w:tcW w:w="424" w:type="pct"/>
            <w:tcBorders>
              <w:top w:val="single" w:sz="4" w:space="0" w:color="auto"/>
              <w:left w:val="nil"/>
              <w:bottom w:val="nil"/>
              <w:right w:val="nil"/>
            </w:tcBorders>
            <w:shd w:val="clear" w:color="auto" w:fill="auto"/>
            <w:vAlign w:val="center"/>
          </w:tcPr>
          <w:p w14:paraId="68093EB2" w14:textId="77777777" w:rsidR="00082B5A" w:rsidRPr="00D0356F" w:rsidRDefault="00082B5A" w:rsidP="00FA1984">
            <w:pPr>
              <w:tabs>
                <w:tab w:val="decimal" w:pos="310"/>
              </w:tabs>
              <w:ind w:firstLine="0"/>
              <w:rPr>
                <w:rFonts w:eastAsia="Times New Roman"/>
                <w:b/>
                <w:i/>
                <w:iCs/>
                <w:color w:val="000000"/>
              </w:rPr>
            </w:pPr>
            <w:r w:rsidRPr="00D0356F">
              <w:rPr>
                <w:color w:val="000000"/>
              </w:rPr>
              <w:t>.18</w:t>
            </w:r>
          </w:p>
        </w:tc>
        <w:tc>
          <w:tcPr>
            <w:tcW w:w="424" w:type="pct"/>
            <w:tcBorders>
              <w:top w:val="single" w:sz="4" w:space="0" w:color="auto"/>
              <w:left w:val="nil"/>
              <w:bottom w:val="nil"/>
              <w:right w:val="nil"/>
            </w:tcBorders>
            <w:shd w:val="clear" w:color="auto" w:fill="auto"/>
            <w:vAlign w:val="center"/>
          </w:tcPr>
          <w:p w14:paraId="45B71E7C" w14:textId="77777777" w:rsidR="00082B5A" w:rsidRPr="00D0356F" w:rsidRDefault="00082B5A" w:rsidP="00FA1984">
            <w:pPr>
              <w:tabs>
                <w:tab w:val="decimal" w:pos="310"/>
              </w:tabs>
              <w:ind w:firstLine="0"/>
              <w:rPr>
                <w:rFonts w:eastAsia="Times New Roman"/>
                <w:b/>
                <w:i/>
                <w:iCs/>
                <w:color w:val="000000"/>
              </w:rPr>
            </w:pPr>
            <w:r w:rsidRPr="00D0356F">
              <w:rPr>
                <w:color w:val="000000"/>
              </w:rPr>
              <w:t>2.13</w:t>
            </w:r>
          </w:p>
        </w:tc>
        <w:tc>
          <w:tcPr>
            <w:tcW w:w="426" w:type="pct"/>
            <w:tcBorders>
              <w:top w:val="single" w:sz="4" w:space="0" w:color="auto"/>
              <w:left w:val="nil"/>
              <w:bottom w:val="nil"/>
              <w:right w:val="nil"/>
            </w:tcBorders>
            <w:shd w:val="clear" w:color="auto" w:fill="auto"/>
            <w:vAlign w:val="center"/>
          </w:tcPr>
          <w:p w14:paraId="1D196380"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c>
          <w:tcPr>
            <w:tcW w:w="284" w:type="pct"/>
            <w:tcBorders>
              <w:top w:val="single" w:sz="4" w:space="0" w:color="auto"/>
              <w:left w:val="nil"/>
              <w:bottom w:val="nil"/>
              <w:right w:val="nil"/>
            </w:tcBorders>
            <w:shd w:val="clear" w:color="auto" w:fill="auto"/>
            <w:vAlign w:val="center"/>
            <w:hideMark/>
          </w:tcPr>
          <w:p w14:paraId="720AE0EA"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4" w:type="pct"/>
            <w:tcBorders>
              <w:top w:val="single" w:sz="4" w:space="0" w:color="auto"/>
              <w:left w:val="nil"/>
              <w:bottom w:val="nil"/>
              <w:right w:val="nil"/>
            </w:tcBorders>
            <w:shd w:val="clear" w:color="auto" w:fill="auto"/>
            <w:vAlign w:val="center"/>
          </w:tcPr>
          <w:p w14:paraId="266372C9" w14:textId="77777777" w:rsidR="00082B5A" w:rsidRPr="00D0356F" w:rsidRDefault="00082B5A" w:rsidP="00FA1984">
            <w:pPr>
              <w:tabs>
                <w:tab w:val="decimal" w:pos="310"/>
              </w:tabs>
              <w:ind w:firstLine="0"/>
              <w:rPr>
                <w:rFonts w:eastAsia="Times New Roman"/>
                <w:b/>
                <w:i/>
                <w:iCs/>
                <w:color w:val="000000"/>
              </w:rPr>
            </w:pPr>
            <w:r w:rsidRPr="00D0356F">
              <w:rPr>
                <w:color w:val="000000"/>
              </w:rPr>
              <w:t>5.26</w:t>
            </w:r>
          </w:p>
        </w:tc>
        <w:tc>
          <w:tcPr>
            <w:tcW w:w="426" w:type="pct"/>
            <w:tcBorders>
              <w:top w:val="single" w:sz="4" w:space="0" w:color="auto"/>
              <w:left w:val="nil"/>
              <w:bottom w:val="nil"/>
              <w:right w:val="nil"/>
            </w:tcBorders>
            <w:shd w:val="clear" w:color="auto" w:fill="auto"/>
            <w:vAlign w:val="center"/>
          </w:tcPr>
          <w:p w14:paraId="50375393" w14:textId="77777777" w:rsidR="00082B5A" w:rsidRPr="00D0356F" w:rsidRDefault="00082B5A" w:rsidP="00FA1984">
            <w:pPr>
              <w:tabs>
                <w:tab w:val="decimal" w:pos="310"/>
              </w:tabs>
              <w:ind w:firstLine="0"/>
              <w:rPr>
                <w:rFonts w:eastAsia="Times New Roman"/>
                <w:b/>
                <w:i/>
                <w:iCs/>
                <w:color w:val="000000"/>
              </w:rPr>
            </w:pPr>
            <w:r w:rsidRPr="00D0356F">
              <w:rPr>
                <w:color w:val="000000"/>
              </w:rPr>
              <w:t>2.38</w:t>
            </w:r>
          </w:p>
        </w:tc>
        <w:tc>
          <w:tcPr>
            <w:tcW w:w="425" w:type="pct"/>
            <w:tcBorders>
              <w:top w:val="single" w:sz="4" w:space="0" w:color="auto"/>
              <w:left w:val="nil"/>
              <w:bottom w:val="nil"/>
              <w:right w:val="nil"/>
            </w:tcBorders>
            <w:shd w:val="clear" w:color="auto" w:fill="auto"/>
            <w:vAlign w:val="center"/>
          </w:tcPr>
          <w:p w14:paraId="758DFDF9" w14:textId="77777777" w:rsidR="00082B5A" w:rsidRPr="00D0356F" w:rsidRDefault="00082B5A" w:rsidP="00FA1984">
            <w:pPr>
              <w:tabs>
                <w:tab w:val="decimal" w:pos="310"/>
              </w:tabs>
              <w:ind w:firstLine="0"/>
              <w:rPr>
                <w:rFonts w:eastAsia="Times New Roman"/>
                <w:b/>
                <w:i/>
                <w:iCs/>
                <w:color w:val="000000"/>
              </w:rPr>
            </w:pPr>
            <w:r w:rsidRPr="00D0356F">
              <w:rPr>
                <w:color w:val="000000"/>
              </w:rPr>
              <w:t>2.21</w:t>
            </w:r>
            <w:r w:rsidRPr="00D0356F">
              <w:rPr>
                <w:color w:val="000000"/>
                <w:vertAlign w:val="superscript"/>
              </w:rPr>
              <w:t>*</w:t>
            </w:r>
          </w:p>
        </w:tc>
        <w:tc>
          <w:tcPr>
            <w:tcW w:w="284" w:type="pct"/>
            <w:tcBorders>
              <w:top w:val="single" w:sz="4" w:space="0" w:color="auto"/>
              <w:left w:val="nil"/>
              <w:bottom w:val="nil"/>
              <w:right w:val="nil"/>
            </w:tcBorders>
            <w:shd w:val="clear" w:color="auto" w:fill="auto"/>
            <w:vAlign w:val="center"/>
            <w:hideMark/>
          </w:tcPr>
          <w:p w14:paraId="635535E9"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6" w:type="pct"/>
            <w:tcBorders>
              <w:top w:val="single" w:sz="4" w:space="0" w:color="auto"/>
              <w:left w:val="nil"/>
              <w:bottom w:val="nil"/>
              <w:right w:val="nil"/>
            </w:tcBorders>
            <w:shd w:val="clear" w:color="auto" w:fill="auto"/>
            <w:vAlign w:val="center"/>
          </w:tcPr>
          <w:p w14:paraId="5702209B" w14:textId="77777777" w:rsidR="00082B5A" w:rsidRPr="00D0356F" w:rsidRDefault="00082B5A" w:rsidP="00FA1984">
            <w:pPr>
              <w:tabs>
                <w:tab w:val="decimal" w:pos="310"/>
              </w:tabs>
              <w:ind w:firstLine="0"/>
              <w:rPr>
                <w:rFonts w:eastAsia="Times New Roman"/>
                <w:b/>
                <w:i/>
                <w:iCs/>
                <w:color w:val="000000"/>
              </w:rPr>
            </w:pPr>
            <w:r w:rsidRPr="00D0356F">
              <w:rPr>
                <w:color w:val="000000"/>
              </w:rPr>
              <w:t>7.36</w:t>
            </w:r>
          </w:p>
        </w:tc>
        <w:tc>
          <w:tcPr>
            <w:tcW w:w="424" w:type="pct"/>
            <w:tcBorders>
              <w:top w:val="single" w:sz="4" w:space="0" w:color="auto"/>
              <w:left w:val="nil"/>
              <w:bottom w:val="nil"/>
              <w:right w:val="nil"/>
            </w:tcBorders>
            <w:shd w:val="clear" w:color="auto" w:fill="auto"/>
            <w:vAlign w:val="center"/>
          </w:tcPr>
          <w:p w14:paraId="07A9C8E8" w14:textId="77777777" w:rsidR="00082B5A" w:rsidRPr="00D0356F" w:rsidRDefault="00082B5A" w:rsidP="00FA1984">
            <w:pPr>
              <w:tabs>
                <w:tab w:val="decimal" w:pos="310"/>
              </w:tabs>
              <w:ind w:firstLine="0"/>
              <w:rPr>
                <w:rFonts w:eastAsia="Times New Roman"/>
                <w:b/>
                <w:i/>
                <w:iCs/>
                <w:color w:val="000000"/>
              </w:rPr>
            </w:pPr>
            <w:r w:rsidRPr="00D0356F">
              <w:rPr>
                <w:color w:val="000000"/>
              </w:rPr>
              <w:t>2.06</w:t>
            </w:r>
          </w:p>
        </w:tc>
        <w:tc>
          <w:tcPr>
            <w:tcW w:w="420" w:type="pct"/>
            <w:tcBorders>
              <w:top w:val="single" w:sz="4" w:space="0" w:color="auto"/>
              <w:left w:val="nil"/>
              <w:bottom w:val="nil"/>
              <w:right w:val="nil"/>
            </w:tcBorders>
            <w:shd w:val="clear" w:color="auto" w:fill="auto"/>
            <w:vAlign w:val="center"/>
          </w:tcPr>
          <w:p w14:paraId="178D23A8" w14:textId="77777777" w:rsidR="00082B5A" w:rsidRPr="00D0356F" w:rsidRDefault="00082B5A" w:rsidP="00FA1984">
            <w:pPr>
              <w:tabs>
                <w:tab w:val="decimal" w:pos="310"/>
              </w:tabs>
              <w:ind w:firstLine="0"/>
              <w:rPr>
                <w:rFonts w:eastAsia="Times New Roman"/>
                <w:b/>
                <w:i/>
                <w:iCs/>
                <w:color w:val="000000"/>
              </w:rPr>
            </w:pPr>
            <w:r w:rsidRPr="00D0356F">
              <w:rPr>
                <w:color w:val="000000"/>
              </w:rPr>
              <w:t>3.58</w:t>
            </w:r>
            <w:r w:rsidRPr="00D0356F">
              <w:rPr>
                <w:color w:val="000000"/>
                <w:vertAlign w:val="superscript"/>
              </w:rPr>
              <w:t>***</w:t>
            </w:r>
          </w:p>
        </w:tc>
      </w:tr>
      <w:tr w:rsidR="00082B5A" w:rsidRPr="00520138" w14:paraId="5A5D7098" w14:textId="77777777" w:rsidTr="004261C2">
        <w:trPr>
          <w:trHeight w:val="20"/>
        </w:trPr>
        <w:tc>
          <w:tcPr>
            <w:tcW w:w="613" w:type="pct"/>
            <w:tcBorders>
              <w:top w:val="nil"/>
              <w:left w:val="nil"/>
              <w:bottom w:val="nil"/>
              <w:right w:val="nil"/>
            </w:tcBorders>
            <w:shd w:val="clear" w:color="auto" w:fill="auto"/>
            <w:vAlign w:val="bottom"/>
            <w:hideMark/>
          </w:tcPr>
          <w:p w14:paraId="66203882" w14:textId="77777777" w:rsidR="00082B5A" w:rsidRPr="00520138" w:rsidRDefault="00082B5A" w:rsidP="00FA1984">
            <w:pPr>
              <w:ind w:firstLine="0"/>
              <w:rPr>
                <w:rFonts w:eastAsia="Times New Roman"/>
                <w:color w:val="000000"/>
              </w:rPr>
            </w:pPr>
            <w:r w:rsidRPr="00520138">
              <w:rPr>
                <w:rFonts w:eastAsia="Times New Roman"/>
                <w:color w:val="000000"/>
              </w:rPr>
              <w:t>RA</w:t>
            </w:r>
          </w:p>
        </w:tc>
        <w:tc>
          <w:tcPr>
            <w:tcW w:w="424" w:type="pct"/>
            <w:tcBorders>
              <w:top w:val="nil"/>
              <w:left w:val="nil"/>
              <w:bottom w:val="nil"/>
              <w:right w:val="nil"/>
            </w:tcBorders>
            <w:shd w:val="clear" w:color="auto" w:fill="auto"/>
            <w:vAlign w:val="center"/>
          </w:tcPr>
          <w:p w14:paraId="7D24B4EE" w14:textId="77777777" w:rsidR="00082B5A" w:rsidRPr="00D0356F" w:rsidRDefault="00082B5A" w:rsidP="00FA1984">
            <w:pPr>
              <w:tabs>
                <w:tab w:val="decimal" w:pos="310"/>
              </w:tabs>
              <w:ind w:firstLine="0"/>
              <w:rPr>
                <w:rFonts w:eastAsia="Times New Roman"/>
                <w:b/>
                <w:i/>
                <w:iCs/>
                <w:color w:val="000000"/>
              </w:rPr>
            </w:pPr>
            <w:r w:rsidRPr="00D0356F">
              <w:rPr>
                <w:color w:val="000000"/>
              </w:rPr>
              <w:t>.05</w:t>
            </w:r>
          </w:p>
        </w:tc>
        <w:tc>
          <w:tcPr>
            <w:tcW w:w="424" w:type="pct"/>
            <w:tcBorders>
              <w:top w:val="nil"/>
              <w:left w:val="nil"/>
              <w:bottom w:val="nil"/>
              <w:right w:val="nil"/>
            </w:tcBorders>
            <w:shd w:val="clear" w:color="auto" w:fill="auto"/>
            <w:vAlign w:val="center"/>
          </w:tcPr>
          <w:p w14:paraId="043E0946" w14:textId="77777777" w:rsidR="00082B5A" w:rsidRPr="00D0356F" w:rsidRDefault="00082B5A" w:rsidP="00FA1984">
            <w:pPr>
              <w:tabs>
                <w:tab w:val="decimal" w:pos="310"/>
              </w:tabs>
              <w:ind w:firstLine="0"/>
              <w:rPr>
                <w:rFonts w:eastAsia="Times New Roman"/>
                <w:b/>
                <w:i/>
                <w:iCs/>
                <w:color w:val="000000"/>
              </w:rPr>
            </w:pPr>
            <w:r w:rsidRPr="00D0356F">
              <w:rPr>
                <w:color w:val="000000"/>
              </w:rPr>
              <w:t>.21</w:t>
            </w:r>
          </w:p>
        </w:tc>
        <w:tc>
          <w:tcPr>
            <w:tcW w:w="426" w:type="pct"/>
            <w:tcBorders>
              <w:top w:val="nil"/>
              <w:left w:val="nil"/>
              <w:bottom w:val="nil"/>
              <w:right w:val="nil"/>
            </w:tcBorders>
            <w:shd w:val="clear" w:color="auto" w:fill="auto"/>
            <w:vAlign w:val="center"/>
          </w:tcPr>
          <w:p w14:paraId="5AF66AD1" w14:textId="77777777" w:rsidR="00082B5A" w:rsidRPr="00D0356F" w:rsidRDefault="00082B5A" w:rsidP="00FA1984">
            <w:pPr>
              <w:tabs>
                <w:tab w:val="decimal" w:pos="310"/>
              </w:tabs>
              <w:ind w:firstLine="0"/>
              <w:rPr>
                <w:rFonts w:eastAsia="Times New Roman"/>
                <w:b/>
                <w:i/>
                <w:iCs/>
                <w:color w:val="000000"/>
              </w:rPr>
            </w:pPr>
            <w:r w:rsidRPr="00D0356F">
              <w:rPr>
                <w:color w:val="000000"/>
              </w:rPr>
              <w:t>.23</w:t>
            </w:r>
          </w:p>
        </w:tc>
        <w:tc>
          <w:tcPr>
            <w:tcW w:w="284" w:type="pct"/>
            <w:tcBorders>
              <w:top w:val="nil"/>
              <w:left w:val="nil"/>
              <w:bottom w:val="nil"/>
              <w:right w:val="nil"/>
            </w:tcBorders>
            <w:shd w:val="clear" w:color="auto" w:fill="auto"/>
            <w:vAlign w:val="center"/>
            <w:hideMark/>
          </w:tcPr>
          <w:p w14:paraId="3A6CAA18"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75C63035" w14:textId="77777777" w:rsidR="00082B5A" w:rsidRPr="00D0356F" w:rsidRDefault="00082B5A" w:rsidP="00FA1984">
            <w:pPr>
              <w:tabs>
                <w:tab w:val="decimal" w:pos="310"/>
              </w:tabs>
              <w:ind w:firstLine="0"/>
              <w:rPr>
                <w:rFonts w:eastAsia="Times New Roman"/>
                <w:b/>
                <w:i/>
                <w:iCs/>
                <w:color w:val="000000"/>
              </w:rPr>
            </w:pPr>
            <w:r w:rsidRPr="00D0356F">
              <w:rPr>
                <w:color w:val="000000"/>
              </w:rPr>
              <w:t>.10</w:t>
            </w:r>
          </w:p>
        </w:tc>
        <w:tc>
          <w:tcPr>
            <w:tcW w:w="426" w:type="pct"/>
            <w:tcBorders>
              <w:top w:val="nil"/>
              <w:left w:val="nil"/>
              <w:bottom w:val="nil"/>
              <w:right w:val="nil"/>
            </w:tcBorders>
            <w:shd w:val="clear" w:color="auto" w:fill="auto"/>
            <w:vAlign w:val="center"/>
          </w:tcPr>
          <w:p w14:paraId="4F346B1F" w14:textId="77777777" w:rsidR="00082B5A" w:rsidRPr="00D0356F" w:rsidRDefault="00082B5A" w:rsidP="00FA1984">
            <w:pPr>
              <w:tabs>
                <w:tab w:val="decimal" w:pos="310"/>
              </w:tabs>
              <w:ind w:firstLine="0"/>
              <w:rPr>
                <w:rFonts w:eastAsia="Times New Roman"/>
                <w:b/>
                <w:i/>
                <w:iCs/>
                <w:color w:val="000000"/>
              </w:rPr>
            </w:pPr>
            <w:r w:rsidRPr="00D0356F">
              <w:rPr>
                <w:color w:val="000000"/>
              </w:rPr>
              <w:t>.24</w:t>
            </w:r>
          </w:p>
        </w:tc>
        <w:tc>
          <w:tcPr>
            <w:tcW w:w="425" w:type="pct"/>
            <w:tcBorders>
              <w:top w:val="nil"/>
              <w:left w:val="nil"/>
              <w:bottom w:val="nil"/>
              <w:right w:val="nil"/>
            </w:tcBorders>
            <w:shd w:val="clear" w:color="auto" w:fill="auto"/>
            <w:vAlign w:val="center"/>
          </w:tcPr>
          <w:p w14:paraId="28FE667F" w14:textId="77777777" w:rsidR="00082B5A" w:rsidRPr="00D0356F" w:rsidRDefault="00082B5A" w:rsidP="00FA1984">
            <w:pPr>
              <w:tabs>
                <w:tab w:val="decimal" w:pos="310"/>
              </w:tabs>
              <w:ind w:firstLine="0"/>
              <w:rPr>
                <w:rFonts w:eastAsia="Times New Roman"/>
                <w:color w:val="000000"/>
              </w:rPr>
            </w:pPr>
            <w:r w:rsidRPr="00D0356F">
              <w:rPr>
                <w:color w:val="000000"/>
              </w:rPr>
              <w:t>.44</w:t>
            </w:r>
          </w:p>
        </w:tc>
        <w:tc>
          <w:tcPr>
            <w:tcW w:w="284" w:type="pct"/>
            <w:tcBorders>
              <w:top w:val="nil"/>
              <w:left w:val="nil"/>
              <w:bottom w:val="nil"/>
              <w:right w:val="nil"/>
            </w:tcBorders>
            <w:shd w:val="clear" w:color="auto" w:fill="auto"/>
            <w:vAlign w:val="center"/>
            <w:hideMark/>
          </w:tcPr>
          <w:p w14:paraId="42AECEA2"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4739F50B"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c>
          <w:tcPr>
            <w:tcW w:w="424" w:type="pct"/>
            <w:tcBorders>
              <w:top w:val="nil"/>
              <w:left w:val="nil"/>
              <w:bottom w:val="nil"/>
              <w:right w:val="nil"/>
            </w:tcBorders>
            <w:shd w:val="clear" w:color="auto" w:fill="auto"/>
            <w:vAlign w:val="center"/>
          </w:tcPr>
          <w:p w14:paraId="157A78D2" w14:textId="77777777" w:rsidR="00082B5A" w:rsidRPr="00D0356F" w:rsidRDefault="00082B5A" w:rsidP="00FA1984">
            <w:pPr>
              <w:tabs>
                <w:tab w:val="decimal" w:pos="310"/>
              </w:tabs>
              <w:ind w:firstLine="0"/>
              <w:rPr>
                <w:rFonts w:eastAsia="Times New Roman"/>
                <w:b/>
                <w:i/>
                <w:iCs/>
                <w:color w:val="000000"/>
              </w:rPr>
            </w:pPr>
            <w:r w:rsidRPr="00D0356F">
              <w:rPr>
                <w:color w:val="000000"/>
              </w:rPr>
              <w:t>.20</w:t>
            </w:r>
          </w:p>
        </w:tc>
        <w:tc>
          <w:tcPr>
            <w:tcW w:w="420" w:type="pct"/>
            <w:tcBorders>
              <w:top w:val="nil"/>
              <w:left w:val="nil"/>
              <w:bottom w:val="nil"/>
              <w:right w:val="nil"/>
            </w:tcBorders>
            <w:shd w:val="clear" w:color="auto" w:fill="auto"/>
            <w:vAlign w:val="center"/>
          </w:tcPr>
          <w:p w14:paraId="1679D141" w14:textId="77777777" w:rsidR="00082B5A" w:rsidRPr="00D0356F" w:rsidRDefault="00082B5A" w:rsidP="00FA1984">
            <w:pPr>
              <w:tabs>
                <w:tab w:val="decimal" w:pos="310"/>
              </w:tabs>
              <w:ind w:firstLine="0"/>
              <w:rPr>
                <w:rFonts w:eastAsia="Times New Roman"/>
                <w:b/>
                <w:i/>
                <w:iCs/>
                <w:color w:val="000000"/>
              </w:rPr>
            </w:pPr>
            <w:r w:rsidRPr="00D0356F">
              <w:rPr>
                <w:color w:val="000000"/>
              </w:rPr>
              <w:t>-.44</w:t>
            </w:r>
          </w:p>
        </w:tc>
      </w:tr>
      <w:tr w:rsidR="00082B5A" w:rsidRPr="00520138" w14:paraId="3E0A349E" w14:textId="77777777" w:rsidTr="004261C2">
        <w:trPr>
          <w:trHeight w:val="20"/>
        </w:trPr>
        <w:tc>
          <w:tcPr>
            <w:tcW w:w="613" w:type="pct"/>
            <w:tcBorders>
              <w:top w:val="nil"/>
              <w:left w:val="nil"/>
              <w:bottom w:val="nil"/>
              <w:right w:val="nil"/>
            </w:tcBorders>
            <w:shd w:val="clear" w:color="auto" w:fill="auto"/>
            <w:vAlign w:val="bottom"/>
            <w:hideMark/>
          </w:tcPr>
          <w:p w14:paraId="4DB56A15" w14:textId="77777777" w:rsidR="00082B5A" w:rsidRPr="00520138" w:rsidRDefault="00082B5A" w:rsidP="00FA1984">
            <w:pPr>
              <w:ind w:firstLine="0"/>
              <w:rPr>
                <w:rFonts w:eastAsia="Times New Roman"/>
                <w:b/>
                <w:i/>
                <w:iCs/>
                <w:color w:val="000000"/>
              </w:rPr>
            </w:pPr>
            <w:r w:rsidRPr="00520138">
              <w:rPr>
                <w:rFonts w:eastAsia="Times New Roman"/>
                <w:color w:val="000000"/>
              </w:rPr>
              <w:t>TFL</w:t>
            </w:r>
          </w:p>
        </w:tc>
        <w:tc>
          <w:tcPr>
            <w:tcW w:w="424" w:type="pct"/>
            <w:tcBorders>
              <w:top w:val="nil"/>
              <w:left w:val="nil"/>
              <w:bottom w:val="nil"/>
              <w:right w:val="nil"/>
            </w:tcBorders>
            <w:shd w:val="clear" w:color="auto" w:fill="auto"/>
            <w:vAlign w:val="center"/>
          </w:tcPr>
          <w:p w14:paraId="43B392ED" w14:textId="77777777" w:rsidR="00082B5A" w:rsidRPr="00D0356F" w:rsidRDefault="00082B5A" w:rsidP="00FA1984">
            <w:pPr>
              <w:tabs>
                <w:tab w:val="decimal" w:pos="310"/>
              </w:tabs>
              <w:ind w:firstLine="0"/>
              <w:rPr>
                <w:rFonts w:eastAsia="Times New Roman"/>
                <w:b/>
                <w:i/>
                <w:iCs/>
                <w:color w:val="000000"/>
              </w:rPr>
            </w:pPr>
            <w:r w:rsidRPr="00D0356F">
              <w:rPr>
                <w:color w:val="000000"/>
              </w:rPr>
              <w:t>.06</w:t>
            </w:r>
          </w:p>
        </w:tc>
        <w:tc>
          <w:tcPr>
            <w:tcW w:w="424" w:type="pct"/>
            <w:tcBorders>
              <w:top w:val="nil"/>
              <w:left w:val="nil"/>
              <w:bottom w:val="nil"/>
              <w:right w:val="nil"/>
            </w:tcBorders>
            <w:shd w:val="clear" w:color="auto" w:fill="auto"/>
            <w:vAlign w:val="center"/>
          </w:tcPr>
          <w:p w14:paraId="5B186C22" w14:textId="77777777" w:rsidR="00082B5A" w:rsidRPr="00D0356F" w:rsidRDefault="00082B5A" w:rsidP="00FA1984">
            <w:pPr>
              <w:tabs>
                <w:tab w:val="decimal" w:pos="310"/>
              </w:tabs>
              <w:ind w:firstLine="0"/>
              <w:rPr>
                <w:rFonts w:eastAsia="Times New Roman"/>
                <w:b/>
                <w:i/>
                <w:iCs/>
                <w:color w:val="000000"/>
              </w:rPr>
            </w:pPr>
            <w:r w:rsidRPr="00D0356F">
              <w:rPr>
                <w:color w:val="000000"/>
              </w:rPr>
              <w:t>.46</w:t>
            </w:r>
          </w:p>
        </w:tc>
        <w:tc>
          <w:tcPr>
            <w:tcW w:w="426" w:type="pct"/>
            <w:tcBorders>
              <w:top w:val="nil"/>
              <w:left w:val="nil"/>
              <w:bottom w:val="nil"/>
              <w:right w:val="nil"/>
            </w:tcBorders>
            <w:shd w:val="clear" w:color="auto" w:fill="auto"/>
            <w:vAlign w:val="center"/>
          </w:tcPr>
          <w:p w14:paraId="52F92C9E" w14:textId="77777777" w:rsidR="00082B5A" w:rsidRPr="00D0356F" w:rsidRDefault="00082B5A" w:rsidP="00FA1984">
            <w:pPr>
              <w:tabs>
                <w:tab w:val="decimal" w:pos="310"/>
              </w:tabs>
              <w:ind w:firstLine="0"/>
              <w:rPr>
                <w:rFonts w:eastAsia="Times New Roman"/>
                <w:b/>
                <w:i/>
                <w:iCs/>
                <w:color w:val="000000"/>
              </w:rPr>
            </w:pPr>
            <w:r w:rsidRPr="00D0356F">
              <w:rPr>
                <w:color w:val="000000"/>
              </w:rPr>
              <w:t>.14</w:t>
            </w:r>
          </w:p>
        </w:tc>
        <w:tc>
          <w:tcPr>
            <w:tcW w:w="284" w:type="pct"/>
            <w:tcBorders>
              <w:top w:val="nil"/>
              <w:left w:val="nil"/>
              <w:bottom w:val="nil"/>
              <w:right w:val="nil"/>
            </w:tcBorders>
            <w:shd w:val="clear" w:color="auto" w:fill="auto"/>
            <w:vAlign w:val="center"/>
            <w:hideMark/>
          </w:tcPr>
          <w:p w14:paraId="3C318230"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525C4EA4" w14:textId="77777777" w:rsidR="00082B5A" w:rsidRPr="00D0356F" w:rsidRDefault="00082B5A" w:rsidP="00FA1984">
            <w:pPr>
              <w:tabs>
                <w:tab w:val="decimal" w:pos="310"/>
              </w:tabs>
              <w:ind w:firstLine="0"/>
              <w:rPr>
                <w:rFonts w:eastAsia="Times New Roman"/>
                <w:b/>
                <w:i/>
                <w:iCs/>
                <w:color w:val="000000"/>
              </w:rPr>
            </w:pPr>
            <w:r w:rsidRPr="00D0356F">
              <w:rPr>
                <w:color w:val="000000"/>
              </w:rPr>
              <w:t>-.23</w:t>
            </w:r>
          </w:p>
        </w:tc>
        <w:tc>
          <w:tcPr>
            <w:tcW w:w="426" w:type="pct"/>
            <w:tcBorders>
              <w:top w:val="nil"/>
              <w:left w:val="nil"/>
              <w:bottom w:val="nil"/>
              <w:right w:val="nil"/>
            </w:tcBorders>
            <w:shd w:val="clear" w:color="auto" w:fill="auto"/>
            <w:vAlign w:val="center"/>
          </w:tcPr>
          <w:p w14:paraId="3A41D64D" w14:textId="77777777" w:rsidR="00082B5A" w:rsidRPr="00D0356F" w:rsidRDefault="00082B5A" w:rsidP="00FA1984">
            <w:pPr>
              <w:tabs>
                <w:tab w:val="decimal" w:pos="310"/>
              </w:tabs>
              <w:ind w:firstLine="0"/>
              <w:rPr>
                <w:rFonts w:eastAsia="Times New Roman"/>
                <w:b/>
                <w:i/>
                <w:iCs/>
                <w:color w:val="000000"/>
              </w:rPr>
            </w:pPr>
            <w:r w:rsidRPr="00D0356F">
              <w:rPr>
                <w:color w:val="000000"/>
              </w:rPr>
              <w:t>.51</w:t>
            </w:r>
          </w:p>
        </w:tc>
        <w:tc>
          <w:tcPr>
            <w:tcW w:w="425" w:type="pct"/>
            <w:tcBorders>
              <w:top w:val="nil"/>
              <w:left w:val="nil"/>
              <w:bottom w:val="nil"/>
              <w:right w:val="nil"/>
            </w:tcBorders>
            <w:shd w:val="clear" w:color="auto" w:fill="auto"/>
            <w:vAlign w:val="center"/>
          </w:tcPr>
          <w:p w14:paraId="0AC710F5" w14:textId="77777777" w:rsidR="00082B5A" w:rsidRPr="00D0356F" w:rsidRDefault="00082B5A" w:rsidP="00FA1984">
            <w:pPr>
              <w:tabs>
                <w:tab w:val="decimal" w:pos="310"/>
              </w:tabs>
              <w:ind w:firstLine="0"/>
              <w:rPr>
                <w:rFonts w:eastAsia="Times New Roman"/>
                <w:b/>
                <w:i/>
                <w:iCs/>
                <w:color w:val="000000"/>
              </w:rPr>
            </w:pPr>
            <w:r w:rsidRPr="00D0356F">
              <w:rPr>
                <w:color w:val="000000"/>
              </w:rPr>
              <w:t>-.45</w:t>
            </w:r>
          </w:p>
        </w:tc>
        <w:tc>
          <w:tcPr>
            <w:tcW w:w="284" w:type="pct"/>
            <w:tcBorders>
              <w:top w:val="nil"/>
              <w:left w:val="nil"/>
              <w:bottom w:val="nil"/>
              <w:right w:val="nil"/>
            </w:tcBorders>
            <w:shd w:val="clear" w:color="auto" w:fill="auto"/>
            <w:vAlign w:val="center"/>
            <w:hideMark/>
          </w:tcPr>
          <w:p w14:paraId="11E23756"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2E7197CA" w14:textId="77777777" w:rsidR="00082B5A" w:rsidRPr="00D0356F" w:rsidRDefault="00082B5A" w:rsidP="00FA1984">
            <w:pPr>
              <w:tabs>
                <w:tab w:val="decimal" w:pos="310"/>
              </w:tabs>
              <w:ind w:firstLine="0"/>
              <w:rPr>
                <w:rFonts w:eastAsia="Times New Roman"/>
                <w:b/>
                <w:i/>
                <w:iCs/>
                <w:color w:val="000000"/>
              </w:rPr>
            </w:pPr>
            <w:r w:rsidRPr="00D0356F">
              <w:rPr>
                <w:color w:val="000000"/>
              </w:rPr>
              <w:t>-1.50</w:t>
            </w:r>
          </w:p>
        </w:tc>
        <w:tc>
          <w:tcPr>
            <w:tcW w:w="424" w:type="pct"/>
            <w:tcBorders>
              <w:top w:val="nil"/>
              <w:left w:val="nil"/>
              <w:bottom w:val="nil"/>
              <w:right w:val="nil"/>
            </w:tcBorders>
            <w:shd w:val="clear" w:color="auto" w:fill="auto"/>
            <w:vAlign w:val="center"/>
          </w:tcPr>
          <w:p w14:paraId="56D8E70A" w14:textId="77777777" w:rsidR="00082B5A" w:rsidRPr="00D0356F" w:rsidRDefault="00082B5A" w:rsidP="00FA1984">
            <w:pPr>
              <w:tabs>
                <w:tab w:val="decimal" w:pos="310"/>
              </w:tabs>
              <w:ind w:firstLine="0"/>
              <w:rPr>
                <w:rFonts w:eastAsia="Times New Roman"/>
                <w:b/>
                <w:i/>
                <w:iCs/>
                <w:color w:val="000000"/>
              </w:rPr>
            </w:pPr>
            <w:r w:rsidRPr="00D0356F">
              <w:rPr>
                <w:color w:val="000000"/>
              </w:rPr>
              <w:t>.44</w:t>
            </w:r>
          </w:p>
        </w:tc>
        <w:tc>
          <w:tcPr>
            <w:tcW w:w="420" w:type="pct"/>
            <w:tcBorders>
              <w:top w:val="nil"/>
              <w:left w:val="nil"/>
              <w:bottom w:val="nil"/>
              <w:right w:val="nil"/>
            </w:tcBorders>
            <w:shd w:val="clear" w:color="auto" w:fill="auto"/>
            <w:vAlign w:val="center"/>
          </w:tcPr>
          <w:p w14:paraId="5A244F7C" w14:textId="77777777" w:rsidR="00082B5A" w:rsidRPr="00D0356F" w:rsidRDefault="00082B5A" w:rsidP="00FA1984">
            <w:pPr>
              <w:tabs>
                <w:tab w:val="decimal" w:pos="310"/>
              </w:tabs>
              <w:ind w:firstLine="0"/>
              <w:rPr>
                <w:rFonts w:eastAsia="Times New Roman"/>
                <w:b/>
                <w:i/>
                <w:iCs/>
                <w:color w:val="000000"/>
              </w:rPr>
            </w:pPr>
            <w:r w:rsidRPr="00D0356F">
              <w:rPr>
                <w:color w:val="000000"/>
              </w:rPr>
              <w:t>-3.37</w:t>
            </w:r>
            <w:r w:rsidRPr="00D0356F">
              <w:rPr>
                <w:color w:val="000000"/>
                <w:vertAlign w:val="superscript"/>
              </w:rPr>
              <w:t>***</w:t>
            </w:r>
          </w:p>
        </w:tc>
      </w:tr>
      <w:tr w:rsidR="00082B5A" w:rsidRPr="00520138" w14:paraId="3D7079C5" w14:textId="77777777" w:rsidTr="004261C2">
        <w:trPr>
          <w:trHeight w:val="20"/>
        </w:trPr>
        <w:tc>
          <w:tcPr>
            <w:tcW w:w="613" w:type="pct"/>
            <w:tcBorders>
              <w:top w:val="nil"/>
              <w:left w:val="nil"/>
              <w:bottom w:val="nil"/>
              <w:right w:val="nil"/>
            </w:tcBorders>
            <w:shd w:val="clear" w:color="auto" w:fill="auto"/>
            <w:vAlign w:val="bottom"/>
            <w:hideMark/>
          </w:tcPr>
          <w:p w14:paraId="289172CF" w14:textId="77777777" w:rsidR="00082B5A" w:rsidRPr="00520138" w:rsidRDefault="00082B5A" w:rsidP="00FA1984">
            <w:pPr>
              <w:ind w:firstLine="0"/>
              <w:rPr>
                <w:rFonts w:eastAsia="Times New Roman"/>
                <w:b/>
                <w:i/>
                <w:iCs/>
                <w:color w:val="000000"/>
              </w:rPr>
            </w:pPr>
            <w:r w:rsidRPr="00520138">
              <w:rPr>
                <w:rFonts w:eastAsia="Times New Roman"/>
                <w:color w:val="000000"/>
              </w:rPr>
              <w:t>RC</w:t>
            </w:r>
          </w:p>
        </w:tc>
        <w:tc>
          <w:tcPr>
            <w:tcW w:w="424" w:type="pct"/>
            <w:tcBorders>
              <w:top w:val="nil"/>
              <w:left w:val="nil"/>
              <w:bottom w:val="nil"/>
              <w:right w:val="nil"/>
            </w:tcBorders>
            <w:shd w:val="clear" w:color="auto" w:fill="auto"/>
            <w:vAlign w:val="center"/>
          </w:tcPr>
          <w:p w14:paraId="6EEE27C4" w14:textId="77777777" w:rsidR="00082B5A" w:rsidRPr="00D0356F" w:rsidRDefault="00082B5A" w:rsidP="00FA1984">
            <w:pPr>
              <w:tabs>
                <w:tab w:val="decimal" w:pos="310"/>
              </w:tabs>
              <w:ind w:firstLine="0"/>
              <w:rPr>
                <w:rFonts w:eastAsia="Times New Roman"/>
                <w:b/>
                <w:i/>
                <w:iCs/>
                <w:color w:val="000000"/>
              </w:rPr>
            </w:pPr>
            <w:r w:rsidRPr="00D0356F">
              <w:rPr>
                <w:color w:val="000000"/>
              </w:rPr>
              <w:t>.91</w:t>
            </w:r>
          </w:p>
        </w:tc>
        <w:tc>
          <w:tcPr>
            <w:tcW w:w="424" w:type="pct"/>
            <w:tcBorders>
              <w:top w:val="nil"/>
              <w:left w:val="nil"/>
              <w:bottom w:val="nil"/>
              <w:right w:val="nil"/>
            </w:tcBorders>
            <w:shd w:val="clear" w:color="auto" w:fill="auto"/>
            <w:vAlign w:val="center"/>
          </w:tcPr>
          <w:p w14:paraId="41788FBA" w14:textId="77777777" w:rsidR="00082B5A" w:rsidRPr="00D0356F" w:rsidRDefault="00082B5A" w:rsidP="00FA1984">
            <w:pPr>
              <w:tabs>
                <w:tab w:val="decimal" w:pos="310"/>
              </w:tabs>
              <w:ind w:firstLine="0"/>
              <w:rPr>
                <w:rFonts w:eastAsia="Times New Roman"/>
                <w:b/>
                <w:i/>
                <w:iCs/>
                <w:color w:val="000000"/>
              </w:rPr>
            </w:pPr>
            <w:r w:rsidRPr="00D0356F">
              <w:rPr>
                <w:color w:val="000000"/>
              </w:rPr>
              <w:t>.37</w:t>
            </w:r>
          </w:p>
        </w:tc>
        <w:tc>
          <w:tcPr>
            <w:tcW w:w="426" w:type="pct"/>
            <w:tcBorders>
              <w:top w:val="nil"/>
              <w:left w:val="nil"/>
              <w:bottom w:val="nil"/>
              <w:right w:val="nil"/>
            </w:tcBorders>
            <w:shd w:val="clear" w:color="auto" w:fill="auto"/>
            <w:vAlign w:val="center"/>
          </w:tcPr>
          <w:p w14:paraId="492EA06C" w14:textId="77777777" w:rsidR="00082B5A" w:rsidRPr="00D0356F" w:rsidRDefault="00082B5A" w:rsidP="00FA1984">
            <w:pPr>
              <w:tabs>
                <w:tab w:val="decimal" w:pos="310"/>
              </w:tabs>
              <w:ind w:firstLine="0"/>
              <w:rPr>
                <w:rFonts w:eastAsia="Times New Roman"/>
                <w:b/>
                <w:i/>
                <w:iCs/>
                <w:color w:val="000000"/>
              </w:rPr>
            </w:pPr>
            <w:r w:rsidRPr="00D0356F">
              <w:rPr>
                <w:color w:val="000000"/>
              </w:rPr>
              <w:t>2.42</w:t>
            </w:r>
            <w:r w:rsidRPr="00D0356F">
              <w:rPr>
                <w:color w:val="000000"/>
                <w:vertAlign w:val="superscript"/>
              </w:rPr>
              <w:t>*</w:t>
            </w:r>
          </w:p>
        </w:tc>
        <w:tc>
          <w:tcPr>
            <w:tcW w:w="284" w:type="pct"/>
            <w:tcBorders>
              <w:top w:val="nil"/>
              <w:left w:val="nil"/>
              <w:bottom w:val="nil"/>
              <w:right w:val="nil"/>
            </w:tcBorders>
            <w:shd w:val="clear" w:color="auto" w:fill="auto"/>
            <w:vAlign w:val="center"/>
            <w:hideMark/>
          </w:tcPr>
          <w:p w14:paraId="1CCD1E83"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041841D0" w14:textId="77777777" w:rsidR="00082B5A" w:rsidRPr="00D0356F" w:rsidRDefault="00082B5A" w:rsidP="00FA1984">
            <w:pPr>
              <w:tabs>
                <w:tab w:val="decimal" w:pos="310"/>
              </w:tabs>
              <w:ind w:firstLine="0"/>
              <w:rPr>
                <w:rFonts w:eastAsia="Times New Roman"/>
                <w:b/>
                <w:i/>
                <w:iCs/>
                <w:color w:val="000000"/>
              </w:rPr>
            </w:pPr>
            <w:r w:rsidRPr="00D0356F">
              <w:rPr>
                <w:color w:val="000000"/>
              </w:rPr>
              <w:t>-.32</w:t>
            </w:r>
          </w:p>
        </w:tc>
        <w:tc>
          <w:tcPr>
            <w:tcW w:w="426" w:type="pct"/>
            <w:tcBorders>
              <w:top w:val="nil"/>
              <w:left w:val="nil"/>
              <w:bottom w:val="nil"/>
              <w:right w:val="nil"/>
            </w:tcBorders>
            <w:shd w:val="clear" w:color="auto" w:fill="auto"/>
            <w:vAlign w:val="center"/>
          </w:tcPr>
          <w:p w14:paraId="31A18136" w14:textId="77777777" w:rsidR="00082B5A" w:rsidRPr="00D0356F" w:rsidRDefault="00082B5A" w:rsidP="00FA1984">
            <w:pPr>
              <w:tabs>
                <w:tab w:val="decimal" w:pos="310"/>
              </w:tabs>
              <w:ind w:firstLine="0"/>
              <w:rPr>
                <w:rFonts w:eastAsia="Times New Roman"/>
                <w:b/>
                <w:i/>
                <w:iCs/>
                <w:color w:val="000000"/>
              </w:rPr>
            </w:pPr>
            <w:r w:rsidRPr="00D0356F">
              <w:rPr>
                <w:color w:val="000000"/>
              </w:rPr>
              <w:t>.42</w:t>
            </w:r>
          </w:p>
        </w:tc>
        <w:tc>
          <w:tcPr>
            <w:tcW w:w="425" w:type="pct"/>
            <w:tcBorders>
              <w:top w:val="nil"/>
              <w:left w:val="nil"/>
              <w:bottom w:val="nil"/>
              <w:right w:val="nil"/>
            </w:tcBorders>
            <w:shd w:val="clear" w:color="auto" w:fill="auto"/>
            <w:vAlign w:val="center"/>
          </w:tcPr>
          <w:p w14:paraId="1BE6B462" w14:textId="77777777" w:rsidR="00082B5A" w:rsidRPr="00D0356F" w:rsidRDefault="00082B5A" w:rsidP="00FA1984">
            <w:pPr>
              <w:tabs>
                <w:tab w:val="decimal" w:pos="310"/>
              </w:tabs>
              <w:ind w:firstLine="0"/>
              <w:rPr>
                <w:rFonts w:eastAsia="Times New Roman"/>
                <w:b/>
                <w:i/>
                <w:iCs/>
                <w:color w:val="000000"/>
              </w:rPr>
            </w:pPr>
            <w:r w:rsidRPr="00D0356F">
              <w:rPr>
                <w:color w:val="000000"/>
              </w:rPr>
              <w:t>-.75</w:t>
            </w:r>
          </w:p>
        </w:tc>
        <w:tc>
          <w:tcPr>
            <w:tcW w:w="284" w:type="pct"/>
            <w:tcBorders>
              <w:top w:val="nil"/>
              <w:left w:val="nil"/>
              <w:bottom w:val="nil"/>
              <w:right w:val="nil"/>
            </w:tcBorders>
            <w:shd w:val="clear" w:color="auto" w:fill="auto"/>
            <w:vAlign w:val="center"/>
            <w:hideMark/>
          </w:tcPr>
          <w:p w14:paraId="7CA2DD2E"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0F0C15CA" w14:textId="77777777" w:rsidR="00082B5A" w:rsidRPr="00D0356F" w:rsidRDefault="00082B5A" w:rsidP="00FA1984">
            <w:pPr>
              <w:tabs>
                <w:tab w:val="decimal" w:pos="310"/>
              </w:tabs>
              <w:ind w:firstLine="0"/>
              <w:rPr>
                <w:rFonts w:eastAsia="Times New Roman"/>
                <w:b/>
                <w:i/>
                <w:iCs/>
                <w:color w:val="000000"/>
              </w:rPr>
            </w:pPr>
            <w:r w:rsidRPr="00D0356F">
              <w:rPr>
                <w:color w:val="000000"/>
              </w:rPr>
              <w:t>-.89</w:t>
            </w:r>
          </w:p>
        </w:tc>
        <w:tc>
          <w:tcPr>
            <w:tcW w:w="424" w:type="pct"/>
            <w:tcBorders>
              <w:top w:val="nil"/>
              <w:left w:val="nil"/>
              <w:bottom w:val="nil"/>
              <w:right w:val="nil"/>
            </w:tcBorders>
            <w:shd w:val="clear" w:color="auto" w:fill="auto"/>
            <w:vAlign w:val="center"/>
          </w:tcPr>
          <w:p w14:paraId="5DACA565" w14:textId="77777777" w:rsidR="00082B5A" w:rsidRPr="00D0356F" w:rsidRDefault="00082B5A" w:rsidP="00FA1984">
            <w:pPr>
              <w:tabs>
                <w:tab w:val="decimal" w:pos="310"/>
              </w:tabs>
              <w:ind w:firstLine="0"/>
              <w:rPr>
                <w:rFonts w:eastAsia="Times New Roman"/>
                <w:b/>
                <w:i/>
                <w:iCs/>
                <w:color w:val="000000"/>
              </w:rPr>
            </w:pPr>
            <w:r w:rsidRPr="00D0356F">
              <w:rPr>
                <w:color w:val="000000"/>
              </w:rPr>
              <w:t>.36</w:t>
            </w:r>
          </w:p>
        </w:tc>
        <w:tc>
          <w:tcPr>
            <w:tcW w:w="420" w:type="pct"/>
            <w:tcBorders>
              <w:top w:val="nil"/>
              <w:left w:val="nil"/>
              <w:bottom w:val="nil"/>
              <w:right w:val="nil"/>
            </w:tcBorders>
            <w:shd w:val="clear" w:color="auto" w:fill="auto"/>
            <w:vAlign w:val="center"/>
          </w:tcPr>
          <w:p w14:paraId="43520AAD" w14:textId="77777777" w:rsidR="00082B5A" w:rsidRPr="00D0356F" w:rsidRDefault="00082B5A" w:rsidP="00FA1984">
            <w:pPr>
              <w:tabs>
                <w:tab w:val="decimal" w:pos="310"/>
              </w:tabs>
              <w:ind w:firstLine="0"/>
              <w:rPr>
                <w:rFonts w:eastAsia="Times New Roman"/>
                <w:b/>
                <w:i/>
                <w:iCs/>
                <w:color w:val="000000"/>
              </w:rPr>
            </w:pPr>
            <w:r w:rsidRPr="00D0356F">
              <w:rPr>
                <w:color w:val="000000"/>
              </w:rPr>
              <w:t>-2.45</w:t>
            </w:r>
            <w:r w:rsidRPr="00D0356F">
              <w:rPr>
                <w:color w:val="000000"/>
                <w:vertAlign w:val="superscript"/>
              </w:rPr>
              <w:t>*</w:t>
            </w:r>
          </w:p>
        </w:tc>
      </w:tr>
      <w:tr w:rsidR="00082B5A" w:rsidRPr="00520138" w14:paraId="1BA72211" w14:textId="77777777" w:rsidTr="004261C2">
        <w:trPr>
          <w:trHeight w:val="20"/>
        </w:trPr>
        <w:tc>
          <w:tcPr>
            <w:tcW w:w="613" w:type="pct"/>
            <w:tcBorders>
              <w:top w:val="nil"/>
              <w:left w:val="nil"/>
              <w:bottom w:val="nil"/>
              <w:right w:val="nil"/>
            </w:tcBorders>
            <w:shd w:val="clear" w:color="auto" w:fill="auto"/>
            <w:vAlign w:val="bottom"/>
            <w:hideMark/>
          </w:tcPr>
          <w:p w14:paraId="1EFC5C20" w14:textId="77777777" w:rsidR="00082B5A" w:rsidRPr="00520138" w:rsidRDefault="00082B5A" w:rsidP="00FA1984">
            <w:pPr>
              <w:ind w:firstLine="0"/>
              <w:rPr>
                <w:rFonts w:eastAsia="Times New Roman"/>
                <w:b/>
                <w:i/>
                <w:iCs/>
                <w:color w:val="000000"/>
              </w:rPr>
            </w:pPr>
            <w:r w:rsidRPr="00520138">
              <w:rPr>
                <w:rFonts w:eastAsia="Times New Roman"/>
                <w:color w:val="000000"/>
              </w:rPr>
              <w:t>TFL*RA</w:t>
            </w:r>
          </w:p>
        </w:tc>
        <w:tc>
          <w:tcPr>
            <w:tcW w:w="424" w:type="pct"/>
            <w:tcBorders>
              <w:top w:val="nil"/>
              <w:left w:val="nil"/>
              <w:bottom w:val="nil"/>
              <w:right w:val="nil"/>
            </w:tcBorders>
            <w:shd w:val="clear" w:color="auto" w:fill="auto"/>
            <w:vAlign w:val="center"/>
          </w:tcPr>
          <w:p w14:paraId="5266FE22" w14:textId="77777777" w:rsidR="00082B5A" w:rsidRPr="00D0356F" w:rsidRDefault="00082B5A" w:rsidP="00FA1984">
            <w:pPr>
              <w:tabs>
                <w:tab w:val="decimal" w:pos="310"/>
              </w:tabs>
              <w:ind w:firstLine="0"/>
              <w:rPr>
                <w:rFonts w:eastAsia="Times New Roman"/>
                <w:b/>
                <w:i/>
                <w:iCs/>
                <w:color w:val="000000"/>
              </w:rPr>
            </w:pPr>
            <w:r w:rsidRPr="00D0356F">
              <w:rPr>
                <w:color w:val="000000"/>
              </w:rPr>
              <w:t>.01</w:t>
            </w:r>
          </w:p>
        </w:tc>
        <w:tc>
          <w:tcPr>
            <w:tcW w:w="424" w:type="pct"/>
            <w:tcBorders>
              <w:top w:val="nil"/>
              <w:left w:val="nil"/>
              <w:bottom w:val="nil"/>
              <w:right w:val="nil"/>
            </w:tcBorders>
            <w:shd w:val="clear" w:color="auto" w:fill="auto"/>
            <w:vAlign w:val="center"/>
          </w:tcPr>
          <w:p w14:paraId="54303544" w14:textId="77777777" w:rsidR="00082B5A" w:rsidRPr="00D0356F" w:rsidRDefault="00082B5A" w:rsidP="00FA1984">
            <w:pPr>
              <w:tabs>
                <w:tab w:val="decimal" w:pos="310"/>
              </w:tabs>
              <w:ind w:firstLine="0"/>
              <w:rPr>
                <w:rFonts w:eastAsia="Times New Roman"/>
                <w:b/>
                <w:i/>
                <w:iCs/>
                <w:color w:val="000000"/>
              </w:rPr>
            </w:pPr>
            <w:r w:rsidRPr="00D0356F">
              <w:rPr>
                <w:color w:val="000000"/>
              </w:rPr>
              <w:t>.05</w:t>
            </w:r>
          </w:p>
        </w:tc>
        <w:tc>
          <w:tcPr>
            <w:tcW w:w="426" w:type="pct"/>
            <w:tcBorders>
              <w:top w:val="nil"/>
              <w:left w:val="nil"/>
              <w:bottom w:val="nil"/>
              <w:right w:val="nil"/>
            </w:tcBorders>
            <w:shd w:val="clear" w:color="auto" w:fill="auto"/>
            <w:vAlign w:val="center"/>
          </w:tcPr>
          <w:p w14:paraId="58786684" w14:textId="77777777" w:rsidR="00082B5A" w:rsidRPr="00D0356F" w:rsidRDefault="00082B5A" w:rsidP="00FA1984">
            <w:pPr>
              <w:tabs>
                <w:tab w:val="decimal" w:pos="310"/>
              </w:tabs>
              <w:ind w:firstLine="0"/>
              <w:rPr>
                <w:rFonts w:eastAsia="Times New Roman"/>
                <w:b/>
                <w:i/>
                <w:iCs/>
                <w:color w:val="000000"/>
              </w:rPr>
            </w:pPr>
            <w:r w:rsidRPr="00D0356F">
              <w:rPr>
                <w:color w:val="000000"/>
              </w:rPr>
              <w:t>.15</w:t>
            </w:r>
          </w:p>
        </w:tc>
        <w:tc>
          <w:tcPr>
            <w:tcW w:w="284" w:type="pct"/>
            <w:tcBorders>
              <w:top w:val="nil"/>
              <w:left w:val="nil"/>
              <w:bottom w:val="nil"/>
              <w:right w:val="nil"/>
            </w:tcBorders>
            <w:shd w:val="clear" w:color="auto" w:fill="auto"/>
            <w:vAlign w:val="center"/>
            <w:hideMark/>
          </w:tcPr>
          <w:p w14:paraId="1E01B69D"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42C764A6" w14:textId="77777777" w:rsidR="00082B5A" w:rsidRPr="00D0356F" w:rsidRDefault="00082B5A" w:rsidP="00FA1984">
            <w:pPr>
              <w:tabs>
                <w:tab w:val="decimal" w:pos="310"/>
              </w:tabs>
              <w:ind w:firstLine="0"/>
              <w:rPr>
                <w:rFonts w:eastAsia="Times New Roman"/>
                <w:b/>
                <w:i/>
                <w:iCs/>
                <w:color w:val="000000"/>
              </w:rPr>
            </w:pPr>
            <w:r w:rsidRPr="00D0356F">
              <w:rPr>
                <w:color w:val="000000"/>
              </w:rPr>
              <w:t>-.10</w:t>
            </w:r>
          </w:p>
        </w:tc>
        <w:tc>
          <w:tcPr>
            <w:tcW w:w="426" w:type="pct"/>
            <w:tcBorders>
              <w:top w:val="nil"/>
              <w:left w:val="nil"/>
              <w:bottom w:val="nil"/>
              <w:right w:val="nil"/>
            </w:tcBorders>
            <w:shd w:val="clear" w:color="auto" w:fill="auto"/>
            <w:vAlign w:val="center"/>
          </w:tcPr>
          <w:p w14:paraId="766D164F" w14:textId="77777777" w:rsidR="00082B5A" w:rsidRPr="00D0356F" w:rsidRDefault="00082B5A" w:rsidP="00FA1984">
            <w:pPr>
              <w:tabs>
                <w:tab w:val="decimal" w:pos="310"/>
              </w:tabs>
              <w:ind w:firstLine="0"/>
              <w:rPr>
                <w:rFonts w:eastAsia="Times New Roman"/>
                <w:b/>
                <w:i/>
                <w:iCs/>
                <w:color w:val="000000"/>
              </w:rPr>
            </w:pPr>
            <w:r w:rsidRPr="00D0356F">
              <w:rPr>
                <w:color w:val="000000"/>
              </w:rPr>
              <w:t>.05</w:t>
            </w:r>
          </w:p>
        </w:tc>
        <w:tc>
          <w:tcPr>
            <w:tcW w:w="425" w:type="pct"/>
            <w:tcBorders>
              <w:top w:val="nil"/>
              <w:left w:val="nil"/>
              <w:bottom w:val="nil"/>
              <w:right w:val="nil"/>
            </w:tcBorders>
            <w:shd w:val="clear" w:color="auto" w:fill="auto"/>
            <w:vAlign w:val="center"/>
          </w:tcPr>
          <w:p w14:paraId="51FDC504" w14:textId="77777777" w:rsidR="00082B5A" w:rsidRPr="00D0356F" w:rsidRDefault="00082B5A" w:rsidP="00FA1984">
            <w:pPr>
              <w:tabs>
                <w:tab w:val="decimal" w:pos="310"/>
              </w:tabs>
              <w:ind w:firstLine="0"/>
              <w:rPr>
                <w:rFonts w:eastAsia="Times New Roman"/>
                <w:b/>
                <w:i/>
                <w:iCs/>
                <w:color w:val="000000"/>
              </w:rPr>
            </w:pPr>
            <w:r w:rsidRPr="00D0356F">
              <w:rPr>
                <w:color w:val="000000"/>
              </w:rPr>
              <w:t>-1.93</w:t>
            </w:r>
          </w:p>
        </w:tc>
        <w:tc>
          <w:tcPr>
            <w:tcW w:w="284" w:type="pct"/>
            <w:tcBorders>
              <w:top w:val="nil"/>
              <w:left w:val="nil"/>
              <w:bottom w:val="nil"/>
              <w:right w:val="nil"/>
            </w:tcBorders>
            <w:shd w:val="clear" w:color="auto" w:fill="auto"/>
            <w:vAlign w:val="center"/>
            <w:hideMark/>
          </w:tcPr>
          <w:p w14:paraId="0F7C0F16"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255B704C" w14:textId="77777777" w:rsidR="00082B5A" w:rsidRPr="00D0356F" w:rsidRDefault="00082B5A" w:rsidP="00FA1984">
            <w:pPr>
              <w:tabs>
                <w:tab w:val="decimal" w:pos="310"/>
              </w:tabs>
              <w:ind w:firstLine="0"/>
              <w:rPr>
                <w:rFonts w:eastAsia="Times New Roman"/>
                <w:b/>
                <w:i/>
                <w:iCs/>
                <w:color w:val="000000"/>
              </w:rPr>
            </w:pPr>
            <w:r w:rsidRPr="00D0356F">
              <w:rPr>
                <w:color w:val="000000"/>
              </w:rPr>
              <w:t>.01</w:t>
            </w:r>
          </w:p>
        </w:tc>
        <w:tc>
          <w:tcPr>
            <w:tcW w:w="424" w:type="pct"/>
            <w:tcBorders>
              <w:top w:val="nil"/>
              <w:left w:val="nil"/>
              <w:bottom w:val="nil"/>
              <w:right w:val="nil"/>
            </w:tcBorders>
            <w:shd w:val="clear" w:color="auto" w:fill="auto"/>
            <w:vAlign w:val="center"/>
          </w:tcPr>
          <w:p w14:paraId="3FEFDB04" w14:textId="77777777" w:rsidR="00082B5A" w:rsidRPr="00D0356F" w:rsidRDefault="00082B5A" w:rsidP="00FA1984">
            <w:pPr>
              <w:tabs>
                <w:tab w:val="decimal" w:pos="310"/>
              </w:tabs>
              <w:ind w:firstLine="0"/>
              <w:rPr>
                <w:rFonts w:eastAsia="Times New Roman"/>
                <w:b/>
                <w:i/>
                <w:iCs/>
                <w:color w:val="000000"/>
              </w:rPr>
            </w:pPr>
            <w:r w:rsidRPr="00D0356F">
              <w:rPr>
                <w:color w:val="000000"/>
              </w:rPr>
              <w:t>.04</w:t>
            </w:r>
          </w:p>
        </w:tc>
        <w:tc>
          <w:tcPr>
            <w:tcW w:w="420" w:type="pct"/>
            <w:tcBorders>
              <w:top w:val="nil"/>
              <w:left w:val="nil"/>
              <w:bottom w:val="nil"/>
              <w:right w:val="nil"/>
            </w:tcBorders>
            <w:shd w:val="clear" w:color="auto" w:fill="auto"/>
            <w:vAlign w:val="center"/>
          </w:tcPr>
          <w:p w14:paraId="6FB20643" w14:textId="77777777" w:rsidR="00082B5A" w:rsidRPr="00D0356F" w:rsidRDefault="00082B5A" w:rsidP="00FA1984">
            <w:pPr>
              <w:tabs>
                <w:tab w:val="decimal" w:pos="310"/>
              </w:tabs>
              <w:ind w:firstLine="0"/>
              <w:rPr>
                <w:rFonts w:eastAsia="Times New Roman"/>
                <w:b/>
                <w:i/>
                <w:iCs/>
                <w:color w:val="000000"/>
              </w:rPr>
            </w:pPr>
            <w:r w:rsidRPr="00D0356F">
              <w:rPr>
                <w:color w:val="000000"/>
              </w:rPr>
              <w:t>.27</w:t>
            </w:r>
          </w:p>
        </w:tc>
      </w:tr>
      <w:tr w:rsidR="00082B5A" w:rsidRPr="00520138" w14:paraId="72A03229" w14:textId="77777777" w:rsidTr="004261C2">
        <w:trPr>
          <w:trHeight w:val="20"/>
        </w:trPr>
        <w:tc>
          <w:tcPr>
            <w:tcW w:w="613" w:type="pct"/>
            <w:tcBorders>
              <w:top w:val="nil"/>
              <w:left w:val="nil"/>
              <w:bottom w:val="nil"/>
              <w:right w:val="nil"/>
            </w:tcBorders>
            <w:shd w:val="clear" w:color="auto" w:fill="auto"/>
            <w:vAlign w:val="bottom"/>
            <w:hideMark/>
          </w:tcPr>
          <w:p w14:paraId="75D2A50A" w14:textId="77777777" w:rsidR="00082B5A" w:rsidRPr="00520138" w:rsidRDefault="00082B5A" w:rsidP="00FA1984">
            <w:pPr>
              <w:ind w:firstLine="0"/>
              <w:rPr>
                <w:rFonts w:eastAsia="Times New Roman"/>
                <w:b/>
                <w:i/>
                <w:iCs/>
                <w:color w:val="000000"/>
              </w:rPr>
            </w:pPr>
            <w:r w:rsidRPr="00520138">
              <w:rPr>
                <w:rFonts w:eastAsia="Times New Roman"/>
                <w:color w:val="000000"/>
              </w:rPr>
              <w:t>TFL*RC</w:t>
            </w:r>
          </w:p>
        </w:tc>
        <w:tc>
          <w:tcPr>
            <w:tcW w:w="424" w:type="pct"/>
            <w:tcBorders>
              <w:top w:val="nil"/>
              <w:left w:val="nil"/>
              <w:bottom w:val="nil"/>
              <w:right w:val="nil"/>
            </w:tcBorders>
            <w:shd w:val="clear" w:color="auto" w:fill="auto"/>
            <w:vAlign w:val="center"/>
          </w:tcPr>
          <w:p w14:paraId="2D1259AF" w14:textId="77777777" w:rsidR="00082B5A" w:rsidRPr="00D0356F" w:rsidRDefault="00082B5A" w:rsidP="00FA1984">
            <w:pPr>
              <w:tabs>
                <w:tab w:val="decimal" w:pos="310"/>
              </w:tabs>
              <w:ind w:firstLine="0"/>
              <w:rPr>
                <w:rFonts w:eastAsia="Times New Roman"/>
                <w:b/>
                <w:i/>
                <w:iCs/>
                <w:color w:val="000000"/>
              </w:rPr>
            </w:pPr>
            <w:r w:rsidRPr="00D0356F">
              <w:rPr>
                <w:color w:val="000000"/>
              </w:rPr>
              <w:t>-.05</w:t>
            </w:r>
          </w:p>
        </w:tc>
        <w:tc>
          <w:tcPr>
            <w:tcW w:w="424" w:type="pct"/>
            <w:tcBorders>
              <w:top w:val="nil"/>
              <w:left w:val="nil"/>
              <w:bottom w:val="nil"/>
              <w:right w:val="nil"/>
            </w:tcBorders>
            <w:shd w:val="clear" w:color="auto" w:fill="auto"/>
            <w:vAlign w:val="center"/>
          </w:tcPr>
          <w:p w14:paraId="34075B87" w14:textId="77777777" w:rsidR="00082B5A" w:rsidRPr="00D0356F" w:rsidRDefault="00082B5A" w:rsidP="00FA1984">
            <w:pPr>
              <w:tabs>
                <w:tab w:val="decimal" w:pos="310"/>
              </w:tabs>
              <w:ind w:firstLine="0"/>
              <w:rPr>
                <w:rFonts w:eastAsia="Times New Roman"/>
                <w:b/>
                <w:i/>
                <w:iCs/>
                <w:color w:val="000000"/>
              </w:rPr>
            </w:pPr>
            <w:r w:rsidRPr="00D0356F">
              <w:rPr>
                <w:color w:val="000000"/>
              </w:rPr>
              <w:t>.08</w:t>
            </w:r>
          </w:p>
        </w:tc>
        <w:tc>
          <w:tcPr>
            <w:tcW w:w="426" w:type="pct"/>
            <w:tcBorders>
              <w:top w:val="nil"/>
              <w:left w:val="nil"/>
              <w:bottom w:val="nil"/>
              <w:right w:val="nil"/>
            </w:tcBorders>
            <w:shd w:val="clear" w:color="auto" w:fill="auto"/>
            <w:vAlign w:val="center"/>
          </w:tcPr>
          <w:p w14:paraId="194F126D" w14:textId="77777777" w:rsidR="00082B5A" w:rsidRPr="00D0356F" w:rsidRDefault="00082B5A" w:rsidP="00FA1984">
            <w:pPr>
              <w:tabs>
                <w:tab w:val="decimal" w:pos="310"/>
              </w:tabs>
              <w:ind w:firstLine="0"/>
              <w:rPr>
                <w:rFonts w:eastAsia="Times New Roman"/>
                <w:b/>
                <w:i/>
                <w:iCs/>
                <w:color w:val="000000"/>
              </w:rPr>
            </w:pPr>
            <w:r w:rsidRPr="00D0356F">
              <w:rPr>
                <w:color w:val="000000"/>
              </w:rPr>
              <w:t>-.55</w:t>
            </w:r>
          </w:p>
        </w:tc>
        <w:tc>
          <w:tcPr>
            <w:tcW w:w="284" w:type="pct"/>
            <w:tcBorders>
              <w:top w:val="nil"/>
              <w:left w:val="nil"/>
              <w:bottom w:val="nil"/>
              <w:right w:val="nil"/>
            </w:tcBorders>
            <w:shd w:val="clear" w:color="auto" w:fill="auto"/>
            <w:vAlign w:val="center"/>
            <w:hideMark/>
          </w:tcPr>
          <w:p w14:paraId="0982A4E9"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4" w:type="pct"/>
            <w:tcBorders>
              <w:top w:val="nil"/>
              <w:left w:val="nil"/>
              <w:bottom w:val="nil"/>
              <w:right w:val="nil"/>
            </w:tcBorders>
            <w:shd w:val="clear" w:color="auto" w:fill="auto"/>
            <w:vAlign w:val="center"/>
          </w:tcPr>
          <w:p w14:paraId="73FD32CB" w14:textId="77777777" w:rsidR="00082B5A" w:rsidRPr="00D0356F" w:rsidRDefault="00082B5A" w:rsidP="00FA1984">
            <w:pPr>
              <w:tabs>
                <w:tab w:val="decimal" w:pos="310"/>
              </w:tabs>
              <w:ind w:firstLine="0"/>
              <w:rPr>
                <w:rFonts w:eastAsia="Times New Roman"/>
                <w:b/>
                <w:i/>
                <w:iCs/>
                <w:color w:val="000000"/>
              </w:rPr>
            </w:pPr>
            <w:r w:rsidRPr="00D0356F">
              <w:rPr>
                <w:color w:val="000000"/>
              </w:rPr>
              <w:t>.12</w:t>
            </w:r>
          </w:p>
        </w:tc>
        <w:tc>
          <w:tcPr>
            <w:tcW w:w="426" w:type="pct"/>
            <w:tcBorders>
              <w:top w:val="nil"/>
              <w:left w:val="nil"/>
              <w:bottom w:val="nil"/>
              <w:right w:val="nil"/>
            </w:tcBorders>
            <w:shd w:val="clear" w:color="auto" w:fill="auto"/>
            <w:vAlign w:val="center"/>
          </w:tcPr>
          <w:p w14:paraId="53927FC5"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c>
          <w:tcPr>
            <w:tcW w:w="425" w:type="pct"/>
            <w:tcBorders>
              <w:top w:val="nil"/>
              <w:left w:val="nil"/>
              <w:bottom w:val="nil"/>
              <w:right w:val="nil"/>
            </w:tcBorders>
            <w:shd w:val="clear" w:color="auto" w:fill="auto"/>
            <w:vAlign w:val="center"/>
          </w:tcPr>
          <w:p w14:paraId="363C834E" w14:textId="77777777" w:rsidR="00082B5A" w:rsidRPr="00D0356F" w:rsidRDefault="00082B5A" w:rsidP="00FA1984">
            <w:pPr>
              <w:tabs>
                <w:tab w:val="decimal" w:pos="310"/>
              </w:tabs>
              <w:ind w:firstLine="0"/>
              <w:rPr>
                <w:rFonts w:eastAsia="Times New Roman"/>
                <w:b/>
                <w:i/>
                <w:iCs/>
                <w:color w:val="000000"/>
              </w:rPr>
            </w:pPr>
            <w:r w:rsidRPr="00D0356F">
              <w:rPr>
                <w:color w:val="000000"/>
              </w:rPr>
              <w:t>1.32</w:t>
            </w:r>
          </w:p>
        </w:tc>
        <w:tc>
          <w:tcPr>
            <w:tcW w:w="284" w:type="pct"/>
            <w:tcBorders>
              <w:top w:val="nil"/>
              <w:left w:val="nil"/>
              <w:bottom w:val="nil"/>
              <w:right w:val="nil"/>
            </w:tcBorders>
            <w:shd w:val="clear" w:color="auto" w:fill="auto"/>
            <w:vAlign w:val="center"/>
            <w:hideMark/>
          </w:tcPr>
          <w:p w14:paraId="4A861FE7"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6" w:type="pct"/>
            <w:tcBorders>
              <w:top w:val="nil"/>
              <w:left w:val="nil"/>
              <w:bottom w:val="nil"/>
              <w:right w:val="nil"/>
            </w:tcBorders>
            <w:shd w:val="clear" w:color="auto" w:fill="auto"/>
            <w:vAlign w:val="center"/>
          </w:tcPr>
          <w:p w14:paraId="1682AF39" w14:textId="77777777" w:rsidR="00082B5A" w:rsidRPr="00D0356F" w:rsidRDefault="00082B5A" w:rsidP="00FA1984">
            <w:pPr>
              <w:tabs>
                <w:tab w:val="decimal" w:pos="310"/>
              </w:tabs>
              <w:ind w:firstLine="0"/>
              <w:rPr>
                <w:rFonts w:eastAsia="Times New Roman"/>
                <w:b/>
                <w:i/>
                <w:iCs/>
                <w:color w:val="000000"/>
              </w:rPr>
            </w:pPr>
            <w:r w:rsidRPr="00D0356F">
              <w:rPr>
                <w:color w:val="000000"/>
              </w:rPr>
              <w:t>.28</w:t>
            </w:r>
          </w:p>
        </w:tc>
        <w:tc>
          <w:tcPr>
            <w:tcW w:w="424" w:type="pct"/>
            <w:tcBorders>
              <w:top w:val="nil"/>
              <w:left w:val="nil"/>
              <w:bottom w:val="nil"/>
              <w:right w:val="nil"/>
            </w:tcBorders>
            <w:shd w:val="clear" w:color="auto" w:fill="auto"/>
            <w:vAlign w:val="center"/>
          </w:tcPr>
          <w:p w14:paraId="2E88CA11" w14:textId="77777777" w:rsidR="00082B5A" w:rsidRPr="00D0356F" w:rsidRDefault="00082B5A" w:rsidP="00FA1984">
            <w:pPr>
              <w:tabs>
                <w:tab w:val="decimal" w:pos="310"/>
              </w:tabs>
              <w:ind w:firstLine="0"/>
              <w:rPr>
                <w:rFonts w:eastAsia="Times New Roman"/>
                <w:b/>
                <w:i/>
                <w:iCs/>
                <w:color w:val="000000"/>
              </w:rPr>
            </w:pPr>
            <w:r w:rsidRPr="00D0356F">
              <w:rPr>
                <w:color w:val="000000"/>
              </w:rPr>
              <w:t>.08</w:t>
            </w:r>
          </w:p>
        </w:tc>
        <w:tc>
          <w:tcPr>
            <w:tcW w:w="420" w:type="pct"/>
            <w:tcBorders>
              <w:top w:val="nil"/>
              <w:left w:val="nil"/>
              <w:bottom w:val="nil"/>
              <w:right w:val="nil"/>
            </w:tcBorders>
            <w:shd w:val="clear" w:color="auto" w:fill="auto"/>
            <w:vAlign w:val="center"/>
          </w:tcPr>
          <w:p w14:paraId="50BCB608" w14:textId="77777777" w:rsidR="00082B5A" w:rsidRPr="00D0356F" w:rsidRDefault="00082B5A" w:rsidP="00FA1984">
            <w:pPr>
              <w:tabs>
                <w:tab w:val="decimal" w:pos="310"/>
              </w:tabs>
              <w:ind w:firstLine="0"/>
              <w:rPr>
                <w:rFonts w:eastAsia="Times New Roman"/>
                <w:b/>
                <w:i/>
                <w:iCs/>
                <w:color w:val="000000"/>
              </w:rPr>
            </w:pPr>
            <w:r w:rsidRPr="00D0356F">
              <w:rPr>
                <w:color w:val="000000"/>
              </w:rPr>
              <w:t>3.52</w:t>
            </w:r>
            <w:r w:rsidRPr="00D0356F">
              <w:rPr>
                <w:color w:val="000000"/>
                <w:vertAlign w:val="superscript"/>
              </w:rPr>
              <w:t>***</w:t>
            </w:r>
          </w:p>
        </w:tc>
      </w:tr>
      <w:tr w:rsidR="00082B5A" w:rsidRPr="00520138" w14:paraId="2BFC7570" w14:textId="77777777" w:rsidTr="004261C2">
        <w:trPr>
          <w:trHeight w:val="20"/>
        </w:trPr>
        <w:tc>
          <w:tcPr>
            <w:tcW w:w="613" w:type="pct"/>
            <w:tcBorders>
              <w:top w:val="nil"/>
              <w:left w:val="nil"/>
              <w:bottom w:val="nil"/>
              <w:right w:val="nil"/>
            </w:tcBorders>
            <w:shd w:val="clear" w:color="auto" w:fill="auto"/>
            <w:vAlign w:val="bottom"/>
          </w:tcPr>
          <w:p w14:paraId="06B14642" w14:textId="77777777" w:rsidR="00082B5A" w:rsidRPr="00520138" w:rsidRDefault="00082B5A" w:rsidP="00FA1984">
            <w:pPr>
              <w:ind w:firstLine="0"/>
              <w:rPr>
                <w:rFonts w:eastAsia="Times New Roman"/>
                <w:color w:val="000000"/>
              </w:rPr>
            </w:pPr>
          </w:p>
        </w:tc>
        <w:tc>
          <w:tcPr>
            <w:tcW w:w="1274" w:type="pct"/>
            <w:gridSpan w:val="3"/>
            <w:vMerge w:val="restart"/>
            <w:tcBorders>
              <w:top w:val="nil"/>
              <w:left w:val="nil"/>
              <w:right w:val="nil"/>
            </w:tcBorders>
            <w:shd w:val="clear" w:color="auto" w:fill="auto"/>
            <w:vAlign w:val="center"/>
          </w:tcPr>
          <w:p w14:paraId="59E11317" w14:textId="77777777" w:rsidR="00082B5A" w:rsidRDefault="00082B5A" w:rsidP="00FA1984">
            <w:pPr>
              <w:ind w:firstLine="0"/>
              <w:jc w:val="center"/>
              <w:rPr>
                <w:rFonts w:eastAsia="Times New Roman"/>
                <w:b/>
                <w:i/>
                <w:iCs/>
                <w:color w:val="000000"/>
              </w:rPr>
            </w:pPr>
            <w:r>
              <w:rPr>
                <w:rFonts w:eastAsia="Times New Roman"/>
                <w:color w:val="000000"/>
              </w:rPr>
              <w:t>TFL*RA:</w:t>
            </w:r>
          </w:p>
          <w:p w14:paraId="2AA62D47"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&lt; .00</w:t>
            </w:r>
          </w:p>
          <w:p w14:paraId="4423C10D"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116) = .02, </w:t>
            </w:r>
            <w:r>
              <w:rPr>
                <w:rFonts w:eastAsia="Times New Roman"/>
                <w:i/>
                <w:color w:val="000000"/>
              </w:rPr>
              <w:t>ns</w:t>
            </w:r>
          </w:p>
          <w:p w14:paraId="2AB1FBC5" w14:textId="77777777" w:rsidR="00082B5A" w:rsidRDefault="00082B5A" w:rsidP="00FA1984">
            <w:pPr>
              <w:ind w:firstLine="0"/>
              <w:jc w:val="center"/>
              <w:rPr>
                <w:rFonts w:eastAsia="Times New Roman"/>
                <w:color w:val="000000"/>
              </w:rPr>
            </w:pPr>
          </w:p>
          <w:p w14:paraId="09148B90" w14:textId="77777777" w:rsidR="00082B5A" w:rsidRDefault="00082B5A" w:rsidP="00FA1984">
            <w:pPr>
              <w:ind w:firstLine="0"/>
              <w:jc w:val="center"/>
              <w:rPr>
                <w:rFonts w:eastAsia="Times New Roman"/>
                <w:b/>
                <w:i/>
                <w:iCs/>
                <w:color w:val="000000"/>
              </w:rPr>
            </w:pPr>
            <w:r>
              <w:rPr>
                <w:rFonts w:eastAsia="Times New Roman"/>
                <w:color w:val="000000"/>
              </w:rPr>
              <w:t>TFL*RC:</w:t>
            </w:r>
          </w:p>
          <w:p w14:paraId="743AC25D"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.002</w:t>
            </w:r>
          </w:p>
          <w:p w14:paraId="0D3F6CB0"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116) = .16, </w:t>
            </w:r>
            <w:r>
              <w:rPr>
                <w:rFonts w:eastAsia="Times New Roman"/>
                <w:i/>
                <w:color w:val="000000"/>
              </w:rPr>
              <w:t>ns</w:t>
            </w:r>
          </w:p>
        </w:tc>
        <w:tc>
          <w:tcPr>
            <w:tcW w:w="284" w:type="pct"/>
            <w:tcBorders>
              <w:top w:val="nil"/>
              <w:left w:val="nil"/>
              <w:bottom w:val="nil"/>
              <w:right w:val="nil"/>
            </w:tcBorders>
            <w:shd w:val="clear" w:color="auto" w:fill="auto"/>
            <w:vAlign w:val="center"/>
          </w:tcPr>
          <w:p w14:paraId="55395C00" w14:textId="77777777" w:rsidR="00082B5A" w:rsidRPr="00520138" w:rsidRDefault="00082B5A" w:rsidP="00FA1984">
            <w:pPr>
              <w:tabs>
                <w:tab w:val="decimal" w:pos="310"/>
              </w:tabs>
              <w:ind w:firstLine="0"/>
              <w:rPr>
                <w:rFonts w:eastAsia="Times New Roman"/>
                <w:color w:val="000000"/>
              </w:rPr>
            </w:pPr>
          </w:p>
        </w:tc>
        <w:tc>
          <w:tcPr>
            <w:tcW w:w="1275" w:type="pct"/>
            <w:gridSpan w:val="3"/>
            <w:vMerge w:val="restart"/>
            <w:tcBorders>
              <w:top w:val="nil"/>
              <w:left w:val="nil"/>
              <w:right w:val="nil"/>
            </w:tcBorders>
            <w:shd w:val="clear" w:color="auto" w:fill="auto"/>
            <w:vAlign w:val="center"/>
          </w:tcPr>
          <w:p w14:paraId="148B5175" w14:textId="77777777" w:rsidR="00082B5A" w:rsidRDefault="00082B5A" w:rsidP="00FA1984">
            <w:pPr>
              <w:ind w:firstLine="0"/>
              <w:jc w:val="center"/>
              <w:rPr>
                <w:rFonts w:eastAsia="Times New Roman"/>
                <w:b/>
                <w:i/>
                <w:iCs/>
                <w:color w:val="000000"/>
              </w:rPr>
            </w:pPr>
            <w:r>
              <w:rPr>
                <w:rFonts w:eastAsia="Times New Roman"/>
                <w:color w:val="000000"/>
              </w:rPr>
              <w:t>TFL*RA:</w:t>
            </w:r>
          </w:p>
          <w:p w14:paraId="3FC0A6BB"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.03</w:t>
            </w:r>
          </w:p>
          <w:p w14:paraId="5CC93ABC"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118) = 3.73, </w:t>
            </w:r>
            <w:r>
              <w:rPr>
                <w:rFonts w:eastAsia="Times New Roman"/>
                <w:i/>
                <w:color w:val="000000"/>
              </w:rPr>
              <w:t>ns</w:t>
            </w:r>
          </w:p>
          <w:p w14:paraId="2EDF203B" w14:textId="77777777" w:rsidR="00082B5A" w:rsidRDefault="00082B5A" w:rsidP="00FA1984">
            <w:pPr>
              <w:ind w:firstLine="0"/>
              <w:jc w:val="center"/>
              <w:rPr>
                <w:rFonts w:eastAsia="Times New Roman"/>
                <w:color w:val="000000"/>
              </w:rPr>
            </w:pPr>
          </w:p>
          <w:p w14:paraId="40E43A6B" w14:textId="77777777" w:rsidR="00082B5A" w:rsidRDefault="00082B5A" w:rsidP="00FA1984">
            <w:pPr>
              <w:ind w:firstLine="0"/>
              <w:jc w:val="center"/>
              <w:rPr>
                <w:rFonts w:eastAsia="Times New Roman"/>
                <w:b/>
                <w:i/>
                <w:iCs/>
                <w:color w:val="000000"/>
              </w:rPr>
            </w:pPr>
            <w:r>
              <w:rPr>
                <w:rFonts w:eastAsia="Times New Roman"/>
                <w:color w:val="000000"/>
              </w:rPr>
              <w:t>TFL*RC:</w:t>
            </w:r>
          </w:p>
          <w:p w14:paraId="0EA2038D"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.01</w:t>
            </w:r>
          </w:p>
          <w:p w14:paraId="786EE22E" w14:textId="77777777" w:rsidR="00082B5A" w:rsidRPr="00520138"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118) = 1.73, </w:t>
            </w:r>
            <w:r>
              <w:rPr>
                <w:rFonts w:eastAsia="Times New Roman"/>
                <w:i/>
                <w:color w:val="000000"/>
              </w:rPr>
              <w:t>ns</w:t>
            </w:r>
          </w:p>
        </w:tc>
        <w:tc>
          <w:tcPr>
            <w:tcW w:w="284" w:type="pct"/>
            <w:tcBorders>
              <w:top w:val="nil"/>
              <w:left w:val="nil"/>
              <w:bottom w:val="nil"/>
              <w:right w:val="nil"/>
            </w:tcBorders>
            <w:shd w:val="clear" w:color="auto" w:fill="auto"/>
            <w:vAlign w:val="center"/>
          </w:tcPr>
          <w:p w14:paraId="50E7F41F" w14:textId="77777777" w:rsidR="00082B5A" w:rsidRPr="00520138" w:rsidRDefault="00082B5A" w:rsidP="00FA1984">
            <w:pPr>
              <w:tabs>
                <w:tab w:val="decimal" w:pos="310"/>
              </w:tabs>
              <w:ind w:firstLine="0"/>
              <w:rPr>
                <w:rFonts w:eastAsia="Times New Roman"/>
                <w:color w:val="000000"/>
              </w:rPr>
            </w:pPr>
          </w:p>
        </w:tc>
        <w:tc>
          <w:tcPr>
            <w:tcW w:w="1270" w:type="pct"/>
            <w:gridSpan w:val="3"/>
            <w:vMerge w:val="restart"/>
            <w:tcBorders>
              <w:top w:val="nil"/>
              <w:left w:val="nil"/>
              <w:right w:val="nil"/>
            </w:tcBorders>
            <w:shd w:val="clear" w:color="auto" w:fill="auto"/>
            <w:vAlign w:val="center"/>
          </w:tcPr>
          <w:p w14:paraId="6D8D3B60" w14:textId="77777777" w:rsidR="00082B5A" w:rsidRDefault="00082B5A" w:rsidP="00FA1984">
            <w:pPr>
              <w:ind w:firstLine="0"/>
              <w:jc w:val="center"/>
              <w:rPr>
                <w:rFonts w:eastAsia="Times New Roman"/>
                <w:b/>
                <w:i/>
                <w:iCs/>
                <w:color w:val="000000"/>
              </w:rPr>
            </w:pPr>
            <w:r>
              <w:rPr>
                <w:rFonts w:eastAsia="Times New Roman"/>
                <w:color w:val="000000"/>
              </w:rPr>
              <w:t>TFL*RA:</w:t>
            </w:r>
          </w:p>
          <w:p w14:paraId="5E2BC437"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.001</w:t>
            </w:r>
          </w:p>
          <w:p w14:paraId="50135303" w14:textId="77777777" w:rsidR="00082B5A"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 xml:space="preserve">1, 118) = .07, </w:t>
            </w:r>
            <w:r>
              <w:rPr>
                <w:rFonts w:eastAsia="Times New Roman"/>
                <w:i/>
                <w:color w:val="000000"/>
              </w:rPr>
              <w:t>ns</w:t>
            </w:r>
          </w:p>
          <w:p w14:paraId="10647C8D" w14:textId="77777777" w:rsidR="00082B5A" w:rsidRDefault="00082B5A" w:rsidP="00FA1984">
            <w:pPr>
              <w:ind w:firstLine="0"/>
              <w:jc w:val="center"/>
              <w:rPr>
                <w:rFonts w:eastAsia="Times New Roman"/>
                <w:color w:val="000000"/>
              </w:rPr>
            </w:pPr>
          </w:p>
          <w:p w14:paraId="7A0AD442" w14:textId="77777777" w:rsidR="00082B5A" w:rsidRDefault="00082B5A" w:rsidP="00FA1984">
            <w:pPr>
              <w:ind w:firstLine="0"/>
              <w:jc w:val="center"/>
              <w:rPr>
                <w:rFonts w:eastAsia="Times New Roman"/>
                <w:b/>
                <w:i/>
                <w:iCs/>
                <w:color w:val="000000"/>
              </w:rPr>
            </w:pPr>
            <w:r>
              <w:rPr>
                <w:rFonts w:eastAsia="Times New Roman"/>
                <w:color w:val="000000"/>
              </w:rPr>
              <w:t>TFL*RC:</w:t>
            </w:r>
          </w:p>
          <w:p w14:paraId="0C7DDA2C" w14:textId="77777777" w:rsidR="00082B5A" w:rsidRDefault="00082B5A" w:rsidP="00FA1984">
            <w:pPr>
              <w:ind w:firstLine="0"/>
              <w:jc w:val="center"/>
              <w:rPr>
                <w:rFonts w:eastAsia="Times New Roman"/>
                <w:b/>
                <w:i/>
                <w:iCs/>
                <w:color w:val="000000"/>
              </w:rPr>
            </w:pPr>
            <w:r w:rsidRPr="00F40FBE">
              <w:rPr>
                <w:i/>
                <w:iCs/>
              </w:rPr>
              <w:t>Δ</w:t>
            </w:r>
            <w:r w:rsidRPr="00B92161">
              <w:rPr>
                <w:rFonts w:eastAsia="Times New Roman"/>
                <w:i/>
                <w:iCs/>
                <w:color w:val="000000"/>
              </w:rPr>
              <w:t>R</w:t>
            </w:r>
            <w:r w:rsidRPr="00B92161">
              <w:rPr>
                <w:rFonts w:eastAsia="Times New Roman"/>
                <w:i/>
                <w:iCs/>
                <w:color w:val="000000"/>
                <w:vertAlign w:val="superscript"/>
              </w:rPr>
              <w:t xml:space="preserve">2 </w:t>
            </w:r>
            <w:r>
              <w:rPr>
                <w:rFonts w:eastAsia="Times New Roman"/>
                <w:color w:val="000000"/>
              </w:rPr>
              <w:t>= .09</w:t>
            </w:r>
          </w:p>
          <w:p w14:paraId="53277691" w14:textId="77777777" w:rsidR="00082B5A" w:rsidRPr="00596913" w:rsidRDefault="00082B5A" w:rsidP="00FA1984">
            <w:pPr>
              <w:ind w:firstLine="0"/>
              <w:jc w:val="center"/>
              <w:rPr>
                <w:rFonts w:eastAsia="Times New Roman"/>
                <w:b/>
                <w:i/>
                <w:iCs/>
                <w:color w:val="000000"/>
              </w:rPr>
            </w:pPr>
            <w:proofErr w:type="gramStart"/>
            <w:r w:rsidRPr="007D660C">
              <w:rPr>
                <w:rFonts w:eastAsia="Times New Roman"/>
                <w:i/>
                <w:color w:val="000000"/>
              </w:rPr>
              <w:t>F</w:t>
            </w:r>
            <w:r>
              <w:rPr>
                <w:rFonts w:eastAsia="Times New Roman"/>
                <w:color w:val="000000"/>
              </w:rPr>
              <w:t>(</w:t>
            </w:r>
            <w:proofErr w:type="gramEnd"/>
            <w:r>
              <w:rPr>
                <w:rFonts w:eastAsia="Times New Roman"/>
                <w:color w:val="000000"/>
              </w:rPr>
              <w:t>1, 118) = 6.34, p</w:t>
            </w:r>
            <w:r>
              <w:rPr>
                <w:rFonts w:eastAsia="Times New Roman"/>
                <w:i/>
                <w:color w:val="000000"/>
              </w:rPr>
              <w:t xml:space="preserve"> </w:t>
            </w:r>
            <w:r>
              <w:rPr>
                <w:rFonts w:eastAsia="Times New Roman"/>
                <w:color w:val="000000"/>
              </w:rPr>
              <w:t>&lt; .001</w:t>
            </w:r>
          </w:p>
        </w:tc>
      </w:tr>
      <w:tr w:rsidR="00082B5A" w:rsidRPr="00520138" w14:paraId="0EEC7A05" w14:textId="77777777" w:rsidTr="004261C2">
        <w:trPr>
          <w:trHeight w:val="20"/>
        </w:trPr>
        <w:tc>
          <w:tcPr>
            <w:tcW w:w="613" w:type="pct"/>
            <w:tcBorders>
              <w:top w:val="nil"/>
              <w:left w:val="nil"/>
              <w:bottom w:val="nil"/>
              <w:right w:val="nil"/>
            </w:tcBorders>
            <w:shd w:val="clear" w:color="auto" w:fill="auto"/>
            <w:vAlign w:val="bottom"/>
          </w:tcPr>
          <w:p w14:paraId="0F321E96" w14:textId="77777777" w:rsidR="00082B5A" w:rsidRPr="00520138" w:rsidRDefault="00082B5A" w:rsidP="00324E9C">
            <w:pPr>
              <w:spacing w:line="360" w:lineRule="auto"/>
              <w:ind w:firstLine="0"/>
              <w:rPr>
                <w:rFonts w:eastAsia="Times New Roman"/>
                <w:color w:val="000000"/>
              </w:rPr>
            </w:pPr>
          </w:p>
        </w:tc>
        <w:tc>
          <w:tcPr>
            <w:tcW w:w="1274" w:type="pct"/>
            <w:gridSpan w:val="3"/>
            <w:vMerge/>
            <w:tcBorders>
              <w:left w:val="nil"/>
              <w:right w:val="nil"/>
            </w:tcBorders>
            <w:shd w:val="clear" w:color="auto" w:fill="auto"/>
            <w:vAlign w:val="center"/>
          </w:tcPr>
          <w:p w14:paraId="10CC0C41"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7EFED015" w14:textId="77777777" w:rsidR="00082B5A" w:rsidRPr="00520138" w:rsidRDefault="00082B5A" w:rsidP="00324E9C">
            <w:pPr>
              <w:tabs>
                <w:tab w:val="decimal" w:pos="310"/>
              </w:tabs>
              <w:spacing w:line="360" w:lineRule="auto"/>
              <w:ind w:firstLine="0"/>
              <w:rPr>
                <w:rFonts w:eastAsia="Times New Roman"/>
                <w:color w:val="000000"/>
              </w:rPr>
            </w:pPr>
          </w:p>
        </w:tc>
        <w:tc>
          <w:tcPr>
            <w:tcW w:w="1275" w:type="pct"/>
            <w:gridSpan w:val="3"/>
            <w:vMerge/>
            <w:tcBorders>
              <w:left w:val="nil"/>
              <w:right w:val="nil"/>
            </w:tcBorders>
            <w:shd w:val="clear" w:color="auto" w:fill="auto"/>
            <w:vAlign w:val="center"/>
          </w:tcPr>
          <w:p w14:paraId="1081B7DC"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5B771AB5" w14:textId="77777777" w:rsidR="00082B5A" w:rsidRPr="00520138" w:rsidRDefault="00082B5A" w:rsidP="00324E9C">
            <w:pPr>
              <w:tabs>
                <w:tab w:val="decimal" w:pos="310"/>
              </w:tabs>
              <w:spacing w:line="360" w:lineRule="auto"/>
              <w:ind w:firstLine="0"/>
              <w:rPr>
                <w:rFonts w:eastAsia="Times New Roman"/>
                <w:color w:val="000000"/>
              </w:rPr>
            </w:pPr>
          </w:p>
        </w:tc>
        <w:tc>
          <w:tcPr>
            <w:tcW w:w="1270" w:type="pct"/>
            <w:gridSpan w:val="3"/>
            <w:vMerge/>
            <w:tcBorders>
              <w:left w:val="nil"/>
              <w:right w:val="nil"/>
            </w:tcBorders>
            <w:shd w:val="clear" w:color="auto" w:fill="auto"/>
            <w:vAlign w:val="center"/>
          </w:tcPr>
          <w:p w14:paraId="03487CE8" w14:textId="77777777" w:rsidR="00082B5A" w:rsidRPr="00520138" w:rsidRDefault="00082B5A" w:rsidP="00324E9C">
            <w:pPr>
              <w:spacing w:line="360" w:lineRule="auto"/>
              <w:ind w:firstLine="0"/>
              <w:rPr>
                <w:rFonts w:eastAsia="Times New Roman"/>
                <w:color w:val="000000"/>
              </w:rPr>
            </w:pPr>
          </w:p>
        </w:tc>
      </w:tr>
      <w:tr w:rsidR="00082B5A" w:rsidRPr="00520138" w14:paraId="37AC4698" w14:textId="77777777" w:rsidTr="004261C2">
        <w:trPr>
          <w:trHeight w:val="20"/>
        </w:trPr>
        <w:tc>
          <w:tcPr>
            <w:tcW w:w="613" w:type="pct"/>
            <w:tcBorders>
              <w:top w:val="nil"/>
              <w:left w:val="nil"/>
              <w:bottom w:val="nil"/>
              <w:right w:val="nil"/>
            </w:tcBorders>
            <w:shd w:val="clear" w:color="auto" w:fill="auto"/>
            <w:vAlign w:val="bottom"/>
          </w:tcPr>
          <w:p w14:paraId="2111CBF7" w14:textId="77777777" w:rsidR="00082B5A" w:rsidRPr="00520138" w:rsidRDefault="00082B5A" w:rsidP="00324E9C">
            <w:pPr>
              <w:spacing w:line="360" w:lineRule="auto"/>
              <w:ind w:firstLine="0"/>
              <w:rPr>
                <w:rFonts w:eastAsia="Times New Roman"/>
                <w:color w:val="000000"/>
              </w:rPr>
            </w:pPr>
          </w:p>
        </w:tc>
        <w:tc>
          <w:tcPr>
            <w:tcW w:w="1274" w:type="pct"/>
            <w:gridSpan w:val="3"/>
            <w:vMerge/>
            <w:tcBorders>
              <w:left w:val="nil"/>
              <w:right w:val="nil"/>
            </w:tcBorders>
            <w:shd w:val="clear" w:color="auto" w:fill="auto"/>
            <w:vAlign w:val="center"/>
          </w:tcPr>
          <w:p w14:paraId="42CA8B69"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6F531C53" w14:textId="77777777" w:rsidR="00082B5A" w:rsidRPr="00520138" w:rsidRDefault="00082B5A" w:rsidP="00324E9C">
            <w:pPr>
              <w:tabs>
                <w:tab w:val="decimal" w:pos="310"/>
              </w:tabs>
              <w:spacing w:line="360" w:lineRule="auto"/>
              <w:ind w:firstLine="0"/>
              <w:rPr>
                <w:rFonts w:eastAsia="Times New Roman"/>
                <w:color w:val="000000"/>
              </w:rPr>
            </w:pPr>
          </w:p>
        </w:tc>
        <w:tc>
          <w:tcPr>
            <w:tcW w:w="1275" w:type="pct"/>
            <w:gridSpan w:val="3"/>
            <w:vMerge/>
            <w:tcBorders>
              <w:left w:val="nil"/>
              <w:right w:val="nil"/>
            </w:tcBorders>
            <w:shd w:val="clear" w:color="auto" w:fill="auto"/>
            <w:vAlign w:val="center"/>
          </w:tcPr>
          <w:p w14:paraId="62728C8B"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5F869C04" w14:textId="77777777" w:rsidR="00082B5A" w:rsidRPr="00520138" w:rsidRDefault="00082B5A" w:rsidP="00324E9C">
            <w:pPr>
              <w:tabs>
                <w:tab w:val="decimal" w:pos="310"/>
              </w:tabs>
              <w:spacing w:line="360" w:lineRule="auto"/>
              <w:ind w:firstLine="0"/>
              <w:rPr>
                <w:rFonts w:eastAsia="Times New Roman"/>
                <w:color w:val="000000"/>
              </w:rPr>
            </w:pPr>
          </w:p>
        </w:tc>
        <w:tc>
          <w:tcPr>
            <w:tcW w:w="1270" w:type="pct"/>
            <w:gridSpan w:val="3"/>
            <w:vMerge/>
            <w:tcBorders>
              <w:left w:val="nil"/>
              <w:right w:val="nil"/>
            </w:tcBorders>
            <w:shd w:val="clear" w:color="auto" w:fill="auto"/>
            <w:vAlign w:val="center"/>
          </w:tcPr>
          <w:p w14:paraId="4A1C3865" w14:textId="77777777" w:rsidR="00082B5A" w:rsidRPr="00520138" w:rsidRDefault="00082B5A" w:rsidP="00324E9C">
            <w:pPr>
              <w:spacing w:line="360" w:lineRule="auto"/>
              <w:ind w:firstLine="0"/>
              <w:rPr>
                <w:rFonts w:eastAsia="Times New Roman"/>
                <w:color w:val="000000"/>
              </w:rPr>
            </w:pPr>
          </w:p>
        </w:tc>
      </w:tr>
      <w:tr w:rsidR="00082B5A" w:rsidRPr="00520138" w14:paraId="1BC570DE" w14:textId="77777777" w:rsidTr="004261C2">
        <w:trPr>
          <w:trHeight w:val="20"/>
        </w:trPr>
        <w:tc>
          <w:tcPr>
            <w:tcW w:w="613" w:type="pct"/>
            <w:tcBorders>
              <w:top w:val="nil"/>
              <w:left w:val="nil"/>
              <w:bottom w:val="single" w:sz="4" w:space="0" w:color="auto"/>
              <w:right w:val="nil"/>
            </w:tcBorders>
            <w:shd w:val="clear" w:color="auto" w:fill="auto"/>
            <w:vAlign w:val="bottom"/>
          </w:tcPr>
          <w:p w14:paraId="671D0F21" w14:textId="77777777" w:rsidR="00082B5A" w:rsidRPr="00520138" w:rsidRDefault="00082B5A" w:rsidP="00324E9C">
            <w:pPr>
              <w:spacing w:line="360" w:lineRule="auto"/>
              <w:ind w:firstLine="0"/>
              <w:rPr>
                <w:rFonts w:eastAsia="Times New Roman"/>
                <w:color w:val="000000"/>
              </w:rPr>
            </w:pPr>
          </w:p>
        </w:tc>
        <w:tc>
          <w:tcPr>
            <w:tcW w:w="1274" w:type="pct"/>
            <w:gridSpan w:val="3"/>
            <w:vMerge/>
            <w:tcBorders>
              <w:left w:val="nil"/>
              <w:bottom w:val="single" w:sz="4" w:space="0" w:color="auto"/>
              <w:right w:val="nil"/>
            </w:tcBorders>
            <w:shd w:val="clear" w:color="auto" w:fill="auto"/>
            <w:vAlign w:val="center"/>
          </w:tcPr>
          <w:p w14:paraId="60DA63FD"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353ADC8B" w14:textId="77777777" w:rsidR="00082B5A" w:rsidRPr="00520138" w:rsidRDefault="00082B5A" w:rsidP="00324E9C">
            <w:pPr>
              <w:tabs>
                <w:tab w:val="decimal" w:pos="310"/>
              </w:tabs>
              <w:spacing w:line="360" w:lineRule="auto"/>
              <w:ind w:firstLine="0"/>
              <w:rPr>
                <w:rFonts w:eastAsia="Times New Roman"/>
                <w:color w:val="000000"/>
              </w:rPr>
            </w:pPr>
          </w:p>
        </w:tc>
        <w:tc>
          <w:tcPr>
            <w:tcW w:w="1275" w:type="pct"/>
            <w:gridSpan w:val="3"/>
            <w:vMerge/>
            <w:tcBorders>
              <w:left w:val="nil"/>
              <w:bottom w:val="single" w:sz="4" w:space="0" w:color="auto"/>
              <w:right w:val="nil"/>
            </w:tcBorders>
            <w:shd w:val="clear" w:color="auto" w:fill="auto"/>
            <w:vAlign w:val="center"/>
          </w:tcPr>
          <w:p w14:paraId="2E2B8F19" w14:textId="77777777" w:rsidR="00082B5A" w:rsidRPr="00520138"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581D7A50" w14:textId="77777777" w:rsidR="00082B5A" w:rsidRPr="00520138" w:rsidRDefault="00082B5A" w:rsidP="00324E9C">
            <w:pPr>
              <w:tabs>
                <w:tab w:val="decimal" w:pos="310"/>
              </w:tabs>
              <w:spacing w:line="360" w:lineRule="auto"/>
              <w:ind w:firstLine="0"/>
              <w:rPr>
                <w:rFonts w:eastAsia="Times New Roman"/>
                <w:color w:val="000000"/>
              </w:rPr>
            </w:pPr>
          </w:p>
        </w:tc>
        <w:tc>
          <w:tcPr>
            <w:tcW w:w="1270" w:type="pct"/>
            <w:gridSpan w:val="3"/>
            <w:vMerge/>
            <w:tcBorders>
              <w:left w:val="nil"/>
              <w:bottom w:val="single" w:sz="4" w:space="0" w:color="auto"/>
              <w:right w:val="nil"/>
            </w:tcBorders>
            <w:shd w:val="clear" w:color="auto" w:fill="auto"/>
            <w:vAlign w:val="center"/>
          </w:tcPr>
          <w:p w14:paraId="7DEA2CCB" w14:textId="77777777" w:rsidR="00082B5A" w:rsidRPr="00520138" w:rsidRDefault="00082B5A" w:rsidP="00324E9C">
            <w:pPr>
              <w:spacing w:line="360" w:lineRule="auto"/>
              <w:ind w:firstLine="0"/>
              <w:rPr>
                <w:rFonts w:eastAsia="Times New Roman"/>
                <w:color w:val="000000"/>
              </w:rPr>
            </w:pPr>
          </w:p>
        </w:tc>
      </w:tr>
    </w:tbl>
    <w:p w14:paraId="0087B7B7" w14:textId="697E0DB6" w:rsidR="00082B5A" w:rsidRDefault="00082B5A" w:rsidP="00324E9C">
      <w:pPr>
        <w:spacing w:line="360" w:lineRule="auto"/>
        <w:ind w:firstLine="0"/>
        <w:rPr>
          <w:rFonts w:eastAsia="Times New Roman"/>
          <w:color w:val="000000"/>
        </w:rPr>
        <w:sectPr w:rsidR="00082B5A" w:rsidSect="00E850A8">
          <w:pgSz w:w="15840" w:h="12240" w:orient="landscape" w:code="1"/>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Pr>
          <w:rFonts w:eastAsia="Times New Roman"/>
          <w:color w:val="000000"/>
        </w:rPr>
        <w:t>.</w:t>
      </w:r>
      <w:r w:rsidR="004B6507" w:rsidRPr="004B6507">
        <w:rPr>
          <w:i/>
          <w:noProof/>
        </w:rPr>
        <w:t xml:space="preserve"> </w:t>
      </w:r>
      <w:r w:rsidR="004B6507">
        <w:rPr>
          <w:i/>
          <w:noProof/>
        </w:rPr>
        <mc:AlternateContent>
          <mc:Choice Requires="wps">
            <w:drawing>
              <wp:anchor distT="0" distB="0" distL="114300" distR="114300" simplePos="0" relativeHeight="251699200" behindDoc="0" locked="0" layoutInCell="1" allowOverlap="1" wp14:anchorId="6FA0132F" wp14:editId="6B0CEA1B">
                <wp:simplePos x="0" y="0"/>
                <wp:positionH relativeFrom="column">
                  <wp:posOffset>7938770</wp:posOffset>
                </wp:positionH>
                <wp:positionV relativeFrom="paragraph">
                  <wp:posOffset>808355</wp:posOffset>
                </wp:positionV>
                <wp:extent cx="607695" cy="9150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97A0FB"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132F" id="Text Box 31" o:spid="_x0000_s1043" type="#_x0000_t202" style="position:absolute;margin-left:625.1pt;margin-top:63.65pt;width:47.85pt;height:7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gE30CAABkBQAADgAAAGRycy9lMm9Eb2MueG1srFRNTxsxEL1X6n+wfC+bAIESsUEpiKoSKqjQ&#10;cna8NlnV63FtJ7vpr++zdxNS2gtVL/Z45s14vs8vusawtfKhJlvy8cGIM2UlVbV9KvnXh+t37zkL&#10;UdhKGLKq5BsV+MXs7Zvz1k3VIS3JVMozGLFh2rqSL2N006IIcqkaEQ7IKQuhJt+IiKd/KiovWlhv&#10;THE4Gp0ULfnKeZIqBHCveiGfZftaKxlvtQ4qMlNy+Bbz6fO5SGcxOxfTJy/cspaDG+IfvGhEbfHp&#10;ztSViIKtfP2HqaaWngLpeCCpKUjrWqocA6IZj15Ec78UTuVYkJzgdmkK/8+s/Ly+86yuSn405syK&#10;BjV6UF1kH6hjYCE/rQtTwO4dgLEDH3Xe8gOYKexO+ybdCIhBjkxvdtlN1iSYJ6PTk7MJZxKis/Fk&#10;dDRJVopnZedD/KioYYkouUfxck7F+ibEHrqFpL8sXdfG5AIa+xsDNnuOyh0waKc4en8zFTdGJS1j&#10;vyiNDGS3EyP3nro0nq0FukZIqWzMEWe7QCeUxt+vURzwSbX36jXKO438M9m4U25qSz5n6YXb1fet&#10;y7rHI9V7cScydosul358uq3ngqoNyuypH5Tg5HWNYtyIEO+Ex2Sgspj2eItDG2pLTgPF2ZL8z7/x&#10;E77kSnzDzVmLWSt5+LESXnFmPlk089n4+DgNZ34cT04P8fD7ksW+xK6aS0Jh0K/wL5MJH82W1J6a&#10;R6yFefoXImElfCs5fu/Jy9hvAKwVqebzDMI4OhFv7L2TyXRKdGq2h+5ReDd0ZEQrf6btVIrpi8bs&#10;sUnT0nwVSde5a1Oq+7wOJcAo574f1k7aFfvvjHpejrNfAAAA//8DAFBLAwQUAAYACAAAACEAYg5Q&#10;2+MAAAANAQAADwAAAGRycy9kb3ducmV2LnhtbEyPwU7DMAyG70i8Q2Qkbixd122sNJ0KEhLiUInB&#10;YcekMW1F45Qm3cqenvQEN//yp9+fs/1kOnbCwbWWBCwXETCkyuqWagEf789398Ccl6RlZwkF/KCD&#10;fX59lclU2zO94engaxZKyKVSQON9n3LuqgaNdAvbI4Xdpx2M9CEONdeDPIdy0/E4ijbcyJbChUb2&#10;+NRg9XUYjYCX4jh+j0OZ7C7HS1Eq9Vo+qo0QtzdT8QDM4+T/YJj1gzrkwUnZkbRjXcjxOooDO0/b&#10;FbAZWSXrHTAlIN4uE+B5xv9/kf8CAAD//wMAUEsBAi0AFAAGAAgAAAAhAOSZw8D7AAAA4QEAABMA&#10;AAAAAAAAAAAAAAAAAAAAAFtDb250ZW50X1R5cGVzXS54bWxQSwECLQAUAAYACAAAACEAI7Jq4dcA&#10;AACUAQAACwAAAAAAAAAAAAAAAAAsAQAAX3JlbHMvLnJlbHNQSwECLQAUAAYACAAAACEALHmgE30C&#10;AABkBQAADgAAAAAAAAAAAAAAAAAsAgAAZHJzL2Uyb0RvYy54bWxQSwECLQAUAAYACAAAACEAYg5Q&#10;2+MAAAANAQAADwAAAAAAAAAAAAAAAADVBAAAZHJzL2Rvd25yZXYueG1sUEsFBgAAAAAEAAQA8wAA&#10;AOUFAAAAAA==&#10;" filled="f" stroked="f">
                <v:textbox style="layout-flow:vertical-ideographic">
                  <w:txbxContent>
                    <w:p w14:paraId="4F97A0FB"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txbxContent>
                </v:textbox>
                <w10:wrap type="square"/>
              </v:shape>
            </w:pict>
          </mc:Fallback>
        </mc:AlternateContent>
      </w:r>
    </w:p>
    <w:p w14:paraId="719F8A65" w14:textId="77777777" w:rsidR="00082B5A" w:rsidRDefault="00082B5A" w:rsidP="00CD6F64">
      <w:pPr>
        <w:pStyle w:val="Caption"/>
      </w:pPr>
      <w:bookmarkStart w:id="106" w:name="_Toc455580250"/>
      <w:bookmarkStart w:id="107" w:name="_Ref449002812"/>
      <w:bookmarkStart w:id="108" w:name="_Toc448974812"/>
      <w:r w:rsidRPr="00FF6B9A">
        <w:lastRenderedPageBreak/>
        <w:t xml:space="preserve">Table </w:t>
      </w:r>
      <w:fldSimple w:instr=" SEQ Table \* ARABIC ">
        <w:r w:rsidR="00D614E8">
          <w:rPr>
            <w:noProof/>
          </w:rPr>
          <w:t>20</w:t>
        </w:r>
        <w:bookmarkEnd w:id="106"/>
      </w:fldSimple>
      <w:bookmarkEnd w:id="107"/>
    </w:p>
    <w:p w14:paraId="108D3743" w14:textId="0CF14276" w:rsidR="00082B5A" w:rsidRPr="00220091" w:rsidRDefault="00082B5A" w:rsidP="00CD6F64">
      <w:pPr>
        <w:pStyle w:val="Caption"/>
      </w:pPr>
      <w:r w:rsidRPr="00B949F7">
        <w:t xml:space="preserve">Unstandardized </w:t>
      </w:r>
      <w:r>
        <w:t>R</w:t>
      </w:r>
      <w:r w:rsidRPr="00B949F7">
        <w:t xml:space="preserve">egression </w:t>
      </w:r>
      <w:r>
        <w:t>C</w:t>
      </w:r>
      <w:r w:rsidRPr="00B949F7">
        <w:t xml:space="preserve">oefficients, </w:t>
      </w:r>
      <w:r>
        <w:t>S</w:t>
      </w:r>
      <w:r w:rsidRPr="00B949F7">
        <w:t xml:space="preserve">tandard </w:t>
      </w:r>
      <w:r>
        <w:t>E</w:t>
      </w:r>
      <w:r w:rsidRPr="00B949F7">
        <w:t xml:space="preserve">rrors, and </w:t>
      </w:r>
      <w:r>
        <w:t>M</w:t>
      </w:r>
      <w:r w:rsidRPr="00B949F7">
        <w:t xml:space="preserve">odel </w:t>
      </w:r>
      <w:r>
        <w:t>S</w:t>
      </w:r>
      <w:r w:rsidRPr="00B949F7">
        <w:t xml:space="preserve">ummary </w:t>
      </w:r>
      <w:r>
        <w:t>I</w:t>
      </w:r>
      <w:r w:rsidRPr="00B949F7">
        <w:t xml:space="preserve">nformation for the </w:t>
      </w:r>
      <w:r>
        <w:t>Moderator</w:t>
      </w:r>
      <w:r w:rsidRPr="00B949F7">
        <w:t xml:space="preserve"> </w:t>
      </w:r>
      <w:r>
        <w:t>M</w:t>
      </w:r>
      <w:r w:rsidRPr="00B949F7">
        <w:t xml:space="preserve">odel </w:t>
      </w:r>
      <w:r>
        <w:t>E</w:t>
      </w:r>
      <w:r w:rsidRPr="00B949F7">
        <w:t xml:space="preserve">xamining </w:t>
      </w:r>
      <w:r>
        <w:t>Transformational Leadership as a Moderator in the Relationship Between Role Stressors and Work Strains in Germany</w:t>
      </w:r>
      <w:bookmarkEnd w:id="108"/>
    </w:p>
    <w:tbl>
      <w:tblPr>
        <w:tblW w:w="4893" w:type="pct"/>
        <w:tblLayout w:type="fixed"/>
        <w:tblLook w:val="04A0" w:firstRow="1" w:lastRow="0" w:firstColumn="1" w:lastColumn="0" w:noHBand="0" w:noVBand="1"/>
      </w:tblPr>
      <w:tblGrid>
        <w:gridCol w:w="1493"/>
        <w:gridCol w:w="1033"/>
        <w:gridCol w:w="1034"/>
        <w:gridCol w:w="1039"/>
        <w:gridCol w:w="692"/>
        <w:gridCol w:w="1034"/>
        <w:gridCol w:w="1039"/>
        <w:gridCol w:w="1036"/>
        <w:gridCol w:w="692"/>
        <w:gridCol w:w="1039"/>
        <w:gridCol w:w="1034"/>
        <w:gridCol w:w="1024"/>
      </w:tblGrid>
      <w:tr w:rsidR="00082B5A" w:rsidRPr="00D0356F" w14:paraId="381E12BD"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148DBA04" w14:textId="77777777" w:rsidR="00082B5A" w:rsidRPr="00D0356F" w:rsidRDefault="00082B5A" w:rsidP="00FA1984">
            <w:pPr>
              <w:ind w:firstLine="0"/>
              <w:rPr>
                <w:rFonts w:eastAsia="Times New Roman"/>
                <w:b/>
                <w:i/>
                <w:iCs/>
                <w:color w:val="000000"/>
              </w:rPr>
            </w:pPr>
            <w:r w:rsidRPr="00D0356F">
              <w:rPr>
                <w:rFonts w:eastAsia="Times New Roman"/>
                <w:color w:val="000000"/>
              </w:rPr>
              <w:t> </w:t>
            </w:r>
          </w:p>
        </w:tc>
        <w:tc>
          <w:tcPr>
            <w:tcW w:w="1274" w:type="pct"/>
            <w:gridSpan w:val="3"/>
            <w:tcBorders>
              <w:top w:val="single" w:sz="4" w:space="0" w:color="auto"/>
              <w:left w:val="nil"/>
              <w:bottom w:val="single" w:sz="4" w:space="0" w:color="auto"/>
              <w:right w:val="nil"/>
            </w:tcBorders>
            <w:shd w:val="clear" w:color="auto" w:fill="auto"/>
            <w:vAlign w:val="bottom"/>
            <w:hideMark/>
          </w:tcPr>
          <w:p w14:paraId="1C25F988"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Anxiety</w:t>
            </w:r>
          </w:p>
          <w:p w14:paraId="77E29438"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w:t>
            </w:r>
            <w:r w:rsidRPr="00D0356F">
              <w:rPr>
                <w:rFonts w:eastAsia="Times New Roman"/>
                <w:i/>
                <w:color w:val="000000"/>
              </w:rPr>
              <w:t>n</w:t>
            </w:r>
            <w:r w:rsidRPr="00D0356F">
              <w:rPr>
                <w:rFonts w:eastAsia="Times New Roman"/>
                <w:color w:val="000000"/>
              </w:rPr>
              <w:t xml:space="preserve"> = 97)</w:t>
            </w:r>
          </w:p>
        </w:tc>
        <w:tc>
          <w:tcPr>
            <w:tcW w:w="284" w:type="pct"/>
            <w:tcBorders>
              <w:top w:val="single" w:sz="4" w:space="0" w:color="auto"/>
              <w:left w:val="nil"/>
              <w:right w:val="nil"/>
            </w:tcBorders>
            <w:shd w:val="clear" w:color="auto" w:fill="auto"/>
            <w:vAlign w:val="bottom"/>
            <w:hideMark/>
          </w:tcPr>
          <w:p w14:paraId="4A5D22ED"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 </w:t>
            </w:r>
          </w:p>
        </w:tc>
        <w:tc>
          <w:tcPr>
            <w:tcW w:w="1275" w:type="pct"/>
            <w:gridSpan w:val="3"/>
            <w:tcBorders>
              <w:top w:val="single" w:sz="4" w:space="0" w:color="auto"/>
              <w:left w:val="nil"/>
              <w:bottom w:val="single" w:sz="4" w:space="0" w:color="auto"/>
              <w:right w:val="nil"/>
            </w:tcBorders>
            <w:shd w:val="clear" w:color="auto" w:fill="auto"/>
            <w:vAlign w:val="bottom"/>
            <w:hideMark/>
          </w:tcPr>
          <w:p w14:paraId="7211BE3A"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Affective commitment</w:t>
            </w:r>
          </w:p>
          <w:p w14:paraId="2DBBB8FF"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w:t>
            </w:r>
            <w:r w:rsidRPr="00D0356F">
              <w:rPr>
                <w:rFonts w:eastAsia="Times New Roman"/>
                <w:i/>
                <w:color w:val="000000"/>
              </w:rPr>
              <w:t>n</w:t>
            </w:r>
            <w:r w:rsidRPr="00D0356F">
              <w:rPr>
                <w:rFonts w:eastAsia="Times New Roman"/>
                <w:color w:val="000000"/>
              </w:rPr>
              <w:t xml:space="preserve"> = 101)</w:t>
            </w:r>
          </w:p>
        </w:tc>
        <w:tc>
          <w:tcPr>
            <w:tcW w:w="284" w:type="pct"/>
            <w:tcBorders>
              <w:top w:val="single" w:sz="4" w:space="0" w:color="auto"/>
              <w:left w:val="nil"/>
              <w:right w:val="nil"/>
            </w:tcBorders>
            <w:shd w:val="clear" w:color="auto" w:fill="auto"/>
            <w:vAlign w:val="bottom"/>
            <w:hideMark/>
          </w:tcPr>
          <w:p w14:paraId="15B4E748"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 </w:t>
            </w:r>
          </w:p>
        </w:tc>
        <w:tc>
          <w:tcPr>
            <w:tcW w:w="1270" w:type="pct"/>
            <w:gridSpan w:val="3"/>
            <w:tcBorders>
              <w:top w:val="single" w:sz="4" w:space="0" w:color="auto"/>
              <w:left w:val="nil"/>
              <w:bottom w:val="single" w:sz="4" w:space="0" w:color="auto"/>
              <w:right w:val="nil"/>
            </w:tcBorders>
            <w:shd w:val="clear" w:color="auto" w:fill="auto"/>
            <w:vAlign w:val="bottom"/>
            <w:hideMark/>
          </w:tcPr>
          <w:p w14:paraId="5819640F"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Turnover intentions</w:t>
            </w:r>
          </w:p>
          <w:p w14:paraId="61208869" w14:textId="77777777" w:rsidR="00082B5A" w:rsidRPr="00D0356F" w:rsidRDefault="00082B5A" w:rsidP="00FA1984">
            <w:pPr>
              <w:ind w:firstLine="0"/>
              <w:jc w:val="center"/>
              <w:rPr>
                <w:rFonts w:eastAsia="Times New Roman"/>
                <w:color w:val="000000"/>
              </w:rPr>
            </w:pPr>
            <w:r w:rsidRPr="00D0356F">
              <w:rPr>
                <w:rFonts w:eastAsia="Times New Roman"/>
                <w:color w:val="000000"/>
              </w:rPr>
              <w:t>(</w:t>
            </w:r>
            <w:r w:rsidRPr="00034B71">
              <w:rPr>
                <w:rFonts w:eastAsia="Times New Roman"/>
                <w:i/>
                <w:color w:val="000000"/>
              </w:rPr>
              <w:t xml:space="preserve">n </w:t>
            </w:r>
            <w:r w:rsidRPr="00D0356F">
              <w:rPr>
                <w:rFonts w:eastAsia="Times New Roman"/>
                <w:color w:val="000000"/>
              </w:rPr>
              <w:t>= 100)</w:t>
            </w:r>
          </w:p>
        </w:tc>
      </w:tr>
      <w:tr w:rsidR="00082B5A" w:rsidRPr="00D0356F" w14:paraId="1C0E86AF" w14:textId="77777777" w:rsidTr="004261C2">
        <w:trPr>
          <w:trHeight w:val="20"/>
        </w:trPr>
        <w:tc>
          <w:tcPr>
            <w:tcW w:w="613" w:type="pct"/>
            <w:tcBorders>
              <w:top w:val="nil"/>
              <w:left w:val="nil"/>
              <w:bottom w:val="nil"/>
              <w:right w:val="nil"/>
            </w:tcBorders>
            <w:shd w:val="clear" w:color="auto" w:fill="auto"/>
            <w:vAlign w:val="bottom"/>
            <w:hideMark/>
          </w:tcPr>
          <w:p w14:paraId="74C1BA64" w14:textId="77777777" w:rsidR="00082B5A" w:rsidRPr="00D0356F" w:rsidRDefault="00082B5A" w:rsidP="00FA1984">
            <w:pPr>
              <w:ind w:firstLine="0"/>
              <w:rPr>
                <w:rFonts w:eastAsia="Times New Roman"/>
                <w:color w:val="000000"/>
              </w:rPr>
            </w:pPr>
          </w:p>
        </w:tc>
        <w:tc>
          <w:tcPr>
            <w:tcW w:w="424" w:type="pct"/>
            <w:tcBorders>
              <w:top w:val="nil"/>
              <w:left w:val="nil"/>
              <w:bottom w:val="nil"/>
              <w:right w:val="nil"/>
            </w:tcBorders>
            <w:shd w:val="clear" w:color="auto" w:fill="auto"/>
            <w:vAlign w:val="bottom"/>
            <w:hideMark/>
          </w:tcPr>
          <w:p w14:paraId="47189772"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B</w:t>
            </w:r>
          </w:p>
        </w:tc>
        <w:tc>
          <w:tcPr>
            <w:tcW w:w="424" w:type="pct"/>
            <w:tcBorders>
              <w:top w:val="nil"/>
              <w:left w:val="nil"/>
              <w:bottom w:val="nil"/>
              <w:right w:val="nil"/>
            </w:tcBorders>
            <w:shd w:val="clear" w:color="auto" w:fill="auto"/>
            <w:vAlign w:val="bottom"/>
            <w:hideMark/>
          </w:tcPr>
          <w:p w14:paraId="1576D9D7"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SE</w:t>
            </w:r>
          </w:p>
        </w:tc>
        <w:tc>
          <w:tcPr>
            <w:tcW w:w="426" w:type="pct"/>
            <w:tcBorders>
              <w:top w:val="nil"/>
              <w:left w:val="nil"/>
              <w:bottom w:val="nil"/>
              <w:right w:val="nil"/>
            </w:tcBorders>
            <w:shd w:val="clear" w:color="auto" w:fill="auto"/>
            <w:vAlign w:val="bottom"/>
            <w:hideMark/>
          </w:tcPr>
          <w:p w14:paraId="0B8FD664"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t</w:t>
            </w:r>
          </w:p>
        </w:tc>
        <w:tc>
          <w:tcPr>
            <w:tcW w:w="284" w:type="pct"/>
            <w:tcBorders>
              <w:left w:val="nil"/>
              <w:bottom w:val="nil"/>
              <w:right w:val="nil"/>
            </w:tcBorders>
            <w:shd w:val="clear" w:color="auto" w:fill="auto"/>
            <w:vAlign w:val="bottom"/>
            <w:hideMark/>
          </w:tcPr>
          <w:p w14:paraId="2820602B" w14:textId="77777777" w:rsidR="00082B5A" w:rsidRPr="00D0356F" w:rsidRDefault="00082B5A" w:rsidP="00FA1984">
            <w:pPr>
              <w:ind w:firstLine="0"/>
              <w:jc w:val="center"/>
              <w:rPr>
                <w:rFonts w:eastAsia="Times New Roman"/>
                <w:i/>
                <w:iCs/>
                <w:color w:val="000000"/>
              </w:rPr>
            </w:pPr>
          </w:p>
        </w:tc>
        <w:tc>
          <w:tcPr>
            <w:tcW w:w="424" w:type="pct"/>
            <w:tcBorders>
              <w:top w:val="nil"/>
              <w:left w:val="nil"/>
              <w:bottom w:val="nil"/>
              <w:right w:val="nil"/>
            </w:tcBorders>
            <w:shd w:val="clear" w:color="auto" w:fill="auto"/>
            <w:vAlign w:val="bottom"/>
            <w:hideMark/>
          </w:tcPr>
          <w:p w14:paraId="7D16210B"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B</w:t>
            </w:r>
          </w:p>
        </w:tc>
        <w:tc>
          <w:tcPr>
            <w:tcW w:w="426" w:type="pct"/>
            <w:tcBorders>
              <w:top w:val="nil"/>
              <w:left w:val="nil"/>
              <w:bottom w:val="nil"/>
              <w:right w:val="nil"/>
            </w:tcBorders>
            <w:shd w:val="clear" w:color="auto" w:fill="auto"/>
            <w:vAlign w:val="bottom"/>
            <w:hideMark/>
          </w:tcPr>
          <w:p w14:paraId="54FE9184"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SE</w:t>
            </w:r>
          </w:p>
        </w:tc>
        <w:tc>
          <w:tcPr>
            <w:tcW w:w="425" w:type="pct"/>
            <w:tcBorders>
              <w:top w:val="nil"/>
              <w:left w:val="nil"/>
              <w:bottom w:val="nil"/>
              <w:right w:val="nil"/>
            </w:tcBorders>
            <w:shd w:val="clear" w:color="auto" w:fill="auto"/>
            <w:vAlign w:val="bottom"/>
            <w:hideMark/>
          </w:tcPr>
          <w:p w14:paraId="45214BCC"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t</w:t>
            </w:r>
          </w:p>
        </w:tc>
        <w:tc>
          <w:tcPr>
            <w:tcW w:w="284" w:type="pct"/>
            <w:tcBorders>
              <w:left w:val="nil"/>
              <w:bottom w:val="nil"/>
              <w:right w:val="nil"/>
            </w:tcBorders>
            <w:shd w:val="clear" w:color="auto" w:fill="auto"/>
            <w:vAlign w:val="bottom"/>
            <w:hideMark/>
          </w:tcPr>
          <w:p w14:paraId="29659898" w14:textId="77777777" w:rsidR="00082B5A" w:rsidRPr="00D0356F" w:rsidRDefault="00082B5A" w:rsidP="00FA1984">
            <w:pPr>
              <w:ind w:firstLine="0"/>
              <w:jc w:val="center"/>
              <w:rPr>
                <w:rFonts w:eastAsia="Times New Roman"/>
                <w:i/>
                <w:iCs/>
                <w:color w:val="000000"/>
              </w:rPr>
            </w:pPr>
          </w:p>
        </w:tc>
        <w:tc>
          <w:tcPr>
            <w:tcW w:w="426" w:type="pct"/>
            <w:tcBorders>
              <w:top w:val="nil"/>
              <w:left w:val="nil"/>
              <w:bottom w:val="nil"/>
              <w:right w:val="nil"/>
            </w:tcBorders>
            <w:shd w:val="clear" w:color="auto" w:fill="auto"/>
            <w:vAlign w:val="bottom"/>
            <w:hideMark/>
          </w:tcPr>
          <w:p w14:paraId="399BBDA2"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B</w:t>
            </w:r>
          </w:p>
        </w:tc>
        <w:tc>
          <w:tcPr>
            <w:tcW w:w="424" w:type="pct"/>
            <w:tcBorders>
              <w:top w:val="nil"/>
              <w:left w:val="nil"/>
              <w:bottom w:val="nil"/>
              <w:right w:val="nil"/>
            </w:tcBorders>
            <w:shd w:val="clear" w:color="auto" w:fill="auto"/>
            <w:vAlign w:val="bottom"/>
            <w:hideMark/>
          </w:tcPr>
          <w:p w14:paraId="26C6D575"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SE</w:t>
            </w:r>
          </w:p>
        </w:tc>
        <w:tc>
          <w:tcPr>
            <w:tcW w:w="420" w:type="pct"/>
            <w:tcBorders>
              <w:top w:val="nil"/>
              <w:left w:val="nil"/>
              <w:bottom w:val="nil"/>
              <w:right w:val="nil"/>
            </w:tcBorders>
            <w:shd w:val="clear" w:color="auto" w:fill="auto"/>
            <w:vAlign w:val="bottom"/>
            <w:hideMark/>
          </w:tcPr>
          <w:p w14:paraId="34F7A8AB" w14:textId="77777777" w:rsidR="00082B5A" w:rsidRPr="00D0356F" w:rsidRDefault="00082B5A" w:rsidP="00FA1984">
            <w:pPr>
              <w:ind w:firstLine="0"/>
              <w:jc w:val="center"/>
              <w:rPr>
                <w:rFonts w:eastAsia="Times New Roman"/>
                <w:b/>
                <w:i/>
                <w:iCs/>
                <w:color w:val="000000"/>
              </w:rPr>
            </w:pPr>
            <w:r w:rsidRPr="00D0356F">
              <w:rPr>
                <w:rFonts w:eastAsia="Times New Roman"/>
                <w:i/>
                <w:iCs/>
                <w:color w:val="000000"/>
              </w:rPr>
              <w:t>t</w:t>
            </w:r>
          </w:p>
        </w:tc>
      </w:tr>
      <w:tr w:rsidR="00082B5A" w:rsidRPr="00D0356F" w14:paraId="0740108C" w14:textId="77777777" w:rsidTr="004261C2">
        <w:trPr>
          <w:trHeight w:val="20"/>
        </w:trPr>
        <w:tc>
          <w:tcPr>
            <w:tcW w:w="613" w:type="pct"/>
            <w:tcBorders>
              <w:top w:val="single" w:sz="4" w:space="0" w:color="auto"/>
              <w:left w:val="nil"/>
              <w:bottom w:val="nil"/>
              <w:right w:val="nil"/>
            </w:tcBorders>
            <w:shd w:val="clear" w:color="auto" w:fill="auto"/>
            <w:vAlign w:val="bottom"/>
            <w:hideMark/>
          </w:tcPr>
          <w:p w14:paraId="7451A3E3" w14:textId="77777777" w:rsidR="00082B5A" w:rsidRPr="00D0356F" w:rsidRDefault="00082B5A" w:rsidP="00FA1984">
            <w:pPr>
              <w:ind w:firstLine="0"/>
              <w:rPr>
                <w:rFonts w:eastAsia="Times New Roman"/>
                <w:b/>
                <w:i/>
                <w:iCs/>
                <w:color w:val="000000"/>
              </w:rPr>
            </w:pPr>
            <w:r w:rsidRPr="00D0356F">
              <w:rPr>
                <w:rFonts w:eastAsia="Times New Roman"/>
                <w:color w:val="000000"/>
              </w:rPr>
              <w:t>Constant</w:t>
            </w:r>
          </w:p>
        </w:tc>
        <w:tc>
          <w:tcPr>
            <w:tcW w:w="424" w:type="pct"/>
            <w:tcBorders>
              <w:top w:val="single" w:sz="4" w:space="0" w:color="auto"/>
              <w:left w:val="nil"/>
              <w:bottom w:val="nil"/>
              <w:right w:val="nil"/>
            </w:tcBorders>
            <w:shd w:val="clear" w:color="auto" w:fill="auto"/>
            <w:vAlign w:val="center"/>
          </w:tcPr>
          <w:p w14:paraId="7B094421" w14:textId="77777777" w:rsidR="00082B5A" w:rsidRPr="00D0356F" w:rsidRDefault="00082B5A" w:rsidP="00FA1984">
            <w:pPr>
              <w:tabs>
                <w:tab w:val="decimal" w:pos="310"/>
              </w:tabs>
              <w:ind w:firstLine="0"/>
              <w:rPr>
                <w:rFonts w:eastAsia="Times New Roman"/>
                <w:b/>
                <w:i/>
                <w:iCs/>
                <w:color w:val="000000"/>
              </w:rPr>
            </w:pPr>
            <w:r w:rsidRPr="00D0356F">
              <w:rPr>
                <w:color w:val="000000"/>
              </w:rPr>
              <w:t>2.46</w:t>
            </w:r>
          </w:p>
        </w:tc>
        <w:tc>
          <w:tcPr>
            <w:tcW w:w="424" w:type="pct"/>
            <w:tcBorders>
              <w:top w:val="single" w:sz="4" w:space="0" w:color="auto"/>
              <w:left w:val="nil"/>
              <w:bottom w:val="nil"/>
              <w:right w:val="nil"/>
            </w:tcBorders>
            <w:shd w:val="clear" w:color="auto" w:fill="auto"/>
            <w:vAlign w:val="center"/>
          </w:tcPr>
          <w:p w14:paraId="2D87B22E" w14:textId="77777777" w:rsidR="00082B5A" w:rsidRPr="00D0356F" w:rsidRDefault="00082B5A" w:rsidP="00FA1984">
            <w:pPr>
              <w:tabs>
                <w:tab w:val="decimal" w:pos="310"/>
              </w:tabs>
              <w:ind w:firstLine="0"/>
              <w:rPr>
                <w:rFonts w:eastAsia="Times New Roman"/>
                <w:b/>
                <w:i/>
                <w:iCs/>
                <w:color w:val="000000"/>
              </w:rPr>
            </w:pPr>
            <w:r w:rsidRPr="00D0356F">
              <w:rPr>
                <w:color w:val="000000"/>
              </w:rPr>
              <w:t>2.78</w:t>
            </w:r>
          </w:p>
        </w:tc>
        <w:tc>
          <w:tcPr>
            <w:tcW w:w="426" w:type="pct"/>
            <w:tcBorders>
              <w:top w:val="single" w:sz="4" w:space="0" w:color="auto"/>
              <w:left w:val="nil"/>
              <w:bottom w:val="nil"/>
              <w:right w:val="nil"/>
            </w:tcBorders>
            <w:shd w:val="clear" w:color="auto" w:fill="auto"/>
            <w:vAlign w:val="center"/>
          </w:tcPr>
          <w:p w14:paraId="49CB62DB" w14:textId="77777777" w:rsidR="00082B5A" w:rsidRPr="00D0356F" w:rsidRDefault="00082B5A" w:rsidP="00FA1984">
            <w:pPr>
              <w:tabs>
                <w:tab w:val="decimal" w:pos="310"/>
              </w:tabs>
              <w:ind w:firstLine="0"/>
              <w:rPr>
                <w:rFonts w:eastAsia="Times New Roman"/>
                <w:b/>
                <w:i/>
                <w:iCs/>
                <w:color w:val="000000"/>
              </w:rPr>
            </w:pPr>
            <w:r w:rsidRPr="00D0356F">
              <w:rPr>
                <w:color w:val="000000"/>
              </w:rPr>
              <w:t>.88</w:t>
            </w:r>
          </w:p>
        </w:tc>
        <w:tc>
          <w:tcPr>
            <w:tcW w:w="284" w:type="pct"/>
            <w:tcBorders>
              <w:top w:val="single" w:sz="4" w:space="0" w:color="auto"/>
              <w:left w:val="nil"/>
              <w:bottom w:val="nil"/>
              <w:right w:val="nil"/>
            </w:tcBorders>
            <w:shd w:val="clear" w:color="auto" w:fill="auto"/>
            <w:vAlign w:val="center"/>
            <w:hideMark/>
          </w:tcPr>
          <w:p w14:paraId="1A9C44BA"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4" w:type="pct"/>
            <w:tcBorders>
              <w:top w:val="single" w:sz="4" w:space="0" w:color="auto"/>
              <w:left w:val="nil"/>
              <w:bottom w:val="nil"/>
              <w:right w:val="nil"/>
            </w:tcBorders>
            <w:shd w:val="clear" w:color="auto" w:fill="auto"/>
            <w:vAlign w:val="center"/>
          </w:tcPr>
          <w:p w14:paraId="78054CE3" w14:textId="77777777" w:rsidR="00082B5A" w:rsidRPr="00D0356F" w:rsidRDefault="00082B5A" w:rsidP="00FA1984">
            <w:pPr>
              <w:tabs>
                <w:tab w:val="decimal" w:pos="310"/>
              </w:tabs>
              <w:ind w:firstLine="0"/>
              <w:rPr>
                <w:rFonts w:eastAsia="Times New Roman"/>
                <w:b/>
                <w:i/>
                <w:iCs/>
                <w:color w:val="000000"/>
              </w:rPr>
            </w:pPr>
            <w:r w:rsidRPr="00D0356F">
              <w:rPr>
                <w:color w:val="000000"/>
              </w:rPr>
              <w:t>-2.78</w:t>
            </w:r>
          </w:p>
        </w:tc>
        <w:tc>
          <w:tcPr>
            <w:tcW w:w="426" w:type="pct"/>
            <w:tcBorders>
              <w:top w:val="single" w:sz="4" w:space="0" w:color="auto"/>
              <w:left w:val="nil"/>
              <w:bottom w:val="nil"/>
              <w:right w:val="nil"/>
            </w:tcBorders>
            <w:shd w:val="clear" w:color="auto" w:fill="auto"/>
            <w:vAlign w:val="center"/>
          </w:tcPr>
          <w:p w14:paraId="7E639EF1" w14:textId="77777777" w:rsidR="00082B5A" w:rsidRPr="00D0356F" w:rsidRDefault="00082B5A" w:rsidP="00FA1984">
            <w:pPr>
              <w:tabs>
                <w:tab w:val="decimal" w:pos="310"/>
              </w:tabs>
              <w:ind w:firstLine="0"/>
              <w:rPr>
                <w:rFonts w:eastAsia="Times New Roman"/>
                <w:b/>
                <w:i/>
                <w:iCs/>
                <w:color w:val="000000"/>
              </w:rPr>
            </w:pPr>
            <w:r w:rsidRPr="00D0356F">
              <w:rPr>
                <w:color w:val="000000"/>
              </w:rPr>
              <w:t>3.11</w:t>
            </w:r>
          </w:p>
        </w:tc>
        <w:tc>
          <w:tcPr>
            <w:tcW w:w="425" w:type="pct"/>
            <w:tcBorders>
              <w:top w:val="single" w:sz="4" w:space="0" w:color="auto"/>
              <w:left w:val="nil"/>
              <w:bottom w:val="nil"/>
              <w:right w:val="nil"/>
            </w:tcBorders>
            <w:shd w:val="clear" w:color="auto" w:fill="auto"/>
            <w:vAlign w:val="center"/>
          </w:tcPr>
          <w:p w14:paraId="4ED574C4" w14:textId="77777777" w:rsidR="00082B5A" w:rsidRPr="00D0356F" w:rsidRDefault="00082B5A" w:rsidP="00FA1984">
            <w:pPr>
              <w:tabs>
                <w:tab w:val="decimal" w:pos="310"/>
              </w:tabs>
              <w:ind w:firstLine="0"/>
              <w:rPr>
                <w:rFonts w:eastAsia="Times New Roman"/>
                <w:b/>
                <w:i/>
                <w:iCs/>
                <w:color w:val="000000"/>
              </w:rPr>
            </w:pPr>
            <w:r w:rsidRPr="00D0356F">
              <w:rPr>
                <w:color w:val="000000"/>
              </w:rPr>
              <w:t>-.90</w:t>
            </w:r>
          </w:p>
        </w:tc>
        <w:tc>
          <w:tcPr>
            <w:tcW w:w="284" w:type="pct"/>
            <w:tcBorders>
              <w:top w:val="single" w:sz="4" w:space="0" w:color="auto"/>
              <w:left w:val="nil"/>
              <w:bottom w:val="nil"/>
              <w:right w:val="nil"/>
            </w:tcBorders>
            <w:shd w:val="clear" w:color="auto" w:fill="auto"/>
            <w:vAlign w:val="center"/>
            <w:hideMark/>
          </w:tcPr>
          <w:p w14:paraId="6DED6EB9"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6" w:type="pct"/>
            <w:tcBorders>
              <w:top w:val="single" w:sz="4" w:space="0" w:color="auto"/>
              <w:left w:val="nil"/>
              <w:bottom w:val="nil"/>
              <w:right w:val="nil"/>
            </w:tcBorders>
            <w:shd w:val="clear" w:color="auto" w:fill="auto"/>
            <w:vAlign w:val="center"/>
          </w:tcPr>
          <w:p w14:paraId="48BDA226" w14:textId="77777777" w:rsidR="00082B5A" w:rsidRPr="00D0356F" w:rsidRDefault="00082B5A" w:rsidP="00FA1984">
            <w:pPr>
              <w:tabs>
                <w:tab w:val="decimal" w:pos="310"/>
              </w:tabs>
              <w:ind w:firstLine="0"/>
              <w:rPr>
                <w:rFonts w:eastAsia="Times New Roman"/>
                <w:b/>
                <w:i/>
                <w:iCs/>
                <w:color w:val="000000"/>
              </w:rPr>
            </w:pPr>
            <w:r w:rsidRPr="00D0356F">
              <w:rPr>
                <w:color w:val="000000"/>
              </w:rPr>
              <w:t>4.83</w:t>
            </w:r>
          </w:p>
        </w:tc>
        <w:tc>
          <w:tcPr>
            <w:tcW w:w="424" w:type="pct"/>
            <w:tcBorders>
              <w:top w:val="single" w:sz="4" w:space="0" w:color="auto"/>
              <w:left w:val="nil"/>
              <w:bottom w:val="nil"/>
              <w:right w:val="nil"/>
            </w:tcBorders>
            <w:shd w:val="clear" w:color="auto" w:fill="auto"/>
            <w:vAlign w:val="center"/>
          </w:tcPr>
          <w:p w14:paraId="2E0257DC" w14:textId="77777777" w:rsidR="00082B5A" w:rsidRPr="00D0356F" w:rsidRDefault="00082B5A" w:rsidP="00FA1984">
            <w:pPr>
              <w:tabs>
                <w:tab w:val="decimal" w:pos="310"/>
              </w:tabs>
              <w:ind w:firstLine="0"/>
              <w:rPr>
                <w:rFonts w:eastAsia="Times New Roman"/>
                <w:b/>
                <w:i/>
                <w:iCs/>
                <w:color w:val="000000"/>
              </w:rPr>
            </w:pPr>
            <w:r w:rsidRPr="00D0356F">
              <w:rPr>
                <w:color w:val="000000"/>
              </w:rPr>
              <w:t>2.87</w:t>
            </w:r>
          </w:p>
        </w:tc>
        <w:tc>
          <w:tcPr>
            <w:tcW w:w="420" w:type="pct"/>
            <w:tcBorders>
              <w:top w:val="single" w:sz="4" w:space="0" w:color="auto"/>
              <w:left w:val="nil"/>
              <w:bottom w:val="nil"/>
              <w:right w:val="nil"/>
            </w:tcBorders>
            <w:shd w:val="clear" w:color="auto" w:fill="auto"/>
            <w:vAlign w:val="center"/>
          </w:tcPr>
          <w:p w14:paraId="2AF15469" w14:textId="77777777" w:rsidR="00082B5A" w:rsidRPr="00D0356F" w:rsidRDefault="00082B5A" w:rsidP="00FA1984">
            <w:pPr>
              <w:tabs>
                <w:tab w:val="decimal" w:pos="310"/>
              </w:tabs>
              <w:ind w:firstLine="0"/>
              <w:rPr>
                <w:rFonts w:eastAsia="Times New Roman"/>
                <w:b/>
                <w:i/>
                <w:iCs/>
                <w:color w:val="000000"/>
              </w:rPr>
            </w:pPr>
            <w:r w:rsidRPr="00D0356F">
              <w:rPr>
                <w:color w:val="000000"/>
              </w:rPr>
              <w:t>1.68</w:t>
            </w:r>
          </w:p>
        </w:tc>
      </w:tr>
      <w:tr w:rsidR="00082B5A" w:rsidRPr="00D0356F" w14:paraId="4155AF05" w14:textId="77777777" w:rsidTr="004261C2">
        <w:trPr>
          <w:trHeight w:val="20"/>
        </w:trPr>
        <w:tc>
          <w:tcPr>
            <w:tcW w:w="613" w:type="pct"/>
            <w:tcBorders>
              <w:top w:val="nil"/>
              <w:left w:val="nil"/>
              <w:bottom w:val="nil"/>
              <w:right w:val="nil"/>
            </w:tcBorders>
            <w:shd w:val="clear" w:color="auto" w:fill="auto"/>
            <w:vAlign w:val="bottom"/>
            <w:hideMark/>
          </w:tcPr>
          <w:p w14:paraId="3FC77A84" w14:textId="77777777" w:rsidR="00082B5A" w:rsidRPr="00D0356F" w:rsidRDefault="00082B5A" w:rsidP="00FA1984">
            <w:pPr>
              <w:ind w:firstLine="0"/>
              <w:rPr>
                <w:rFonts w:eastAsia="Times New Roman"/>
                <w:b/>
                <w:i/>
                <w:iCs/>
                <w:color w:val="000000"/>
              </w:rPr>
            </w:pPr>
            <w:r w:rsidRPr="00D0356F">
              <w:rPr>
                <w:rFonts w:eastAsia="Times New Roman"/>
                <w:color w:val="000000"/>
              </w:rPr>
              <w:t>RA</w:t>
            </w:r>
          </w:p>
        </w:tc>
        <w:tc>
          <w:tcPr>
            <w:tcW w:w="424" w:type="pct"/>
            <w:tcBorders>
              <w:top w:val="nil"/>
              <w:left w:val="nil"/>
              <w:bottom w:val="nil"/>
              <w:right w:val="nil"/>
            </w:tcBorders>
            <w:shd w:val="clear" w:color="auto" w:fill="auto"/>
            <w:vAlign w:val="center"/>
          </w:tcPr>
          <w:p w14:paraId="62B3E182" w14:textId="77777777" w:rsidR="00082B5A" w:rsidRPr="00D0356F" w:rsidRDefault="00082B5A" w:rsidP="00FA1984">
            <w:pPr>
              <w:tabs>
                <w:tab w:val="decimal" w:pos="310"/>
              </w:tabs>
              <w:ind w:firstLine="0"/>
              <w:rPr>
                <w:rFonts w:eastAsia="Times New Roman"/>
                <w:b/>
                <w:i/>
                <w:iCs/>
                <w:color w:val="000000"/>
              </w:rPr>
            </w:pPr>
            <w:r w:rsidRPr="00D0356F">
              <w:rPr>
                <w:color w:val="000000"/>
              </w:rPr>
              <w:t>.92</w:t>
            </w:r>
          </w:p>
        </w:tc>
        <w:tc>
          <w:tcPr>
            <w:tcW w:w="424" w:type="pct"/>
            <w:tcBorders>
              <w:top w:val="nil"/>
              <w:left w:val="nil"/>
              <w:bottom w:val="nil"/>
              <w:right w:val="nil"/>
            </w:tcBorders>
            <w:shd w:val="clear" w:color="auto" w:fill="auto"/>
            <w:vAlign w:val="center"/>
          </w:tcPr>
          <w:p w14:paraId="29DF23FA" w14:textId="77777777" w:rsidR="00082B5A" w:rsidRPr="00D0356F" w:rsidRDefault="00082B5A" w:rsidP="00FA1984">
            <w:pPr>
              <w:tabs>
                <w:tab w:val="decimal" w:pos="310"/>
              </w:tabs>
              <w:ind w:firstLine="0"/>
              <w:rPr>
                <w:rFonts w:eastAsia="Times New Roman"/>
                <w:b/>
                <w:i/>
                <w:iCs/>
                <w:color w:val="000000"/>
              </w:rPr>
            </w:pPr>
            <w:r w:rsidRPr="00D0356F">
              <w:rPr>
                <w:color w:val="000000"/>
              </w:rPr>
              <w:t>.56</w:t>
            </w:r>
          </w:p>
        </w:tc>
        <w:tc>
          <w:tcPr>
            <w:tcW w:w="426" w:type="pct"/>
            <w:tcBorders>
              <w:top w:val="nil"/>
              <w:left w:val="nil"/>
              <w:bottom w:val="nil"/>
              <w:right w:val="nil"/>
            </w:tcBorders>
            <w:shd w:val="clear" w:color="auto" w:fill="auto"/>
            <w:vAlign w:val="center"/>
          </w:tcPr>
          <w:p w14:paraId="7073E8F0" w14:textId="77777777" w:rsidR="00082B5A" w:rsidRPr="00D0356F" w:rsidRDefault="00082B5A" w:rsidP="00FA1984">
            <w:pPr>
              <w:tabs>
                <w:tab w:val="decimal" w:pos="310"/>
              </w:tabs>
              <w:ind w:firstLine="0"/>
              <w:rPr>
                <w:rFonts w:eastAsia="Times New Roman"/>
                <w:b/>
                <w:i/>
                <w:iCs/>
                <w:color w:val="000000"/>
              </w:rPr>
            </w:pPr>
            <w:r w:rsidRPr="00D0356F">
              <w:rPr>
                <w:color w:val="000000"/>
              </w:rPr>
              <w:t>1.64</w:t>
            </w:r>
          </w:p>
        </w:tc>
        <w:tc>
          <w:tcPr>
            <w:tcW w:w="284" w:type="pct"/>
            <w:tcBorders>
              <w:top w:val="nil"/>
              <w:left w:val="nil"/>
              <w:bottom w:val="nil"/>
              <w:right w:val="nil"/>
            </w:tcBorders>
            <w:shd w:val="clear" w:color="auto" w:fill="auto"/>
            <w:vAlign w:val="center"/>
            <w:hideMark/>
          </w:tcPr>
          <w:p w14:paraId="29BC2517"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31E7BE65" w14:textId="77777777" w:rsidR="00082B5A" w:rsidRPr="00D0356F" w:rsidRDefault="00082B5A" w:rsidP="00FA1984">
            <w:pPr>
              <w:tabs>
                <w:tab w:val="decimal" w:pos="310"/>
              </w:tabs>
              <w:ind w:firstLine="0"/>
              <w:rPr>
                <w:rFonts w:eastAsia="Times New Roman"/>
                <w:b/>
                <w:i/>
                <w:iCs/>
                <w:color w:val="000000"/>
              </w:rPr>
            </w:pPr>
            <w:r w:rsidRPr="00D0356F">
              <w:rPr>
                <w:color w:val="000000"/>
              </w:rPr>
              <w:t>.51</w:t>
            </w:r>
          </w:p>
        </w:tc>
        <w:tc>
          <w:tcPr>
            <w:tcW w:w="426" w:type="pct"/>
            <w:tcBorders>
              <w:top w:val="nil"/>
              <w:left w:val="nil"/>
              <w:bottom w:val="nil"/>
              <w:right w:val="nil"/>
            </w:tcBorders>
            <w:shd w:val="clear" w:color="auto" w:fill="auto"/>
            <w:vAlign w:val="center"/>
          </w:tcPr>
          <w:p w14:paraId="227FF6C5" w14:textId="77777777" w:rsidR="00082B5A" w:rsidRPr="00D0356F" w:rsidRDefault="00082B5A" w:rsidP="00FA1984">
            <w:pPr>
              <w:tabs>
                <w:tab w:val="decimal" w:pos="310"/>
              </w:tabs>
              <w:ind w:firstLine="0"/>
              <w:rPr>
                <w:rFonts w:eastAsia="Times New Roman"/>
                <w:b/>
                <w:i/>
                <w:iCs/>
                <w:color w:val="000000"/>
              </w:rPr>
            </w:pPr>
            <w:r w:rsidRPr="00D0356F">
              <w:rPr>
                <w:color w:val="000000"/>
              </w:rPr>
              <w:t>.61</w:t>
            </w:r>
          </w:p>
        </w:tc>
        <w:tc>
          <w:tcPr>
            <w:tcW w:w="425" w:type="pct"/>
            <w:tcBorders>
              <w:top w:val="nil"/>
              <w:left w:val="nil"/>
              <w:bottom w:val="nil"/>
              <w:right w:val="nil"/>
            </w:tcBorders>
            <w:shd w:val="clear" w:color="auto" w:fill="auto"/>
            <w:vAlign w:val="center"/>
          </w:tcPr>
          <w:p w14:paraId="222AA162" w14:textId="77777777" w:rsidR="00082B5A" w:rsidRPr="00D0356F" w:rsidRDefault="00082B5A" w:rsidP="00FA1984">
            <w:pPr>
              <w:tabs>
                <w:tab w:val="decimal" w:pos="310"/>
              </w:tabs>
              <w:ind w:firstLine="0"/>
              <w:rPr>
                <w:rFonts w:eastAsia="Times New Roman"/>
                <w:b/>
                <w:i/>
                <w:iCs/>
                <w:color w:val="000000"/>
              </w:rPr>
            </w:pPr>
            <w:r w:rsidRPr="00D0356F">
              <w:rPr>
                <w:color w:val="000000"/>
              </w:rPr>
              <w:t>.83</w:t>
            </w:r>
          </w:p>
        </w:tc>
        <w:tc>
          <w:tcPr>
            <w:tcW w:w="284" w:type="pct"/>
            <w:tcBorders>
              <w:top w:val="nil"/>
              <w:left w:val="nil"/>
              <w:bottom w:val="nil"/>
              <w:right w:val="nil"/>
            </w:tcBorders>
            <w:shd w:val="clear" w:color="auto" w:fill="auto"/>
            <w:vAlign w:val="center"/>
            <w:hideMark/>
          </w:tcPr>
          <w:p w14:paraId="587E00D2"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74F2586B" w14:textId="77777777" w:rsidR="00082B5A" w:rsidRPr="00D0356F" w:rsidRDefault="00082B5A" w:rsidP="00FA1984">
            <w:pPr>
              <w:tabs>
                <w:tab w:val="decimal" w:pos="310"/>
              </w:tabs>
              <w:ind w:firstLine="0"/>
              <w:rPr>
                <w:rFonts w:eastAsia="Times New Roman"/>
                <w:b/>
                <w:i/>
                <w:iCs/>
                <w:color w:val="000000"/>
              </w:rPr>
            </w:pPr>
            <w:r w:rsidRPr="00D0356F">
              <w:rPr>
                <w:color w:val="000000"/>
              </w:rPr>
              <w:t>-.73</w:t>
            </w:r>
          </w:p>
        </w:tc>
        <w:tc>
          <w:tcPr>
            <w:tcW w:w="424" w:type="pct"/>
            <w:tcBorders>
              <w:top w:val="nil"/>
              <w:left w:val="nil"/>
              <w:bottom w:val="nil"/>
              <w:right w:val="nil"/>
            </w:tcBorders>
            <w:shd w:val="clear" w:color="auto" w:fill="auto"/>
            <w:vAlign w:val="center"/>
          </w:tcPr>
          <w:p w14:paraId="103702CD" w14:textId="77777777" w:rsidR="00082B5A" w:rsidRPr="00D0356F" w:rsidRDefault="00082B5A" w:rsidP="00FA1984">
            <w:pPr>
              <w:tabs>
                <w:tab w:val="decimal" w:pos="310"/>
              </w:tabs>
              <w:ind w:firstLine="0"/>
              <w:rPr>
                <w:rFonts w:eastAsia="Times New Roman"/>
                <w:b/>
                <w:i/>
                <w:iCs/>
                <w:color w:val="000000"/>
              </w:rPr>
            </w:pPr>
            <w:r w:rsidRPr="00D0356F">
              <w:rPr>
                <w:color w:val="000000"/>
              </w:rPr>
              <w:t>.58</w:t>
            </w:r>
          </w:p>
        </w:tc>
        <w:tc>
          <w:tcPr>
            <w:tcW w:w="420" w:type="pct"/>
            <w:tcBorders>
              <w:top w:val="nil"/>
              <w:left w:val="nil"/>
              <w:bottom w:val="nil"/>
              <w:right w:val="nil"/>
            </w:tcBorders>
            <w:shd w:val="clear" w:color="auto" w:fill="auto"/>
            <w:vAlign w:val="center"/>
          </w:tcPr>
          <w:p w14:paraId="297324C0" w14:textId="77777777" w:rsidR="00082B5A" w:rsidRPr="00D0356F" w:rsidRDefault="00082B5A" w:rsidP="00FA1984">
            <w:pPr>
              <w:tabs>
                <w:tab w:val="decimal" w:pos="310"/>
              </w:tabs>
              <w:ind w:firstLine="0"/>
              <w:rPr>
                <w:rFonts w:eastAsia="Times New Roman"/>
                <w:b/>
                <w:i/>
                <w:iCs/>
                <w:color w:val="000000"/>
              </w:rPr>
            </w:pPr>
            <w:r w:rsidRPr="00D0356F">
              <w:rPr>
                <w:color w:val="000000"/>
              </w:rPr>
              <w:t>-1.28</w:t>
            </w:r>
          </w:p>
        </w:tc>
      </w:tr>
      <w:tr w:rsidR="00082B5A" w:rsidRPr="00D0356F" w14:paraId="56BC91E5" w14:textId="77777777" w:rsidTr="004261C2">
        <w:trPr>
          <w:trHeight w:val="20"/>
        </w:trPr>
        <w:tc>
          <w:tcPr>
            <w:tcW w:w="613" w:type="pct"/>
            <w:tcBorders>
              <w:top w:val="nil"/>
              <w:left w:val="nil"/>
              <w:bottom w:val="nil"/>
              <w:right w:val="nil"/>
            </w:tcBorders>
            <w:shd w:val="clear" w:color="auto" w:fill="auto"/>
            <w:vAlign w:val="bottom"/>
            <w:hideMark/>
          </w:tcPr>
          <w:p w14:paraId="0F28216B" w14:textId="77777777" w:rsidR="00082B5A" w:rsidRPr="00D0356F" w:rsidRDefault="00082B5A" w:rsidP="00FA1984">
            <w:pPr>
              <w:ind w:firstLine="0"/>
              <w:rPr>
                <w:rFonts w:eastAsia="Times New Roman"/>
                <w:b/>
                <w:i/>
                <w:iCs/>
                <w:color w:val="000000"/>
              </w:rPr>
            </w:pPr>
            <w:r w:rsidRPr="00D0356F">
              <w:rPr>
                <w:rFonts w:eastAsia="Times New Roman"/>
                <w:color w:val="000000"/>
              </w:rPr>
              <w:t>TFL</w:t>
            </w:r>
          </w:p>
        </w:tc>
        <w:tc>
          <w:tcPr>
            <w:tcW w:w="424" w:type="pct"/>
            <w:tcBorders>
              <w:top w:val="nil"/>
              <w:left w:val="nil"/>
              <w:bottom w:val="nil"/>
              <w:right w:val="nil"/>
            </w:tcBorders>
            <w:shd w:val="clear" w:color="auto" w:fill="auto"/>
            <w:vAlign w:val="center"/>
          </w:tcPr>
          <w:p w14:paraId="1196CE1B" w14:textId="77777777" w:rsidR="00082B5A" w:rsidRPr="00D0356F" w:rsidRDefault="00082B5A" w:rsidP="00FA1984">
            <w:pPr>
              <w:tabs>
                <w:tab w:val="decimal" w:pos="310"/>
              </w:tabs>
              <w:ind w:firstLine="0"/>
              <w:rPr>
                <w:rFonts w:eastAsia="Times New Roman"/>
                <w:b/>
                <w:i/>
                <w:iCs/>
                <w:color w:val="000000"/>
              </w:rPr>
            </w:pPr>
            <w:r w:rsidRPr="00D0356F">
              <w:rPr>
                <w:color w:val="000000"/>
              </w:rPr>
              <w:t>-.50</w:t>
            </w:r>
          </w:p>
        </w:tc>
        <w:tc>
          <w:tcPr>
            <w:tcW w:w="424" w:type="pct"/>
            <w:tcBorders>
              <w:top w:val="nil"/>
              <w:left w:val="nil"/>
              <w:bottom w:val="nil"/>
              <w:right w:val="nil"/>
            </w:tcBorders>
            <w:shd w:val="clear" w:color="auto" w:fill="auto"/>
            <w:vAlign w:val="center"/>
          </w:tcPr>
          <w:p w14:paraId="616D992E" w14:textId="77777777" w:rsidR="00082B5A" w:rsidRPr="00D0356F" w:rsidRDefault="00082B5A" w:rsidP="00FA1984">
            <w:pPr>
              <w:tabs>
                <w:tab w:val="decimal" w:pos="310"/>
              </w:tabs>
              <w:ind w:firstLine="0"/>
              <w:rPr>
                <w:rFonts w:eastAsia="Times New Roman"/>
                <w:b/>
                <w:i/>
                <w:iCs/>
                <w:color w:val="000000"/>
              </w:rPr>
            </w:pPr>
            <w:r w:rsidRPr="00D0356F">
              <w:rPr>
                <w:color w:val="000000"/>
              </w:rPr>
              <w:t>.50</w:t>
            </w:r>
          </w:p>
        </w:tc>
        <w:tc>
          <w:tcPr>
            <w:tcW w:w="426" w:type="pct"/>
            <w:tcBorders>
              <w:top w:val="nil"/>
              <w:left w:val="nil"/>
              <w:bottom w:val="nil"/>
              <w:right w:val="nil"/>
            </w:tcBorders>
            <w:shd w:val="clear" w:color="auto" w:fill="auto"/>
            <w:vAlign w:val="center"/>
          </w:tcPr>
          <w:p w14:paraId="449A5C77" w14:textId="77777777" w:rsidR="00082B5A" w:rsidRPr="00D0356F" w:rsidRDefault="00082B5A" w:rsidP="00FA1984">
            <w:pPr>
              <w:tabs>
                <w:tab w:val="decimal" w:pos="310"/>
              </w:tabs>
              <w:ind w:firstLine="0"/>
              <w:rPr>
                <w:rFonts w:eastAsia="Times New Roman"/>
                <w:b/>
                <w:i/>
                <w:iCs/>
                <w:color w:val="000000"/>
              </w:rPr>
            </w:pPr>
            <w:r w:rsidRPr="00D0356F">
              <w:rPr>
                <w:color w:val="000000"/>
              </w:rPr>
              <w:t>-.99</w:t>
            </w:r>
          </w:p>
        </w:tc>
        <w:tc>
          <w:tcPr>
            <w:tcW w:w="284" w:type="pct"/>
            <w:tcBorders>
              <w:top w:val="nil"/>
              <w:left w:val="nil"/>
              <w:bottom w:val="nil"/>
              <w:right w:val="nil"/>
            </w:tcBorders>
            <w:shd w:val="clear" w:color="auto" w:fill="auto"/>
            <w:vAlign w:val="center"/>
            <w:hideMark/>
          </w:tcPr>
          <w:p w14:paraId="70DA2A81"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7C9D7891" w14:textId="77777777" w:rsidR="00082B5A" w:rsidRPr="00D0356F" w:rsidRDefault="00082B5A" w:rsidP="00FA1984">
            <w:pPr>
              <w:tabs>
                <w:tab w:val="decimal" w:pos="310"/>
              </w:tabs>
              <w:ind w:firstLine="0"/>
              <w:rPr>
                <w:rFonts w:eastAsia="Times New Roman"/>
                <w:b/>
                <w:i/>
                <w:iCs/>
                <w:color w:val="000000"/>
              </w:rPr>
            </w:pPr>
            <w:r w:rsidRPr="00D0356F">
              <w:rPr>
                <w:color w:val="000000"/>
              </w:rPr>
              <w:t>1.37</w:t>
            </w:r>
          </w:p>
        </w:tc>
        <w:tc>
          <w:tcPr>
            <w:tcW w:w="426" w:type="pct"/>
            <w:tcBorders>
              <w:top w:val="nil"/>
              <w:left w:val="nil"/>
              <w:bottom w:val="nil"/>
              <w:right w:val="nil"/>
            </w:tcBorders>
            <w:shd w:val="clear" w:color="auto" w:fill="auto"/>
            <w:vAlign w:val="center"/>
          </w:tcPr>
          <w:p w14:paraId="40274D7C" w14:textId="77777777" w:rsidR="00082B5A" w:rsidRPr="00D0356F" w:rsidRDefault="00082B5A" w:rsidP="00FA1984">
            <w:pPr>
              <w:tabs>
                <w:tab w:val="decimal" w:pos="310"/>
              </w:tabs>
              <w:ind w:firstLine="0"/>
              <w:rPr>
                <w:rFonts w:eastAsia="Times New Roman"/>
                <w:b/>
                <w:i/>
                <w:iCs/>
                <w:color w:val="000000"/>
              </w:rPr>
            </w:pPr>
            <w:r w:rsidRPr="00D0356F">
              <w:rPr>
                <w:color w:val="000000"/>
              </w:rPr>
              <w:t>.56</w:t>
            </w:r>
          </w:p>
        </w:tc>
        <w:tc>
          <w:tcPr>
            <w:tcW w:w="425" w:type="pct"/>
            <w:tcBorders>
              <w:top w:val="nil"/>
              <w:left w:val="nil"/>
              <w:bottom w:val="nil"/>
              <w:right w:val="nil"/>
            </w:tcBorders>
            <w:shd w:val="clear" w:color="auto" w:fill="auto"/>
            <w:vAlign w:val="center"/>
          </w:tcPr>
          <w:p w14:paraId="3ED45CCC" w14:textId="77777777" w:rsidR="00082B5A" w:rsidRPr="00D0356F" w:rsidRDefault="00082B5A" w:rsidP="00FA1984">
            <w:pPr>
              <w:tabs>
                <w:tab w:val="decimal" w:pos="310"/>
              </w:tabs>
              <w:ind w:firstLine="0"/>
              <w:rPr>
                <w:rFonts w:eastAsia="Times New Roman"/>
                <w:b/>
                <w:i/>
                <w:iCs/>
                <w:color w:val="000000"/>
              </w:rPr>
            </w:pPr>
            <w:r w:rsidRPr="00D0356F">
              <w:rPr>
                <w:color w:val="000000"/>
              </w:rPr>
              <w:t>2.43</w:t>
            </w:r>
            <w:r w:rsidRPr="00D0356F">
              <w:rPr>
                <w:color w:val="000000"/>
                <w:vertAlign w:val="superscript"/>
              </w:rPr>
              <w:t>*</w:t>
            </w:r>
          </w:p>
        </w:tc>
        <w:tc>
          <w:tcPr>
            <w:tcW w:w="284" w:type="pct"/>
            <w:tcBorders>
              <w:top w:val="nil"/>
              <w:left w:val="nil"/>
              <w:bottom w:val="nil"/>
              <w:right w:val="nil"/>
            </w:tcBorders>
            <w:shd w:val="clear" w:color="auto" w:fill="auto"/>
            <w:vAlign w:val="center"/>
            <w:hideMark/>
          </w:tcPr>
          <w:p w14:paraId="73F8D446"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2BF47D4A" w14:textId="77777777" w:rsidR="00082B5A" w:rsidRPr="00D0356F" w:rsidRDefault="00082B5A" w:rsidP="00FA1984">
            <w:pPr>
              <w:tabs>
                <w:tab w:val="decimal" w:pos="310"/>
              </w:tabs>
              <w:ind w:firstLine="0"/>
              <w:rPr>
                <w:rFonts w:eastAsia="Times New Roman"/>
                <w:b/>
                <w:i/>
                <w:iCs/>
                <w:color w:val="000000"/>
              </w:rPr>
            </w:pPr>
            <w:r w:rsidRPr="00D0356F">
              <w:rPr>
                <w:color w:val="000000"/>
              </w:rPr>
              <w:t>-.91</w:t>
            </w:r>
          </w:p>
        </w:tc>
        <w:tc>
          <w:tcPr>
            <w:tcW w:w="424" w:type="pct"/>
            <w:tcBorders>
              <w:top w:val="nil"/>
              <w:left w:val="nil"/>
              <w:bottom w:val="nil"/>
              <w:right w:val="nil"/>
            </w:tcBorders>
            <w:shd w:val="clear" w:color="auto" w:fill="auto"/>
            <w:vAlign w:val="center"/>
          </w:tcPr>
          <w:p w14:paraId="5D773D19" w14:textId="77777777" w:rsidR="00082B5A" w:rsidRPr="00D0356F" w:rsidRDefault="00082B5A" w:rsidP="00FA1984">
            <w:pPr>
              <w:tabs>
                <w:tab w:val="decimal" w:pos="310"/>
              </w:tabs>
              <w:ind w:firstLine="0"/>
              <w:rPr>
                <w:rFonts w:eastAsia="Times New Roman"/>
                <w:b/>
                <w:i/>
                <w:iCs/>
                <w:color w:val="000000"/>
              </w:rPr>
            </w:pPr>
            <w:r w:rsidRPr="00D0356F">
              <w:rPr>
                <w:color w:val="000000"/>
              </w:rPr>
              <w:t>.52</w:t>
            </w:r>
          </w:p>
        </w:tc>
        <w:tc>
          <w:tcPr>
            <w:tcW w:w="420" w:type="pct"/>
            <w:tcBorders>
              <w:top w:val="nil"/>
              <w:left w:val="nil"/>
              <w:bottom w:val="nil"/>
              <w:right w:val="nil"/>
            </w:tcBorders>
            <w:shd w:val="clear" w:color="auto" w:fill="auto"/>
            <w:vAlign w:val="center"/>
          </w:tcPr>
          <w:p w14:paraId="426FD148" w14:textId="77777777" w:rsidR="00082B5A" w:rsidRPr="00D0356F" w:rsidRDefault="00082B5A" w:rsidP="00FA1984">
            <w:pPr>
              <w:tabs>
                <w:tab w:val="decimal" w:pos="310"/>
              </w:tabs>
              <w:ind w:firstLine="0"/>
              <w:rPr>
                <w:rFonts w:eastAsia="Times New Roman"/>
                <w:b/>
                <w:i/>
                <w:iCs/>
                <w:color w:val="000000"/>
              </w:rPr>
            </w:pPr>
            <w:r w:rsidRPr="00D0356F">
              <w:rPr>
                <w:color w:val="000000"/>
              </w:rPr>
              <w:t>-1.76</w:t>
            </w:r>
          </w:p>
        </w:tc>
      </w:tr>
      <w:tr w:rsidR="00082B5A" w:rsidRPr="00D0356F" w14:paraId="187392BA" w14:textId="77777777" w:rsidTr="004261C2">
        <w:trPr>
          <w:trHeight w:val="20"/>
        </w:trPr>
        <w:tc>
          <w:tcPr>
            <w:tcW w:w="613" w:type="pct"/>
            <w:tcBorders>
              <w:top w:val="nil"/>
              <w:left w:val="nil"/>
              <w:bottom w:val="nil"/>
              <w:right w:val="nil"/>
            </w:tcBorders>
            <w:shd w:val="clear" w:color="auto" w:fill="auto"/>
            <w:vAlign w:val="bottom"/>
            <w:hideMark/>
          </w:tcPr>
          <w:p w14:paraId="1B35D6C2" w14:textId="77777777" w:rsidR="00082B5A" w:rsidRPr="00D0356F" w:rsidRDefault="00082B5A" w:rsidP="00FA1984">
            <w:pPr>
              <w:ind w:firstLine="0"/>
              <w:rPr>
                <w:rFonts w:eastAsia="Times New Roman"/>
                <w:b/>
                <w:i/>
                <w:iCs/>
                <w:color w:val="000000"/>
              </w:rPr>
            </w:pPr>
            <w:r w:rsidRPr="00D0356F">
              <w:rPr>
                <w:rFonts w:eastAsia="Times New Roman"/>
                <w:color w:val="000000"/>
              </w:rPr>
              <w:t>RC</w:t>
            </w:r>
          </w:p>
        </w:tc>
        <w:tc>
          <w:tcPr>
            <w:tcW w:w="424" w:type="pct"/>
            <w:tcBorders>
              <w:top w:val="nil"/>
              <w:left w:val="nil"/>
              <w:bottom w:val="nil"/>
              <w:right w:val="nil"/>
            </w:tcBorders>
            <w:shd w:val="clear" w:color="auto" w:fill="auto"/>
            <w:vAlign w:val="center"/>
          </w:tcPr>
          <w:p w14:paraId="7B7C9EC6" w14:textId="77777777" w:rsidR="00082B5A" w:rsidRPr="00D0356F" w:rsidRDefault="00082B5A" w:rsidP="00FA1984">
            <w:pPr>
              <w:tabs>
                <w:tab w:val="decimal" w:pos="310"/>
              </w:tabs>
              <w:ind w:firstLine="0"/>
              <w:rPr>
                <w:rFonts w:eastAsia="Times New Roman"/>
                <w:b/>
                <w:i/>
                <w:iCs/>
                <w:color w:val="000000"/>
              </w:rPr>
            </w:pPr>
            <w:r w:rsidRPr="00D0356F">
              <w:rPr>
                <w:color w:val="000000"/>
              </w:rPr>
              <w:t>.10</w:t>
            </w:r>
          </w:p>
        </w:tc>
        <w:tc>
          <w:tcPr>
            <w:tcW w:w="424" w:type="pct"/>
            <w:tcBorders>
              <w:top w:val="nil"/>
              <w:left w:val="nil"/>
              <w:bottom w:val="nil"/>
              <w:right w:val="nil"/>
            </w:tcBorders>
            <w:shd w:val="clear" w:color="auto" w:fill="auto"/>
            <w:vAlign w:val="center"/>
          </w:tcPr>
          <w:p w14:paraId="76E40B03" w14:textId="77777777" w:rsidR="00082B5A" w:rsidRPr="00D0356F" w:rsidRDefault="00082B5A" w:rsidP="00FA1984">
            <w:pPr>
              <w:tabs>
                <w:tab w:val="decimal" w:pos="310"/>
              </w:tabs>
              <w:ind w:firstLine="0"/>
              <w:rPr>
                <w:rFonts w:eastAsia="Times New Roman"/>
                <w:b/>
                <w:i/>
                <w:iCs/>
                <w:color w:val="000000"/>
              </w:rPr>
            </w:pPr>
            <w:r w:rsidRPr="00D0356F">
              <w:rPr>
                <w:color w:val="000000"/>
              </w:rPr>
              <w:t>.49</w:t>
            </w:r>
          </w:p>
        </w:tc>
        <w:tc>
          <w:tcPr>
            <w:tcW w:w="426" w:type="pct"/>
            <w:tcBorders>
              <w:top w:val="nil"/>
              <w:left w:val="nil"/>
              <w:bottom w:val="nil"/>
              <w:right w:val="nil"/>
            </w:tcBorders>
            <w:shd w:val="clear" w:color="auto" w:fill="auto"/>
            <w:vAlign w:val="center"/>
          </w:tcPr>
          <w:p w14:paraId="25876050" w14:textId="77777777" w:rsidR="00082B5A" w:rsidRPr="00D0356F" w:rsidRDefault="00082B5A" w:rsidP="00FA1984">
            <w:pPr>
              <w:tabs>
                <w:tab w:val="decimal" w:pos="310"/>
              </w:tabs>
              <w:ind w:firstLine="0"/>
              <w:rPr>
                <w:rFonts w:eastAsia="Times New Roman"/>
                <w:b/>
                <w:i/>
                <w:iCs/>
                <w:color w:val="000000"/>
              </w:rPr>
            </w:pPr>
            <w:r w:rsidRPr="00D0356F">
              <w:rPr>
                <w:color w:val="000000"/>
              </w:rPr>
              <w:t>.20</w:t>
            </w:r>
          </w:p>
        </w:tc>
        <w:tc>
          <w:tcPr>
            <w:tcW w:w="284" w:type="pct"/>
            <w:tcBorders>
              <w:top w:val="nil"/>
              <w:left w:val="nil"/>
              <w:bottom w:val="nil"/>
              <w:right w:val="nil"/>
            </w:tcBorders>
            <w:shd w:val="clear" w:color="auto" w:fill="auto"/>
            <w:vAlign w:val="center"/>
            <w:hideMark/>
          </w:tcPr>
          <w:p w14:paraId="55869808"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278342E0" w14:textId="77777777" w:rsidR="00082B5A" w:rsidRPr="00D0356F" w:rsidRDefault="00082B5A" w:rsidP="00FA1984">
            <w:pPr>
              <w:tabs>
                <w:tab w:val="decimal" w:pos="310"/>
              </w:tabs>
              <w:ind w:firstLine="0"/>
              <w:rPr>
                <w:rFonts w:eastAsia="Times New Roman"/>
                <w:b/>
                <w:i/>
                <w:iCs/>
                <w:color w:val="000000"/>
              </w:rPr>
            </w:pPr>
            <w:r w:rsidRPr="00D0356F">
              <w:rPr>
                <w:color w:val="000000"/>
              </w:rPr>
              <w:t>.84</w:t>
            </w:r>
          </w:p>
        </w:tc>
        <w:tc>
          <w:tcPr>
            <w:tcW w:w="426" w:type="pct"/>
            <w:tcBorders>
              <w:top w:val="nil"/>
              <w:left w:val="nil"/>
              <w:bottom w:val="nil"/>
              <w:right w:val="nil"/>
            </w:tcBorders>
            <w:shd w:val="clear" w:color="auto" w:fill="auto"/>
            <w:vAlign w:val="center"/>
          </w:tcPr>
          <w:p w14:paraId="71A9484A" w14:textId="77777777" w:rsidR="00082B5A" w:rsidRPr="00D0356F" w:rsidRDefault="00082B5A" w:rsidP="00FA1984">
            <w:pPr>
              <w:tabs>
                <w:tab w:val="decimal" w:pos="310"/>
              </w:tabs>
              <w:ind w:firstLine="0"/>
              <w:rPr>
                <w:rFonts w:eastAsia="Times New Roman"/>
                <w:b/>
                <w:i/>
                <w:iCs/>
                <w:color w:val="000000"/>
              </w:rPr>
            </w:pPr>
            <w:r w:rsidRPr="00D0356F">
              <w:rPr>
                <w:color w:val="000000"/>
              </w:rPr>
              <w:t>.55</w:t>
            </w:r>
          </w:p>
        </w:tc>
        <w:tc>
          <w:tcPr>
            <w:tcW w:w="425" w:type="pct"/>
            <w:tcBorders>
              <w:top w:val="nil"/>
              <w:left w:val="nil"/>
              <w:bottom w:val="nil"/>
              <w:right w:val="nil"/>
            </w:tcBorders>
            <w:shd w:val="clear" w:color="auto" w:fill="auto"/>
            <w:vAlign w:val="center"/>
          </w:tcPr>
          <w:p w14:paraId="06473293" w14:textId="77777777" w:rsidR="00082B5A" w:rsidRPr="00D0356F" w:rsidRDefault="00082B5A" w:rsidP="00FA1984">
            <w:pPr>
              <w:tabs>
                <w:tab w:val="decimal" w:pos="310"/>
              </w:tabs>
              <w:ind w:firstLine="0"/>
              <w:rPr>
                <w:rFonts w:eastAsia="Times New Roman"/>
                <w:b/>
                <w:i/>
                <w:iCs/>
                <w:color w:val="000000"/>
              </w:rPr>
            </w:pPr>
            <w:r w:rsidRPr="00D0356F">
              <w:rPr>
                <w:color w:val="000000"/>
              </w:rPr>
              <w:t>1.54</w:t>
            </w:r>
          </w:p>
        </w:tc>
        <w:tc>
          <w:tcPr>
            <w:tcW w:w="284" w:type="pct"/>
            <w:tcBorders>
              <w:top w:val="nil"/>
              <w:left w:val="nil"/>
              <w:bottom w:val="nil"/>
              <w:right w:val="nil"/>
            </w:tcBorders>
            <w:shd w:val="clear" w:color="auto" w:fill="auto"/>
            <w:vAlign w:val="center"/>
            <w:hideMark/>
          </w:tcPr>
          <w:p w14:paraId="746BF642"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6CD33F67" w14:textId="77777777" w:rsidR="00082B5A" w:rsidRPr="00D0356F" w:rsidRDefault="00082B5A" w:rsidP="00FA1984">
            <w:pPr>
              <w:tabs>
                <w:tab w:val="decimal" w:pos="310"/>
              </w:tabs>
              <w:ind w:firstLine="0"/>
              <w:rPr>
                <w:rFonts w:eastAsia="Times New Roman"/>
                <w:b/>
                <w:i/>
                <w:iCs/>
                <w:color w:val="000000"/>
              </w:rPr>
            </w:pPr>
            <w:r w:rsidRPr="00D0356F">
              <w:rPr>
                <w:color w:val="000000"/>
              </w:rPr>
              <w:t>.42</w:t>
            </w:r>
          </w:p>
        </w:tc>
        <w:tc>
          <w:tcPr>
            <w:tcW w:w="424" w:type="pct"/>
            <w:tcBorders>
              <w:top w:val="nil"/>
              <w:left w:val="nil"/>
              <w:bottom w:val="nil"/>
              <w:right w:val="nil"/>
            </w:tcBorders>
            <w:shd w:val="clear" w:color="auto" w:fill="auto"/>
            <w:vAlign w:val="center"/>
          </w:tcPr>
          <w:p w14:paraId="7F345550" w14:textId="77777777" w:rsidR="00082B5A" w:rsidRPr="00D0356F" w:rsidRDefault="00082B5A" w:rsidP="00FA1984">
            <w:pPr>
              <w:tabs>
                <w:tab w:val="decimal" w:pos="310"/>
              </w:tabs>
              <w:ind w:firstLine="0"/>
              <w:rPr>
                <w:rFonts w:eastAsia="Times New Roman"/>
                <w:b/>
                <w:i/>
                <w:iCs/>
                <w:color w:val="000000"/>
              </w:rPr>
            </w:pPr>
            <w:r w:rsidRPr="00D0356F">
              <w:rPr>
                <w:color w:val="000000"/>
              </w:rPr>
              <w:t>.50</w:t>
            </w:r>
          </w:p>
        </w:tc>
        <w:tc>
          <w:tcPr>
            <w:tcW w:w="420" w:type="pct"/>
            <w:tcBorders>
              <w:top w:val="nil"/>
              <w:left w:val="nil"/>
              <w:bottom w:val="nil"/>
              <w:right w:val="nil"/>
            </w:tcBorders>
            <w:shd w:val="clear" w:color="auto" w:fill="auto"/>
            <w:vAlign w:val="center"/>
          </w:tcPr>
          <w:p w14:paraId="15B9EADB" w14:textId="77777777" w:rsidR="00082B5A" w:rsidRPr="00D0356F" w:rsidRDefault="00082B5A" w:rsidP="00FA1984">
            <w:pPr>
              <w:tabs>
                <w:tab w:val="decimal" w:pos="310"/>
              </w:tabs>
              <w:ind w:firstLine="0"/>
              <w:rPr>
                <w:rFonts w:eastAsia="Times New Roman"/>
                <w:b/>
                <w:i/>
                <w:iCs/>
                <w:color w:val="000000"/>
              </w:rPr>
            </w:pPr>
            <w:r w:rsidRPr="00D0356F">
              <w:rPr>
                <w:color w:val="000000"/>
              </w:rPr>
              <w:t>.84</w:t>
            </w:r>
          </w:p>
        </w:tc>
      </w:tr>
      <w:tr w:rsidR="00082B5A" w:rsidRPr="00D0356F" w14:paraId="6D003F73" w14:textId="77777777" w:rsidTr="004261C2">
        <w:trPr>
          <w:trHeight w:val="20"/>
        </w:trPr>
        <w:tc>
          <w:tcPr>
            <w:tcW w:w="613" w:type="pct"/>
            <w:tcBorders>
              <w:top w:val="nil"/>
              <w:left w:val="nil"/>
              <w:bottom w:val="nil"/>
              <w:right w:val="nil"/>
            </w:tcBorders>
            <w:shd w:val="clear" w:color="auto" w:fill="auto"/>
            <w:vAlign w:val="bottom"/>
            <w:hideMark/>
          </w:tcPr>
          <w:p w14:paraId="24D0A1C5" w14:textId="77777777" w:rsidR="00082B5A" w:rsidRPr="00D0356F" w:rsidRDefault="00082B5A" w:rsidP="00FA1984">
            <w:pPr>
              <w:ind w:firstLine="0"/>
              <w:rPr>
                <w:rFonts w:eastAsia="Times New Roman"/>
                <w:b/>
                <w:i/>
                <w:iCs/>
                <w:color w:val="000000"/>
              </w:rPr>
            </w:pPr>
            <w:r w:rsidRPr="00D0356F">
              <w:rPr>
                <w:rFonts w:eastAsia="Times New Roman"/>
                <w:color w:val="000000"/>
              </w:rPr>
              <w:t>TFL*RA</w:t>
            </w:r>
          </w:p>
        </w:tc>
        <w:tc>
          <w:tcPr>
            <w:tcW w:w="424" w:type="pct"/>
            <w:tcBorders>
              <w:top w:val="nil"/>
              <w:left w:val="nil"/>
              <w:bottom w:val="nil"/>
              <w:right w:val="nil"/>
            </w:tcBorders>
            <w:shd w:val="clear" w:color="auto" w:fill="auto"/>
            <w:vAlign w:val="center"/>
          </w:tcPr>
          <w:p w14:paraId="72DABEE2" w14:textId="77777777" w:rsidR="00082B5A" w:rsidRPr="00D0356F" w:rsidRDefault="00082B5A" w:rsidP="00FA1984">
            <w:pPr>
              <w:tabs>
                <w:tab w:val="decimal" w:pos="310"/>
              </w:tabs>
              <w:ind w:firstLine="0"/>
              <w:rPr>
                <w:rFonts w:eastAsia="Times New Roman"/>
                <w:b/>
                <w:i/>
                <w:iCs/>
                <w:color w:val="000000"/>
              </w:rPr>
            </w:pPr>
            <w:r w:rsidRPr="00D0356F">
              <w:rPr>
                <w:color w:val="000000"/>
              </w:rPr>
              <w:t>-.16</w:t>
            </w:r>
          </w:p>
        </w:tc>
        <w:tc>
          <w:tcPr>
            <w:tcW w:w="424" w:type="pct"/>
            <w:tcBorders>
              <w:top w:val="nil"/>
              <w:left w:val="nil"/>
              <w:bottom w:val="nil"/>
              <w:right w:val="nil"/>
            </w:tcBorders>
            <w:shd w:val="clear" w:color="auto" w:fill="auto"/>
            <w:vAlign w:val="center"/>
          </w:tcPr>
          <w:p w14:paraId="4CD9C668" w14:textId="77777777" w:rsidR="00082B5A" w:rsidRPr="00D0356F" w:rsidRDefault="00082B5A" w:rsidP="00FA1984">
            <w:pPr>
              <w:tabs>
                <w:tab w:val="decimal" w:pos="310"/>
              </w:tabs>
              <w:ind w:firstLine="0"/>
              <w:rPr>
                <w:rFonts w:eastAsia="Times New Roman"/>
                <w:b/>
                <w:i/>
                <w:iCs/>
                <w:color w:val="000000"/>
              </w:rPr>
            </w:pPr>
            <w:r w:rsidRPr="00D0356F">
              <w:rPr>
                <w:color w:val="000000"/>
              </w:rPr>
              <w:t>.10</w:t>
            </w:r>
          </w:p>
        </w:tc>
        <w:tc>
          <w:tcPr>
            <w:tcW w:w="426" w:type="pct"/>
            <w:tcBorders>
              <w:top w:val="nil"/>
              <w:left w:val="nil"/>
              <w:bottom w:val="nil"/>
              <w:right w:val="nil"/>
            </w:tcBorders>
            <w:shd w:val="clear" w:color="auto" w:fill="auto"/>
            <w:vAlign w:val="center"/>
          </w:tcPr>
          <w:p w14:paraId="599D699C" w14:textId="77777777" w:rsidR="00082B5A" w:rsidRPr="00D0356F" w:rsidRDefault="00082B5A" w:rsidP="00FA1984">
            <w:pPr>
              <w:tabs>
                <w:tab w:val="decimal" w:pos="310"/>
              </w:tabs>
              <w:ind w:firstLine="0"/>
              <w:rPr>
                <w:rFonts w:eastAsia="Times New Roman"/>
                <w:b/>
                <w:i/>
                <w:iCs/>
                <w:color w:val="000000"/>
              </w:rPr>
            </w:pPr>
            <w:r w:rsidRPr="00D0356F">
              <w:rPr>
                <w:color w:val="000000"/>
              </w:rPr>
              <w:t>-1.56</w:t>
            </w:r>
          </w:p>
        </w:tc>
        <w:tc>
          <w:tcPr>
            <w:tcW w:w="284" w:type="pct"/>
            <w:tcBorders>
              <w:top w:val="nil"/>
              <w:left w:val="nil"/>
              <w:bottom w:val="nil"/>
              <w:right w:val="nil"/>
            </w:tcBorders>
            <w:shd w:val="clear" w:color="auto" w:fill="auto"/>
            <w:vAlign w:val="center"/>
            <w:hideMark/>
          </w:tcPr>
          <w:p w14:paraId="06E959BF" w14:textId="77777777" w:rsidR="00082B5A" w:rsidRPr="00D0356F" w:rsidRDefault="00082B5A" w:rsidP="00FA1984">
            <w:pPr>
              <w:tabs>
                <w:tab w:val="decimal" w:pos="310"/>
              </w:tabs>
              <w:ind w:firstLine="0"/>
              <w:rPr>
                <w:rFonts w:eastAsia="Times New Roman"/>
                <w:color w:val="000000"/>
              </w:rPr>
            </w:pPr>
          </w:p>
        </w:tc>
        <w:tc>
          <w:tcPr>
            <w:tcW w:w="424" w:type="pct"/>
            <w:tcBorders>
              <w:top w:val="nil"/>
              <w:left w:val="nil"/>
              <w:bottom w:val="nil"/>
              <w:right w:val="nil"/>
            </w:tcBorders>
            <w:shd w:val="clear" w:color="auto" w:fill="auto"/>
            <w:vAlign w:val="center"/>
          </w:tcPr>
          <w:p w14:paraId="4124A038" w14:textId="77777777" w:rsidR="00082B5A" w:rsidRPr="00D0356F" w:rsidRDefault="00082B5A" w:rsidP="00FA1984">
            <w:pPr>
              <w:tabs>
                <w:tab w:val="decimal" w:pos="310"/>
              </w:tabs>
              <w:ind w:firstLine="0"/>
              <w:rPr>
                <w:rFonts w:eastAsia="Times New Roman"/>
                <w:b/>
                <w:i/>
                <w:iCs/>
                <w:color w:val="000000"/>
              </w:rPr>
            </w:pPr>
            <w:r w:rsidRPr="00D0356F">
              <w:rPr>
                <w:color w:val="000000"/>
              </w:rPr>
              <w:t>-.03</w:t>
            </w:r>
          </w:p>
        </w:tc>
        <w:tc>
          <w:tcPr>
            <w:tcW w:w="426" w:type="pct"/>
            <w:tcBorders>
              <w:top w:val="nil"/>
              <w:left w:val="nil"/>
              <w:bottom w:val="nil"/>
              <w:right w:val="nil"/>
            </w:tcBorders>
            <w:shd w:val="clear" w:color="auto" w:fill="auto"/>
            <w:vAlign w:val="center"/>
          </w:tcPr>
          <w:p w14:paraId="35236826" w14:textId="77777777" w:rsidR="00082B5A" w:rsidRPr="00D0356F" w:rsidRDefault="00082B5A" w:rsidP="00FA1984">
            <w:pPr>
              <w:tabs>
                <w:tab w:val="decimal" w:pos="310"/>
              </w:tabs>
              <w:ind w:firstLine="0"/>
              <w:rPr>
                <w:rFonts w:eastAsia="Times New Roman"/>
                <w:b/>
                <w:i/>
                <w:iCs/>
                <w:color w:val="000000"/>
              </w:rPr>
            </w:pPr>
            <w:r w:rsidRPr="00D0356F">
              <w:rPr>
                <w:color w:val="000000"/>
              </w:rPr>
              <w:t>.11</w:t>
            </w:r>
          </w:p>
        </w:tc>
        <w:tc>
          <w:tcPr>
            <w:tcW w:w="425" w:type="pct"/>
            <w:tcBorders>
              <w:top w:val="nil"/>
              <w:left w:val="nil"/>
              <w:bottom w:val="nil"/>
              <w:right w:val="nil"/>
            </w:tcBorders>
            <w:shd w:val="clear" w:color="auto" w:fill="auto"/>
            <w:vAlign w:val="center"/>
          </w:tcPr>
          <w:p w14:paraId="2A5F518C" w14:textId="77777777" w:rsidR="00082B5A" w:rsidRPr="00D0356F" w:rsidRDefault="00082B5A" w:rsidP="00FA1984">
            <w:pPr>
              <w:tabs>
                <w:tab w:val="decimal" w:pos="310"/>
              </w:tabs>
              <w:ind w:firstLine="0"/>
              <w:rPr>
                <w:rFonts w:eastAsia="Times New Roman"/>
                <w:b/>
                <w:i/>
                <w:iCs/>
                <w:color w:val="000000"/>
              </w:rPr>
            </w:pPr>
            <w:r w:rsidRPr="00D0356F">
              <w:rPr>
                <w:color w:val="000000"/>
              </w:rPr>
              <w:t>-.24</w:t>
            </w:r>
          </w:p>
        </w:tc>
        <w:tc>
          <w:tcPr>
            <w:tcW w:w="284" w:type="pct"/>
            <w:tcBorders>
              <w:top w:val="nil"/>
              <w:left w:val="nil"/>
              <w:bottom w:val="nil"/>
              <w:right w:val="nil"/>
            </w:tcBorders>
            <w:shd w:val="clear" w:color="auto" w:fill="auto"/>
            <w:vAlign w:val="center"/>
            <w:hideMark/>
          </w:tcPr>
          <w:p w14:paraId="25C8363C" w14:textId="77777777" w:rsidR="00082B5A" w:rsidRPr="00D0356F" w:rsidRDefault="00082B5A" w:rsidP="00FA1984">
            <w:pPr>
              <w:tabs>
                <w:tab w:val="decimal" w:pos="310"/>
              </w:tabs>
              <w:ind w:firstLine="0"/>
              <w:rPr>
                <w:rFonts w:eastAsia="Times New Roman"/>
                <w:color w:val="000000"/>
              </w:rPr>
            </w:pPr>
          </w:p>
        </w:tc>
        <w:tc>
          <w:tcPr>
            <w:tcW w:w="426" w:type="pct"/>
            <w:tcBorders>
              <w:top w:val="nil"/>
              <w:left w:val="nil"/>
              <w:bottom w:val="nil"/>
              <w:right w:val="nil"/>
            </w:tcBorders>
            <w:shd w:val="clear" w:color="auto" w:fill="auto"/>
            <w:vAlign w:val="center"/>
          </w:tcPr>
          <w:p w14:paraId="0CD5757D" w14:textId="77777777" w:rsidR="00082B5A" w:rsidRPr="00D0356F" w:rsidRDefault="00082B5A" w:rsidP="00FA1984">
            <w:pPr>
              <w:tabs>
                <w:tab w:val="decimal" w:pos="310"/>
              </w:tabs>
              <w:ind w:firstLine="0"/>
              <w:rPr>
                <w:rFonts w:eastAsia="Times New Roman"/>
                <w:b/>
                <w:i/>
                <w:iCs/>
                <w:color w:val="000000"/>
              </w:rPr>
            </w:pPr>
            <w:r w:rsidRPr="00D0356F">
              <w:rPr>
                <w:color w:val="000000"/>
              </w:rPr>
              <w:t>.16</w:t>
            </w:r>
          </w:p>
        </w:tc>
        <w:tc>
          <w:tcPr>
            <w:tcW w:w="424" w:type="pct"/>
            <w:tcBorders>
              <w:top w:val="nil"/>
              <w:left w:val="nil"/>
              <w:bottom w:val="nil"/>
              <w:right w:val="nil"/>
            </w:tcBorders>
            <w:shd w:val="clear" w:color="auto" w:fill="auto"/>
            <w:vAlign w:val="center"/>
          </w:tcPr>
          <w:p w14:paraId="74090024" w14:textId="77777777" w:rsidR="00082B5A" w:rsidRPr="00D0356F" w:rsidRDefault="00082B5A" w:rsidP="00FA1984">
            <w:pPr>
              <w:tabs>
                <w:tab w:val="decimal" w:pos="310"/>
              </w:tabs>
              <w:ind w:firstLine="0"/>
              <w:rPr>
                <w:rFonts w:eastAsia="Times New Roman"/>
                <w:b/>
                <w:i/>
                <w:iCs/>
                <w:color w:val="000000"/>
              </w:rPr>
            </w:pPr>
            <w:r w:rsidRPr="00D0356F">
              <w:rPr>
                <w:color w:val="000000"/>
              </w:rPr>
              <w:t>.11</w:t>
            </w:r>
          </w:p>
        </w:tc>
        <w:tc>
          <w:tcPr>
            <w:tcW w:w="420" w:type="pct"/>
            <w:tcBorders>
              <w:top w:val="nil"/>
              <w:left w:val="nil"/>
              <w:bottom w:val="nil"/>
              <w:right w:val="nil"/>
            </w:tcBorders>
            <w:shd w:val="clear" w:color="auto" w:fill="auto"/>
            <w:vAlign w:val="center"/>
          </w:tcPr>
          <w:p w14:paraId="18576D13" w14:textId="77777777" w:rsidR="00082B5A" w:rsidRPr="00D0356F" w:rsidRDefault="00082B5A" w:rsidP="00FA1984">
            <w:pPr>
              <w:tabs>
                <w:tab w:val="decimal" w:pos="310"/>
              </w:tabs>
              <w:ind w:firstLine="0"/>
              <w:rPr>
                <w:rFonts w:eastAsia="Times New Roman"/>
                <w:b/>
                <w:i/>
                <w:iCs/>
                <w:color w:val="000000"/>
              </w:rPr>
            </w:pPr>
            <w:r w:rsidRPr="00D0356F">
              <w:rPr>
                <w:color w:val="000000"/>
              </w:rPr>
              <w:t>1.53</w:t>
            </w:r>
          </w:p>
        </w:tc>
      </w:tr>
      <w:tr w:rsidR="00082B5A" w:rsidRPr="00D0356F" w14:paraId="5F0D1508" w14:textId="77777777" w:rsidTr="004261C2">
        <w:trPr>
          <w:trHeight w:val="20"/>
        </w:trPr>
        <w:tc>
          <w:tcPr>
            <w:tcW w:w="613" w:type="pct"/>
            <w:tcBorders>
              <w:top w:val="nil"/>
              <w:left w:val="nil"/>
              <w:bottom w:val="nil"/>
              <w:right w:val="nil"/>
            </w:tcBorders>
            <w:shd w:val="clear" w:color="auto" w:fill="auto"/>
            <w:vAlign w:val="bottom"/>
            <w:hideMark/>
          </w:tcPr>
          <w:p w14:paraId="3D8F1EE8" w14:textId="77777777" w:rsidR="00082B5A" w:rsidRPr="00D0356F" w:rsidRDefault="00082B5A" w:rsidP="00FA1984">
            <w:pPr>
              <w:ind w:firstLine="0"/>
              <w:rPr>
                <w:rFonts w:eastAsia="Times New Roman"/>
                <w:b/>
                <w:i/>
                <w:iCs/>
                <w:color w:val="000000"/>
              </w:rPr>
            </w:pPr>
            <w:r w:rsidRPr="00D0356F">
              <w:rPr>
                <w:rFonts w:eastAsia="Times New Roman"/>
                <w:color w:val="000000"/>
              </w:rPr>
              <w:t>TFL*RC</w:t>
            </w:r>
          </w:p>
        </w:tc>
        <w:tc>
          <w:tcPr>
            <w:tcW w:w="424" w:type="pct"/>
            <w:tcBorders>
              <w:top w:val="nil"/>
              <w:left w:val="nil"/>
              <w:bottom w:val="nil"/>
              <w:right w:val="nil"/>
            </w:tcBorders>
            <w:shd w:val="clear" w:color="auto" w:fill="auto"/>
            <w:vAlign w:val="center"/>
          </w:tcPr>
          <w:p w14:paraId="36A17523" w14:textId="77777777" w:rsidR="00082B5A" w:rsidRPr="00D0356F" w:rsidRDefault="00082B5A" w:rsidP="00FA1984">
            <w:pPr>
              <w:tabs>
                <w:tab w:val="decimal" w:pos="310"/>
              </w:tabs>
              <w:ind w:firstLine="0"/>
              <w:rPr>
                <w:rFonts w:eastAsia="Times New Roman"/>
                <w:b/>
                <w:i/>
                <w:iCs/>
                <w:color w:val="000000"/>
              </w:rPr>
            </w:pPr>
            <w:r w:rsidRPr="00D0356F">
              <w:rPr>
                <w:color w:val="000000"/>
              </w:rPr>
              <w:t>.16</w:t>
            </w:r>
          </w:p>
        </w:tc>
        <w:tc>
          <w:tcPr>
            <w:tcW w:w="424" w:type="pct"/>
            <w:tcBorders>
              <w:top w:val="nil"/>
              <w:left w:val="nil"/>
              <w:bottom w:val="nil"/>
              <w:right w:val="nil"/>
            </w:tcBorders>
            <w:shd w:val="clear" w:color="auto" w:fill="auto"/>
            <w:vAlign w:val="center"/>
          </w:tcPr>
          <w:p w14:paraId="6B1784CC"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c>
          <w:tcPr>
            <w:tcW w:w="426" w:type="pct"/>
            <w:tcBorders>
              <w:top w:val="nil"/>
              <w:left w:val="nil"/>
              <w:bottom w:val="nil"/>
              <w:right w:val="nil"/>
            </w:tcBorders>
            <w:shd w:val="clear" w:color="auto" w:fill="auto"/>
            <w:vAlign w:val="center"/>
          </w:tcPr>
          <w:p w14:paraId="004E7216" w14:textId="77777777" w:rsidR="00082B5A" w:rsidRPr="00D0356F" w:rsidRDefault="00082B5A" w:rsidP="00FA1984">
            <w:pPr>
              <w:tabs>
                <w:tab w:val="decimal" w:pos="310"/>
              </w:tabs>
              <w:ind w:firstLine="0"/>
              <w:rPr>
                <w:rFonts w:eastAsia="Times New Roman"/>
                <w:b/>
                <w:i/>
                <w:iCs/>
                <w:color w:val="000000"/>
              </w:rPr>
            </w:pPr>
            <w:r w:rsidRPr="00D0356F">
              <w:rPr>
                <w:color w:val="000000"/>
              </w:rPr>
              <w:t>1.69</w:t>
            </w:r>
          </w:p>
        </w:tc>
        <w:tc>
          <w:tcPr>
            <w:tcW w:w="284" w:type="pct"/>
            <w:tcBorders>
              <w:top w:val="nil"/>
              <w:left w:val="nil"/>
              <w:bottom w:val="nil"/>
              <w:right w:val="nil"/>
            </w:tcBorders>
            <w:shd w:val="clear" w:color="auto" w:fill="auto"/>
            <w:vAlign w:val="center"/>
            <w:hideMark/>
          </w:tcPr>
          <w:p w14:paraId="5C7B5FBA"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4" w:type="pct"/>
            <w:tcBorders>
              <w:top w:val="nil"/>
              <w:left w:val="nil"/>
              <w:bottom w:val="nil"/>
              <w:right w:val="nil"/>
            </w:tcBorders>
            <w:shd w:val="clear" w:color="auto" w:fill="auto"/>
            <w:vAlign w:val="center"/>
          </w:tcPr>
          <w:p w14:paraId="04144315" w14:textId="77777777" w:rsidR="00082B5A" w:rsidRPr="00D0356F" w:rsidRDefault="00082B5A" w:rsidP="00FA1984">
            <w:pPr>
              <w:tabs>
                <w:tab w:val="decimal" w:pos="310"/>
              </w:tabs>
              <w:ind w:firstLine="0"/>
              <w:rPr>
                <w:rFonts w:eastAsia="Times New Roman"/>
                <w:b/>
                <w:i/>
                <w:iCs/>
                <w:color w:val="000000"/>
              </w:rPr>
            </w:pPr>
            <w:r w:rsidRPr="00D0356F">
              <w:rPr>
                <w:color w:val="000000"/>
              </w:rPr>
              <w:t>-.18</w:t>
            </w:r>
          </w:p>
        </w:tc>
        <w:tc>
          <w:tcPr>
            <w:tcW w:w="426" w:type="pct"/>
            <w:tcBorders>
              <w:top w:val="nil"/>
              <w:left w:val="nil"/>
              <w:bottom w:val="nil"/>
              <w:right w:val="nil"/>
            </w:tcBorders>
            <w:shd w:val="clear" w:color="auto" w:fill="auto"/>
            <w:vAlign w:val="center"/>
          </w:tcPr>
          <w:p w14:paraId="185E3CB2" w14:textId="77777777" w:rsidR="00082B5A" w:rsidRPr="00D0356F" w:rsidRDefault="00082B5A" w:rsidP="00FA1984">
            <w:pPr>
              <w:tabs>
                <w:tab w:val="decimal" w:pos="310"/>
              </w:tabs>
              <w:ind w:firstLine="0"/>
              <w:rPr>
                <w:rFonts w:eastAsia="Times New Roman"/>
                <w:b/>
                <w:i/>
                <w:iCs/>
                <w:color w:val="000000"/>
              </w:rPr>
            </w:pPr>
            <w:r w:rsidRPr="00D0356F">
              <w:rPr>
                <w:color w:val="000000"/>
              </w:rPr>
              <w:t>.10</w:t>
            </w:r>
          </w:p>
        </w:tc>
        <w:tc>
          <w:tcPr>
            <w:tcW w:w="425" w:type="pct"/>
            <w:tcBorders>
              <w:top w:val="nil"/>
              <w:left w:val="nil"/>
              <w:bottom w:val="nil"/>
              <w:right w:val="nil"/>
            </w:tcBorders>
            <w:shd w:val="clear" w:color="auto" w:fill="auto"/>
            <w:vAlign w:val="center"/>
          </w:tcPr>
          <w:p w14:paraId="724B37C0" w14:textId="77777777" w:rsidR="00082B5A" w:rsidRPr="00D0356F" w:rsidRDefault="00082B5A" w:rsidP="00FA1984">
            <w:pPr>
              <w:tabs>
                <w:tab w:val="decimal" w:pos="310"/>
              </w:tabs>
              <w:ind w:firstLine="0"/>
              <w:rPr>
                <w:rFonts w:eastAsia="Times New Roman"/>
                <w:b/>
                <w:i/>
                <w:iCs/>
                <w:color w:val="000000"/>
              </w:rPr>
            </w:pPr>
            <w:r w:rsidRPr="00D0356F">
              <w:rPr>
                <w:color w:val="000000"/>
              </w:rPr>
              <w:t>-1.73</w:t>
            </w:r>
          </w:p>
        </w:tc>
        <w:tc>
          <w:tcPr>
            <w:tcW w:w="284" w:type="pct"/>
            <w:tcBorders>
              <w:top w:val="nil"/>
              <w:left w:val="nil"/>
              <w:bottom w:val="nil"/>
              <w:right w:val="nil"/>
            </w:tcBorders>
            <w:shd w:val="clear" w:color="auto" w:fill="auto"/>
            <w:vAlign w:val="center"/>
            <w:hideMark/>
          </w:tcPr>
          <w:p w14:paraId="4AA6BEB4" w14:textId="77777777" w:rsidR="00082B5A" w:rsidRPr="00D0356F" w:rsidRDefault="00082B5A" w:rsidP="00FA1984">
            <w:pPr>
              <w:tabs>
                <w:tab w:val="decimal" w:pos="310"/>
              </w:tabs>
              <w:ind w:firstLine="0"/>
              <w:rPr>
                <w:rFonts w:eastAsia="Times New Roman"/>
                <w:b/>
                <w:i/>
                <w:iCs/>
                <w:color w:val="000000"/>
              </w:rPr>
            </w:pPr>
            <w:r w:rsidRPr="00D0356F">
              <w:rPr>
                <w:rFonts w:eastAsia="Times New Roman"/>
                <w:color w:val="000000"/>
              </w:rPr>
              <w:t> </w:t>
            </w:r>
          </w:p>
        </w:tc>
        <w:tc>
          <w:tcPr>
            <w:tcW w:w="426" w:type="pct"/>
            <w:tcBorders>
              <w:top w:val="nil"/>
              <w:left w:val="nil"/>
              <w:bottom w:val="nil"/>
              <w:right w:val="nil"/>
            </w:tcBorders>
            <w:shd w:val="clear" w:color="auto" w:fill="auto"/>
            <w:vAlign w:val="center"/>
          </w:tcPr>
          <w:p w14:paraId="79EEE644" w14:textId="77777777" w:rsidR="00082B5A" w:rsidRPr="00D0356F" w:rsidRDefault="00082B5A" w:rsidP="00FA1984">
            <w:pPr>
              <w:tabs>
                <w:tab w:val="decimal" w:pos="310"/>
              </w:tabs>
              <w:ind w:firstLine="0"/>
              <w:rPr>
                <w:rFonts w:eastAsia="Times New Roman"/>
                <w:b/>
                <w:i/>
                <w:iCs/>
                <w:color w:val="000000"/>
              </w:rPr>
            </w:pPr>
            <w:r w:rsidRPr="00D0356F">
              <w:rPr>
                <w:color w:val="000000"/>
              </w:rPr>
              <w:t>.01</w:t>
            </w:r>
          </w:p>
        </w:tc>
        <w:tc>
          <w:tcPr>
            <w:tcW w:w="424" w:type="pct"/>
            <w:tcBorders>
              <w:top w:val="nil"/>
              <w:left w:val="nil"/>
              <w:bottom w:val="nil"/>
              <w:right w:val="nil"/>
            </w:tcBorders>
            <w:shd w:val="clear" w:color="auto" w:fill="auto"/>
            <w:vAlign w:val="center"/>
          </w:tcPr>
          <w:p w14:paraId="5D04A79A"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c>
          <w:tcPr>
            <w:tcW w:w="420" w:type="pct"/>
            <w:tcBorders>
              <w:top w:val="nil"/>
              <w:left w:val="nil"/>
              <w:bottom w:val="nil"/>
              <w:right w:val="nil"/>
            </w:tcBorders>
            <w:shd w:val="clear" w:color="auto" w:fill="auto"/>
            <w:vAlign w:val="center"/>
          </w:tcPr>
          <w:p w14:paraId="169EA42D" w14:textId="77777777" w:rsidR="00082B5A" w:rsidRPr="00D0356F" w:rsidRDefault="00082B5A" w:rsidP="00FA1984">
            <w:pPr>
              <w:tabs>
                <w:tab w:val="decimal" w:pos="310"/>
              </w:tabs>
              <w:ind w:firstLine="0"/>
              <w:rPr>
                <w:rFonts w:eastAsia="Times New Roman"/>
                <w:b/>
                <w:i/>
                <w:iCs/>
                <w:color w:val="000000"/>
              </w:rPr>
            </w:pPr>
            <w:r w:rsidRPr="00D0356F">
              <w:rPr>
                <w:color w:val="000000"/>
              </w:rPr>
              <w:t>.09</w:t>
            </w:r>
          </w:p>
        </w:tc>
      </w:tr>
      <w:tr w:rsidR="00082B5A" w:rsidRPr="00D0356F" w14:paraId="002B8D9D" w14:textId="77777777" w:rsidTr="004261C2">
        <w:trPr>
          <w:trHeight w:val="20"/>
        </w:trPr>
        <w:tc>
          <w:tcPr>
            <w:tcW w:w="613" w:type="pct"/>
            <w:tcBorders>
              <w:top w:val="nil"/>
              <w:left w:val="nil"/>
              <w:bottom w:val="nil"/>
              <w:right w:val="nil"/>
            </w:tcBorders>
            <w:shd w:val="clear" w:color="auto" w:fill="auto"/>
            <w:vAlign w:val="bottom"/>
          </w:tcPr>
          <w:p w14:paraId="13ECC713" w14:textId="77777777" w:rsidR="00082B5A" w:rsidRPr="00D0356F" w:rsidRDefault="00082B5A" w:rsidP="00FA1984">
            <w:pPr>
              <w:ind w:firstLine="0"/>
              <w:rPr>
                <w:rFonts w:eastAsia="Times New Roman"/>
                <w:color w:val="000000"/>
              </w:rPr>
            </w:pPr>
          </w:p>
        </w:tc>
        <w:tc>
          <w:tcPr>
            <w:tcW w:w="1274" w:type="pct"/>
            <w:gridSpan w:val="3"/>
            <w:vMerge w:val="restart"/>
            <w:tcBorders>
              <w:top w:val="nil"/>
              <w:left w:val="nil"/>
              <w:right w:val="nil"/>
            </w:tcBorders>
            <w:shd w:val="clear" w:color="auto" w:fill="auto"/>
            <w:vAlign w:val="center"/>
          </w:tcPr>
          <w:p w14:paraId="7D9DDE58"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TFL*RA:</w:t>
            </w:r>
          </w:p>
          <w:p w14:paraId="2C67C9E2"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 .02</w:t>
            </w:r>
          </w:p>
          <w:p w14:paraId="24B8BCF1"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91) = 2.45, </w:t>
            </w:r>
            <w:r w:rsidRPr="00D0356F">
              <w:rPr>
                <w:rFonts w:eastAsia="Times New Roman"/>
                <w:i/>
                <w:color w:val="000000"/>
              </w:rPr>
              <w:t>ns</w:t>
            </w:r>
          </w:p>
          <w:p w14:paraId="5E353B39" w14:textId="77777777" w:rsidR="00082B5A" w:rsidRPr="00D0356F" w:rsidRDefault="00082B5A" w:rsidP="00FA1984">
            <w:pPr>
              <w:ind w:firstLine="0"/>
              <w:jc w:val="center"/>
              <w:rPr>
                <w:rFonts w:eastAsia="Times New Roman"/>
                <w:color w:val="000000"/>
              </w:rPr>
            </w:pPr>
          </w:p>
          <w:p w14:paraId="3B2DD319"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TFL*RC:</w:t>
            </w:r>
          </w:p>
          <w:p w14:paraId="6808344E"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 .02</w:t>
            </w:r>
          </w:p>
          <w:p w14:paraId="1DCB8674"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91) = 2.87, </w:t>
            </w:r>
            <w:r w:rsidRPr="00D0356F">
              <w:rPr>
                <w:rFonts w:eastAsia="Times New Roman"/>
                <w:i/>
                <w:color w:val="000000"/>
              </w:rPr>
              <w:t>ns</w:t>
            </w:r>
          </w:p>
        </w:tc>
        <w:tc>
          <w:tcPr>
            <w:tcW w:w="284" w:type="pct"/>
            <w:tcBorders>
              <w:top w:val="nil"/>
              <w:left w:val="nil"/>
              <w:bottom w:val="nil"/>
              <w:right w:val="nil"/>
            </w:tcBorders>
            <w:shd w:val="clear" w:color="auto" w:fill="auto"/>
            <w:vAlign w:val="center"/>
          </w:tcPr>
          <w:p w14:paraId="23F1DC1F" w14:textId="77777777" w:rsidR="00082B5A" w:rsidRPr="00D0356F" w:rsidRDefault="00082B5A" w:rsidP="00FA1984">
            <w:pPr>
              <w:tabs>
                <w:tab w:val="decimal" w:pos="310"/>
              </w:tabs>
              <w:ind w:firstLine="0"/>
              <w:rPr>
                <w:rFonts w:eastAsia="Times New Roman"/>
                <w:color w:val="000000"/>
              </w:rPr>
            </w:pPr>
          </w:p>
        </w:tc>
        <w:tc>
          <w:tcPr>
            <w:tcW w:w="1275" w:type="pct"/>
            <w:gridSpan w:val="3"/>
            <w:vMerge w:val="restart"/>
            <w:tcBorders>
              <w:top w:val="nil"/>
              <w:left w:val="nil"/>
              <w:right w:val="nil"/>
            </w:tcBorders>
            <w:shd w:val="clear" w:color="auto" w:fill="auto"/>
            <w:vAlign w:val="center"/>
          </w:tcPr>
          <w:p w14:paraId="10964BC9"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TFL*RA:</w:t>
            </w:r>
          </w:p>
          <w:p w14:paraId="70E60C2C"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 .001</w:t>
            </w:r>
          </w:p>
          <w:p w14:paraId="446DEFFE"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95) = .06, </w:t>
            </w:r>
            <w:r w:rsidRPr="00D0356F">
              <w:rPr>
                <w:rFonts w:eastAsia="Times New Roman"/>
                <w:i/>
                <w:color w:val="000000"/>
              </w:rPr>
              <w:t>ns</w:t>
            </w:r>
          </w:p>
          <w:p w14:paraId="489CAE6D" w14:textId="77777777" w:rsidR="00082B5A" w:rsidRPr="00D0356F" w:rsidRDefault="00082B5A" w:rsidP="00FA1984">
            <w:pPr>
              <w:ind w:firstLine="0"/>
              <w:jc w:val="center"/>
              <w:rPr>
                <w:rFonts w:eastAsia="Times New Roman"/>
                <w:color w:val="000000"/>
              </w:rPr>
            </w:pPr>
          </w:p>
          <w:p w14:paraId="3DDC6C8E"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TFL*RC:</w:t>
            </w:r>
          </w:p>
          <w:p w14:paraId="4C3D5F13"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 .03</w:t>
            </w:r>
          </w:p>
          <w:p w14:paraId="69752D6C"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95) = 2.98, </w:t>
            </w:r>
            <w:r w:rsidRPr="00D0356F">
              <w:rPr>
                <w:rFonts w:eastAsia="Times New Roman"/>
                <w:i/>
                <w:color w:val="000000"/>
              </w:rPr>
              <w:t>ns</w:t>
            </w:r>
          </w:p>
        </w:tc>
        <w:tc>
          <w:tcPr>
            <w:tcW w:w="284" w:type="pct"/>
            <w:tcBorders>
              <w:top w:val="nil"/>
              <w:left w:val="nil"/>
              <w:bottom w:val="nil"/>
              <w:right w:val="nil"/>
            </w:tcBorders>
            <w:shd w:val="clear" w:color="auto" w:fill="auto"/>
            <w:vAlign w:val="center"/>
          </w:tcPr>
          <w:p w14:paraId="4F5C7A0D" w14:textId="77777777" w:rsidR="00082B5A" w:rsidRPr="00D0356F" w:rsidRDefault="00082B5A" w:rsidP="00FA1984">
            <w:pPr>
              <w:tabs>
                <w:tab w:val="decimal" w:pos="310"/>
              </w:tabs>
              <w:ind w:firstLine="0"/>
              <w:rPr>
                <w:rFonts w:eastAsia="Times New Roman"/>
                <w:color w:val="000000"/>
              </w:rPr>
            </w:pPr>
          </w:p>
        </w:tc>
        <w:tc>
          <w:tcPr>
            <w:tcW w:w="1270" w:type="pct"/>
            <w:gridSpan w:val="3"/>
            <w:vMerge w:val="restart"/>
            <w:tcBorders>
              <w:top w:val="nil"/>
              <w:left w:val="nil"/>
              <w:right w:val="nil"/>
            </w:tcBorders>
            <w:shd w:val="clear" w:color="auto" w:fill="auto"/>
            <w:vAlign w:val="center"/>
          </w:tcPr>
          <w:p w14:paraId="29C31B31"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TFL*RA:</w:t>
            </w:r>
          </w:p>
          <w:p w14:paraId="3CF6F1CE"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 .02</w:t>
            </w:r>
          </w:p>
          <w:p w14:paraId="68A73EDB"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94) = 2.34, </w:t>
            </w:r>
            <w:r w:rsidRPr="00D0356F">
              <w:rPr>
                <w:rFonts w:eastAsia="Times New Roman"/>
                <w:i/>
                <w:color w:val="000000"/>
              </w:rPr>
              <w:t>ns</w:t>
            </w:r>
          </w:p>
          <w:p w14:paraId="73233B49" w14:textId="77777777" w:rsidR="00082B5A" w:rsidRPr="00D0356F" w:rsidRDefault="00082B5A" w:rsidP="00FA1984">
            <w:pPr>
              <w:ind w:firstLine="0"/>
              <w:jc w:val="center"/>
              <w:rPr>
                <w:rFonts w:eastAsia="Times New Roman"/>
                <w:color w:val="000000"/>
              </w:rPr>
            </w:pPr>
          </w:p>
          <w:p w14:paraId="29A656A8" w14:textId="77777777" w:rsidR="00082B5A" w:rsidRPr="00D0356F" w:rsidRDefault="00082B5A" w:rsidP="00FA1984">
            <w:pPr>
              <w:ind w:firstLine="0"/>
              <w:jc w:val="center"/>
              <w:rPr>
                <w:rFonts w:eastAsia="Times New Roman"/>
                <w:b/>
                <w:i/>
                <w:iCs/>
                <w:color w:val="000000"/>
              </w:rPr>
            </w:pPr>
            <w:r w:rsidRPr="00D0356F">
              <w:rPr>
                <w:rFonts w:eastAsia="Times New Roman"/>
                <w:color w:val="000000"/>
              </w:rPr>
              <w:t>TFL*RC:</w:t>
            </w:r>
          </w:p>
          <w:p w14:paraId="6D573DAD" w14:textId="77777777" w:rsidR="00082B5A" w:rsidRPr="00D0356F" w:rsidRDefault="00082B5A" w:rsidP="00FA1984">
            <w:pPr>
              <w:ind w:firstLine="0"/>
              <w:jc w:val="center"/>
              <w:rPr>
                <w:rFonts w:eastAsia="Times New Roman"/>
                <w:b/>
                <w:i/>
                <w:iCs/>
                <w:color w:val="000000"/>
              </w:rPr>
            </w:pPr>
            <w:r w:rsidRPr="00D0356F">
              <w:rPr>
                <w:i/>
                <w:iCs/>
              </w:rPr>
              <w:t>Δ</w:t>
            </w:r>
            <w:r w:rsidRPr="00D0356F">
              <w:rPr>
                <w:rFonts w:eastAsia="Times New Roman"/>
                <w:i/>
                <w:iCs/>
                <w:color w:val="000000"/>
              </w:rPr>
              <w:t>R</w:t>
            </w:r>
            <w:r w:rsidRPr="00D0356F">
              <w:rPr>
                <w:rFonts w:eastAsia="Times New Roman"/>
                <w:i/>
                <w:iCs/>
                <w:color w:val="000000"/>
                <w:vertAlign w:val="superscript"/>
              </w:rPr>
              <w:t xml:space="preserve">2 </w:t>
            </w:r>
            <w:r w:rsidRPr="00D0356F">
              <w:rPr>
                <w:rFonts w:eastAsia="Times New Roman"/>
                <w:color w:val="000000"/>
              </w:rPr>
              <w:t>&lt; .00</w:t>
            </w:r>
          </w:p>
          <w:p w14:paraId="46E5FD19" w14:textId="77777777" w:rsidR="00082B5A" w:rsidRPr="00D0356F" w:rsidRDefault="00082B5A" w:rsidP="00FA1984">
            <w:pPr>
              <w:ind w:firstLine="0"/>
              <w:jc w:val="center"/>
              <w:rPr>
                <w:rFonts w:eastAsia="Times New Roman"/>
                <w:b/>
                <w:i/>
                <w:iCs/>
                <w:color w:val="000000"/>
              </w:rPr>
            </w:pPr>
            <w:proofErr w:type="gramStart"/>
            <w:r w:rsidRPr="00D0356F">
              <w:rPr>
                <w:rFonts w:eastAsia="Times New Roman"/>
                <w:i/>
                <w:color w:val="000000"/>
              </w:rPr>
              <w:t>F</w:t>
            </w:r>
            <w:r w:rsidRPr="00D0356F">
              <w:rPr>
                <w:rFonts w:eastAsia="Times New Roman"/>
                <w:color w:val="000000"/>
              </w:rPr>
              <w:t>(</w:t>
            </w:r>
            <w:proofErr w:type="gramEnd"/>
            <w:r w:rsidRPr="00D0356F">
              <w:rPr>
                <w:rFonts w:eastAsia="Times New Roman"/>
                <w:color w:val="000000"/>
              </w:rPr>
              <w:t xml:space="preserve">1, 94) = .01, </w:t>
            </w:r>
            <w:r w:rsidRPr="00D0356F">
              <w:rPr>
                <w:rFonts w:eastAsia="Times New Roman"/>
                <w:i/>
                <w:color w:val="000000"/>
              </w:rPr>
              <w:t>ns</w:t>
            </w:r>
          </w:p>
        </w:tc>
      </w:tr>
      <w:tr w:rsidR="00082B5A" w:rsidRPr="00D0356F" w14:paraId="310EFA82" w14:textId="77777777" w:rsidTr="004261C2">
        <w:trPr>
          <w:trHeight w:val="20"/>
        </w:trPr>
        <w:tc>
          <w:tcPr>
            <w:tcW w:w="613" w:type="pct"/>
            <w:tcBorders>
              <w:top w:val="nil"/>
              <w:left w:val="nil"/>
              <w:bottom w:val="nil"/>
              <w:right w:val="nil"/>
            </w:tcBorders>
            <w:shd w:val="clear" w:color="auto" w:fill="auto"/>
            <w:vAlign w:val="bottom"/>
          </w:tcPr>
          <w:p w14:paraId="21E4783C" w14:textId="77777777" w:rsidR="00082B5A" w:rsidRPr="00D0356F" w:rsidRDefault="00082B5A" w:rsidP="00FA1984">
            <w:pPr>
              <w:ind w:firstLine="0"/>
              <w:rPr>
                <w:rFonts w:eastAsia="Times New Roman"/>
                <w:color w:val="000000"/>
              </w:rPr>
            </w:pPr>
          </w:p>
        </w:tc>
        <w:tc>
          <w:tcPr>
            <w:tcW w:w="1274" w:type="pct"/>
            <w:gridSpan w:val="3"/>
            <w:vMerge/>
            <w:tcBorders>
              <w:left w:val="nil"/>
              <w:right w:val="nil"/>
            </w:tcBorders>
            <w:shd w:val="clear" w:color="auto" w:fill="auto"/>
            <w:vAlign w:val="center"/>
          </w:tcPr>
          <w:p w14:paraId="54E5521D" w14:textId="77777777" w:rsidR="00082B5A" w:rsidRPr="00D0356F"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7C8C1339" w14:textId="77777777" w:rsidR="00082B5A" w:rsidRPr="00D0356F" w:rsidRDefault="00082B5A" w:rsidP="00FA1984">
            <w:pPr>
              <w:tabs>
                <w:tab w:val="decimal" w:pos="310"/>
              </w:tabs>
              <w:ind w:firstLine="0"/>
              <w:rPr>
                <w:rFonts w:eastAsia="Times New Roman"/>
                <w:color w:val="000000"/>
              </w:rPr>
            </w:pPr>
          </w:p>
        </w:tc>
        <w:tc>
          <w:tcPr>
            <w:tcW w:w="1275" w:type="pct"/>
            <w:gridSpan w:val="3"/>
            <w:vMerge/>
            <w:tcBorders>
              <w:left w:val="nil"/>
              <w:right w:val="nil"/>
            </w:tcBorders>
            <w:shd w:val="clear" w:color="auto" w:fill="auto"/>
            <w:vAlign w:val="center"/>
          </w:tcPr>
          <w:p w14:paraId="24CA791B" w14:textId="77777777" w:rsidR="00082B5A" w:rsidRPr="00D0356F" w:rsidRDefault="00082B5A" w:rsidP="00FA1984">
            <w:pPr>
              <w:tabs>
                <w:tab w:val="decimal" w:pos="310"/>
              </w:tabs>
              <w:ind w:firstLine="0"/>
              <w:rPr>
                <w:rFonts w:eastAsia="Times New Roman"/>
                <w:color w:val="000000"/>
              </w:rPr>
            </w:pPr>
          </w:p>
        </w:tc>
        <w:tc>
          <w:tcPr>
            <w:tcW w:w="284" w:type="pct"/>
            <w:tcBorders>
              <w:top w:val="nil"/>
              <w:left w:val="nil"/>
              <w:bottom w:val="nil"/>
              <w:right w:val="nil"/>
            </w:tcBorders>
            <w:shd w:val="clear" w:color="auto" w:fill="auto"/>
            <w:vAlign w:val="center"/>
          </w:tcPr>
          <w:p w14:paraId="0694BCFB" w14:textId="77777777" w:rsidR="00082B5A" w:rsidRPr="00D0356F" w:rsidRDefault="00082B5A" w:rsidP="00FA1984">
            <w:pPr>
              <w:tabs>
                <w:tab w:val="decimal" w:pos="310"/>
              </w:tabs>
              <w:ind w:firstLine="0"/>
              <w:rPr>
                <w:rFonts w:eastAsia="Times New Roman"/>
                <w:color w:val="000000"/>
              </w:rPr>
            </w:pPr>
          </w:p>
        </w:tc>
        <w:tc>
          <w:tcPr>
            <w:tcW w:w="1270" w:type="pct"/>
            <w:gridSpan w:val="3"/>
            <w:vMerge/>
            <w:tcBorders>
              <w:left w:val="nil"/>
              <w:right w:val="nil"/>
            </w:tcBorders>
            <w:shd w:val="clear" w:color="auto" w:fill="auto"/>
            <w:vAlign w:val="center"/>
          </w:tcPr>
          <w:p w14:paraId="13229731" w14:textId="77777777" w:rsidR="00082B5A" w:rsidRPr="00D0356F" w:rsidRDefault="00082B5A" w:rsidP="00FA1984">
            <w:pPr>
              <w:ind w:firstLine="0"/>
              <w:rPr>
                <w:rFonts w:eastAsia="Times New Roman"/>
                <w:color w:val="000000"/>
              </w:rPr>
            </w:pPr>
          </w:p>
        </w:tc>
      </w:tr>
      <w:tr w:rsidR="00082B5A" w:rsidRPr="00D0356F" w14:paraId="26415B78" w14:textId="77777777" w:rsidTr="004261C2">
        <w:trPr>
          <w:trHeight w:val="20"/>
        </w:trPr>
        <w:tc>
          <w:tcPr>
            <w:tcW w:w="613" w:type="pct"/>
            <w:tcBorders>
              <w:top w:val="nil"/>
              <w:left w:val="nil"/>
              <w:bottom w:val="nil"/>
              <w:right w:val="nil"/>
            </w:tcBorders>
            <w:shd w:val="clear" w:color="auto" w:fill="auto"/>
            <w:vAlign w:val="bottom"/>
          </w:tcPr>
          <w:p w14:paraId="26AD208C" w14:textId="77777777" w:rsidR="00082B5A" w:rsidRPr="00D0356F" w:rsidRDefault="00082B5A" w:rsidP="00324E9C">
            <w:pPr>
              <w:spacing w:line="360" w:lineRule="auto"/>
              <w:ind w:firstLine="0"/>
              <w:rPr>
                <w:rFonts w:eastAsia="Times New Roman"/>
                <w:color w:val="000000"/>
              </w:rPr>
            </w:pPr>
          </w:p>
        </w:tc>
        <w:tc>
          <w:tcPr>
            <w:tcW w:w="1274" w:type="pct"/>
            <w:gridSpan w:val="3"/>
            <w:vMerge/>
            <w:tcBorders>
              <w:left w:val="nil"/>
              <w:right w:val="nil"/>
            </w:tcBorders>
            <w:shd w:val="clear" w:color="auto" w:fill="auto"/>
            <w:vAlign w:val="center"/>
          </w:tcPr>
          <w:p w14:paraId="5AC67419" w14:textId="77777777" w:rsidR="00082B5A" w:rsidRPr="00D0356F"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0A60C9BD" w14:textId="77777777" w:rsidR="00082B5A" w:rsidRPr="00D0356F" w:rsidRDefault="00082B5A" w:rsidP="00324E9C">
            <w:pPr>
              <w:tabs>
                <w:tab w:val="decimal" w:pos="310"/>
              </w:tabs>
              <w:spacing w:line="360" w:lineRule="auto"/>
              <w:ind w:firstLine="0"/>
              <w:rPr>
                <w:rFonts w:eastAsia="Times New Roman"/>
                <w:color w:val="000000"/>
              </w:rPr>
            </w:pPr>
          </w:p>
        </w:tc>
        <w:tc>
          <w:tcPr>
            <w:tcW w:w="1275" w:type="pct"/>
            <w:gridSpan w:val="3"/>
            <w:vMerge/>
            <w:tcBorders>
              <w:left w:val="nil"/>
              <w:right w:val="nil"/>
            </w:tcBorders>
            <w:shd w:val="clear" w:color="auto" w:fill="auto"/>
            <w:vAlign w:val="center"/>
          </w:tcPr>
          <w:p w14:paraId="3E28054B" w14:textId="77777777" w:rsidR="00082B5A" w:rsidRPr="00D0356F"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nil"/>
              <w:right w:val="nil"/>
            </w:tcBorders>
            <w:shd w:val="clear" w:color="auto" w:fill="auto"/>
            <w:vAlign w:val="center"/>
          </w:tcPr>
          <w:p w14:paraId="205FD97A" w14:textId="77777777" w:rsidR="00082B5A" w:rsidRPr="00D0356F" w:rsidRDefault="00082B5A" w:rsidP="00324E9C">
            <w:pPr>
              <w:tabs>
                <w:tab w:val="decimal" w:pos="310"/>
              </w:tabs>
              <w:spacing w:line="360" w:lineRule="auto"/>
              <w:ind w:firstLine="0"/>
              <w:rPr>
                <w:rFonts w:eastAsia="Times New Roman"/>
                <w:color w:val="000000"/>
              </w:rPr>
            </w:pPr>
          </w:p>
        </w:tc>
        <w:tc>
          <w:tcPr>
            <w:tcW w:w="1270" w:type="pct"/>
            <w:gridSpan w:val="3"/>
            <w:vMerge/>
            <w:tcBorders>
              <w:left w:val="nil"/>
              <w:right w:val="nil"/>
            </w:tcBorders>
            <w:shd w:val="clear" w:color="auto" w:fill="auto"/>
            <w:vAlign w:val="center"/>
          </w:tcPr>
          <w:p w14:paraId="1826DEE3" w14:textId="77777777" w:rsidR="00082B5A" w:rsidRPr="00D0356F" w:rsidRDefault="00082B5A" w:rsidP="00324E9C">
            <w:pPr>
              <w:spacing w:line="360" w:lineRule="auto"/>
              <w:ind w:firstLine="0"/>
              <w:rPr>
                <w:rFonts w:eastAsia="Times New Roman"/>
                <w:color w:val="000000"/>
              </w:rPr>
            </w:pPr>
          </w:p>
        </w:tc>
      </w:tr>
      <w:tr w:rsidR="00082B5A" w:rsidRPr="00D0356F" w14:paraId="6A51CAA4" w14:textId="77777777" w:rsidTr="004261C2">
        <w:trPr>
          <w:trHeight w:val="20"/>
        </w:trPr>
        <w:tc>
          <w:tcPr>
            <w:tcW w:w="613" w:type="pct"/>
            <w:tcBorders>
              <w:top w:val="nil"/>
              <w:left w:val="nil"/>
              <w:bottom w:val="single" w:sz="4" w:space="0" w:color="auto"/>
              <w:right w:val="nil"/>
            </w:tcBorders>
            <w:shd w:val="clear" w:color="auto" w:fill="auto"/>
            <w:vAlign w:val="bottom"/>
          </w:tcPr>
          <w:p w14:paraId="345EDC7E" w14:textId="77777777" w:rsidR="00082B5A" w:rsidRPr="00D0356F" w:rsidRDefault="00082B5A" w:rsidP="00324E9C">
            <w:pPr>
              <w:spacing w:line="360" w:lineRule="auto"/>
              <w:ind w:firstLine="0"/>
              <w:rPr>
                <w:rFonts w:eastAsia="Times New Roman"/>
                <w:color w:val="000000"/>
              </w:rPr>
            </w:pPr>
          </w:p>
        </w:tc>
        <w:tc>
          <w:tcPr>
            <w:tcW w:w="1274" w:type="pct"/>
            <w:gridSpan w:val="3"/>
            <w:vMerge/>
            <w:tcBorders>
              <w:left w:val="nil"/>
              <w:bottom w:val="single" w:sz="4" w:space="0" w:color="auto"/>
              <w:right w:val="nil"/>
            </w:tcBorders>
            <w:shd w:val="clear" w:color="auto" w:fill="auto"/>
            <w:vAlign w:val="center"/>
          </w:tcPr>
          <w:p w14:paraId="363D95B5" w14:textId="77777777" w:rsidR="00082B5A" w:rsidRPr="00D0356F"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73A5029D" w14:textId="77777777" w:rsidR="00082B5A" w:rsidRPr="00D0356F" w:rsidRDefault="00082B5A" w:rsidP="00324E9C">
            <w:pPr>
              <w:tabs>
                <w:tab w:val="decimal" w:pos="310"/>
              </w:tabs>
              <w:spacing w:line="360" w:lineRule="auto"/>
              <w:ind w:firstLine="0"/>
              <w:rPr>
                <w:rFonts w:eastAsia="Times New Roman"/>
                <w:color w:val="000000"/>
              </w:rPr>
            </w:pPr>
          </w:p>
        </w:tc>
        <w:tc>
          <w:tcPr>
            <w:tcW w:w="1275" w:type="pct"/>
            <w:gridSpan w:val="3"/>
            <w:vMerge/>
            <w:tcBorders>
              <w:left w:val="nil"/>
              <w:bottom w:val="single" w:sz="4" w:space="0" w:color="auto"/>
              <w:right w:val="nil"/>
            </w:tcBorders>
            <w:shd w:val="clear" w:color="auto" w:fill="auto"/>
            <w:vAlign w:val="center"/>
          </w:tcPr>
          <w:p w14:paraId="1C623447" w14:textId="77777777" w:rsidR="00082B5A" w:rsidRPr="00D0356F" w:rsidRDefault="00082B5A" w:rsidP="00324E9C">
            <w:pPr>
              <w:tabs>
                <w:tab w:val="decimal" w:pos="310"/>
              </w:tabs>
              <w:spacing w:line="360" w:lineRule="auto"/>
              <w:ind w:firstLine="0"/>
              <w:rPr>
                <w:rFonts w:eastAsia="Times New Roman"/>
                <w:color w:val="000000"/>
              </w:rPr>
            </w:pPr>
          </w:p>
        </w:tc>
        <w:tc>
          <w:tcPr>
            <w:tcW w:w="284" w:type="pct"/>
            <w:tcBorders>
              <w:top w:val="nil"/>
              <w:left w:val="nil"/>
              <w:bottom w:val="single" w:sz="4" w:space="0" w:color="auto"/>
              <w:right w:val="nil"/>
            </w:tcBorders>
            <w:shd w:val="clear" w:color="auto" w:fill="auto"/>
            <w:vAlign w:val="center"/>
          </w:tcPr>
          <w:p w14:paraId="7E7C495A" w14:textId="77777777" w:rsidR="00082B5A" w:rsidRPr="00D0356F" w:rsidRDefault="00082B5A" w:rsidP="00324E9C">
            <w:pPr>
              <w:tabs>
                <w:tab w:val="decimal" w:pos="310"/>
              </w:tabs>
              <w:spacing w:line="360" w:lineRule="auto"/>
              <w:ind w:firstLine="0"/>
              <w:rPr>
                <w:rFonts w:eastAsia="Times New Roman"/>
                <w:color w:val="000000"/>
              </w:rPr>
            </w:pPr>
          </w:p>
        </w:tc>
        <w:tc>
          <w:tcPr>
            <w:tcW w:w="1270" w:type="pct"/>
            <w:gridSpan w:val="3"/>
            <w:vMerge/>
            <w:tcBorders>
              <w:left w:val="nil"/>
              <w:bottom w:val="single" w:sz="4" w:space="0" w:color="auto"/>
              <w:right w:val="nil"/>
            </w:tcBorders>
            <w:shd w:val="clear" w:color="auto" w:fill="auto"/>
            <w:vAlign w:val="center"/>
          </w:tcPr>
          <w:p w14:paraId="0116FF6E" w14:textId="77777777" w:rsidR="00082B5A" w:rsidRPr="00D0356F" w:rsidRDefault="00082B5A" w:rsidP="00324E9C">
            <w:pPr>
              <w:spacing w:line="360" w:lineRule="auto"/>
              <w:ind w:firstLine="0"/>
              <w:rPr>
                <w:rFonts w:eastAsia="Times New Roman"/>
                <w:color w:val="000000"/>
              </w:rPr>
            </w:pPr>
          </w:p>
        </w:tc>
      </w:tr>
    </w:tbl>
    <w:p w14:paraId="5ED7F1CF" w14:textId="6C2718D3" w:rsidR="00BC51C9" w:rsidRDefault="00082B5A" w:rsidP="00324E9C">
      <w:pPr>
        <w:spacing w:line="360" w:lineRule="auto"/>
        <w:ind w:firstLine="0"/>
        <w:rPr>
          <w:rFonts w:eastAsia="Times New Roman"/>
          <w:color w:val="000000"/>
        </w:rPr>
        <w:sectPr w:rsidR="00BC51C9" w:rsidSect="00E850A8">
          <w:pgSz w:w="15840" w:h="12240" w:orient="landscape"/>
          <w:pgMar w:top="2160" w:right="1800" w:bottom="1440" w:left="1800" w:header="720" w:footer="720" w:gutter="0"/>
          <w:cols w:space="720"/>
          <w:docGrid w:linePitch="360"/>
        </w:sectPr>
      </w:pPr>
      <w:r w:rsidRPr="00A1731B">
        <w:rPr>
          <w:i/>
        </w:rPr>
        <w:t>Note.</w:t>
      </w:r>
      <w:r w:rsidRPr="006C30E0">
        <w:t xml:space="preserve"> ‘RA’ = role </w:t>
      </w:r>
      <w:r>
        <w:t>ambiguity</w:t>
      </w:r>
      <w:r w:rsidRPr="006C30E0">
        <w:t>. ‘RC’ = role conflict. ‘TFL’ = transformational leadership.</w:t>
      </w:r>
      <w:r>
        <w:t xml:space="preserve"> </w:t>
      </w:r>
      <w:r>
        <w:rPr>
          <w:rFonts w:eastAsia="Times New Roman"/>
          <w:color w:val="000000"/>
          <w:vertAlign w:val="superscript"/>
        </w:rPr>
        <w:t>*</w:t>
      </w:r>
      <w:r>
        <w:rPr>
          <w:rFonts w:eastAsia="Times New Roman"/>
          <w:color w:val="000000"/>
        </w:rPr>
        <w:t xml:space="preserve"> = </w:t>
      </w:r>
      <w:r w:rsidRPr="00F57C57">
        <w:rPr>
          <w:rFonts w:eastAsia="Times New Roman"/>
          <w:i/>
          <w:color w:val="000000"/>
        </w:rPr>
        <w:t>p</w:t>
      </w:r>
      <w:r>
        <w:rPr>
          <w:rFonts w:eastAsia="Times New Roman"/>
          <w:color w:val="000000"/>
        </w:rPr>
        <w:t xml:space="preserve"> &lt; .05. </w:t>
      </w:r>
      <w:r>
        <w:rPr>
          <w:rFonts w:eastAsia="Times New Roman"/>
          <w:color w:val="000000"/>
          <w:vertAlign w:val="superscript"/>
        </w:rPr>
        <w:t>**</w:t>
      </w:r>
      <w:r w:rsidRPr="00F57C57">
        <w:rPr>
          <w:rFonts w:eastAsia="Times New Roman"/>
          <w:color w:val="000000"/>
        </w:rPr>
        <w:t xml:space="preserve"> =</w:t>
      </w:r>
      <w:r w:rsidRPr="00F57C57">
        <w:rPr>
          <w:rFonts w:eastAsia="Times New Roman"/>
          <w:i/>
          <w:color w:val="000000"/>
        </w:rPr>
        <w:t xml:space="preserve"> p</w:t>
      </w:r>
      <w:r w:rsidRPr="00F57C57">
        <w:rPr>
          <w:rFonts w:eastAsia="Times New Roman"/>
          <w:color w:val="000000"/>
        </w:rPr>
        <w:t xml:space="preserve"> &lt; .01. </w:t>
      </w:r>
      <w:r>
        <w:rPr>
          <w:rFonts w:eastAsia="Times New Roman"/>
          <w:color w:val="000000"/>
          <w:vertAlign w:val="superscript"/>
        </w:rPr>
        <w:t xml:space="preserve">*** </w:t>
      </w:r>
      <w:r w:rsidRPr="00F57C57">
        <w:rPr>
          <w:rFonts w:eastAsia="Times New Roman"/>
          <w:color w:val="000000"/>
        </w:rPr>
        <w:t xml:space="preserve">= </w:t>
      </w:r>
      <w:r w:rsidRPr="00F57C57">
        <w:rPr>
          <w:rFonts w:eastAsia="Times New Roman"/>
          <w:i/>
          <w:color w:val="000000"/>
        </w:rPr>
        <w:t xml:space="preserve">p </w:t>
      </w:r>
      <w:r w:rsidRPr="00F57C57">
        <w:rPr>
          <w:rFonts w:eastAsia="Times New Roman"/>
          <w:color w:val="000000"/>
        </w:rPr>
        <w:t>&lt; .001</w:t>
      </w:r>
      <w:r w:rsidR="00507AD5">
        <w:rPr>
          <w:rFonts w:eastAsia="Times New Roman"/>
          <w:color w:val="000000"/>
        </w:rPr>
        <w:t>.</w:t>
      </w:r>
      <w:r w:rsidR="004B6507" w:rsidRPr="004B6507">
        <w:rPr>
          <w:i/>
          <w:noProof/>
        </w:rPr>
        <w:t xml:space="preserve"> </w:t>
      </w:r>
      <w:r w:rsidR="004B6507">
        <w:rPr>
          <w:i/>
          <w:noProof/>
        </w:rPr>
        <mc:AlternateContent>
          <mc:Choice Requires="wps">
            <w:drawing>
              <wp:anchor distT="0" distB="0" distL="114300" distR="114300" simplePos="0" relativeHeight="251701248" behindDoc="0" locked="0" layoutInCell="1" allowOverlap="1" wp14:anchorId="6A89E6DF" wp14:editId="476AED86">
                <wp:simplePos x="0" y="0"/>
                <wp:positionH relativeFrom="column">
                  <wp:posOffset>7938770</wp:posOffset>
                </wp:positionH>
                <wp:positionV relativeFrom="paragraph">
                  <wp:posOffset>808355</wp:posOffset>
                </wp:positionV>
                <wp:extent cx="607695" cy="9150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6076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E0DB5B"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E6DF" id="Text Box 32" o:spid="_x0000_s1044" type="#_x0000_t202" style="position:absolute;margin-left:625.1pt;margin-top:63.65pt;width:47.85pt;height:7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0UEX4CAABkBQAADgAAAGRycy9lMm9Eb2MueG1srFRfb9sgEH+ftO+AeF8dp0nbWHGqrFWnSVFb&#10;Ld36TDAk1oBjQGJnn34HdtKs20unvcBx97vj/k+vW63ITjhfgylpfjagRBgOVW3WJf36dPfhihIf&#10;mKmYAiNKuheeXs/ev5s2thBD2ICqhCNoxPiisSXdhGCLLPN8IzTzZ2CFQaEEp1nAp1tnlWMNWtcq&#10;Gw4GF1kDrrIOuPAeubedkM6SfSkFDw9SehGIKin6FtLp0rmKZzabsmLtmN3UvHeD/YMXmtUGPz2a&#10;umWBka2r/zCla+7AgwxnHHQGUtZcpBgwmnzwKprlhlmRYsHkeHtMk/9/Zvn97tGRuirp+ZASwzTW&#10;6Em0gXyEliAL89NYXyBsaREYWuRjnQ98j8wYdiudjjcGRFCOmd4fsxutcWReDC4vJmNKOIom+Xhw&#10;Po5Wshdl63z4JECTSJTUYfFSTtlu4UMHPUDiXwbuaqVSAZX5jYE2O45IHdBrxzg6fxMV9kpELWW+&#10;CIkZSG5HRuo9caMc2THsGsa5MCFFnOwiOqIk/v0WxR4fVTuv3qJ81Eg/gwlHZV0bcClLr9yuvh9c&#10;lh0eU30SdyRDu2pT6fOrQz1XUO2xzA66QfGW39VYjAXz4ZE5nAysLE57eMBDKmhKCj1FyQbcz7/x&#10;I76kgn3Dm5IGZ62k/seWOUGJ+mywmSf5aBSHMz1G48shPtypZHUqMVt9A1iYHDeL5YmM+KAOpHSg&#10;n3EtzOO/KGKGo28lxd878iZ0GwDXChfzeQLhOFoWFmZpeTQdEx2b7al9Zs72HRmwle/hMJWseNWY&#10;HTZqGphvA8g6dW1MdZfXvgQ4yqnv+7UTd8XpO6FeluPsFwAAAP//AwBQSwMEFAAGAAgAAAAhAGIO&#10;UNvjAAAADQEAAA8AAABkcnMvZG93bnJldi54bWxMj8FOwzAMhu9IvENkJG4sXddtrDSdChIS4lCJ&#10;wWHHpDFtReOUJt3Knp70BDf/8qffn7P9ZDp2wsG1lgQsFxEwpMrqlmoBH+/Pd/fAnJekZWcJBfyg&#10;g31+fZXJVNszveHp4GsWSsilUkDjfZ9y7qoGjXQL2yOF3acdjPQhDjXXgzyHctPxOIo23MiWwoVG&#10;9vjUYPV1GI2Al+I4fo9Dmewux0tRKvVaPqqNELc3U/EAzOPk/2CY9YM65MFJ2ZG0Y13I8TqKAztP&#10;2xWwGVkl6x0wJSDeLhPgecb/f5H/AgAA//8DAFBLAQItABQABgAIAAAAIQDkmcPA+wAAAOEBAAAT&#10;AAAAAAAAAAAAAAAAAAAAAABbQ29udGVudF9UeXBlc10ueG1sUEsBAi0AFAAGAAgAAAAhACOyauHX&#10;AAAAlAEAAAsAAAAAAAAAAAAAAAAALAEAAF9yZWxzLy5yZWxzUEsBAi0AFAAGAAgAAAAhALidFBF+&#10;AgAAZAUAAA4AAAAAAAAAAAAAAAAALAIAAGRycy9lMm9Eb2MueG1sUEsBAi0AFAAGAAgAAAAhAGIO&#10;UNvjAAAADQEAAA8AAAAAAAAAAAAAAAAA1gQAAGRycy9kb3ducmV2LnhtbFBLBQYAAAAABAAEAPMA&#10;AADmBQAAAAA=&#10;" filled="f" stroked="f">
                <v:textbox style="layout-flow:vertical-ideographic">
                  <w:txbxContent>
                    <w:p w14:paraId="23E0DB5B" w14:textId="77777777" w:rsidR="00BC46AD" w:rsidRDefault="00BC46AD" w:rsidP="004B650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txbxContent>
                </v:textbox>
                <w10:wrap type="square"/>
              </v:shape>
            </w:pict>
          </mc:Fallback>
        </mc:AlternateContent>
      </w:r>
    </w:p>
    <w:p w14:paraId="1D647DA6" w14:textId="77777777" w:rsidR="00BC51C9" w:rsidRDefault="00BC51C9" w:rsidP="00324E9C">
      <w:pPr>
        <w:pStyle w:val="NoSpacing"/>
        <w:pBdr>
          <w:bottom w:val="single" w:sz="12" w:space="1" w:color="auto"/>
        </w:pBdr>
        <w:spacing w:line="360" w:lineRule="auto"/>
      </w:pPr>
      <w:r>
        <w:rPr>
          <w:noProof/>
        </w:rPr>
        <w:lastRenderedPageBreak/>
        <w:drawing>
          <wp:inline distT="0" distB="0" distL="0" distR="0" wp14:anchorId="38ECE468" wp14:editId="730342B8">
            <wp:extent cx="5641975" cy="4520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l_moderator_RCTFL on Anx.png"/>
                    <pic:cNvPicPr/>
                  </pic:nvPicPr>
                  <pic:blipFill>
                    <a:blip r:embed="rId35">
                      <a:extLst>
                        <a:ext uri="{28A0092B-C50C-407E-A947-70E740481C1C}">
                          <a14:useLocalDpi xmlns:a14="http://schemas.microsoft.com/office/drawing/2010/main" val="0"/>
                        </a:ext>
                      </a:extLst>
                    </a:blip>
                    <a:stretch>
                      <a:fillRect/>
                    </a:stretch>
                  </pic:blipFill>
                  <pic:spPr>
                    <a:xfrm>
                      <a:off x="0" y="0"/>
                      <a:ext cx="5641975" cy="4520565"/>
                    </a:xfrm>
                    <a:prstGeom prst="rect">
                      <a:avLst/>
                    </a:prstGeom>
                  </pic:spPr>
                </pic:pic>
              </a:graphicData>
            </a:graphic>
          </wp:inline>
        </w:drawing>
      </w:r>
    </w:p>
    <w:p w14:paraId="33350EEA" w14:textId="77777777" w:rsidR="00E55AA0" w:rsidRDefault="00BC51C9" w:rsidP="00CD6F64">
      <w:pPr>
        <w:pStyle w:val="Caption"/>
      </w:pPr>
      <w:bookmarkStart w:id="109" w:name="_Ref434863699"/>
      <w:bookmarkStart w:id="110" w:name="_Toc448975293"/>
      <w:r w:rsidRPr="00F21E4C">
        <w:t xml:space="preserve">Figure </w:t>
      </w:r>
      <w:fldSimple w:instr=" SEQ Figure \* ARABIC ">
        <w:r w:rsidR="00D614E8">
          <w:rPr>
            <w:noProof/>
          </w:rPr>
          <w:t>2</w:t>
        </w:r>
      </w:fldSimple>
      <w:bookmarkEnd w:id="109"/>
      <w:r w:rsidRPr="00F21E4C">
        <w:t>.</w:t>
      </w:r>
      <w:r>
        <w:t xml:space="preserve"> </w:t>
      </w:r>
      <w:bookmarkStart w:id="111" w:name="_Toc448975258"/>
      <w:r w:rsidRPr="00F14246">
        <w:t xml:space="preserve">The moderating role of supervisory transformational leadership on the relationship between role conflict and anxiety in nurses, pan-culturally, controlling for country. </w:t>
      </w:r>
    </w:p>
    <w:p w14:paraId="1589F709" w14:textId="27BDFB13" w:rsidR="00BC51C9" w:rsidRDefault="00BC51C9" w:rsidP="00CD6F64">
      <w:pPr>
        <w:pStyle w:val="Caption"/>
      </w:pPr>
      <w:r w:rsidRPr="007F4197">
        <w:t>Note</w:t>
      </w:r>
      <w:r w:rsidRPr="00F14246">
        <w:t>: Values for transformational leadership are the mean and plus/minus one standard deviation from the mean.</w:t>
      </w:r>
      <w:bookmarkEnd w:id="110"/>
      <w:bookmarkEnd w:id="111"/>
      <w:r>
        <w:t xml:space="preserve"> </w:t>
      </w:r>
    </w:p>
    <w:p w14:paraId="68D6C772" w14:textId="77777777" w:rsidR="00BC51C9" w:rsidRDefault="00BC51C9" w:rsidP="00324E9C">
      <w:pPr>
        <w:pStyle w:val="NoSpacing"/>
        <w:spacing w:line="360" w:lineRule="auto"/>
        <w:rPr>
          <w:i/>
        </w:rPr>
      </w:pPr>
    </w:p>
    <w:p w14:paraId="12AE3C94" w14:textId="77777777" w:rsidR="00BC51C9" w:rsidRDefault="00BC51C9" w:rsidP="00324E9C">
      <w:pPr>
        <w:pStyle w:val="NoSpacing"/>
        <w:pBdr>
          <w:bottom w:val="single" w:sz="12" w:space="1" w:color="auto"/>
        </w:pBdr>
        <w:spacing w:line="360" w:lineRule="auto"/>
        <w:rPr>
          <w:i/>
        </w:rPr>
      </w:pPr>
      <w:r w:rsidRPr="00CA63ED">
        <w:rPr>
          <w:noProof/>
        </w:rPr>
        <w:lastRenderedPageBreak/>
        <w:drawing>
          <wp:inline distT="0" distB="0" distL="0" distR="0" wp14:anchorId="5F237DFC" wp14:editId="6FA5112C">
            <wp:extent cx="5641975" cy="4520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A_moderator_RCTFL on Anx.png"/>
                    <pic:cNvPicPr/>
                  </pic:nvPicPr>
                  <pic:blipFill>
                    <a:blip r:embed="rId36">
                      <a:extLst>
                        <a:ext uri="{28A0092B-C50C-407E-A947-70E740481C1C}">
                          <a14:useLocalDpi xmlns:a14="http://schemas.microsoft.com/office/drawing/2010/main" val="0"/>
                        </a:ext>
                      </a:extLst>
                    </a:blip>
                    <a:stretch>
                      <a:fillRect/>
                    </a:stretch>
                  </pic:blipFill>
                  <pic:spPr>
                    <a:xfrm>
                      <a:off x="0" y="0"/>
                      <a:ext cx="5641975" cy="4520565"/>
                    </a:xfrm>
                    <a:prstGeom prst="rect">
                      <a:avLst/>
                    </a:prstGeom>
                  </pic:spPr>
                </pic:pic>
              </a:graphicData>
            </a:graphic>
          </wp:inline>
        </w:drawing>
      </w:r>
      <w:r w:rsidRPr="00A7729C">
        <w:rPr>
          <w:i/>
        </w:rPr>
        <w:t xml:space="preserve"> </w:t>
      </w:r>
    </w:p>
    <w:p w14:paraId="4156BD47" w14:textId="77777777" w:rsidR="00E55AA0" w:rsidRDefault="00BC51C9" w:rsidP="00CD6F64">
      <w:pPr>
        <w:pStyle w:val="Caption"/>
      </w:pPr>
      <w:bookmarkStart w:id="112" w:name="_Ref449001472"/>
      <w:bookmarkStart w:id="113" w:name="_Toc448975294"/>
      <w:r w:rsidRPr="00F21E4C">
        <w:t xml:space="preserve">Figure </w:t>
      </w:r>
      <w:fldSimple w:instr=" SEQ Figure \* ARABIC ">
        <w:r w:rsidR="00D614E8">
          <w:rPr>
            <w:noProof/>
          </w:rPr>
          <w:t>3</w:t>
        </w:r>
      </w:fldSimple>
      <w:bookmarkEnd w:id="112"/>
      <w:r w:rsidRPr="00F21E4C">
        <w:t>.</w:t>
      </w:r>
      <w:r>
        <w:t xml:space="preserve"> </w:t>
      </w:r>
      <w:bookmarkStart w:id="114" w:name="_Toc448975259"/>
      <w:r w:rsidRPr="00F14246">
        <w:t>The moderating role of supervisory transformational leadership on the relationship between role conflict and anxiety amon</w:t>
      </w:r>
      <w:r>
        <w:t>g U.S.</w:t>
      </w:r>
      <w:r w:rsidRPr="00F14246">
        <w:t xml:space="preserve"> nurses. </w:t>
      </w:r>
    </w:p>
    <w:p w14:paraId="37A81985" w14:textId="088DA844" w:rsidR="00BC51C9" w:rsidRDefault="00BC51C9" w:rsidP="00CD6F64">
      <w:pPr>
        <w:pStyle w:val="Caption"/>
        <w:sectPr w:rsidR="00BC51C9" w:rsidSect="00FA1984">
          <w:headerReference w:type="default" r:id="rId37"/>
          <w:footerReference w:type="default" r:id="rId38"/>
          <w:pgSz w:w="12240" w:h="15840" w:code="1"/>
          <w:pgMar w:top="1800" w:right="1440" w:bottom="1800" w:left="2160" w:header="720" w:footer="720" w:gutter="0"/>
          <w:cols w:space="720"/>
          <w:docGrid w:linePitch="360"/>
        </w:sectPr>
      </w:pPr>
      <w:r w:rsidRPr="00F14246">
        <w:t>Note: Values for transformational leadership are the mean and plus/minus one standard deviation from the mean.</w:t>
      </w:r>
      <w:bookmarkEnd w:id="113"/>
      <w:bookmarkEnd w:id="114"/>
    </w:p>
    <w:p w14:paraId="46E7DD28" w14:textId="77777777" w:rsidR="00BC51C9" w:rsidRDefault="00BC51C9" w:rsidP="00324E9C">
      <w:pPr>
        <w:pStyle w:val="NoSpacing"/>
        <w:spacing w:line="360" w:lineRule="auto"/>
      </w:pPr>
      <w:r>
        <w:rPr>
          <w:noProof/>
        </w:rPr>
        <w:lastRenderedPageBreak/>
        <w:drawing>
          <wp:inline distT="0" distB="0" distL="0" distR="0" wp14:anchorId="2A90C304" wp14:editId="0E963803">
            <wp:extent cx="5641975" cy="45205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SP_moderator_RCTFL on TurnInt.png"/>
                    <pic:cNvPicPr/>
                  </pic:nvPicPr>
                  <pic:blipFill>
                    <a:blip r:embed="rId39">
                      <a:extLst>
                        <a:ext uri="{28A0092B-C50C-407E-A947-70E740481C1C}">
                          <a14:useLocalDpi xmlns:a14="http://schemas.microsoft.com/office/drawing/2010/main" val="0"/>
                        </a:ext>
                      </a:extLst>
                    </a:blip>
                    <a:stretch>
                      <a:fillRect/>
                    </a:stretch>
                  </pic:blipFill>
                  <pic:spPr>
                    <a:xfrm>
                      <a:off x="0" y="0"/>
                      <a:ext cx="5641975" cy="4520565"/>
                    </a:xfrm>
                    <a:prstGeom prst="rect">
                      <a:avLst/>
                    </a:prstGeom>
                  </pic:spPr>
                </pic:pic>
              </a:graphicData>
            </a:graphic>
          </wp:inline>
        </w:drawing>
      </w:r>
    </w:p>
    <w:p w14:paraId="481C1934" w14:textId="77777777" w:rsidR="00BC51C9" w:rsidRDefault="00BC51C9" w:rsidP="00324E9C">
      <w:pPr>
        <w:pBdr>
          <w:bottom w:val="single" w:sz="12" w:space="1" w:color="auto"/>
        </w:pBdr>
        <w:spacing w:line="360" w:lineRule="auto"/>
      </w:pPr>
    </w:p>
    <w:p w14:paraId="78FFB947" w14:textId="77777777" w:rsidR="00E55AA0" w:rsidRDefault="00BC51C9" w:rsidP="00CD6F64">
      <w:pPr>
        <w:pStyle w:val="Caption"/>
      </w:pPr>
      <w:bookmarkStart w:id="115" w:name="_Ref469931295"/>
      <w:bookmarkStart w:id="116" w:name="_Toc448975295"/>
      <w:r w:rsidRPr="00F21E4C">
        <w:t xml:space="preserve">Figure </w:t>
      </w:r>
      <w:fldSimple w:instr=" SEQ Figure \* ARABIC ">
        <w:r w:rsidR="00D614E8">
          <w:rPr>
            <w:noProof/>
          </w:rPr>
          <w:t>4</w:t>
        </w:r>
      </w:fldSimple>
      <w:bookmarkEnd w:id="115"/>
      <w:r w:rsidRPr="00F21E4C">
        <w:t>.</w:t>
      </w:r>
      <w:r>
        <w:t xml:space="preserve"> </w:t>
      </w:r>
      <w:bookmarkStart w:id="117" w:name="_Toc448975260"/>
      <w:r w:rsidRPr="00F14246">
        <w:t xml:space="preserve">The moderating role of supervisory transformational leadership on the relationship between role conflict and turnover intentions among Spanish nurses. </w:t>
      </w:r>
    </w:p>
    <w:p w14:paraId="0573CD63" w14:textId="1B5F75B7" w:rsidR="00BC51C9" w:rsidRPr="00F14246" w:rsidRDefault="00BC51C9" w:rsidP="00CD6F64">
      <w:pPr>
        <w:pStyle w:val="Caption"/>
      </w:pPr>
      <w:r w:rsidRPr="00F14246">
        <w:t>Note: Values for transformational leadership are the mean and plus/minus one standard deviation from the mean.</w:t>
      </w:r>
      <w:bookmarkEnd w:id="116"/>
      <w:bookmarkEnd w:id="117"/>
      <w:r w:rsidRPr="00F14246">
        <w:t xml:space="preserve"> </w:t>
      </w:r>
    </w:p>
    <w:p w14:paraId="469AF45B" w14:textId="77777777" w:rsidR="00082B5A" w:rsidRDefault="00082B5A" w:rsidP="00324E9C">
      <w:pPr>
        <w:spacing w:line="360" w:lineRule="auto"/>
        <w:ind w:firstLine="0"/>
        <w:rPr>
          <w:rFonts w:cstheme="majorBidi"/>
          <w:b/>
          <w:szCs w:val="32"/>
        </w:rPr>
        <w:sectPr w:rsidR="00082B5A" w:rsidSect="00FA1984">
          <w:pgSz w:w="12240" w:h="15840"/>
          <w:pgMar w:top="1800" w:right="1440" w:bottom="1800" w:left="2160" w:header="720" w:footer="720" w:gutter="0"/>
          <w:cols w:space="720"/>
          <w:docGrid w:linePitch="360"/>
        </w:sectPr>
      </w:pPr>
    </w:p>
    <w:p w14:paraId="419D1309" w14:textId="77777777" w:rsidR="00AF0824" w:rsidRDefault="00647BAF" w:rsidP="00D23966">
      <w:pPr>
        <w:pStyle w:val="Heading1"/>
      </w:pPr>
      <w:bookmarkStart w:id="118" w:name="_Toc464560169"/>
      <w:r>
        <w:lastRenderedPageBreak/>
        <w:t>Discussion</w:t>
      </w:r>
      <w:bookmarkEnd w:id="118"/>
    </w:p>
    <w:p w14:paraId="41F02127" w14:textId="77777777" w:rsidR="007837E2" w:rsidRDefault="007837E2" w:rsidP="00324E9C">
      <w:pPr>
        <w:pStyle w:val="Regulartext"/>
        <w:spacing w:line="360" w:lineRule="auto"/>
      </w:pPr>
      <w:r>
        <w:t xml:space="preserve">The </w:t>
      </w:r>
      <w:r w:rsidR="00236B68">
        <w:t xml:space="preserve">goals </w:t>
      </w:r>
      <w:r>
        <w:t xml:space="preserve">of this study were (1) to </w:t>
      </w:r>
      <w:r w:rsidR="000D1709">
        <w:t xml:space="preserve">assess </w:t>
      </w:r>
      <w:r>
        <w:t xml:space="preserve">the </w:t>
      </w:r>
      <w:r w:rsidR="008368E1">
        <w:t xml:space="preserve">nature of the </w:t>
      </w:r>
      <w:r>
        <w:t xml:space="preserve">relationship between supervisory transformational leadership and the stressor-strain process among nurses, and (2) to determine whether this relationship </w:t>
      </w:r>
      <w:r w:rsidR="00AD6668">
        <w:t>could be found independently in each of the</w:t>
      </w:r>
      <w:r>
        <w:t xml:space="preserve"> three countries: </w:t>
      </w:r>
      <w:r w:rsidR="00A11C92">
        <w:t>U.S.A.</w:t>
      </w:r>
      <w:r>
        <w:t>, Germany, and Spain. I found that</w:t>
      </w:r>
      <w:r w:rsidR="000D1709">
        <w:t>,</w:t>
      </w:r>
      <w:r>
        <w:t xml:space="preserve"> </w:t>
      </w:r>
      <w:r w:rsidR="00861DA2">
        <w:t>in a pan-cultural analysis</w:t>
      </w:r>
      <w:r>
        <w:t>,</w:t>
      </w:r>
      <w:r w:rsidR="00861DA2">
        <w:t xml:space="preserve"> controlling for country,</w:t>
      </w:r>
      <w:r>
        <w:t xml:space="preserve"> </w:t>
      </w:r>
      <w:r w:rsidR="00856C43">
        <w:t xml:space="preserve">supervisory </w:t>
      </w:r>
      <w:r>
        <w:t xml:space="preserve">transformational leadership related to </w:t>
      </w:r>
      <w:r w:rsidR="00856C43">
        <w:t xml:space="preserve">reduced anxiety and turnover intentions, and increased affective commitment. Further, supervisory transformational leadership’s </w:t>
      </w:r>
      <w:r w:rsidR="00F420BE">
        <w:t>relationships with anxiety, turnover intentions, and affective commitment were mediate</w:t>
      </w:r>
      <w:r w:rsidR="004248E9">
        <w:t xml:space="preserve">d, to varying degrees, </w:t>
      </w:r>
      <w:r w:rsidR="00F420BE">
        <w:t>through its relationships with role conflict and role ambiguity.</w:t>
      </w:r>
      <w:r w:rsidR="00856C43">
        <w:t xml:space="preserve"> </w:t>
      </w:r>
    </w:p>
    <w:p w14:paraId="3434A9B0" w14:textId="77777777" w:rsidR="004E1A20" w:rsidRDefault="00F420BE" w:rsidP="00324E9C">
      <w:pPr>
        <w:pStyle w:val="Regulartext"/>
        <w:spacing w:line="360" w:lineRule="auto"/>
      </w:pPr>
      <w:r>
        <w:t xml:space="preserve">Transformational leadership’s indirect effects on each of the outcomes </w:t>
      </w:r>
      <w:r w:rsidR="00856C43">
        <w:t>were</w:t>
      </w:r>
      <w:r w:rsidR="004248E9">
        <w:t xml:space="preserve"> consistent with</w:t>
      </w:r>
      <w:r>
        <w:t xml:space="preserve"> </w:t>
      </w:r>
      <w:r w:rsidR="00C51C12">
        <w:t xml:space="preserve">other authors’ findings. </w:t>
      </w:r>
      <w:r w:rsidR="00856C43">
        <w:t>Skogstad and colleagues (2007)</w:t>
      </w:r>
      <w:r w:rsidR="00C51C12">
        <w:t xml:space="preserve"> </w:t>
      </w:r>
      <w:r w:rsidR="00856C43">
        <w:t xml:space="preserve">found that a hands-off approach </w:t>
      </w:r>
      <w:r>
        <w:t xml:space="preserve">to </w:t>
      </w:r>
      <w:r w:rsidR="004248E9">
        <w:t xml:space="preserve">supervisory </w:t>
      </w:r>
      <w:r>
        <w:t>leadership (</w:t>
      </w:r>
      <w:r w:rsidR="004E1A20">
        <w:t xml:space="preserve">as opposed to an active style, like transformational leadership) </w:t>
      </w:r>
      <w:r w:rsidR="00856C43">
        <w:t xml:space="preserve">resulted in an increase in role stressors, which then led to </w:t>
      </w:r>
      <w:r w:rsidR="000800B8">
        <w:t>negative outcomes in the workplace.</w:t>
      </w:r>
      <w:r w:rsidR="004248E9">
        <w:t xml:space="preserve"> Similarly, I found that </w:t>
      </w:r>
      <w:r w:rsidR="00C51C12">
        <w:t xml:space="preserve">transformational supervision </w:t>
      </w:r>
      <w:r w:rsidR="00E30EC8">
        <w:t xml:space="preserve">directly </w:t>
      </w:r>
      <w:r w:rsidR="004248E9">
        <w:t xml:space="preserve">led to decreased role ambiguity and role conflict, </w:t>
      </w:r>
      <w:r w:rsidR="00E30EC8">
        <w:t>and indirectly</w:t>
      </w:r>
      <w:r w:rsidR="004248E9">
        <w:t xml:space="preserve"> </w:t>
      </w:r>
      <w:r w:rsidR="00E30EC8">
        <w:t>led to reduced strains</w:t>
      </w:r>
      <w:r w:rsidR="004248E9">
        <w:t>.</w:t>
      </w:r>
    </w:p>
    <w:p w14:paraId="635E9A94" w14:textId="3F82F57D" w:rsidR="001A7F44" w:rsidRDefault="00E30EC8" w:rsidP="00324E9C">
      <w:pPr>
        <w:pStyle w:val="Regulartext"/>
        <w:spacing w:line="360" w:lineRule="auto"/>
      </w:pPr>
      <w:r>
        <w:t>A</w:t>
      </w:r>
      <w:r w:rsidR="004248E9">
        <w:t xml:space="preserve">lthough transformational leadership’s effects on anxiety were fully explained via its relationship with role stressors, significant proportions of the variance in nurses’ levels of affective commitment and turnover intentions were </w:t>
      </w:r>
      <w:r w:rsidR="006D70F2">
        <w:t xml:space="preserve">still explained by transformational leadership, independent of transformational leadership’s </w:t>
      </w:r>
      <w:r w:rsidR="001A7F44">
        <w:t>effects on</w:t>
      </w:r>
      <w:r w:rsidR="006D70F2">
        <w:t xml:space="preserve"> role ambiguity or role conflict. Thus, there may be some other mechanism responsible for transformational leadership’s effects on affective commitment and turnover intentions. For example, </w:t>
      </w:r>
      <w:r w:rsidR="00D02219">
        <w:t xml:space="preserve">transformational leaders may be in a better position to reduce subordinates’ situational constraints, or conditions that make work more difficult for employees, compared to supervisors who do not. Situational constraints, such as a lack of supplies or budgetary cuts, have been </w:t>
      </w:r>
      <w:r w:rsidR="00015099">
        <w:t xml:space="preserve">negatively associated </w:t>
      </w:r>
      <w:r w:rsidR="00BC29A5">
        <w:t>with affective commitment (Jex et al., 2003), and positively associated with anxiety and turnover intentions (</w:t>
      </w:r>
      <w:r w:rsidR="00810555">
        <w:t>Katz &amp; Quinn, 197</w:t>
      </w:r>
      <w:r w:rsidR="00CD2FA3">
        <w:t>8</w:t>
      </w:r>
      <w:r w:rsidR="00810555">
        <w:t xml:space="preserve">; </w:t>
      </w:r>
      <w:r w:rsidR="00BC29A5">
        <w:t xml:space="preserve">Spector &amp; Jex, 1998). </w:t>
      </w:r>
      <w:r w:rsidR="00015099">
        <w:t xml:space="preserve">A future study might examine whether transformational </w:t>
      </w:r>
      <w:r w:rsidR="00015099">
        <w:lastRenderedPageBreak/>
        <w:t>leaders are better able than non-transformational leaders to mitigate situational constraints</w:t>
      </w:r>
      <w:r w:rsidR="00FD7F0B">
        <w:t xml:space="preserve"> or their effects on strains</w:t>
      </w:r>
      <w:r w:rsidR="00015099">
        <w:t>, and if so, whether the relationship between transformational leadership and situational constraints explains a significant proportion of variance beyond what role stressor</w:t>
      </w:r>
      <w:r w:rsidR="00707F4B">
        <w:t>s</w:t>
      </w:r>
      <w:r w:rsidR="0031127C" w:rsidRPr="0031127C">
        <w:t xml:space="preserve"> </w:t>
      </w:r>
      <w:r w:rsidR="0031127C">
        <w:t>explain</w:t>
      </w:r>
      <w:r w:rsidR="0031127C" w:rsidRPr="0031127C">
        <w:t xml:space="preserve"> </w:t>
      </w:r>
      <w:r w:rsidR="0031127C">
        <w:t>in employee strain</w:t>
      </w:r>
      <w:r w:rsidR="00707F4B">
        <w:t>.</w:t>
      </w:r>
    </w:p>
    <w:p w14:paraId="3F5D1135" w14:textId="77777777" w:rsidR="001417ED" w:rsidRDefault="001417ED" w:rsidP="00324E9C">
      <w:pPr>
        <w:pStyle w:val="Regulartext"/>
        <w:spacing w:line="360" w:lineRule="auto"/>
      </w:pPr>
      <w:r>
        <w:t xml:space="preserve">Contrary to findings from Syrek and colleagues (2013), </w:t>
      </w:r>
      <w:r w:rsidR="008A1D6E">
        <w:t xml:space="preserve">the </w:t>
      </w:r>
      <w:r>
        <w:t xml:space="preserve">hypothesis that transformational leadership would buffer the effects of role stressors on work strains was </w:t>
      </w:r>
      <w:r w:rsidR="00B07A06">
        <w:t xml:space="preserve">not </w:t>
      </w:r>
      <w:r>
        <w:t>supported.</w:t>
      </w:r>
      <w:r w:rsidR="001A7F44">
        <w:t xml:space="preserve"> In this regard, </w:t>
      </w:r>
      <w:r w:rsidR="008A1D6E">
        <w:t xml:space="preserve">the present </w:t>
      </w:r>
      <w:r w:rsidR="001A7F44">
        <w:t xml:space="preserve">findings were also inconsistent with those of Lyons and Schneider (2009), who found that being exposed to a transformational leader made people less likely to perceive stressors as threatening or experience negative emotions due to stressors. </w:t>
      </w:r>
      <w:r>
        <w:t>Th</w:t>
      </w:r>
      <w:r w:rsidR="00B07A06">
        <w:t xml:space="preserve">e </w:t>
      </w:r>
      <w:r w:rsidR="009018B3">
        <w:t>result</w:t>
      </w:r>
      <w:r w:rsidR="00B07A06">
        <w:t xml:space="preserve">s of </w:t>
      </w:r>
      <w:r w:rsidR="008A1D6E">
        <w:t>the present</w:t>
      </w:r>
      <w:r w:rsidR="00B07A06">
        <w:t xml:space="preserve"> study</w:t>
      </w:r>
      <w:r w:rsidR="009018B3">
        <w:t xml:space="preserve"> </w:t>
      </w:r>
      <w:r>
        <w:t>may have been due to the specific s</w:t>
      </w:r>
      <w:r w:rsidR="001A7F44">
        <w:t>tressors examined</w:t>
      </w:r>
      <w:r>
        <w:t>. Role stressors can be seen as either challenges or hindrances, but people are more likely to view them as hindrances (</w:t>
      </w:r>
      <w:r w:rsidR="001A7F44">
        <w:t>Webster et al., 2011</w:t>
      </w:r>
      <w:r>
        <w:t xml:space="preserve">). Perhaps transformational supervisors </w:t>
      </w:r>
      <w:r w:rsidR="00B07A06">
        <w:t xml:space="preserve">are </w:t>
      </w:r>
      <w:r w:rsidR="001A7F44">
        <w:t xml:space="preserve">more </w:t>
      </w:r>
      <w:r w:rsidR="006A3A4A">
        <w:t xml:space="preserve">readily </w:t>
      </w:r>
      <w:r w:rsidR="00B07A06">
        <w:t xml:space="preserve">able to influence how </w:t>
      </w:r>
      <w:r>
        <w:t>subordinates</w:t>
      </w:r>
      <w:r w:rsidR="00B07A06">
        <w:t xml:space="preserve"> perceive</w:t>
      </w:r>
      <w:r>
        <w:t xml:space="preserve"> stressors, such as workload or time pressure, compared to role stressors.</w:t>
      </w:r>
    </w:p>
    <w:p w14:paraId="7069F83D" w14:textId="77777777" w:rsidR="001417ED" w:rsidRDefault="001417ED" w:rsidP="00324E9C">
      <w:pPr>
        <w:pStyle w:val="Regulartext"/>
        <w:spacing w:line="360" w:lineRule="auto"/>
        <w:ind w:firstLine="0"/>
      </w:pPr>
      <w:r>
        <w:tab/>
        <w:t xml:space="preserve">Additionally, nurses who experience role stressors may view their direct supervisors as sources of those stressors. As role senders, supervisors are meant to communicate expectations to employees (Katz &amp; Kahn, 1978). If subordinates experience role ambiguity or role conflict because of their direct supervisors, they may not be as receptive to their supervisors, regardless of </w:t>
      </w:r>
      <w:r w:rsidR="00305406">
        <w:t xml:space="preserve">the extent to which their supervisors are </w:t>
      </w:r>
      <w:r>
        <w:t>transformational. Nurses might be less willing to follow transformational supervisors’ advice to re</w:t>
      </w:r>
      <w:r w:rsidR="00AD20A6">
        <w:t>-conceptualize</w:t>
      </w:r>
      <w:r>
        <w:t xml:space="preserve"> problems at work as challenges when the</w:t>
      </w:r>
      <w:r w:rsidR="001A7F44">
        <w:t>y see their</w:t>
      </w:r>
      <w:r>
        <w:t xml:space="preserve"> supervisors themselves </w:t>
      </w:r>
      <w:r w:rsidR="001A7F44">
        <w:t xml:space="preserve">as </w:t>
      </w:r>
      <w:r>
        <w:t>the cause of those problems.</w:t>
      </w:r>
    </w:p>
    <w:p w14:paraId="2C654222" w14:textId="77777777" w:rsidR="001417ED" w:rsidRDefault="001417ED" w:rsidP="00324E9C">
      <w:pPr>
        <w:pStyle w:val="Regulartext"/>
        <w:spacing w:line="360" w:lineRule="auto"/>
      </w:pPr>
      <w:r>
        <w:t xml:space="preserve">The one exception to the lack of moderation effects </w:t>
      </w:r>
      <w:r w:rsidR="001A7F44">
        <w:t xml:space="preserve">in the overall model </w:t>
      </w:r>
      <w:r>
        <w:t>was the reverse-buffering effect on role conflict’s relationship with anxiety. When</w:t>
      </w:r>
      <w:r w:rsidR="006750B2">
        <w:t xml:space="preserve"> supervisory</w:t>
      </w:r>
      <w:r>
        <w:t xml:space="preserve"> transformational leadership was high, the relationship between role conflict and anxiety was stronger than it was when </w:t>
      </w:r>
      <w:r w:rsidR="006750B2">
        <w:t xml:space="preserve">supervisory </w:t>
      </w:r>
      <w:r>
        <w:t>transformational leadershi</w:t>
      </w:r>
      <w:r w:rsidR="00BE5261">
        <w:t xml:space="preserve">p was low. In the absence of role conflict, nurses with non-transformational </w:t>
      </w:r>
      <w:r w:rsidR="006750B2">
        <w:t xml:space="preserve">supervisors </w:t>
      </w:r>
      <w:r w:rsidR="00BE5261">
        <w:t xml:space="preserve">experienced significantly more anxiety than did nurses with transformational </w:t>
      </w:r>
      <w:r w:rsidR="006750B2">
        <w:t>supervisors</w:t>
      </w:r>
      <w:r w:rsidR="00BE5261">
        <w:t>. This</w:t>
      </w:r>
      <w:r w:rsidR="009018B3">
        <w:t xml:space="preserve"> relationship</w:t>
      </w:r>
      <w:r w:rsidR="00BE5261">
        <w:t xml:space="preserve"> seems to suggest that the nurses in the overall sample expected a certain </w:t>
      </w:r>
      <w:r w:rsidR="00BE5261">
        <w:lastRenderedPageBreak/>
        <w:t>degree of transformational leadership from their supervisors. When that expectation was left unmet, nurses m</w:t>
      </w:r>
      <w:r w:rsidR="00601799">
        <w:t>ight</w:t>
      </w:r>
      <w:r w:rsidR="00BE5261">
        <w:t xml:space="preserve"> have experienced the lack of transformational supervision as a stressor in and of itself, which then resulted in higher anxiety. Thus, the reverse buffering effect of transformational leadership on role conflict and anxiety may simply be because nurses with non-transformational supervisors had a higher </w:t>
      </w:r>
      <w:r w:rsidR="001B09CD">
        <w:t>base rate</w:t>
      </w:r>
      <w:r w:rsidR="00BE5261">
        <w:t xml:space="preserve"> of anxiety than did nurses with highly transformational supervisors, and as role conflict increased, nurses in the former group reached the ceiling of </w:t>
      </w:r>
      <w:r w:rsidR="000C6851">
        <w:t>the anxiety scale faster than those in the latter group. In other words, this effect may be better understood as a ceiling effect than a reverse-buffering effect.</w:t>
      </w:r>
    </w:p>
    <w:p w14:paraId="43A6E380" w14:textId="77777777" w:rsidR="001417ED" w:rsidRDefault="006750B2" w:rsidP="00324E9C">
      <w:pPr>
        <w:pStyle w:val="Regulartext"/>
        <w:spacing w:line="360" w:lineRule="auto"/>
      </w:pPr>
      <w:r>
        <w:t xml:space="preserve">In addition, there appeared to be differences in relationships between transformational leadership, role stressors, and work strains between the three samples. Prior to discussing these findings, I wish to note a limitation to this study: because I did not establish any level of </w:t>
      </w:r>
      <w:r w:rsidR="009D4791">
        <w:t>measurement</w:t>
      </w:r>
      <w:r>
        <w:t xml:space="preserve"> invariance, I could not quantitatively compare my models between the three groups. </w:t>
      </w:r>
      <w:r w:rsidR="009D4791">
        <w:t xml:space="preserve">Without establishing measurement invariance, it is unclear whether the scales I used to measure my variables of interest were capturing information about the same constructs within each country. </w:t>
      </w:r>
      <w:r>
        <w:t>A future analysis involving structural equation mod</w:t>
      </w:r>
      <w:r w:rsidR="001D765A">
        <w:t xml:space="preserve">eling would </w:t>
      </w:r>
      <w:r w:rsidR="00BF1E92">
        <w:t>aid in</w:t>
      </w:r>
      <w:r w:rsidR="001D765A">
        <w:t xml:space="preserve"> establish</w:t>
      </w:r>
      <w:r w:rsidR="00BF1E92">
        <w:t>ing</w:t>
      </w:r>
      <w:r w:rsidR="001D765A">
        <w:t xml:space="preserve"> some level of invariance, and I would then be able to justifiably determine whether transformational leadership had stronger or weaker relationships with stressors and strains in one or more groups over another. </w:t>
      </w:r>
    </w:p>
    <w:p w14:paraId="74727479" w14:textId="77777777" w:rsidR="006750B2" w:rsidRDefault="001D765A" w:rsidP="00324E9C">
      <w:pPr>
        <w:pStyle w:val="Regulartext"/>
        <w:spacing w:line="360" w:lineRule="auto"/>
      </w:pPr>
      <w:r>
        <w:t>With that said, the analyses I conducted within each cultural context provided valuable information about how transformational leadership related to other variables of interest within each specific sample. In both</w:t>
      </w:r>
      <w:r w:rsidR="007036DF">
        <w:t xml:space="preserve"> the U</w:t>
      </w:r>
      <w:r w:rsidR="008A1D6E">
        <w:t>.</w:t>
      </w:r>
      <w:r w:rsidR="007036DF">
        <w:t>S</w:t>
      </w:r>
      <w:r w:rsidR="008A1D6E">
        <w:t>.</w:t>
      </w:r>
      <w:r w:rsidR="007036DF">
        <w:t xml:space="preserve"> and German samples, supervisory transformational leadership negatively related to nurses’ anxiety and turnover intentions, and positively related to nurses’ affective commitment. In both cultural contexts, each of these relationships were at least partially mediated by one or more role stressors. </w:t>
      </w:r>
      <w:r w:rsidR="008A1D6E">
        <w:t xml:space="preserve">However, </w:t>
      </w:r>
      <w:r w:rsidR="007036DF">
        <w:t xml:space="preserve">in the Spanish sample, transformational leadership was not related to either role stressor, affective commitment, or turnover intentions. </w:t>
      </w:r>
      <w:r w:rsidR="008A1D6E">
        <w:t xml:space="preserve">Although </w:t>
      </w:r>
      <w:r w:rsidR="007036DF">
        <w:t xml:space="preserve">there was a small effect of transformational leadership on anxiety, this </w:t>
      </w:r>
      <w:r w:rsidR="008A1D6E">
        <w:t xml:space="preserve">effect </w:t>
      </w:r>
      <w:r w:rsidR="007036DF">
        <w:t xml:space="preserve">disappeared when </w:t>
      </w:r>
      <w:r w:rsidR="001B09CD">
        <w:t>controlling</w:t>
      </w:r>
      <w:r w:rsidR="007036DF">
        <w:t xml:space="preserve"> </w:t>
      </w:r>
      <w:r w:rsidR="007036DF">
        <w:lastRenderedPageBreak/>
        <w:t xml:space="preserve">for role stressors. Further, transformational leadership did not indirectly affect any outcome via role stressors. </w:t>
      </w:r>
    </w:p>
    <w:p w14:paraId="65EB3107" w14:textId="77777777" w:rsidR="00BC29A5" w:rsidRDefault="007036DF" w:rsidP="00324E9C">
      <w:pPr>
        <w:pStyle w:val="Regulartext"/>
        <w:spacing w:line="360" w:lineRule="auto"/>
      </w:pPr>
      <w:r>
        <w:t>There are several</w:t>
      </w:r>
      <w:r w:rsidR="00BF1E92">
        <w:t xml:space="preserve"> possible</w:t>
      </w:r>
      <w:r>
        <w:t xml:space="preserve"> explanations for transformational leadership’s lack of significant effects in </w:t>
      </w:r>
      <w:r w:rsidR="001B09CD">
        <w:t>the</w:t>
      </w:r>
      <w:r>
        <w:t xml:space="preserve"> Spanish sample. The first is that there may have been issues with the measures used. In particular,</w:t>
      </w:r>
      <w:r w:rsidR="00707F4B">
        <w:t xml:space="preserve"> </w:t>
      </w:r>
      <w:r>
        <w:t xml:space="preserve">the </w:t>
      </w:r>
      <w:r w:rsidR="009018B3">
        <w:t xml:space="preserve">Cronbach’s alpha </w:t>
      </w:r>
      <w:r>
        <w:t xml:space="preserve">internal consistency estimates for role conflict and affective commitment were low for the Spanish sample, suggesting that the </w:t>
      </w:r>
      <w:r w:rsidR="00EA6783">
        <w:t>scale</w:t>
      </w:r>
      <w:r w:rsidR="009E14F8">
        <w:t>s</w:t>
      </w:r>
      <w:r w:rsidR="00EA6783">
        <w:t xml:space="preserve"> </w:t>
      </w:r>
      <w:r>
        <w:t xml:space="preserve">used to measure those constructs were not reliable. There may have been an issue with the Spanish translation of the survey materials, or perhaps the items selected for inclusion in each scale were simply poor </w:t>
      </w:r>
      <w:r w:rsidR="00C132A5">
        <w:t xml:space="preserve">indicators of the constructs in a Spanish setting. </w:t>
      </w:r>
      <w:r w:rsidR="00465422">
        <w:t>However, r</w:t>
      </w:r>
      <w:r w:rsidR="00C132A5">
        <w:t>eliability estimates were also low for other constructs in th</w:t>
      </w:r>
      <w:r w:rsidR="009E11F7">
        <w:t>e U.S.</w:t>
      </w:r>
      <w:r w:rsidR="00C132A5">
        <w:t xml:space="preserve"> and German samples, </w:t>
      </w:r>
      <w:r w:rsidR="00465422">
        <w:t>and significant relationships were nonetheless found in those samples. S</w:t>
      </w:r>
      <w:r w:rsidR="00C132A5">
        <w:t>o</w:t>
      </w:r>
      <w:r w:rsidR="00465422">
        <w:t>,</w:t>
      </w:r>
      <w:r w:rsidR="00C132A5">
        <w:t xml:space="preserve"> this may not have been the only reason for the lack of significant effects in the Spanish sample.</w:t>
      </w:r>
    </w:p>
    <w:p w14:paraId="0AC4C91D" w14:textId="77777777" w:rsidR="00E85844" w:rsidRPr="007D5296" w:rsidRDefault="00C132A5" w:rsidP="00324E9C">
      <w:pPr>
        <w:pStyle w:val="Regulartext"/>
        <w:spacing w:line="360" w:lineRule="auto"/>
        <w:rPr>
          <w:strike/>
        </w:rPr>
      </w:pPr>
      <w:r>
        <w:t xml:space="preserve">A second </w:t>
      </w:r>
      <w:r w:rsidR="00246A3D">
        <w:t xml:space="preserve">possibility </w:t>
      </w:r>
      <w:r>
        <w:t xml:space="preserve">is that there are factors specific to the Spanish </w:t>
      </w:r>
      <w:r w:rsidR="009A772B">
        <w:t>health care entit</w:t>
      </w:r>
      <w:r w:rsidR="000802BA">
        <w:t>ies</w:t>
      </w:r>
      <w:r w:rsidR="009A772B">
        <w:t xml:space="preserve"> </w:t>
      </w:r>
      <w:r>
        <w:t xml:space="preserve">surveyed that prevented transformational supervisors from impacting levels of stressors and strains in the workplace. For </w:t>
      </w:r>
      <w:r w:rsidR="001830C2">
        <w:t>example</w:t>
      </w:r>
      <w:r>
        <w:t xml:space="preserve">, there may have been policies in place at the </w:t>
      </w:r>
      <w:r w:rsidR="009A772B">
        <w:t>health care entity</w:t>
      </w:r>
      <w:r w:rsidR="009A772B" w:rsidDel="009A772B">
        <w:t xml:space="preserve"> </w:t>
      </w:r>
      <w:r>
        <w:t xml:space="preserve">that made transformational leadership less effective. </w:t>
      </w:r>
    </w:p>
    <w:p w14:paraId="3A6422C5" w14:textId="77777777" w:rsidR="006910BC" w:rsidRDefault="00C132A5" w:rsidP="00324E9C">
      <w:pPr>
        <w:pStyle w:val="Regulartext"/>
        <w:spacing w:line="360" w:lineRule="auto"/>
      </w:pPr>
      <w:r>
        <w:t xml:space="preserve">If I were to collect more data from numerous </w:t>
      </w:r>
      <w:r w:rsidR="009A772B">
        <w:t xml:space="preserve">health care entities </w:t>
      </w:r>
      <w:r>
        <w:t xml:space="preserve">within each country and find similar results, it may mean that the effects of transformational leadership on work stress are culture-specific. This </w:t>
      </w:r>
      <w:r w:rsidR="009018B3">
        <w:t xml:space="preserve">result </w:t>
      </w:r>
      <w:r>
        <w:t xml:space="preserve">would confirm </w:t>
      </w:r>
      <w:r w:rsidR="009018B3">
        <w:t xml:space="preserve">findings </w:t>
      </w:r>
      <w:r w:rsidR="00531169">
        <w:t xml:space="preserve">from </w:t>
      </w:r>
      <w:r>
        <w:t>Ergeneli and colleagues (2007) and Leong and Fischer (</w:t>
      </w:r>
      <w:r w:rsidRPr="00C436E2">
        <w:t>2010</w:t>
      </w:r>
      <w:r>
        <w:t xml:space="preserve">) who found that a society’s endorsement of transformational leadership depended on its endorsement of certain cultural values—specifically, high mastery and egalitarian values, and low power distance values. Because Spanish culture endorses high power distance values but does not endorse egalitarian or mastery values as highly as </w:t>
      </w:r>
      <w:r w:rsidR="00A11C92">
        <w:t>U.S.A.</w:t>
      </w:r>
      <w:r>
        <w:t xml:space="preserve"> and Germany, transformational </w:t>
      </w:r>
      <w:r w:rsidR="00D004FB">
        <w:t xml:space="preserve">supervision in a </w:t>
      </w:r>
      <w:r>
        <w:t xml:space="preserve">Spanish cultural context may not </w:t>
      </w:r>
      <w:r w:rsidR="00D004FB">
        <w:t xml:space="preserve">provide </w:t>
      </w:r>
      <w:r>
        <w:t>as many ameliorative benefits</w:t>
      </w:r>
      <w:r w:rsidR="00810555">
        <w:t xml:space="preserve"> (</w:t>
      </w:r>
      <w:r w:rsidR="007D5296">
        <w:t>i.e.</w:t>
      </w:r>
      <w:r w:rsidR="00810555">
        <w:t xml:space="preserve">, low anxiety, high affective commitment, and low turnover intention) </w:t>
      </w:r>
      <w:r>
        <w:t>as those working in German or U</w:t>
      </w:r>
      <w:r w:rsidR="00A8607B">
        <w:t>.</w:t>
      </w:r>
      <w:r>
        <w:t>S</w:t>
      </w:r>
      <w:r w:rsidR="00A8607B">
        <w:t xml:space="preserve">. </w:t>
      </w:r>
      <w:r>
        <w:t>contexts. German an</w:t>
      </w:r>
      <w:r w:rsidR="009E11F7">
        <w:t>d U.S.</w:t>
      </w:r>
      <w:r>
        <w:t xml:space="preserve"> national cultures both endorse egalitarian, mastery, and power distance values at relatively similar </w:t>
      </w:r>
      <w:r>
        <w:lastRenderedPageBreak/>
        <w:t>levels, which may explain w</w:t>
      </w:r>
      <w:r w:rsidR="00810555">
        <w:t>hy transformational leadership was associated with lower levels of work stressors and strains in both samples</w:t>
      </w:r>
      <w:r w:rsidR="006910BC">
        <w:t>.</w:t>
      </w:r>
    </w:p>
    <w:p w14:paraId="2E96B31D" w14:textId="77777777" w:rsidR="006910BC" w:rsidRDefault="006910BC" w:rsidP="00324E9C">
      <w:pPr>
        <w:pStyle w:val="Regulartext"/>
        <w:spacing w:line="360" w:lineRule="auto"/>
      </w:pPr>
      <w:r>
        <w:t>Several authors (e.g., Boz, Martínez, &amp; Munduate, 2009</w:t>
      </w:r>
      <w:r w:rsidR="003B036E">
        <w:t>; Gil-Monte &amp; Peiró, 1998</w:t>
      </w:r>
      <w:r>
        <w:t xml:space="preserve">) have found positive relationships between supervisor support and </w:t>
      </w:r>
      <w:r w:rsidR="003B036E">
        <w:t xml:space="preserve">negative outcomes in Spanish samples. Boz and colleagues (2009) found that supervisor support buffered the effects of workplace conflict and job satisfaction. </w:t>
      </w:r>
      <w:r w:rsidR="003157B4">
        <w:t xml:space="preserve">Gil-Monte and Peiró (1998) reported moderate, negative correlations between supervisor social support and role conflict, role ambiguity, and emotional exhaustion in Spanish care workers. </w:t>
      </w:r>
      <w:r w:rsidR="003B036E">
        <w:t xml:space="preserve">These findings seem to contradict the notion that transformational leadership is ineffective in a Spanish cultural context. However, supervisor support relates to just one facet </w:t>
      </w:r>
      <w:r w:rsidR="003157B4">
        <w:t xml:space="preserve">of transformational leadership, </w:t>
      </w:r>
      <w:r w:rsidR="003B036E">
        <w:t>individua</w:t>
      </w:r>
      <w:r w:rsidR="003157B4">
        <w:t>lized consideration</w:t>
      </w:r>
      <w:r w:rsidR="003B036E">
        <w:t xml:space="preserve">. </w:t>
      </w:r>
      <w:r w:rsidR="003157B4">
        <w:t>O</w:t>
      </w:r>
      <w:r w:rsidR="003B036E">
        <w:t xml:space="preserve">ther facets, such as intellectual stimulation, which </w:t>
      </w:r>
      <w:r w:rsidR="003157B4">
        <w:t>relates to encouraging followers to question old conventions and be innovative</w:t>
      </w:r>
      <w:r w:rsidR="003B036E">
        <w:t>, may be less accepted in a Spanish context and might cancel out the positive effects of supervisor support.</w:t>
      </w:r>
    </w:p>
    <w:p w14:paraId="66622750" w14:textId="77777777" w:rsidR="00810555" w:rsidRDefault="00810555" w:rsidP="00324E9C">
      <w:pPr>
        <w:pStyle w:val="Regulartext"/>
        <w:spacing w:line="360" w:lineRule="auto"/>
      </w:pPr>
      <w:r>
        <w:t xml:space="preserve">Another factor that may have had differential influences on workers in each country was the recent worldwide economic crisis. Each of the three countries involved in this study were affected by the crisis and recession, but Spain was particularly hard-hit (Urbanos-Garrido &amp; Lopez-Valcarcel, 2015). Compared to Spain, the rates of unemployment in </w:t>
      </w:r>
      <w:r w:rsidR="00A11C92">
        <w:t>U.S.A.</w:t>
      </w:r>
      <w:r>
        <w:t xml:space="preserve"> and Germany were relatively low during the time of data collection (9.4% and 5.4%, respectively; Eurostat, 2015;</w:t>
      </w:r>
      <w:r w:rsidR="009E11F7">
        <w:t xml:space="preserve"> </w:t>
      </w:r>
      <w:r w:rsidR="00F14246">
        <w:t>U.S.</w:t>
      </w:r>
      <w:r>
        <w:t xml:space="preserve"> Bureau of Labor Statistics, 2015). In contrast, just prior to data collection in Spain, the percentage of unemployed workers in the country had rapidly increased to an all-time high of 26.3% (Eurostat, 2015). The poor state of the economy may have been an additional source of stress for Spanish nurses—one that direct supervisors, regardless of their levels of transformational leadership, could not mitigate.</w:t>
      </w:r>
      <w:r w:rsidR="004A0D04">
        <w:t xml:space="preserve"> </w:t>
      </w:r>
    </w:p>
    <w:p w14:paraId="5E8B28B6" w14:textId="77777777" w:rsidR="00856C43" w:rsidRDefault="00856C43" w:rsidP="00324E9C">
      <w:pPr>
        <w:pStyle w:val="Heading2"/>
        <w:spacing w:line="360" w:lineRule="auto"/>
      </w:pPr>
      <w:bookmarkStart w:id="119" w:name="_Toc464560170"/>
      <w:r w:rsidRPr="00A16B12">
        <w:t>Implications</w:t>
      </w:r>
      <w:bookmarkEnd w:id="119"/>
      <w:r w:rsidR="00490A2A">
        <w:tab/>
      </w:r>
    </w:p>
    <w:p w14:paraId="1BA5C99A" w14:textId="77777777" w:rsidR="00B27CEC" w:rsidRDefault="00AB5A1F" w:rsidP="00324E9C">
      <w:pPr>
        <w:spacing w:line="360" w:lineRule="auto"/>
      </w:pPr>
      <w:r>
        <w:t>Although much</w:t>
      </w:r>
      <w:r w:rsidR="00CE00E3">
        <w:t xml:space="preserve"> has been written about </w:t>
      </w:r>
      <w:r w:rsidR="00CE00E3" w:rsidRPr="00CE00E3">
        <w:t xml:space="preserve">transformational leadership's </w:t>
      </w:r>
      <w:r w:rsidR="00CE00E3">
        <w:t xml:space="preserve">beneficial </w:t>
      </w:r>
      <w:r w:rsidR="00CE00E3" w:rsidRPr="00CE00E3">
        <w:t>effects on job performance (e.g., Judge &amp; Pic</w:t>
      </w:r>
      <w:r w:rsidR="00CE00E3">
        <w:t xml:space="preserve">colo, 2004; Wang et al., 2011), literature relating to its effects on subordinates’ job-related strain is less prevalent. This study </w:t>
      </w:r>
      <w:r w:rsidR="00CE00E3">
        <w:lastRenderedPageBreak/>
        <w:t xml:space="preserve">contributes to this body of research, and presents evidence that </w:t>
      </w:r>
      <w:r w:rsidR="00B27CEC">
        <w:t xml:space="preserve">one </w:t>
      </w:r>
      <w:r w:rsidR="00CE00E3">
        <w:t xml:space="preserve">mechanism through which transformational supervisors </w:t>
      </w:r>
      <w:r w:rsidR="00B27CEC">
        <w:t>reduce subordinates’ job strain is by reducing role stressors in the work environment.</w:t>
      </w:r>
    </w:p>
    <w:p w14:paraId="4233D99C" w14:textId="77777777" w:rsidR="00270F49" w:rsidRDefault="00B27CEC" w:rsidP="00324E9C">
      <w:pPr>
        <w:spacing w:line="360" w:lineRule="auto"/>
      </w:pPr>
      <w:r>
        <w:t xml:space="preserve">This finding is particularly relevant to the field of nursing. In the </w:t>
      </w:r>
      <w:r w:rsidR="006C0F0D">
        <w:t xml:space="preserve">U.S.A., </w:t>
      </w:r>
      <w:r>
        <w:t>occupational stress is seen as a top concern for 70% of nurses (Ame</w:t>
      </w:r>
      <w:r w:rsidR="006C0F0D">
        <w:t xml:space="preserve">rican Nurses Association, 2011). </w:t>
      </w:r>
      <w:r w:rsidR="0022553D">
        <w:t>T</w:t>
      </w:r>
      <w:r>
        <w:t>ransformational supervisory leadership can be an effective tool in mitigating work-related</w:t>
      </w:r>
      <w:r w:rsidR="00F56A6E">
        <w:t xml:space="preserve"> stressors and strain. The importance of a supportive leader may be especially true for nurses wo</w:t>
      </w:r>
      <w:r w:rsidR="00B66EFA">
        <w:t xml:space="preserve">rking in U.S.A.’s </w:t>
      </w:r>
      <w:r w:rsidR="00F56A6E">
        <w:t>fastest growing industry</w:t>
      </w:r>
      <w:r w:rsidR="00B66EFA">
        <w:t>, home healthcare (</w:t>
      </w:r>
      <w:r w:rsidR="00043360">
        <w:t>Torpey, 2014). Because nurses in home healthcare do not work in a centralized location, they have fewer interactions with coworkers and opportunities to receive coworkers’ social support, a valuable resource for coping with work stress.</w:t>
      </w:r>
      <w:r w:rsidR="00270F49">
        <w:t xml:space="preserve"> Thus, h</w:t>
      </w:r>
      <w:r w:rsidR="00043360">
        <w:t xml:space="preserve">ome healthcare nurses may </w:t>
      </w:r>
      <w:r w:rsidR="00270F49">
        <w:t>be especially reliant on their supervisors as sources of social support. Future research into transformational leadership’s effects on nurse’s work stress should consider this growing population.</w:t>
      </w:r>
    </w:p>
    <w:p w14:paraId="5A300625" w14:textId="77777777" w:rsidR="00AB5A1F" w:rsidRDefault="00270F49" w:rsidP="00324E9C">
      <w:pPr>
        <w:spacing w:line="360" w:lineRule="auto"/>
      </w:pPr>
      <w:r>
        <w:t xml:space="preserve">To capitalize on transformational leadership’s beneficial effects on stress-related outcomes, organizations may wish to obtain more transformational supervisors. </w:t>
      </w:r>
      <w:r w:rsidR="003E48DC">
        <w:t xml:space="preserve"> </w:t>
      </w:r>
      <w:r w:rsidR="00455D55">
        <w:t xml:space="preserve">Several authors </w:t>
      </w:r>
      <w:r w:rsidR="006E055B">
        <w:t>(</w:t>
      </w:r>
      <w:r w:rsidR="00455D55">
        <w:t xml:space="preserve">e.g., </w:t>
      </w:r>
      <w:r w:rsidR="000B7F93">
        <w:t xml:space="preserve">Bass, 1999; </w:t>
      </w:r>
      <w:r w:rsidR="006E055B">
        <w:t>Kelloway &amp; Barling, 2000)</w:t>
      </w:r>
      <w:r w:rsidR="00455D55">
        <w:t xml:space="preserve"> suggest that transformational leadership can be trained</w:t>
      </w:r>
      <w:r w:rsidR="006E055B">
        <w:t xml:space="preserve">. </w:t>
      </w:r>
      <w:r w:rsidR="0073168E">
        <w:t>T</w:t>
      </w:r>
      <w:r>
        <w:t>he health industry</w:t>
      </w:r>
      <w:r w:rsidR="00034F91">
        <w:t>,</w:t>
      </w:r>
      <w:r w:rsidR="006E055B">
        <w:t xml:space="preserve"> in which role stressors and str</w:t>
      </w:r>
      <w:r w:rsidR="003E48DC">
        <w:t>ain</w:t>
      </w:r>
      <w:r w:rsidR="006910BC">
        <w:t>s</w:t>
      </w:r>
      <w:r w:rsidR="003E48DC">
        <w:t xml:space="preserve"> are major problems for nurses</w:t>
      </w:r>
      <w:r w:rsidR="006910BC">
        <w:t>,</w:t>
      </w:r>
      <w:r w:rsidR="003E48DC">
        <w:t xml:space="preserve"> may wish</w:t>
      </w:r>
      <w:r w:rsidR="00CE27C5">
        <w:t xml:space="preserve"> to </w:t>
      </w:r>
      <w:r w:rsidR="0073168E">
        <w:t xml:space="preserve">invest in training </w:t>
      </w:r>
      <w:r w:rsidR="00CE27C5">
        <w:t xml:space="preserve">their supervisors </w:t>
      </w:r>
      <w:r w:rsidR="0073168E">
        <w:t xml:space="preserve">on </w:t>
      </w:r>
      <w:r w:rsidR="00CE27C5">
        <w:t xml:space="preserve">the strategies and techniques of transformational leadership in order to increase role clarity and reduce psychological strain. </w:t>
      </w:r>
      <w:r>
        <w:t>T</w:t>
      </w:r>
      <w:r w:rsidR="00232F48">
        <w:t>raining nurse supervisors on transformational leadership techniques could potentially make a huge impact</w:t>
      </w:r>
      <w:r w:rsidR="002A6913">
        <w:t xml:space="preserve"> by providing nurse managers with tools to reduce stressors or help mitigate strains</w:t>
      </w:r>
      <w:r w:rsidR="00232F48">
        <w:t xml:space="preserve">. </w:t>
      </w:r>
      <w:r w:rsidR="00AB5A1F">
        <w:t xml:space="preserve">Kelloway, Barling, and Helleur (2000) found that a one-day workshop on transformational leadership theory and application and a one-hour, one-on-one feedback session with transformational leadership were both effective intervention strategies for nurse supervisors. Following the intervention, supervisors who either attended the workshop or received individual feedback were rated by subordinates as displaying more transformational leadership than supervisors who did not participate in either intervention (Kelloway et al., 2000). Given </w:t>
      </w:r>
      <w:r w:rsidR="00AB5A1F">
        <w:lastRenderedPageBreak/>
        <w:t xml:space="preserve">the potential costs of supervisor training or feedback sessions, an alternative possibility to increase transformational leadership among nurse supervisors is to hire them based in part on their likelihood of using transformational leadership strategies in the workplace.  </w:t>
      </w:r>
    </w:p>
    <w:p w14:paraId="7F68966D" w14:textId="77777777" w:rsidR="00CE27C5" w:rsidRDefault="00CE27C5" w:rsidP="00324E9C">
      <w:pPr>
        <w:spacing w:line="360" w:lineRule="auto"/>
      </w:pPr>
      <w:r>
        <w:t>However, transformational leadership training is not a fix-all solution to work stress</w:t>
      </w:r>
      <w:r w:rsidR="00BD22C4">
        <w:t>; t</w:t>
      </w:r>
      <w:r>
        <w:t>he cultural context is crit</w:t>
      </w:r>
      <w:r w:rsidR="00BD22C4">
        <w:t xml:space="preserve">ical. In societies </w:t>
      </w:r>
      <w:r w:rsidR="00332397">
        <w:t xml:space="preserve">whose </w:t>
      </w:r>
      <w:r w:rsidR="00BD22C4">
        <w:t xml:space="preserve">values do not resonate with those </w:t>
      </w:r>
      <w:r w:rsidR="00386B42">
        <w:t>that are intrinsic to</w:t>
      </w:r>
      <w:r w:rsidR="00BD22C4">
        <w:t xml:space="preserve"> transformational leaders</w:t>
      </w:r>
      <w:r w:rsidR="007C0462">
        <w:t>hip</w:t>
      </w:r>
      <w:r w:rsidR="00BD22C4">
        <w:t xml:space="preserve">, </w:t>
      </w:r>
      <w:r w:rsidR="00332397">
        <w:t xml:space="preserve">other solutions to occupational stress must be sought. </w:t>
      </w:r>
      <w:r w:rsidR="00D82177">
        <w:t xml:space="preserve">For instance, transactional leadership, which emphasizes maintaining the status quo, complying with existing standards, and being explicitly clear about the “right” way to do things (Bass, Avolio, Jung, &amp; Berson, 2003), may better suit </w:t>
      </w:r>
      <w:r w:rsidR="007422B3">
        <w:t>societies that are less tolerant of ambiguity</w:t>
      </w:r>
      <w:r w:rsidR="00D82177">
        <w:t>.</w:t>
      </w:r>
    </w:p>
    <w:p w14:paraId="6A5FBD65" w14:textId="77777777" w:rsidR="00B61B62" w:rsidRDefault="004B3700" w:rsidP="00324E9C">
      <w:pPr>
        <w:pStyle w:val="Heading2"/>
        <w:spacing w:line="360" w:lineRule="auto"/>
      </w:pPr>
      <w:bookmarkStart w:id="120" w:name="_Toc464560171"/>
      <w:r>
        <w:t>Limitations and F</w:t>
      </w:r>
      <w:r w:rsidR="00B61B62">
        <w:t xml:space="preserve">uture </w:t>
      </w:r>
      <w:r>
        <w:t>D</w:t>
      </w:r>
      <w:r w:rsidR="00B61B62">
        <w:t>irections</w:t>
      </w:r>
      <w:bookmarkEnd w:id="120"/>
    </w:p>
    <w:p w14:paraId="75F1B7CF" w14:textId="5CAADFA4" w:rsidR="00B61B62" w:rsidRDefault="00B61B62" w:rsidP="00324E9C">
      <w:pPr>
        <w:pStyle w:val="Regulartext"/>
        <w:spacing w:line="360" w:lineRule="auto"/>
      </w:pPr>
      <w:r>
        <w:t xml:space="preserve">There are several limitations to this study. First, because </w:t>
      </w:r>
      <w:r w:rsidR="00094963">
        <w:t>of the</w:t>
      </w:r>
      <w:r>
        <w:t xml:space="preserve"> cross-sectional </w:t>
      </w:r>
      <w:r w:rsidR="00094963">
        <w:t xml:space="preserve">nature of the </w:t>
      </w:r>
      <w:r>
        <w:t>study</w:t>
      </w:r>
      <w:r w:rsidR="00094963">
        <w:t>,</w:t>
      </w:r>
      <w:r>
        <w:t xml:space="preserve"> causality of the discussed relationships could no</w:t>
      </w:r>
      <w:r w:rsidR="00050CE6">
        <w:t>t be established. W</w:t>
      </w:r>
      <w:r>
        <w:t xml:space="preserve">hile it is theoretically probable that supervisory transformational leadership leads to </w:t>
      </w:r>
      <w:r w:rsidR="00050CE6">
        <w:t>a decrease in environmental role stressors</w:t>
      </w:r>
      <w:r>
        <w:t xml:space="preserve">, there is also a possibility that workplaces </w:t>
      </w:r>
      <w:r w:rsidR="00050CE6">
        <w:t>that are prone to a lot of role stress</w:t>
      </w:r>
      <w:r w:rsidR="0031571A">
        <w:t>ors</w:t>
      </w:r>
      <w:r w:rsidR="00050CE6">
        <w:t xml:space="preserve"> </w:t>
      </w:r>
      <w:r>
        <w:t xml:space="preserve">are not conducive to high levels of supervisory transformational leadership. </w:t>
      </w:r>
      <w:r w:rsidR="00D004FB">
        <w:t xml:space="preserve">There may also be a confounding variable that causes supervisory transformational leadership to covary with work stressors and strains. For instance, the leadership style endorsed by the head of the hospital may affect both the leadership styles of nurses’ supervisors and the </w:t>
      </w:r>
      <w:proofErr w:type="gramStart"/>
      <w:r w:rsidR="00D004FB">
        <w:t>amount</w:t>
      </w:r>
      <w:proofErr w:type="gramEnd"/>
      <w:r w:rsidR="00D004FB">
        <w:t xml:space="preserve"> of stressors and strains that nurses experience. When controlling for this, the relationship between supervisory transformational leadership and work stress may weaken or disappear. </w:t>
      </w:r>
      <w:r>
        <w:t>In the future, a longitudinal study should be cond</w:t>
      </w:r>
      <w:r w:rsidR="00050CE6">
        <w:t xml:space="preserve">ucted using the variables of interest to this study. </w:t>
      </w:r>
      <w:r>
        <w:t xml:space="preserve">In doing so, researchers will be able to assess whether supervisory transformational leadership alters the amount of role stressors and </w:t>
      </w:r>
      <w:r w:rsidR="00050CE6">
        <w:t xml:space="preserve">work </w:t>
      </w:r>
      <w:r>
        <w:t>strains experienced over time,</w:t>
      </w:r>
      <w:r w:rsidR="00050CE6">
        <w:t xml:space="preserve"> or</w:t>
      </w:r>
      <w:r>
        <w:t xml:space="preserve"> if these causal relationships are reversed</w:t>
      </w:r>
      <w:r w:rsidR="00050CE6">
        <w:t xml:space="preserve">. </w:t>
      </w:r>
    </w:p>
    <w:p w14:paraId="55258486" w14:textId="0B8E159F" w:rsidR="0028739F" w:rsidRDefault="0028739F" w:rsidP="00324E9C">
      <w:pPr>
        <w:pStyle w:val="Regulartext"/>
        <w:spacing w:line="360" w:lineRule="auto"/>
      </w:pPr>
      <w:r>
        <w:t xml:space="preserve">Second, </w:t>
      </w:r>
      <w:r w:rsidR="009460D1">
        <w:t>the data came from different healthcare entities within each country (i.e., th</w:t>
      </w:r>
      <w:r w:rsidR="009E11F7">
        <w:t>e U.S.</w:t>
      </w:r>
      <w:r w:rsidR="009460D1">
        <w:t xml:space="preserve"> data came from </w:t>
      </w:r>
      <w:r w:rsidR="00A33502">
        <w:t xml:space="preserve">nurses working at </w:t>
      </w:r>
      <w:r w:rsidR="00444898">
        <w:t xml:space="preserve">two </w:t>
      </w:r>
      <w:r w:rsidR="009460D1">
        <w:t>hospital</w:t>
      </w:r>
      <w:r w:rsidR="00444898">
        <w:t>s</w:t>
      </w:r>
      <w:r w:rsidR="009460D1">
        <w:t xml:space="preserve">, the German </w:t>
      </w:r>
      <w:r w:rsidR="00A33502">
        <w:t xml:space="preserve">data came from nurses working at </w:t>
      </w:r>
      <w:r w:rsidR="00444898">
        <w:t xml:space="preserve">a </w:t>
      </w:r>
      <w:r w:rsidR="00A33502">
        <w:t xml:space="preserve">nursing home, </w:t>
      </w:r>
      <w:r w:rsidR="009460D1">
        <w:t xml:space="preserve">and </w:t>
      </w:r>
      <w:r w:rsidR="00A33502">
        <w:t xml:space="preserve">the </w:t>
      </w:r>
      <w:r w:rsidR="009460D1">
        <w:t xml:space="preserve">Spanish data came from </w:t>
      </w:r>
      <w:r w:rsidR="00A33502">
        <w:t xml:space="preserve">university hospitals </w:t>
      </w:r>
      <w:r w:rsidR="00A33502">
        <w:lastRenderedPageBreak/>
        <w:t>and primary care centers run by the Catalonian government or private in</w:t>
      </w:r>
      <w:r w:rsidR="00444898">
        <w:t>surances</w:t>
      </w:r>
      <w:r w:rsidR="009460D1">
        <w:t>),</w:t>
      </w:r>
      <w:r w:rsidR="00094963">
        <w:t xml:space="preserve"> therefore,</w:t>
      </w:r>
      <w:r w:rsidR="009460D1">
        <w:t xml:space="preserve"> it is difficult to say whether differences in variables’ relationships between countries were indeed due to differences at the level of national culture, as I theorized, or to differences in the specific healthcare settings that were surveyed (e.g., differences in organizational policies, the nature of working in a hospital versus a clinic). </w:t>
      </w:r>
      <w:r>
        <w:t xml:space="preserve">Future researchers may wish to collect data from multiple </w:t>
      </w:r>
      <w:r w:rsidR="009460D1">
        <w:t xml:space="preserve">types of healthcare entities </w:t>
      </w:r>
      <w:r>
        <w:t xml:space="preserve">in the three countries I examined to ensure that effects found across countries were due to culture and not merely characteristics specific to </w:t>
      </w:r>
      <w:r w:rsidR="009460D1">
        <w:t>the type of healthcare entities examined</w:t>
      </w:r>
      <w:r>
        <w:t>.</w:t>
      </w:r>
    </w:p>
    <w:p w14:paraId="1B59DA21" w14:textId="77777777" w:rsidR="00425104" w:rsidRDefault="0028739F" w:rsidP="00324E9C">
      <w:pPr>
        <w:pStyle w:val="Regulartext"/>
        <w:spacing w:line="360" w:lineRule="auto"/>
      </w:pPr>
      <w:r>
        <w:t>Third</w:t>
      </w:r>
      <w:r w:rsidR="00B61B62">
        <w:t xml:space="preserve">, the reliability estimates for some constructs in certain cultural contexts were lower than what is typically considered acceptable. In particular, role conflict’s reliability estimates in Germany and Spain were below the </w:t>
      </w:r>
      <w:r w:rsidR="00880868">
        <w:t xml:space="preserve">normally accepted </w:t>
      </w:r>
      <w:r w:rsidR="00B61B62">
        <w:t>threshold of .70, even after I incorporated items from the theoretically similar construct of role overload. Further, reliability estimates for affective commitment were low in th</w:t>
      </w:r>
      <w:r w:rsidR="009E11F7">
        <w:t>e U.S.</w:t>
      </w:r>
      <w:r w:rsidR="00B61B62">
        <w:t xml:space="preserve"> sample, and just barely at the threshold of acceptability for the Spanish sample. One potential reason for these low reliability estimates was that the </w:t>
      </w:r>
      <w:r w:rsidR="00D004FB">
        <w:t xml:space="preserve">scales </w:t>
      </w:r>
      <w:r w:rsidR="002C2727">
        <w:t xml:space="preserve">employed </w:t>
      </w:r>
      <w:r w:rsidR="00B61B62">
        <w:t>used only a small number of items</w:t>
      </w:r>
      <w:r w:rsidR="002C2727">
        <w:t xml:space="preserve"> from the original measures due to strict parameters about the length of the survey</w:t>
      </w:r>
      <w:r w:rsidR="00B61B62">
        <w:t>.</w:t>
      </w:r>
      <w:r w:rsidR="001E22C4">
        <w:t xml:space="preserve"> </w:t>
      </w:r>
      <w:r w:rsidR="00B61B62">
        <w:t xml:space="preserve">Another possible explanation </w:t>
      </w:r>
      <w:r w:rsidR="006278D3">
        <w:t xml:space="preserve">for poor reliability </w:t>
      </w:r>
      <w:r w:rsidR="00B61B62">
        <w:t>is that</w:t>
      </w:r>
      <w:r w:rsidR="00785AF2">
        <w:t>,</w:t>
      </w:r>
      <w:r w:rsidR="00B61B62">
        <w:t xml:space="preserve"> </w:t>
      </w:r>
      <w:r w:rsidR="006278D3">
        <w:t xml:space="preserve">while </w:t>
      </w:r>
      <w:r w:rsidR="00B61B62">
        <w:t xml:space="preserve">the survey was translated into </w:t>
      </w:r>
      <w:r w:rsidR="004B2A9B">
        <w:t xml:space="preserve">two </w:t>
      </w:r>
      <w:r w:rsidR="00B61B62">
        <w:t xml:space="preserve">different languages, </w:t>
      </w:r>
      <w:r w:rsidR="004B2A9B">
        <w:t xml:space="preserve">the translations </w:t>
      </w:r>
      <w:r w:rsidR="00B61B62">
        <w:t>m</w:t>
      </w:r>
      <w:r w:rsidR="004B2A9B">
        <w:t>ight</w:t>
      </w:r>
      <w:r w:rsidR="00B61B62">
        <w:t xml:space="preserve"> </w:t>
      </w:r>
      <w:r w:rsidR="004B2A9B">
        <w:t xml:space="preserve">not </w:t>
      </w:r>
      <w:r w:rsidR="00B61B62">
        <w:t xml:space="preserve">have </w:t>
      </w:r>
      <w:r w:rsidR="004B2A9B">
        <w:t xml:space="preserve">captured </w:t>
      </w:r>
      <w:r w:rsidR="00D13D39">
        <w:t>the items with the same conceptual meaning</w:t>
      </w:r>
      <w:r w:rsidR="00744343">
        <w:t>s;</w:t>
      </w:r>
      <w:r w:rsidR="00D13D39">
        <w:t xml:space="preserve"> thus</w:t>
      </w:r>
      <w:r w:rsidR="00744343">
        <w:t>,</w:t>
      </w:r>
      <w:r w:rsidR="00D13D39">
        <w:t xml:space="preserve"> the items might not be completely</w:t>
      </w:r>
      <w:r w:rsidR="00B61B62">
        <w:t xml:space="preserve"> comparabl</w:t>
      </w:r>
      <w:r w:rsidR="00D13D39">
        <w:t>e</w:t>
      </w:r>
      <w:r w:rsidR="00B61B62">
        <w:t xml:space="preserve"> across cultures. However, according to Schmitt (1996), a low reliability estimate for a scale is not necessarily an unacceptable problem if the scale either meaningfully covers a range of construct content or if the construct is uni-dimensional. </w:t>
      </w:r>
      <w:r w:rsidR="0098537C">
        <w:t>Moreover, there are differences in how people across cultures complete surveys</w:t>
      </w:r>
      <w:r w:rsidR="00611C2C">
        <w:t xml:space="preserve"> (Clarke, 2000).</w:t>
      </w:r>
      <w:r w:rsidR="0098537C">
        <w:t xml:space="preserve"> </w:t>
      </w:r>
      <w:r w:rsidR="00611C2C">
        <w:t>T</w:t>
      </w:r>
      <w:r w:rsidR="0098537C">
        <w:t xml:space="preserve">here might </w:t>
      </w:r>
      <w:r w:rsidR="00611C2C">
        <w:t xml:space="preserve">have been </w:t>
      </w:r>
      <w:r w:rsidR="0098537C">
        <w:t>a</w:t>
      </w:r>
      <w:r w:rsidR="000A264D">
        <w:t>n uncontrolled</w:t>
      </w:r>
      <w:r w:rsidR="0098537C">
        <w:t xml:space="preserve"> response style bias</w:t>
      </w:r>
      <w:r w:rsidR="00611C2C" w:rsidRPr="00611C2C">
        <w:t>.</w:t>
      </w:r>
    </w:p>
    <w:p w14:paraId="6111E879" w14:textId="77777777" w:rsidR="0072114D" w:rsidRDefault="00B06872" w:rsidP="00324E9C">
      <w:pPr>
        <w:pStyle w:val="Regulartext"/>
        <w:spacing w:line="360" w:lineRule="auto"/>
      </w:pPr>
      <w:r>
        <w:t>Fourth, it was not possible to directly compare resu</w:t>
      </w:r>
      <w:r w:rsidR="001C1B66">
        <w:t>lts between countries, because I could not</w:t>
      </w:r>
      <w:r w:rsidR="00A500DA">
        <w:t xml:space="preserve"> establish </w:t>
      </w:r>
      <w:r w:rsidR="001C1B66">
        <w:t>measurement</w:t>
      </w:r>
      <w:r w:rsidR="00A500DA">
        <w:t xml:space="preserve"> invariance</w:t>
      </w:r>
      <w:r w:rsidR="001C1B66">
        <w:t xml:space="preserve"> using the present data. Without demonstrating measurement invariance, it could not be assumed that participants across the three groups attributed the same meaning to each of the</w:t>
      </w:r>
      <w:r w:rsidR="00DD2602">
        <w:t xml:space="preserve"> study’s</w:t>
      </w:r>
      <w:r w:rsidR="001C1B66">
        <w:t xml:space="preserve"> underlying factors of interest</w:t>
      </w:r>
      <w:r w:rsidR="00DD2602">
        <w:t xml:space="preserve"> (</w:t>
      </w:r>
      <w:r w:rsidR="00784BB3">
        <w:t>Cheung &amp; Rensvold,</w:t>
      </w:r>
      <w:r w:rsidR="00DD2602">
        <w:t xml:space="preserve"> </w:t>
      </w:r>
      <w:r w:rsidR="00784BB3">
        <w:t>2002</w:t>
      </w:r>
      <w:r w:rsidR="00DD2602">
        <w:t>)</w:t>
      </w:r>
      <w:r w:rsidR="001C1B66">
        <w:t>. T</w:t>
      </w:r>
      <w:r w:rsidRPr="00B06872">
        <w:t>hus</w:t>
      </w:r>
      <w:r w:rsidR="001C1B66">
        <w:t>, it was not possible to</w:t>
      </w:r>
      <w:r w:rsidRPr="00B06872">
        <w:t xml:space="preserve"> compare the</w:t>
      </w:r>
      <w:r w:rsidR="00784BB3">
        <w:t xml:space="preserve"> strengths </w:t>
      </w:r>
      <w:r w:rsidR="00784BB3">
        <w:lastRenderedPageBreak/>
        <w:t>of relationships between constructs in one sample with those of another.</w:t>
      </w:r>
      <w:r w:rsidR="0072114D">
        <w:t xml:space="preserve"> Future researchers who wish to determine the strength of supervisory transformational leadership’s effects on role stressors and work strains</w:t>
      </w:r>
      <w:r w:rsidR="0080515C">
        <w:t xml:space="preserve"> in different cultural contexts</w:t>
      </w:r>
      <w:r w:rsidR="0072114D">
        <w:t xml:space="preserve"> should follow the procedure</w:t>
      </w:r>
      <w:r w:rsidR="0080515C">
        <w:t xml:space="preserve"> to establish measurement invariance laid out by Cheung and Rensvold (2002) prior to making cross-cultural comparisons.</w:t>
      </w:r>
      <w:r w:rsidR="0072114D">
        <w:t xml:space="preserve"> </w:t>
      </w:r>
    </w:p>
    <w:p w14:paraId="0710448D" w14:textId="77777777" w:rsidR="0080515C" w:rsidRDefault="0080515C" w:rsidP="00324E9C">
      <w:pPr>
        <w:pStyle w:val="Regulartext"/>
        <w:spacing w:line="360" w:lineRule="auto"/>
      </w:pPr>
      <w:r>
        <w:t>A fifth limitation was that context variables were not directly considered in the research design. Future research should consider economic variables like the rate of unemployment, or employees’ beliefs about the likelihood of finding other employment opportunities, in order to better understand how these and other issues might impact the stressor-strain process in employees.</w:t>
      </w:r>
    </w:p>
    <w:p w14:paraId="1622797E" w14:textId="77777777" w:rsidR="009E6221" w:rsidRPr="00B06872" w:rsidRDefault="0080515C" w:rsidP="00324E9C">
      <w:pPr>
        <w:pStyle w:val="Regulartext"/>
        <w:spacing w:line="360" w:lineRule="auto"/>
      </w:pPr>
      <w:r>
        <w:t xml:space="preserve">Sixth, </w:t>
      </w:r>
      <w:r w:rsidR="009E6221">
        <w:t xml:space="preserve">due to constraints in available software, I </w:t>
      </w:r>
      <w:r w:rsidR="00BF1237">
        <w:t>was prevented from testing models that were more complex in nature, but perhaps more representative of actual relationships between measured constructs. For example,</w:t>
      </w:r>
      <w:r w:rsidR="00503D77">
        <w:t xml:space="preserve"> rather than looking at separate models for anxiety, affective commitment, and turnover intentions as individual outcomes, I could have included each of them as endogenous variables in a single path model, as in Glazer and Beehr (2005). However, creating a complex path analysis would have required software more advanced than was available to me, such as MPlus or LISREL.</w:t>
      </w:r>
    </w:p>
    <w:p w14:paraId="439B86F4" w14:textId="77777777" w:rsidR="00CD5B1D" w:rsidRDefault="00CD5B1D" w:rsidP="00324E9C">
      <w:pPr>
        <w:pStyle w:val="Regulartext"/>
        <w:spacing w:line="360" w:lineRule="auto"/>
      </w:pPr>
      <w:r>
        <w:t xml:space="preserve">Future studies can expand upon this research by including a larger variety of national cultural contexts. Including samples from </w:t>
      </w:r>
      <w:r w:rsidR="00A33502">
        <w:t xml:space="preserve">countries in </w:t>
      </w:r>
      <w:r>
        <w:t>other parts of the world</w:t>
      </w:r>
      <w:r w:rsidR="00744343">
        <w:t xml:space="preserve">, </w:t>
      </w:r>
      <w:r>
        <w:t xml:space="preserve">such as </w:t>
      </w:r>
      <w:r w:rsidR="00744343">
        <w:t xml:space="preserve">Eastern Europe, </w:t>
      </w:r>
      <w:r>
        <w:t>Africa, Asia, South America</w:t>
      </w:r>
      <w:r w:rsidR="00744343">
        <w:t>,</w:t>
      </w:r>
      <w:r w:rsidR="002A3AFB">
        <w:t xml:space="preserve"> and </w:t>
      </w:r>
      <w:r w:rsidR="00444898">
        <w:t xml:space="preserve">the </w:t>
      </w:r>
      <w:r w:rsidR="002A3AFB">
        <w:t>Middle East</w:t>
      </w:r>
      <w:r w:rsidR="00744343">
        <w:t xml:space="preserve"> </w:t>
      </w:r>
      <w:r>
        <w:t xml:space="preserve">could provide further insights into the role that national culture plays in the effectiveness of transformational leadership in alleviating workplace stressors and strains. Researchers who wish to pursue this should collect data from multiple hospitals within each country of interest to ensure that effects found across national cultures were due to culture and not merely characteristics specific to each hospital. </w:t>
      </w:r>
    </w:p>
    <w:p w14:paraId="4095109D" w14:textId="33176088" w:rsidR="00425104" w:rsidRDefault="00B61B62" w:rsidP="00324E9C">
      <w:pPr>
        <w:pStyle w:val="Regulartext"/>
        <w:spacing w:line="360" w:lineRule="auto"/>
      </w:pPr>
      <w:r>
        <w:t xml:space="preserve">Another avenue for future research is to examine </w:t>
      </w:r>
      <w:r w:rsidR="00611C2C">
        <w:t>how each of the four</w:t>
      </w:r>
      <w:r>
        <w:t xml:space="preserve"> </w:t>
      </w:r>
      <w:r w:rsidR="006910BC">
        <w:t>f</w:t>
      </w:r>
      <w:r>
        <w:t xml:space="preserve">acets of transformational leadership relates to occupational stressors and strains. While this study used an overall score of supervisory transformational leadership, a more nuanced </w:t>
      </w:r>
      <w:r>
        <w:lastRenderedPageBreak/>
        <w:t>approach may help identify the ways in which each individual facet</w:t>
      </w:r>
      <w:r w:rsidR="00611C2C">
        <w:t xml:space="preserve"> </w:t>
      </w:r>
      <w:r>
        <w:t>affect</w:t>
      </w:r>
      <w:r w:rsidR="00611C2C">
        <w:t>s</w:t>
      </w:r>
      <w:r>
        <w:t xml:space="preserve"> the occupational stressor-strain process.</w:t>
      </w:r>
      <w:r w:rsidR="00386B42">
        <w:t xml:space="preserve"> Based on its conceptual similarity to supervisor support, which has been demonstrated </w:t>
      </w:r>
      <w:r w:rsidR="00611C2C">
        <w:t xml:space="preserve">to </w:t>
      </w:r>
      <w:r w:rsidR="00386B42">
        <w:t xml:space="preserve">reduce work </w:t>
      </w:r>
      <w:r w:rsidR="001B09CD">
        <w:t>stress (</w:t>
      </w:r>
      <w:r w:rsidR="00386B42">
        <w:t>Babin &amp; Boles, 199</w:t>
      </w:r>
      <w:r w:rsidR="006B2F3F">
        <w:t>6</w:t>
      </w:r>
      <w:r w:rsidR="00386B42">
        <w:t xml:space="preserve"> Viswesvaran, Sanchez, &amp; Fisher, 199</w:t>
      </w:r>
      <w:r w:rsidR="006B2F3F">
        <w:t>9</w:t>
      </w:r>
      <w:r w:rsidR="00386B42">
        <w:t xml:space="preserve">, individualized consideration may </w:t>
      </w:r>
      <w:r w:rsidR="00611C2C">
        <w:t xml:space="preserve">play a much larger role in reducing workplace stressors and strains </w:t>
      </w:r>
      <w:r w:rsidR="000479EA">
        <w:t>compared to othe</w:t>
      </w:r>
      <w:r w:rsidR="00611C2C">
        <w:t>r facets</w:t>
      </w:r>
      <w:r w:rsidR="000479EA">
        <w:t xml:space="preserve">. Some facets may </w:t>
      </w:r>
      <w:r w:rsidR="00611C2C">
        <w:t xml:space="preserve">even </w:t>
      </w:r>
      <w:r w:rsidR="000479EA">
        <w:t>be counter-productive to stres</w:t>
      </w:r>
      <w:r w:rsidR="00CD5B1D">
        <w:t xml:space="preserve">s reduction. Given that </w:t>
      </w:r>
      <w:r w:rsidR="000479EA">
        <w:t xml:space="preserve">intellectual stimulation pertains to encouraging individuals to challenge old conventions and try novel approaches, it may be related to a slight increase in role ambiguity. </w:t>
      </w:r>
    </w:p>
    <w:p w14:paraId="31AB25F0" w14:textId="77777777" w:rsidR="00232F48" w:rsidRDefault="00E7410D" w:rsidP="00324E9C">
      <w:pPr>
        <w:pStyle w:val="Style1"/>
        <w:ind w:firstLine="720"/>
      </w:pPr>
      <w:r>
        <w:t xml:space="preserve">Future researchers may also wish to examine how other styles of leadership serve to reduce stressors and strain within the workplace. This study demonstrated that transformational supervisory leadership is an effective strategy to reduce work-related stressors and strain among nurses, but other styles may be similarly effective. Transactional leadership, which concerns clearly defining organizational goals </w:t>
      </w:r>
      <w:r w:rsidR="00283787">
        <w:t xml:space="preserve">and rewards, and </w:t>
      </w:r>
      <w:r>
        <w:t>upholding</w:t>
      </w:r>
      <w:r w:rsidR="00283787">
        <w:t xml:space="preserve"> the organizational status quo in terms of performance (Bass &amp; Riggio, 2006; Burns, 1978), may be a successful strategy for reducing role ambiguity among employees. Lyons and Schneider (2009) found that a task prompt exemplifying transformational leadership was more effective at reducing perceived stressors and strain among experimental partipcants compared to a transactional leadership prompt; however, </w:t>
      </w:r>
      <w:r w:rsidR="002004FF">
        <w:t xml:space="preserve">transformational and transactional leadership are not mutually exclusive (Eriksson, 2011). Supervisors </w:t>
      </w:r>
      <w:r w:rsidR="00283787">
        <w:t xml:space="preserve">in actual organizational contexts </w:t>
      </w:r>
      <w:r w:rsidR="002004FF">
        <w:t>may</w:t>
      </w:r>
      <w:r w:rsidR="00283787">
        <w:t xml:space="preserve"> </w:t>
      </w:r>
      <w:r w:rsidR="002004FF">
        <w:t xml:space="preserve">use transformational tactics in some circumstances and transformational ones in others. For example, a hospital nurse supervisors may provide supervisees rewards contingent on performance (transactional leadership) while also offering them social support and individualized guidance (transformational leadership). Boumans and Landeweerd (1993) found that </w:t>
      </w:r>
      <w:r w:rsidR="008257C4">
        <w:t>there was a tendency for nurses working under</w:t>
      </w:r>
      <w:r w:rsidR="00C749E0">
        <w:t xml:space="preserve"> supervisors who used a</w:t>
      </w:r>
      <w:r w:rsidR="002004FF">
        <w:t xml:space="preserve"> combination of a relationship-oriented</w:t>
      </w:r>
      <w:r w:rsidR="00227EAB">
        <w:t xml:space="preserve"> leadership</w:t>
      </w:r>
      <w:r w:rsidR="002004FF">
        <w:t xml:space="preserve"> style (similar to transformational leadership) and a task-oriented</w:t>
      </w:r>
      <w:r w:rsidR="00227EAB">
        <w:t xml:space="preserve"> leadership</w:t>
      </w:r>
      <w:r w:rsidR="002004FF">
        <w:t xml:space="preserve"> style (simi</w:t>
      </w:r>
      <w:r w:rsidR="00227EAB">
        <w:t xml:space="preserve">lar to transactional leadership) </w:t>
      </w:r>
      <w:r w:rsidR="00C749E0">
        <w:t xml:space="preserve">to be more satisfied and </w:t>
      </w:r>
      <w:r w:rsidR="008257C4">
        <w:t>have less health complaints than subordinates of nurse supervisors using a single or neither style, although relationship-oriented style appeared to have more of an effect than did task-</w:t>
      </w:r>
      <w:r w:rsidR="008257C4">
        <w:lastRenderedPageBreak/>
        <w:t xml:space="preserve">oriented style. Further research can examine whether a combination of transactional and transformational leadership techniques in nurse supervisors results in fewer work stressors and/or lower strain among nurses, and if so, whether one leadership style contributes more to these reductions than the </w:t>
      </w:r>
      <w:proofErr w:type="gramStart"/>
      <w:r w:rsidR="008257C4">
        <w:t>other.</w:t>
      </w:r>
      <w:bookmarkStart w:id="121" w:name="_Toc464560172"/>
      <w:r w:rsidR="00AB63AB">
        <w:t>Conclusion</w:t>
      </w:r>
      <w:bookmarkEnd w:id="121"/>
      <w:proofErr w:type="gramEnd"/>
    </w:p>
    <w:p w14:paraId="0DDB25EF" w14:textId="77777777" w:rsidR="00BA3A43" w:rsidRDefault="00AB63AB" w:rsidP="00324E9C">
      <w:pPr>
        <w:pStyle w:val="NoSpacing"/>
        <w:spacing w:line="360" w:lineRule="auto"/>
      </w:pPr>
      <w:r>
        <w:tab/>
        <w:t xml:space="preserve">In this paper, I sought </w:t>
      </w:r>
      <w:r w:rsidR="00747FFE">
        <w:t>to</w:t>
      </w:r>
      <w:r w:rsidR="00A43AB2">
        <w:t xml:space="preserve"> </w:t>
      </w:r>
      <w:r w:rsidR="00C202AB">
        <w:t>exa</w:t>
      </w:r>
      <w:r w:rsidR="00611C2C">
        <w:t>mine the relationships</w:t>
      </w:r>
      <w:r w:rsidR="00C202AB">
        <w:t xml:space="preserve"> between supervisory transformational leadership, role stressors, and three types of strain</w:t>
      </w:r>
      <w:r w:rsidR="00864F85">
        <w:t>s amon</w:t>
      </w:r>
      <w:r w:rsidR="009E11F7">
        <w:t>g U.S.</w:t>
      </w:r>
      <w:r w:rsidR="00C202AB">
        <w:t>, Spanish, and German nurse</w:t>
      </w:r>
      <w:r w:rsidR="00611C2C">
        <w:t xml:space="preserve">s. Across the overall sample, </w:t>
      </w:r>
      <w:r w:rsidR="00C202AB">
        <w:t xml:space="preserve">I found that </w:t>
      </w:r>
      <w:r w:rsidR="00864F85">
        <w:t xml:space="preserve">perceived </w:t>
      </w:r>
      <w:r w:rsidR="00611C2C">
        <w:t xml:space="preserve">supervisory transformational leadership negatively related to </w:t>
      </w:r>
      <w:r w:rsidR="003521F0">
        <w:t xml:space="preserve">nurses’ levels of </w:t>
      </w:r>
      <w:r w:rsidR="00611C2C">
        <w:t>anxiety and turnover intentions, and positiv</w:t>
      </w:r>
      <w:r w:rsidR="003521F0">
        <w:t>ely r</w:t>
      </w:r>
      <w:r w:rsidR="00BA3A43">
        <w:t xml:space="preserve">elated to affective commitment. I identified role stressors as a possible mechanism through which transformational leadership affected strains. Transformational supervisors help to increase role clarity by fostering communicative relationships with subordinates and clearly defining expectations and goals. </w:t>
      </w:r>
      <w:r w:rsidR="009018B3">
        <w:t xml:space="preserve">An increase in role </w:t>
      </w:r>
      <w:r w:rsidR="003F750B">
        <w:t>clari</w:t>
      </w:r>
      <w:r w:rsidR="009018B3">
        <w:t>ty</w:t>
      </w:r>
      <w:r w:rsidR="00BA3A43">
        <w:t>, in turn, can lead to a reduction in subordinates’ work-related strains.</w:t>
      </w:r>
    </w:p>
    <w:p w14:paraId="2B4AE8B7" w14:textId="77777777" w:rsidR="008B28E0" w:rsidRDefault="00BA3A43" w:rsidP="00324E9C">
      <w:pPr>
        <w:pStyle w:val="Regulartext"/>
        <w:spacing w:line="360" w:lineRule="auto"/>
        <w:ind w:firstLine="0"/>
      </w:pPr>
      <w:r>
        <w:tab/>
        <w:t xml:space="preserve">This </w:t>
      </w:r>
      <w:r w:rsidR="000A264D">
        <w:t xml:space="preserve">thesis </w:t>
      </w:r>
      <w:r>
        <w:t xml:space="preserve">adds to a growing body of literature about the benefits </w:t>
      </w:r>
      <w:r w:rsidR="00141B85">
        <w:t xml:space="preserve">provided by </w:t>
      </w:r>
      <w:r>
        <w:t xml:space="preserve">transformational </w:t>
      </w:r>
      <w:r w:rsidR="00141B85">
        <w:t xml:space="preserve">leadership to </w:t>
      </w:r>
      <w:r w:rsidR="005F79C2">
        <w:t xml:space="preserve">workers </w:t>
      </w:r>
      <w:r w:rsidR="00141B85">
        <w:t xml:space="preserve">in an organization. </w:t>
      </w:r>
      <w:r w:rsidR="005F79C2">
        <w:t>It also adds to the occupational health literature, which has traditionally only focused on adverse outcomes of poor or negative leadership</w:t>
      </w:r>
      <w:r w:rsidR="00FB3E00">
        <w:t>, rather than the positive effects of good leadership</w:t>
      </w:r>
      <w:r w:rsidR="005F79C2">
        <w:t xml:space="preserve"> (Kelloway &amp; Barling, 2010). </w:t>
      </w:r>
      <w:r w:rsidR="00141B85">
        <w:t xml:space="preserve">Supervisors and managers in high-stress organizational environments may wish to consider adopting traits of transformational leaders in an effort to reduce workplace stress. </w:t>
      </w:r>
      <w:r w:rsidR="000A264D">
        <w:t>However</w:t>
      </w:r>
      <w:r w:rsidR="00FB3E00">
        <w:t xml:space="preserve">, as found in </w:t>
      </w:r>
      <w:r w:rsidR="00B6098F">
        <w:t>the present</w:t>
      </w:r>
      <w:r w:rsidR="00FB3E00">
        <w:t xml:space="preserve"> study,</w:t>
      </w:r>
      <w:r>
        <w:t xml:space="preserve"> </w:t>
      </w:r>
      <w:r w:rsidR="00FB3E00">
        <w:t xml:space="preserve">there is </w:t>
      </w:r>
      <w:r>
        <w:t xml:space="preserve">an important caveat: </w:t>
      </w:r>
      <w:r w:rsidR="00141B85">
        <w:t xml:space="preserve">the </w:t>
      </w:r>
      <w:r>
        <w:t>b</w:t>
      </w:r>
      <w:r w:rsidR="00141B85">
        <w:t>enefits of transformational leadership may be context-specific. Before embarking on co</w:t>
      </w:r>
      <w:r w:rsidR="005F79C2">
        <w:t>stly</w:t>
      </w:r>
      <w:r w:rsidR="00FB3E00">
        <w:t xml:space="preserve"> and</w:t>
      </w:r>
      <w:r w:rsidR="005F79C2">
        <w:t xml:space="preserve"> time-intensive leadership development programs</w:t>
      </w:r>
      <w:r w:rsidR="00141B85">
        <w:t>,</w:t>
      </w:r>
      <w:r w:rsidR="005F79C2">
        <w:t xml:space="preserve"> management</w:t>
      </w:r>
      <w:r w:rsidR="00141B85">
        <w:t xml:space="preserve"> </w:t>
      </w:r>
      <w:r w:rsidR="005F79C2">
        <w:t xml:space="preserve">in organizations </w:t>
      </w:r>
      <w:r w:rsidR="00141B85">
        <w:t xml:space="preserve">should first determine </w:t>
      </w:r>
      <w:r w:rsidR="005F79C2">
        <w:t xml:space="preserve">whether </w:t>
      </w:r>
      <w:r w:rsidR="00141B85">
        <w:t xml:space="preserve">transformational leadership would be well-received by existing employees, or if </w:t>
      </w:r>
      <w:r w:rsidR="005F79C2">
        <w:t xml:space="preserve">an alternative solution to work stress </w:t>
      </w:r>
      <w:r w:rsidR="00141B85">
        <w:t xml:space="preserve">would </w:t>
      </w:r>
      <w:r w:rsidR="005F79C2">
        <w:t>be more appropriate</w:t>
      </w:r>
      <w:r w:rsidR="00141B85">
        <w:t>.</w:t>
      </w:r>
    </w:p>
    <w:p w14:paraId="73CE725E" w14:textId="77777777" w:rsidR="00BA3A43" w:rsidRPr="00D1604D" w:rsidRDefault="00BA3A43" w:rsidP="00324E9C">
      <w:pPr>
        <w:pStyle w:val="Regulartext"/>
        <w:spacing w:line="360" w:lineRule="auto"/>
        <w:ind w:firstLine="0"/>
        <w:rPr>
          <w:iCs/>
        </w:rPr>
        <w:sectPr w:rsidR="00BA3A43" w:rsidRPr="00D1604D" w:rsidSect="00FA1984">
          <w:pgSz w:w="12240" w:h="15840"/>
          <w:pgMar w:top="1800" w:right="1440" w:bottom="1800" w:left="2160" w:header="720" w:footer="720" w:gutter="0"/>
          <w:cols w:space="720"/>
          <w:docGrid w:linePitch="360"/>
        </w:sectPr>
      </w:pPr>
    </w:p>
    <w:p w14:paraId="520681B3" w14:textId="77777777" w:rsidR="0034366F" w:rsidRPr="006C30E0" w:rsidRDefault="0034366F" w:rsidP="00D23966">
      <w:pPr>
        <w:pStyle w:val="Heading1"/>
      </w:pPr>
      <w:bookmarkStart w:id="122" w:name="_Toc464560173"/>
      <w:bookmarkEnd w:id="0"/>
      <w:r w:rsidRPr="006C30E0">
        <w:lastRenderedPageBreak/>
        <w:t>References</w:t>
      </w:r>
      <w:bookmarkEnd w:id="122"/>
    </w:p>
    <w:p w14:paraId="5EAA8C1D" w14:textId="77777777" w:rsidR="009E2E2B" w:rsidRPr="009E2E2B" w:rsidRDefault="009E2E2B" w:rsidP="00324E9C">
      <w:pPr>
        <w:spacing w:line="360" w:lineRule="auto"/>
        <w:ind w:left="720" w:hanging="720"/>
      </w:pPr>
      <w:r>
        <w:t xml:space="preserve">American Nurses Association (2011). </w:t>
      </w:r>
      <w:r w:rsidRPr="009E2E2B">
        <w:rPr>
          <w:i/>
        </w:rPr>
        <w:t>2011 ANA health and safety survey: H</w:t>
      </w:r>
      <w:r>
        <w:rPr>
          <w:i/>
        </w:rPr>
        <w:t xml:space="preserve">azards of the RN work environment. </w:t>
      </w:r>
      <w:r w:rsidR="00106D87">
        <w:t xml:space="preserve">Retrieved </w:t>
      </w:r>
      <w:r w:rsidR="003F750B">
        <w:t xml:space="preserve">October 1, 2015, </w:t>
      </w:r>
      <w:r w:rsidR="00106D87">
        <w:t xml:space="preserve">from </w:t>
      </w:r>
      <w:r w:rsidR="00106D87" w:rsidRPr="00106D87">
        <w:t>http://nursingworld.org/FunctionalMenuCategories/MediaResources/MediaBackgrounders/The-Nurse-Work-Environment-2011-Health-Safety-Survey.pdf</w:t>
      </w:r>
    </w:p>
    <w:p w14:paraId="4FCE1771" w14:textId="77777777" w:rsidR="00CB5502" w:rsidRDefault="0066695C" w:rsidP="00324E9C">
      <w:pPr>
        <w:spacing w:line="360" w:lineRule="auto"/>
        <w:ind w:left="720" w:hanging="720"/>
        <w:rPr>
          <w:rFonts w:ascii="Arial" w:eastAsia="Times New Roman" w:hAnsi="Arial" w:cs="Arial"/>
          <w:color w:val="222222"/>
          <w:sz w:val="20"/>
          <w:szCs w:val="20"/>
          <w:shd w:val="clear" w:color="auto" w:fill="FFFFFF"/>
        </w:rPr>
      </w:pPr>
      <w:r w:rsidRPr="006C30E0">
        <w:t xml:space="preserve">Arnold, K. A., Turner, N., Barling, J., Kelloway, E. K., &amp; McKee, M. C. (2007). Transformational leadership and psychological well-being: The mediating role of meaningful work. </w:t>
      </w:r>
      <w:r w:rsidRPr="006C30E0">
        <w:rPr>
          <w:i/>
        </w:rPr>
        <w:t>Journal of Occupational Health Psychology, 12</w:t>
      </w:r>
      <w:r w:rsidRPr="006C30E0">
        <w:t>, 193-203.</w:t>
      </w:r>
    </w:p>
    <w:p w14:paraId="30661AE6" w14:textId="77777777" w:rsidR="00B019B7" w:rsidRDefault="00B019B7" w:rsidP="00324E9C">
      <w:pPr>
        <w:spacing w:line="360" w:lineRule="auto"/>
        <w:ind w:left="720" w:hanging="720"/>
      </w:pPr>
      <w:r w:rsidRPr="00386B42">
        <w:t>Babin, B. J., &amp; Boles, J. S. (1996). The effects of perceived co-worker involvement and supervisor support on service provider role stress, performance and job satisfac</w:t>
      </w:r>
      <w:r>
        <w:t xml:space="preserve">tion. </w:t>
      </w:r>
      <w:r w:rsidRPr="00386B42">
        <w:rPr>
          <w:i/>
        </w:rPr>
        <w:t xml:space="preserve">Journal of </w:t>
      </w:r>
      <w:r>
        <w:rPr>
          <w:i/>
        </w:rPr>
        <w:t>R</w:t>
      </w:r>
      <w:r w:rsidRPr="00386B42">
        <w:rPr>
          <w:i/>
        </w:rPr>
        <w:t>etailing, 72</w:t>
      </w:r>
      <w:r w:rsidRPr="00386B42">
        <w:t>, 57-75.</w:t>
      </w:r>
    </w:p>
    <w:p w14:paraId="5822C305" w14:textId="77777777" w:rsidR="00CB5502" w:rsidRDefault="00747FFE" w:rsidP="00324E9C">
      <w:pPr>
        <w:spacing w:line="360" w:lineRule="auto"/>
        <w:ind w:left="720" w:hanging="720"/>
        <w:rPr>
          <w:rFonts w:eastAsia="Times New Roman"/>
          <w:color w:val="222222"/>
          <w:shd w:val="clear" w:color="auto" w:fill="FFFFFF"/>
        </w:rPr>
      </w:pPr>
      <w:r w:rsidRPr="00D96F0C">
        <w:rPr>
          <w:rFonts w:eastAsia="Times New Roman"/>
          <w:color w:val="222222"/>
          <w:shd w:val="clear" w:color="auto" w:fill="FFFFFF"/>
        </w:rPr>
        <w:t xml:space="preserve">Bacharach, S. B., Bamberger, P., &amp; Conley, S. C. (1990). </w:t>
      </w:r>
      <w:r w:rsidRPr="00747FFE">
        <w:rPr>
          <w:rFonts w:eastAsia="Times New Roman"/>
          <w:color w:val="222222"/>
          <w:shd w:val="clear" w:color="auto" w:fill="FFFFFF"/>
        </w:rPr>
        <w:t>Work processes, ro</w:t>
      </w:r>
      <w:r>
        <w:rPr>
          <w:rFonts w:eastAsia="Times New Roman"/>
          <w:color w:val="222222"/>
          <w:shd w:val="clear" w:color="auto" w:fill="FFFFFF"/>
        </w:rPr>
        <w:t>le conflict, and role overload: T</w:t>
      </w:r>
      <w:r w:rsidRPr="00747FFE">
        <w:rPr>
          <w:rFonts w:eastAsia="Times New Roman"/>
          <w:color w:val="222222"/>
          <w:shd w:val="clear" w:color="auto" w:fill="FFFFFF"/>
        </w:rPr>
        <w:t>he case of nurses and engineers in the public sector</w:t>
      </w:r>
      <w:r w:rsidRPr="00D96F0C">
        <w:rPr>
          <w:rFonts w:eastAsia="Times New Roman"/>
          <w:color w:val="222222"/>
          <w:shd w:val="clear" w:color="auto" w:fill="FFFFFF"/>
        </w:rPr>
        <w:t>. </w:t>
      </w:r>
      <w:r w:rsidRPr="00D96F0C">
        <w:rPr>
          <w:rFonts w:eastAsia="Times New Roman"/>
          <w:i/>
          <w:iCs/>
          <w:color w:val="222222"/>
          <w:shd w:val="clear" w:color="auto" w:fill="FFFFFF"/>
        </w:rPr>
        <w:t>Work and Occupations</w:t>
      </w:r>
      <w:r w:rsidRPr="00D96F0C">
        <w:rPr>
          <w:rFonts w:eastAsia="Times New Roman"/>
          <w:color w:val="222222"/>
          <w:shd w:val="clear" w:color="auto" w:fill="FFFFFF"/>
        </w:rPr>
        <w:t>, </w:t>
      </w:r>
      <w:r w:rsidRPr="00D96F0C">
        <w:rPr>
          <w:rFonts w:eastAsia="Times New Roman"/>
          <w:i/>
          <w:iCs/>
          <w:color w:val="222222"/>
          <w:shd w:val="clear" w:color="auto" w:fill="FFFFFF"/>
        </w:rPr>
        <w:t>17</w:t>
      </w:r>
      <w:r w:rsidRPr="00D96F0C">
        <w:rPr>
          <w:rFonts w:eastAsia="Times New Roman"/>
          <w:color w:val="222222"/>
          <w:shd w:val="clear" w:color="auto" w:fill="FFFFFF"/>
        </w:rPr>
        <w:t>, 199-228.</w:t>
      </w:r>
    </w:p>
    <w:p w14:paraId="48A06C02" w14:textId="77777777" w:rsidR="003C7903" w:rsidRPr="003C7903" w:rsidRDefault="003C7903" w:rsidP="00324E9C">
      <w:pPr>
        <w:spacing w:line="360" w:lineRule="auto"/>
        <w:ind w:left="720" w:hanging="720"/>
        <w:rPr>
          <w:rFonts w:eastAsia="Times New Roman"/>
        </w:rPr>
      </w:pPr>
      <w:r w:rsidRPr="003C7903">
        <w:rPr>
          <w:rFonts w:eastAsia="Times New Roman"/>
        </w:rPr>
        <w:t>Bakker, A. B., &amp; Demerouti, E. (2007). The job demands-resources model: State of the art. </w:t>
      </w:r>
      <w:r>
        <w:rPr>
          <w:rFonts w:eastAsia="Times New Roman"/>
          <w:i/>
          <w:iCs/>
        </w:rPr>
        <w:t>Jou</w:t>
      </w:r>
      <w:r w:rsidR="00AD20A6">
        <w:rPr>
          <w:rFonts w:eastAsia="Times New Roman"/>
          <w:i/>
          <w:iCs/>
        </w:rPr>
        <w:t>rnal of Managerial P</w:t>
      </w:r>
      <w:r w:rsidRPr="003C7903">
        <w:rPr>
          <w:rFonts w:eastAsia="Times New Roman"/>
          <w:i/>
          <w:iCs/>
        </w:rPr>
        <w:t>sychology</w:t>
      </w:r>
      <w:r w:rsidRPr="003C7903">
        <w:rPr>
          <w:rFonts w:eastAsia="Times New Roman"/>
        </w:rPr>
        <w:t>, </w:t>
      </w:r>
      <w:r w:rsidRPr="003C7903">
        <w:rPr>
          <w:rFonts w:eastAsia="Times New Roman"/>
          <w:i/>
          <w:iCs/>
        </w:rPr>
        <w:t>22</w:t>
      </w:r>
      <w:r w:rsidRPr="003C7903">
        <w:rPr>
          <w:rFonts w:eastAsia="Times New Roman"/>
        </w:rPr>
        <w:t>, 309-328.</w:t>
      </w:r>
    </w:p>
    <w:p w14:paraId="4D5C76B9" w14:textId="77777777" w:rsidR="001755BE" w:rsidRDefault="001755BE" w:rsidP="00324E9C">
      <w:pPr>
        <w:spacing w:line="360" w:lineRule="auto"/>
        <w:ind w:left="720" w:hanging="720"/>
      </w:pPr>
      <w:r w:rsidRPr="001755BE">
        <w:t>Bass, B. M. (1991). From transactional to transformational leadership: Learning to share the vision. </w:t>
      </w:r>
      <w:r w:rsidRPr="001755BE">
        <w:rPr>
          <w:i/>
          <w:iCs/>
        </w:rPr>
        <w:t>Organizational</w:t>
      </w:r>
      <w:r>
        <w:rPr>
          <w:i/>
          <w:iCs/>
        </w:rPr>
        <w:t xml:space="preserve"> D</w:t>
      </w:r>
      <w:r w:rsidRPr="001755BE">
        <w:rPr>
          <w:i/>
          <w:iCs/>
        </w:rPr>
        <w:t>ynamics</w:t>
      </w:r>
      <w:r w:rsidRPr="001755BE">
        <w:t>, </w:t>
      </w:r>
      <w:r w:rsidRPr="001755BE">
        <w:rPr>
          <w:i/>
          <w:iCs/>
        </w:rPr>
        <w:t>18</w:t>
      </w:r>
      <w:r w:rsidRPr="001755BE">
        <w:t>(3), 19-31.</w:t>
      </w:r>
    </w:p>
    <w:p w14:paraId="6F43638E" w14:textId="77777777" w:rsidR="00D82177" w:rsidRDefault="00D82177" w:rsidP="00324E9C">
      <w:pPr>
        <w:spacing w:line="360" w:lineRule="auto"/>
        <w:ind w:left="720" w:hanging="720"/>
      </w:pPr>
      <w:r w:rsidRPr="00D82177">
        <w:t>Bass, B. M., Avolio, B. J., Jung, D. I., &amp; Berson, Y. (2003). Predicting unit performance by assessing transformational and transactional leadership.</w:t>
      </w:r>
      <w:r w:rsidR="007740D8">
        <w:t xml:space="preserve"> </w:t>
      </w:r>
      <w:r>
        <w:rPr>
          <w:i/>
          <w:iCs/>
        </w:rPr>
        <w:t>Journal of A</w:t>
      </w:r>
      <w:r w:rsidRPr="00D82177">
        <w:rPr>
          <w:i/>
          <w:iCs/>
        </w:rPr>
        <w:t xml:space="preserve">pplied </w:t>
      </w:r>
      <w:r>
        <w:rPr>
          <w:i/>
          <w:iCs/>
        </w:rPr>
        <w:t>P</w:t>
      </w:r>
      <w:r w:rsidRPr="00D82177">
        <w:rPr>
          <w:i/>
          <w:iCs/>
        </w:rPr>
        <w:t>sychology</w:t>
      </w:r>
      <w:r w:rsidRPr="00D82177">
        <w:t>, </w:t>
      </w:r>
      <w:r w:rsidRPr="00D82177">
        <w:rPr>
          <w:i/>
          <w:iCs/>
        </w:rPr>
        <w:t>88</w:t>
      </w:r>
      <w:r w:rsidRPr="00D82177">
        <w:t>, 207</w:t>
      </w:r>
      <w:r>
        <w:t>-218</w:t>
      </w:r>
      <w:r w:rsidRPr="00D82177">
        <w:t>.</w:t>
      </w:r>
    </w:p>
    <w:p w14:paraId="074F4250" w14:textId="77777777" w:rsidR="0066695C" w:rsidRPr="006C30E0" w:rsidRDefault="0066695C" w:rsidP="00324E9C">
      <w:pPr>
        <w:spacing w:line="360" w:lineRule="auto"/>
        <w:ind w:left="720" w:hanging="720"/>
      </w:pPr>
      <w:r w:rsidRPr="006C30E0">
        <w:t xml:space="preserve">Bass, B. (1999). Two decades of research and development in transformational leadership. </w:t>
      </w:r>
      <w:r w:rsidRPr="006C30E0">
        <w:rPr>
          <w:i/>
        </w:rPr>
        <w:t>European Journal of Work and Organizational Psychology, 8</w:t>
      </w:r>
      <w:r w:rsidRPr="006C30E0">
        <w:t>, 9-32.</w:t>
      </w:r>
    </w:p>
    <w:p w14:paraId="06AFB721" w14:textId="77777777" w:rsidR="00022AD2" w:rsidRPr="006C30E0" w:rsidRDefault="002F7AFB" w:rsidP="00324E9C">
      <w:pPr>
        <w:spacing w:line="360" w:lineRule="auto"/>
        <w:ind w:left="720" w:hanging="720"/>
      </w:pPr>
      <w:r w:rsidRPr="006C30E0">
        <w:t xml:space="preserve">Bass, B., &amp; Riggio, R. E. (2006). </w:t>
      </w:r>
      <w:r w:rsidRPr="006C30E0">
        <w:rPr>
          <w:i/>
        </w:rPr>
        <w:t>Transformational leadership.</w:t>
      </w:r>
      <w:r w:rsidRPr="006C30E0">
        <w:t xml:space="preserve"> Mahwah, NJ: Erlbaum.</w:t>
      </w:r>
    </w:p>
    <w:p w14:paraId="1E112C15" w14:textId="77777777" w:rsidR="00B5583D" w:rsidRPr="00B5583D" w:rsidRDefault="00B5583D" w:rsidP="00324E9C">
      <w:pPr>
        <w:spacing w:line="360" w:lineRule="auto"/>
        <w:ind w:left="720" w:hanging="720"/>
      </w:pPr>
      <w:r w:rsidRPr="00B5583D">
        <w:t xml:space="preserve">Bedeian, A. G., &amp; Armenakis, A. A. (1981). A </w:t>
      </w:r>
      <w:r w:rsidR="007F4197">
        <w:t>p</w:t>
      </w:r>
      <w:r w:rsidRPr="00B5583D">
        <w:t>ath-</w:t>
      </w:r>
      <w:r>
        <w:t>a</w:t>
      </w:r>
      <w:r w:rsidRPr="00B5583D">
        <w:t xml:space="preserve">nalytical </w:t>
      </w:r>
      <w:r>
        <w:t>s</w:t>
      </w:r>
      <w:r w:rsidRPr="00B5583D">
        <w:t xml:space="preserve">tudy of the </w:t>
      </w:r>
      <w:r>
        <w:t>c</w:t>
      </w:r>
      <w:r w:rsidRPr="00B5583D">
        <w:t xml:space="preserve">onsequences of </w:t>
      </w:r>
      <w:r>
        <w:t>r</w:t>
      </w:r>
      <w:r w:rsidRPr="00B5583D">
        <w:t xml:space="preserve">ole </w:t>
      </w:r>
      <w:r>
        <w:t>c</w:t>
      </w:r>
      <w:r w:rsidRPr="00B5583D">
        <w:t xml:space="preserve">onflict and </w:t>
      </w:r>
      <w:r>
        <w:t>a</w:t>
      </w:r>
      <w:r w:rsidRPr="00B5583D">
        <w:t xml:space="preserve">mbiguity. </w:t>
      </w:r>
      <w:r w:rsidRPr="00B5583D">
        <w:rPr>
          <w:i/>
          <w:iCs/>
        </w:rPr>
        <w:t>Academy of Management Journal</w:t>
      </w:r>
      <w:r w:rsidRPr="00B5583D">
        <w:t xml:space="preserve">, </w:t>
      </w:r>
      <w:r w:rsidRPr="00B5583D">
        <w:rPr>
          <w:i/>
          <w:iCs/>
        </w:rPr>
        <w:t>24</w:t>
      </w:r>
      <w:r w:rsidRPr="00B5583D">
        <w:t xml:space="preserve">, 417–424. </w:t>
      </w:r>
    </w:p>
    <w:p w14:paraId="13D4D2DC" w14:textId="77777777" w:rsidR="00AE4525" w:rsidRPr="006C30E0" w:rsidRDefault="00AE4525" w:rsidP="00324E9C">
      <w:pPr>
        <w:spacing w:line="360" w:lineRule="auto"/>
        <w:ind w:left="720" w:hanging="720"/>
      </w:pPr>
      <w:r w:rsidRPr="006C30E0">
        <w:t xml:space="preserve">Beehr, T. A., &amp; Glazer, S. (2005). Organizational role stress. In J. Barling, E. K. Kelloway, &amp; M. R. Frone (Eds.), </w:t>
      </w:r>
      <w:r w:rsidRPr="006C30E0">
        <w:rPr>
          <w:i/>
        </w:rPr>
        <w:t xml:space="preserve">Handbook of </w:t>
      </w:r>
      <w:r w:rsidR="00154427">
        <w:rPr>
          <w:i/>
        </w:rPr>
        <w:t>Occupational stress</w:t>
      </w:r>
      <w:r w:rsidRPr="006C30E0">
        <w:t xml:space="preserve"> (pp. 7-33). Thousand Oaks, CA: Sage.</w:t>
      </w:r>
    </w:p>
    <w:p w14:paraId="66AA025C" w14:textId="77777777" w:rsidR="00B42465" w:rsidRPr="00B42465" w:rsidRDefault="00B42465" w:rsidP="00324E9C">
      <w:pPr>
        <w:spacing w:line="360" w:lineRule="auto"/>
        <w:ind w:left="720" w:hanging="720"/>
      </w:pPr>
      <w:r w:rsidRPr="00B42465">
        <w:lastRenderedPageBreak/>
        <w:t xml:space="preserve">Beehr, T. A., Farmer, S. J., Glazer, S., Gudanowski, D. M., &amp; Nair, V. N. (2003). The enigma of social support and occupational stress: </w:t>
      </w:r>
      <w:r w:rsidR="007F4197">
        <w:t>S</w:t>
      </w:r>
      <w:r w:rsidRPr="00B42465">
        <w:t xml:space="preserve">ource congruence and gender role effects. </w:t>
      </w:r>
      <w:r w:rsidRPr="00B42465">
        <w:rPr>
          <w:i/>
          <w:iCs/>
        </w:rPr>
        <w:t>Journal of Occupational Health Psychology</w:t>
      </w:r>
      <w:r w:rsidRPr="00B42465">
        <w:t xml:space="preserve">, </w:t>
      </w:r>
      <w:r w:rsidRPr="00B42465">
        <w:rPr>
          <w:i/>
          <w:iCs/>
        </w:rPr>
        <w:t>8</w:t>
      </w:r>
      <w:r w:rsidRPr="00B42465">
        <w:t>, 220</w:t>
      </w:r>
      <w:r>
        <w:t>-231</w:t>
      </w:r>
      <w:r w:rsidRPr="00B42465">
        <w:t>.</w:t>
      </w:r>
    </w:p>
    <w:p w14:paraId="2329655B" w14:textId="77777777" w:rsidR="00AE4525" w:rsidRPr="00072D6C" w:rsidRDefault="00AE4525" w:rsidP="00324E9C">
      <w:pPr>
        <w:spacing w:line="360" w:lineRule="auto"/>
        <w:ind w:left="720" w:hanging="720"/>
      </w:pPr>
      <w:r w:rsidRPr="00072D6C">
        <w:t xml:space="preserve">Beehr, T. A., Jex, S. M., Stacy, B. A., &amp; Murray, M. A. (2000). </w:t>
      </w:r>
      <w:r w:rsidR="00154427" w:rsidRPr="00072D6C">
        <w:t>Occupational stress</w:t>
      </w:r>
      <w:r w:rsidRPr="00072D6C">
        <w:t xml:space="preserve">ors and coworker support as predictors of individual strain and job performance. </w:t>
      </w:r>
      <w:r w:rsidRPr="00072D6C">
        <w:rPr>
          <w:i/>
        </w:rPr>
        <w:t>Journal of Organizational Behavior,</w:t>
      </w:r>
      <w:r w:rsidRPr="00072D6C">
        <w:t xml:space="preserve"> </w:t>
      </w:r>
      <w:r w:rsidRPr="00072D6C">
        <w:rPr>
          <w:i/>
        </w:rPr>
        <w:t>21</w:t>
      </w:r>
      <w:r w:rsidRPr="00072D6C">
        <w:t>, 391-405.</w:t>
      </w:r>
    </w:p>
    <w:p w14:paraId="0622170C" w14:textId="77777777" w:rsidR="0082115E" w:rsidRPr="006C30E0" w:rsidRDefault="0082115E" w:rsidP="00324E9C">
      <w:pPr>
        <w:spacing w:line="360" w:lineRule="auto"/>
        <w:ind w:left="720" w:hanging="720"/>
      </w:pPr>
      <w:r w:rsidRPr="006C30E0">
        <w:t xml:space="preserve">Berger, R., Romeo, M., Guardia, J., Yepes, M., &amp; Soria, M. A. (2012). Psychometric properties of the Spanish Human System Audit short-scale of transformational leadership. </w:t>
      </w:r>
      <w:r w:rsidRPr="006C30E0">
        <w:rPr>
          <w:i/>
        </w:rPr>
        <w:t>The Spanish Journal of Psychology, 15,</w:t>
      </w:r>
      <w:r w:rsidRPr="006C30E0">
        <w:t xml:space="preserve"> 367-376.</w:t>
      </w:r>
    </w:p>
    <w:p w14:paraId="64DAE9AB" w14:textId="77777777" w:rsidR="00CF07AC" w:rsidRDefault="00CF07AC" w:rsidP="00324E9C">
      <w:pPr>
        <w:spacing w:line="360" w:lineRule="auto"/>
        <w:ind w:left="720" w:hanging="720"/>
        <w:rPr>
          <w:rFonts w:ascii="Times" w:hAnsi="Times" w:cs="Times"/>
          <w:color w:val="434343"/>
          <w:lang w:val="de-DE"/>
        </w:rPr>
      </w:pPr>
      <w:r w:rsidRPr="00CF07AC">
        <w:t xml:space="preserve">Berger, R., Yepes-Baldó, M., Gómez-Benito, J., de </w:t>
      </w:r>
      <w:r w:rsidRPr="00F43B23">
        <w:t>Quijano, S.</w:t>
      </w:r>
      <w:r w:rsidR="00B019B7">
        <w:t xml:space="preserve"> </w:t>
      </w:r>
      <w:r w:rsidRPr="00F43B23">
        <w:t>D., &amp; Brodbeck</w:t>
      </w:r>
      <w:r w:rsidRPr="004F6536">
        <w:t>, F.</w:t>
      </w:r>
      <w:r w:rsidR="00B019B7">
        <w:t xml:space="preserve"> </w:t>
      </w:r>
      <w:r w:rsidRPr="004F6536">
        <w:t>C.</w:t>
      </w:r>
      <w:r w:rsidRPr="004A0D04">
        <w:t xml:space="preserve"> (2011). </w:t>
      </w:r>
      <w:r w:rsidRPr="00B019B7">
        <w:rPr>
          <w:color w:val="1A1A1A"/>
          <w:lang w:val="de-DE"/>
        </w:rPr>
        <w:t xml:space="preserve">Validity of the Human System Audit Transformational Leadership Short Scale (HSA-TFL) in four </w:t>
      </w:r>
      <w:r w:rsidR="00B019B7">
        <w:rPr>
          <w:color w:val="1A1A1A"/>
          <w:lang w:val="de-DE"/>
        </w:rPr>
        <w:t>E</w:t>
      </w:r>
      <w:r w:rsidRPr="00B019B7">
        <w:rPr>
          <w:color w:val="1A1A1A"/>
          <w:lang w:val="de-DE"/>
        </w:rPr>
        <w:t>uropean countries</w:t>
      </w:r>
      <w:r w:rsidRPr="00B019B7">
        <w:rPr>
          <w:i/>
          <w:color w:val="1A1A1A"/>
          <w:lang w:val="de-DE"/>
        </w:rPr>
        <w:t xml:space="preserve">. </w:t>
      </w:r>
      <w:r w:rsidRPr="00C436E2">
        <w:rPr>
          <w:rFonts w:ascii="Times" w:hAnsi="Times" w:cs="Times"/>
          <w:i/>
          <w:lang w:val="de-DE"/>
        </w:rPr>
        <w:t>Universitas Psychologica</w:t>
      </w:r>
      <w:r w:rsidR="00352F79">
        <w:rPr>
          <w:rFonts w:ascii="Times" w:hAnsi="Times" w:cs="Times"/>
          <w:i/>
          <w:lang w:val="de-DE"/>
        </w:rPr>
        <w:t>,</w:t>
      </w:r>
      <w:r w:rsidRPr="00C436E2">
        <w:rPr>
          <w:rFonts w:ascii="Times" w:hAnsi="Times" w:cs="Times"/>
          <w:i/>
          <w:lang w:val="de-DE"/>
        </w:rPr>
        <w:t xml:space="preserve"> 10</w:t>
      </w:r>
      <w:r w:rsidRPr="00C436E2">
        <w:rPr>
          <w:rFonts w:ascii="Times" w:hAnsi="Times" w:cs="Times"/>
          <w:lang w:val="de-DE"/>
        </w:rPr>
        <w:t>, 657-</w:t>
      </w:r>
      <w:r w:rsidRPr="00B019B7">
        <w:rPr>
          <w:rFonts w:ascii="Times" w:hAnsi="Times" w:cs="Times"/>
          <w:color w:val="434343"/>
          <w:lang w:val="de-DE"/>
        </w:rPr>
        <w:t>668</w:t>
      </w:r>
      <w:r w:rsidR="00B019B7">
        <w:rPr>
          <w:rFonts w:ascii="Times" w:hAnsi="Times" w:cs="Times"/>
          <w:color w:val="434343"/>
          <w:lang w:val="de-DE"/>
        </w:rPr>
        <w:t>.</w:t>
      </w:r>
    </w:p>
    <w:p w14:paraId="3D433BCF" w14:textId="77777777" w:rsidR="0017321C" w:rsidRDefault="0017321C" w:rsidP="00324E9C">
      <w:pPr>
        <w:spacing w:line="360" w:lineRule="auto"/>
        <w:ind w:left="720" w:hanging="720"/>
      </w:pPr>
      <w:r w:rsidRPr="00665A36">
        <w:t>Boumans, N.</w:t>
      </w:r>
      <w:r>
        <w:t xml:space="preserve"> </w:t>
      </w:r>
      <w:r w:rsidRPr="00665A36">
        <w:t>P. &amp; Landeweerd, J.</w:t>
      </w:r>
      <w:r>
        <w:t xml:space="preserve"> </w:t>
      </w:r>
      <w:r w:rsidRPr="00665A36">
        <w:t xml:space="preserve">A. </w:t>
      </w:r>
      <w:r>
        <w:t>(</w:t>
      </w:r>
      <w:r w:rsidRPr="00665A36">
        <w:t>1993</w:t>
      </w:r>
      <w:r>
        <w:t>)</w:t>
      </w:r>
      <w:r w:rsidRPr="0017321C">
        <w:t xml:space="preserve">. </w:t>
      </w:r>
      <w:r w:rsidRPr="00665A36">
        <w:t>L</w:t>
      </w:r>
      <w:r w:rsidRPr="0017321C">
        <w:t>eadership in the nursing unit: R</w:t>
      </w:r>
      <w:r w:rsidRPr="00665A36">
        <w:t>elationships</w:t>
      </w:r>
      <w:r w:rsidRPr="0017321C">
        <w:t xml:space="preserve"> with nurses' well-being.</w:t>
      </w:r>
      <w:r w:rsidRPr="00665A36">
        <w:t xml:space="preserve"> </w:t>
      </w:r>
      <w:r w:rsidRPr="0017321C">
        <w:rPr>
          <w:i/>
          <w:iCs/>
        </w:rPr>
        <w:t>Journal of Advanced Nursing</w:t>
      </w:r>
      <w:r w:rsidRPr="00665A36">
        <w:rPr>
          <w:iCs/>
        </w:rPr>
        <w:t xml:space="preserve">, </w:t>
      </w:r>
      <w:r w:rsidRPr="0017321C">
        <w:rPr>
          <w:i/>
        </w:rPr>
        <w:t>18</w:t>
      </w:r>
      <w:r w:rsidRPr="0017321C">
        <w:t>(</w:t>
      </w:r>
      <w:r w:rsidRPr="00665A36">
        <w:t>5</w:t>
      </w:r>
      <w:r>
        <w:t>)</w:t>
      </w:r>
      <w:r w:rsidRPr="0017321C">
        <w:t>, 767-</w:t>
      </w:r>
      <w:r w:rsidRPr="00665A36">
        <w:t xml:space="preserve">775. </w:t>
      </w:r>
    </w:p>
    <w:p w14:paraId="4D7B5381" w14:textId="03780693" w:rsidR="006B2F3F" w:rsidRPr="006B2F3F" w:rsidRDefault="006B2F3F" w:rsidP="006B2F3F">
      <w:pPr>
        <w:spacing w:line="360" w:lineRule="auto"/>
        <w:ind w:left="720" w:hanging="720"/>
      </w:pPr>
      <w:r w:rsidRPr="006B2F3F">
        <w:t>Boz, M., Martínez, I., &amp; Munduate, L. (2009). Breaking negative consequences of relationship conflicts at work: The moderating role of work family enrichment and supervisor support. </w:t>
      </w:r>
      <w:r w:rsidRPr="006B2F3F">
        <w:rPr>
          <w:i/>
          <w:iCs/>
        </w:rPr>
        <w:t>Revista de Psicología del Trabajo y de las Organizaciones</w:t>
      </w:r>
      <w:r w:rsidRPr="006B2F3F">
        <w:t>, </w:t>
      </w:r>
      <w:r w:rsidRPr="006B2F3F">
        <w:rPr>
          <w:i/>
          <w:iCs/>
        </w:rPr>
        <w:t>25</w:t>
      </w:r>
      <w:r w:rsidRPr="006B2F3F">
        <w:t>, 113</w:t>
      </w:r>
      <w:r>
        <w:t>-121</w:t>
      </w:r>
      <w:r w:rsidRPr="006B2F3F">
        <w:t>.</w:t>
      </w:r>
    </w:p>
    <w:p w14:paraId="575A433F" w14:textId="77777777" w:rsidR="001344DF" w:rsidRDefault="00735AE4" w:rsidP="00324E9C">
      <w:pPr>
        <w:spacing w:line="360" w:lineRule="auto"/>
        <w:ind w:left="720" w:hanging="720"/>
        <w:rPr>
          <w:rFonts w:eastAsia="Times New Roman"/>
        </w:rPr>
      </w:pPr>
      <w:r w:rsidRPr="00735AE4">
        <w:rPr>
          <w:rFonts w:eastAsia="Times New Roman"/>
        </w:rPr>
        <w:t xml:space="preserve">Braun, S., Peus, C., Weisweiler, S., &amp; Frey, D. (2013). Transformational leadership, job satisfaction, and team performance: A multilevel mediation model of trust. </w:t>
      </w:r>
      <w:r w:rsidRPr="00735AE4">
        <w:rPr>
          <w:rFonts w:eastAsia="Times New Roman"/>
          <w:i/>
          <w:iCs/>
        </w:rPr>
        <w:t>The Leadership Quarterly</w:t>
      </w:r>
      <w:r w:rsidRPr="00735AE4">
        <w:rPr>
          <w:rFonts w:eastAsia="Times New Roman"/>
        </w:rPr>
        <w:t xml:space="preserve">, </w:t>
      </w:r>
      <w:r w:rsidRPr="00735AE4">
        <w:rPr>
          <w:rFonts w:eastAsia="Times New Roman"/>
          <w:i/>
          <w:iCs/>
        </w:rPr>
        <w:t>24</w:t>
      </w:r>
      <w:r w:rsidRPr="00735AE4">
        <w:rPr>
          <w:rFonts w:eastAsia="Times New Roman"/>
        </w:rPr>
        <w:t>, 270–283.</w:t>
      </w:r>
    </w:p>
    <w:p w14:paraId="7B33A477" w14:textId="77777777" w:rsidR="0066695C" w:rsidRPr="006C30E0" w:rsidRDefault="0066695C" w:rsidP="00324E9C">
      <w:pPr>
        <w:spacing w:line="360" w:lineRule="auto"/>
        <w:ind w:left="720" w:hanging="720"/>
      </w:pPr>
      <w:r w:rsidRPr="006C30E0">
        <w:t xml:space="preserve">Britt, T. W., Adler, A. B., &amp; Bartone, P. T. (2001). Deriving benefits from stressful events: The role of engagement in meaningful work and hardiness. Journal of </w:t>
      </w:r>
      <w:r w:rsidRPr="006C30E0">
        <w:rPr>
          <w:i/>
        </w:rPr>
        <w:t>Occupational Health Psychology,</w:t>
      </w:r>
      <w:r w:rsidRPr="006C30E0">
        <w:t xml:space="preserve"> </w:t>
      </w:r>
      <w:r w:rsidRPr="006C30E0">
        <w:rPr>
          <w:i/>
        </w:rPr>
        <w:t>6</w:t>
      </w:r>
      <w:r w:rsidRPr="006C30E0">
        <w:t>, 53-63.</w:t>
      </w:r>
    </w:p>
    <w:p w14:paraId="0739749A" w14:textId="77777777" w:rsidR="00A64B7A" w:rsidRDefault="00A64B7A" w:rsidP="00324E9C">
      <w:pPr>
        <w:spacing w:line="360" w:lineRule="auto"/>
        <w:ind w:left="720" w:hanging="720"/>
      </w:pPr>
      <w:r w:rsidRPr="006C30E0">
        <w:t>Burns, J. M. (</w:t>
      </w:r>
      <w:r w:rsidR="000A6687">
        <w:t>1978</w:t>
      </w:r>
      <w:r w:rsidRPr="006C30E0">
        <w:t xml:space="preserve">). </w:t>
      </w:r>
      <w:r w:rsidRPr="006C30E0">
        <w:rPr>
          <w:i/>
        </w:rPr>
        <w:t>Leadership</w:t>
      </w:r>
      <w:r w:rsidRPr="006C30E0">
        <w:t>. New York</w:t>
      </w:r>
      <w:r w:rsidR="007F4197">
        <w:t>, NY</w:t>
      </w:r>
      <w:r w:rsidRPr="006C30E0">
        <w:t>: Harper &amp; Row.</w:t>
      </w:r>
    </w:p>
    <w:p w14:paraId="688BE9BC" w14:textId="77777777" w:rsidR="00B10F28" w:rsidRDefault="00B10F28" w:rsidP="00324E9C">
      <w:pPr>
        <w:spacing w:line="360" w:lineRule="auto"/>
        <w:ind w:left="720" w:hanging="720"/>
      </w:pPr>
      <w:r w:rsidRPr="006C30E0">
        <w:t xml:space="preserve">Chang, E., &amp; Hancock, K. (2003). Role stress and role ambiguity in new nursing graduates in Australia. </w:t>
      </w:r>
      <w:r w:rsidRPr="006C30E0">
        <w:rPr>
          <w:i/>
        </w:rPr>
        <w:t xml:space="preserve">Nursing and Health Science, 5, </w:t>
      </w:r>
      <w:r w:rsidRPr="006C30E0">
        <w:t>155-163.</w:t>
      </w:r>
    </w:p>
    <w:p w14:paraId="68579D66" w14:textId="0F426299" w:rsidR="0073363A" w:rsidRPr="006C30E0" w:rsidRDefault="0073363A" w:rsidP="00324E9C">
      <w:pPr>
        <w:spacing w:line="360" w:lineRule="auto"/>
        <w:ind w:left="720" w:hanging="720"/>
      </w:pPr>
      <w:r w:rsidRPr="0073363A">
        <w:lastRenderedPageBreak/>
        <w:t>Chan, E. Y., &amp; Morrison, P. (2000). Factors influencing the retention and turnover intentions of registered nurses in a Singapore hospital. </w:t>
      </w:r>
      <w:r w:rsidRPr="0073363A">
        <w:rPr>
          <w:i/>
          <w:iCs/>
        </w:rPr>
        <w:t>Nursing &amp; Health Sciences</w:t>
      </w:r>
      <w:r w:rsidRPr="0073363A">
        <w:t>, </w:t>
      </w:r>
      <w:r w:rsidRPr="0073363A">
        <w:rPr>
          <w:i/>
          <w:iCs/>
        </w:rPr>
        <w:t>2</w:t>
      </w:r>
      <w:r w:rsidRPr="0073363A">
        <w:t>, 113-121.</w:t>
      </w:r>
    </w:p>
    <w:p w14:paraId="5A92B0FB" w14:textId="77777777" w:rsidR="00784BB3" w:rsidRPr="00784BB3" w:rsidRDefault="00784BB3" w:rsidP="00324E9C">
      <w:pPr>
        <w:spacing w:line="360" w:lineRule="auto"/>
        <w:ind w:left="720" w:hanging="720"/>
      </w:pPr>
      <w:r w:rsidRPr="00784BB3">
        <w:t>Cheung, G. W., &amp; Rensvold, R. B. (2002). Evaluating goodness-of-fit indexes for testing measurement invariance. </w:t>
      </w:r>
      <w:r>
        <w:rPr>
          <w:i/>
          <w:iCs/>
        </w:rPr>
        <w:t>Structural Equation M</w:t>
      </w:r>
      <w:r w:rsidRPr="00784BB3">
        <w:rPr>
          <w:i/>
          <w:iCs/>
        </w:rPr>
        <w:t>odeling</w:t>
      </w:r>
      <w:r w:rsidRPr="00784BB3">
        <w:t>, </w:t>
      </w:r>
      <w:r w:rsidRPr="00784BB3">
        <w:rPr>
          <w:i/>
          <w:iCs/>
        </w:rPr>
        <w:t>9</w:t>
      </w:r>
      <w:r w:rsidRPr="00784BB3">
        <w:t>, 233-255.</w:t>
      </w:r>
    </w:p>
    <w:p w14:paraId="489C654D" w14:textId="77777777" w:rsidR="003B33D0" w:rsidRPr="006C30E0" w:rsidRDefault="003B33D0" w:rsidP="00324E9C">
      <w:pPr>
        <w:spacing w:line="360" w:lineRule="auto"/>
        <w:ind w:left="720" w:hanging="720"/>
      </w:pPr>
      <w:r w:rsidRPr="003B33D0">
        <w:t>Cimiotti, J. P., Aiken, L. H., Sloane, D. M., &amp; Wu, E. S. (2012). Nurse staffing, burnout, and health care–associated infection. </w:t>
      </w:r>
      <w:r>
        <w:rPr>
          <w:i/>
          <w:iCs/>
        </w:rPr>
        <w:t>American J</w:t>
      </w:r>
      <w:r w:rsidRPr="003B33D0">
        <w:rPr>
          <w:i/>
          <w:iCs/>
        </w:rPr>
        <w:t xml:space="preserve">ournal of </w:t>
      </w:r>
      <w:r>
        <w:rPr>
          <w:i/>
          <w:iCs/>
        </w:rPr>
        <w:t>I</w:t>
      </w:r>
      <w:r w:rsidRPr="003B33D0">
        <w:rPr>
          <w:i/>
          <w:iCs/>
        </w:rPr>
        <w:t xml:space="preserve">nfection </w:t>
      </w:r>
      <w:r>
        <w:rPr>
          <w:i/>
          <w:iCs/>
        </w:rPr>
        <w:t>C</w:t>
      </w:r>
      <w:r w:rsidRPr="003B33D0">
        <w:rPr>
          <w:i/>
          <w:iCs/>
        </w:rPr>
        <w:t>ontrol</w:t>
      </w:r>
      <w:r w:rsidRPr="003B33D0">
        <w:t>, </w:t>
      </w:r>
      <w:r w:rsidRPr="003B33D0">
        <w:rPr>
          <w:i/>
          <w:iCs/>
        </w:rPr>
        <w:t>40</w:t>
      </w:r>
      <w:r w:rsidRPr="003B33D0">
        <w:t>, 486-490.</w:t>
      </w:r>
    </w:p>
    <w:p w14:paraId="32E705D4" w14:textId="77777777" w:rsidR="00611C2C" w:rsidRDefault="00611C2C" w:rsidP="00324E9C">
      <w:pPr>
        <w:spacing w:line="360" w:lineRule="auto"/>
        <w:ind w:left="720" w:hanging="720"/>
      </w:pPr>
      <w:r w:rsidRPr="00611C2C">
        <w:t>Clarke, I. (2000). Extreme response style in cross-cultural research: An empirical investigation. </w:t>
      </w:r>
      <w:r w:rsidRPr="00611C2C">
        <w:rPr>
          <w:i/>
          <w:iCs/>
        </w:rPr>
        <w:t>Journal of Social Behavior and Personality</w:t>
      </w:r>
      <w:r w:rsidRPr="00611C2C">
        <w:t>, </w:t>
      </w:r>
      <w:r w:rsidRPr="00611C2C">
        <w:rPr>
          <w:i/>
          <w:iCs/>
        </w:rPr>
        <w:t>15</w:t>
      </w:r>
      <w:r w:rsidRPr="00611C2C">
        <w:t>, 137</w:t>
      </w:r>
      <w:r>
        <w:t>-152</w:t>
      </w:r>
      <w:r w:rsidRPr="00611C2C">
        <w:t>.</w:t>
      </w:r>
    </w:p>
    <w:p w14:paraId="63D75B19" w14:textId="77777777" w:rsidR="00BE2F0E" w:rsidRPr="00BE2F0E" w:rsidRDefault="00BE2F0E" w:rsidP="00324E9C">
      <w:pPr>
        <w:spacing w:line="360" w:lineRule="auto"/>
        <w:ind w:left="720" w:hanging="720"/>
      </w:pPr>
      <w:r>
        <w:t xml:space="preserve">Cole, D. A., &amp; Maxwell, S. E. (2003). Testing mediational models with longitudinal data: Questions and tips in the use of structural equation modeling. </w:t>
      </w:r>
      <w:r>
        <w:rPr>
          <w:i/>
        </w:rPr>
        <w:t>Journal of Abnormal Psychology, 112,</w:t>
      </w:r>
      <w:r>
        <w:t xml:space="preserve"> 23-44.</w:t>
      </w:r>
    </w:p>
    <w:p w14:paraId="57CEBA0D" w14:textId="77777777" w:rsidR="00B63E9C" w:rsidRPr="00B63E9C" w:rsidRDefault="00B63E9C" w:rsidP="00324E9C">
      <w:pPr>
        <w:spacing w:line="360" w:lineRule="auto"/>
        <w:ind w:left="720" w:hanging="720"/>
      </w:pPr>
      <w:r w:rsidRPr="00B63E9C">
        <w:t xml:space="preserve">Conger, J. A., &amp; Kanungo, R. N. (1998). </w:t>
      </w:r>
      <w:r w:rsidRPr="00B63E9C">
        <w:rPr>
          <w:i/>
          <w:iCs/>
        </w:rPr>
        <w:t>Charismatic leadership in organizations</w:t>
      </w:r>
      <w:r w:rsidRPr="00B63E9C">
        <w:t xml:space="preserve">. </w:t>
      </w:r>
      <w:r>
        <w:t xml:space="preserve">Thousand Oaks, CA: </w:t>
      </w:r>
      <w:r w:rsidRPr="00B63E9C">
        <w:t>Sage.</w:t>
      </w:r>
    </w:p>
    <w:p w14:paraId="30C47B1C" w14:textId="77777777" w:rsidR="00B63E9C" w:rsidRPr="00B63E9C" w:rsidRDefault="00B63E9C" w:rsidP="00324E9C">
      <w:pPr>
        <w:spacing w:line="360" w:lineRule="auto"/>
        <w:ind w:left="720" w:hanging="720"/>
      </w:pPr>
      <w:r w:rsidRPr="00B63E9C">
        <w:t xml:space="preserve">Conger, J. A., Kanungo, R. N., &amp; Menon, S. T. (2000). Charismatic leadership and follower effects. </w:t>
      </w:r>
      <w:r w:rsidRPr="00B63E9C">
        <w:rPr>
          <w:i/>
          <w:iCs/>
        </w:rPr>
        <w:t>Journal of Organizational Behavior</w:t>
      </w:r>
      <w:r w:rsidRPr="00B63E9C">
        <w:t xml:space="preserve">, </w:t>
      </w:r>
      <w:r w:rsidRPr="00B63E9C">
        <w:rPr>
          <w:i/>
          <w:iCs/>
        </w:rPr>
        <w:t>21</w:t>
      </w:r>
      <w:r w:rsidRPr="00B63E9C">
        <w:t>, 747–767.</w:t>
      </w:r>
    </w:p>
    <w:p w14:paraId="7CB3BAB5" w14:textId="77777777" w:rsidR="00747FFE" w:rsidRPr="00D96F0C" w:rsidRDefault="00747FFE" w:rsidP="00324E9C">
      <w:pPr>
        <w:spacing w:line="360" w:lineRule="auto"/>
        <w:ind w:left="720" w:hanging="720"/>
        <w:rPr>
          <w:rFonts w:eastAsia="Times New Roman"/>
        </w:rPr>
      </w:pPr>
      <w:r w:rsidRPr="00D96F0C">
        <w:rPr>
          <w:rFonts w:eastAsia="Times New Roman"/>
          <w:color w:val="222222"/>
          <w:shd w:val="clear" w:color="auto" w:fill="FFFFFF"/>
        </w:rPr>
        <w:t>Coverman, S. (1989). Role overload, role conflict, and stress: Addressing consequences of multiple role demands. </w:t>
      </w:r>
      <w:r w:rsidRPr="00747FFE">
        <w:rPr>
          <w:rFonts w:eastAsia="Times New Roman"/>
          <w:i/>
          <w:iCs/>
          <w:color w:val="222222"/>
          <w:shd w:val="clear" w:color="auto" w:fill="FFFFFF"/>
        </w:rPr>
        <w:t>Social F</w:t>
      </w:r>
      <w:r w:rsidRPr="00D96F0C">
        <w:rPr>
          <w:rFonts w:eastAsia="Times New Roman"/>
          <w:i/>
          <w:iCs/>
          <w:color w:val="222222"/>
          <w:shd w:val="clear" w:color="auto" w:fill="FFFFFF"/>
        </w:rPr>
        <w:t>orces</w:t>
      </w:r>
      <w:r w:rsidRPr="00D96F0C">
        <w:rPr>
          <w:rFonts w:eastAsia="Times New Roman"/>
          <w:color w:val="222222"/>
          <w:shd w:val="clear" w:color="auto" w:fill="FFFFFF"/>
        </w:rPr>
        <w:t>, </w:t>
      </w:r>
      <w:r w:rsidRPr="00D96F0C">
        <w:rPr>
          <w:rFonts w:eastAsia="Times New Roman"/>
          <w:i/>
          <w:iCs/>
          <w:color w:val="222222"/>
          <w:shd w:val="clear" w:color="auto" w:fill="FFFFFF"/>
        </w:rPr>
        <w:t>67</w:t>
      </w:r>
      <w:r w:rsidRPr="00D96F0C">
        <w:rPr>
          <w:rFonts w:eastAsia="Times New Roman"/>
          <w:color w:val="222222"/>
          <w:shd w:val="clear" w:color="auto" w:fill="FFFFFF"/>
        </w:rPr>
        <w:t>, 965-982.</w:t>
      </w:r>
    </w:p>
    <w:p w14:paraId="160EB448" w14:textId="77777777" w:rsidR="00AE4525" w:rsidRPr="0031657C" w:rsidRDefault="00AE4525" w:rsidP="00324E9C">
      <w:pPr>
        <w:spacing w:line="360" w:lineRule="auto"/>
        <w:ind w:left="720" w:hanging="720"/>
      </w:pPr>
      <w:r w:rsidRPr="0031657C">
        <w:t xml:space="preserve">Cox, T. (1978). </w:t>
      </w:r>
      <w:r w:rsidRPr="0031657C">
        <w:rPr>
          <w:i/>
        </w:rPr>
        <w:t>Stress</w:t>
      </w:r>
      <w:r w:rsidRPr="0031657C">
        <w:t>. Baltimore, MD: University Park Press.</w:t>
      </w:r>
    </w:p>
    <w:p w14:paraId="4D26F1D1" w14:textId="77777777" w:rsidR="00E56FE5" w:rsidRPr="0031657C" w:rsidRDefault="00AE4525" w:rsidP="00324E9C">
      <w:pPr>
        <w:spacing w:line="360" w:lineRule="auto"/>
        <w:ind w:left="720" w:hanging="720"/>
      </w:pPr>
      <w:r w:rsidRPr="0031657C">
        <w:t xml:space="preserve">Cox, T., &amp; Griffiths, A. (1995). The nature and measurement of </w:t>
      </w:r>
      <w:r w:rsidR="00154427" w:rsidRPr="0031657C">
        <w:t>occupational stress</w:t>
      </w:r>
      <w:r w:rsidRPr="0031657C">
        <w:t xml:space="preserve">: Theory and practice. In J. R. Wilson &amp; E. N. Corlett (Eds.), </w:t>
      </w:r>
      <w:r w:rsidRPr="0031657C">
        <w:rPr>
          <w:i/>
        </w:rPr>
        <w:t xml:space="preserve">Evaluation of human work: A practical ergonomics methodology </w:t>
      </w:r>
      <w:r w:rsidRPr="0031657C">
        <w:t>(pp. 553-572). Boca-Raton, FL: Taylor &amp; Francis.</w:t>
      </w:r>
    </w:p>
    <w:p w14:paraId="6A17B996" w14:textId="77777777" w:rsidR="00A42A73" w:rsidRDefault="00A42A73" w:rsidP="00324E9C">
      <w:pPr>
        <w:spacing w:line="360" w:lineRule="auto"/>
        <w:ind w:left="720" w:hanging="720"/>
      </w:pPr>
      <w:r w:rsidRPr="00A42A73">
        <w:t>Demerouti, E., Bakker, A.</w:t>
      </w:r>
      <w:r>
        <w:t xml:space="preserve"> </w:t>
      </w:r>
      <w:r w:rsidRPr="00A42A73">
        <w:t>B., Nachreine</w:t>
      </w:r>
      <w:r>
        <w:t>r, F.</w:t>
      </w:r>
      <w:r w:rsidR="003D7067">
        <w:t>,</w:t>
      </w:r>
      <w:r>
        <w:t xml:space="preserve"> &amp; Schaufeli, W.B. (2001). </w:t>
      </w:r>
      <w:r w:rsidRPr="00A42A73">
        <w:t>The job dema</w:t>
      </w:r>
      <w:r>
        <w:t>nds-resources model of burnout.</w:t>
      </w:r>
      <w:r w:rsidRPr="00A42A73">
        <w:t xml:space="preserve"> </w:t>
      </w:r>
      <w:r w:rsidRPr="003D7067">
        <w:rPr>
          <w:i/>
        </w:rPr>
        <w:t>Journal of Applied Psychology, 86,</w:t>
      </w:r>
      <w:r>
        <w:t xml:space="preserve"> </w:t>
      </w:r>
      <w:r w:rsidRPr="00A42A73">
        <w:t>499-512.</w:t>
      </w:r>
    </w:p>
    <w:p w14:paraId="2B37A774" w14:textId="77777777" w:rsidR="00E41A61" w:rsidRDefault="00E41A61" w:rsidP="00324E9C">
      <w:pPr>
        <w:spacing w:line="360" w:lineRule="auto"/>
        <w:ind w:left="720" w:hanging="720"/>
      </w:pPr>
      <w:r w:rsidRPr="00E41A61">
        <w:t xml:space="preserve">Den Hartog, D. N., House, R. J., Hanges, P. J., Ruiz-Quintanilla, S. A., &amp; Dorfman, P. W. (1999). Culture specific and cross-culturally generalizable implicit leadership </w:t>
      </w:r>
      <w:r w:rsidRPr="00E41A61">
        <w:lastRenderedPageBreak/>
        <w:t>theories: Are attributes of charismatic/transformational leadership universally endorsed?</w:t>
      </w:r>
      <w:r w:rsidRPr="00E41A61">
        <w:rPr>
          <w:i/>
        </w:rPr>
        <w:t xml:space="preserve"> The Leadership Quarterly, 10</w:t>
      </w:r>
      <w:r w:rsidRPr="00E41A61">
        <w:t>, 219–256.</w:t>
      </w:r>
    </w:p>
    <w:p w14:paraId="111FDF91" w14:textId="77777777" w:rsidR="0066695C" w:rsidRPr="006C30E0" w:rsidRDefault="0066695C" w:rsidP="00324E9C">
      <w:pPr>
        <w:spacing w:line="360" w:lineRule="auto"/>
        <w:ind w:left="720" w:hanging="720"/>
      </w:pPr>
      <w:r w:rsidRPr="006C30E0">
        <w:t xml:space="preserve">Densten, I. L. (2005). The relationship between visioning behaviors of leaders and follower burnout. </w:t>
      </w:r>
      <w:r w:rsidRPr="006C30E0">
        <w:rPr>
          <w:i/>
        </w:rPr>
        <w:t>British Journal of Management</w:t>
      </w:r>
      <w:r w:rsidRPr="006C30E0">
        <w:t xml:space="preserve">, </w:t>
      </w:r>
      <w:r w:rsidRPr="006C30E0">
        <w:rPr>
          <w:i/>
        </w:rPr>
        <w:t>16</w:t>
      </w:r>
      <w:r w:rsidRPr="006C30E0">
        <w:t>, 105-118.</w:t>
      </w:r>
    </w:p>
    <w:p w14:paraId="0ED069A9" w14:textId="77777777" w:rsidR="00DF408C" w:rsidRPr="006C30E0" w:rsidRDefault="00DF408C" w:rsidP="00324E9C">
      <w:pPr>
        <w:spacing w:line="360" w:lineRule="auto"/>
        <w:ind w:left="720" w:hanging="720"/>
      </w:pPr>
      <w:r w:rsidRPr="006C30E0">
        <w:t xml:space="preserve">Eisinga, R., de Grotenhuis, M., &amp; Pelzer, B. (2012). The reliability of a two-item scale: Pearson, Cronbach, or Spearman-Brown? </w:t>
      </w:r>
      <w:r w:rsidRPr="006C30E0">
        <w:rPr>
          <w:i/>
        </w:rPr>
        <w:t>International Journal of Public Health, 58,</w:t>
      </w:r>
      <w:r w:rsidRPr="006C30E0">
        <w:t xml:space="preserve"> 637-642.</w:t>
      </w:r>
    </w:p>
    <w:p w14:paraId="6C7243C5" w14:textId="77777777" w:rsidR="00FC7AC3" w:rsidRDefault="00FC7AC3" w:rsidP="00324E9C">
      <w:pPr>
        <w:spacing w:line="360" w:lineRule="auto"/>
        <w:ind w:left="720" w:hanging="720"/>
      </w:pPr>
      <w:r w:rsidRPr="006C30E0">
        <w:t xml:space="preserve">Ergeneli, A., Gohar, R., &amp; Temirbekova, Z. (2007). Transformational leadership: Its relationship to culture value dimensions. </w:t>
      </w:r>
      <w:r w:rsidRPr="006C30E0">
        <w:rPr>
          <w:i/>
        </w:rPr>
        <w:t>International Journal of Intercultural Relations, 31</w:t>
      </w:r>
      <w:r w:rsidRPr="006C30E0">
        <w:t>, 703-724.</w:t>
      </w:r>
    </w:p>
    <w:p w14:paraId="769ED26D" w14:textId="77777777" w:rsidR="008257C4" w:rsidRPr="00665A36" w:rsidRDefault="008257C4" w:rsidP="00324E9C">
      <w:pPr>
        <w:spacing w:line="360" w:lineRule="auto"/>
        <w:ind w:left="720" w:hanging="720"/>
        <w:rPr>
          <w:i/>
        </w:rPr>
      </w:pPr>
      <w:r>
        <w:t xml:space="preserve">Eriksson, A. (2011). </w:t>
      </w:r>
      <w:r w:rsidRPr="00665A36">
        <w:rPr>
          <w:i/>
        </w:rPr>
        <w:t>Health-promoting leadership: A study of the concept and critical conditions for implementation and evaluatio</w:t>
      </w:r>
      <w:r>
        <w:rPr>
          <w:i/>
        </w:rPr>
        <w:t>n</w:t>
      </w:r>
      <w:r>
        <w:t xml:space="preserve"> (Doctoral thesis)</w:t>
      </w:r>
      <w:r w:rsidR="0017321C">
        <w:t xml:space="preserve">. Nordic School of Public Health, Gothenburg, Sweden. </w:t>
      </w:r>
      <w:r>
        <w:t xml:space="preserve"> </w:t>
      </w:r>
    </w:p>
    <w:p w14:paraId="45FB9529" w14:textId="77777777" w:rsidR="00293F9F" w:rsidRPr="006C30E0" w:rsidRDefault="0089092C" w:rsidP="00324E9C">
      <w:pPr>
        <w:spacing w:line="360" w:lineRule="auto"/>
        <w:ind w:left="720" w:hanging="720"/>
      </w:pPr>
      <w:r>
        <w:t>Eurostat</w:t>
      </w:r>
      <w:r w:rsidR="00F97CB3">
        <w:t xml:space="preserve"> (2015</w:t>
      </w:r>
      <w:r w:rsidR="00293F9F" w:rsidRPr="00293F9F">
        <w:t>). [Graph illustration</w:t>
      </w:r>
      <w:r>
        <w:t xml:space="preserve"> of unemployment rate within Europe, December 8, 2015</w:t>
      </w:r>
      <w:r w:rsidR="00293F9F" w:rsidRPr="00293F9F">
        <w:t>]. </w:t>
      </w:r>
      <w:r w:rsidR="00F97CB3">
        <w:rPr>
          <w:i/>
        </w:rPr>
        <w:t>Employment rate by sex (%), 2000-2014</w:t>
      </w:r>
      <w:r w:rsidR="00293F9F" w:rsidRPr="00293F9F">
        <w:t xml:space="preserve">. Retrieved </w:t>
      </w:r>
      <w:r w:rsidR="003F750B">
        <w:t xml:space="preserve">February 1, 2016, </w:t>
      </w:r>
      <w:r w:rsidR="00293F9F" w:rsidRPr="00293F9F">
        <w:t>from</w:t>
      </w:r>
      <w:r w:rsidR="00F97CB3">
        <w:t xml:space="preserve"> </w:t>
      </w:r>
      <w:r w:rsidR="00293F9F" w:rsidRPr="00293F9F">
        <w:t>http://ec.europa.eu/eurostat/en/web/lfs/statistics-illustrated</w:t>
      </w:r>
    </w:p>
    <w:p w14:paraId="5F961F95" w14:textId="77777777" w:rsidR="00D22904" w:rsidRPr="00D22904" w:rsidRDefault="00D22904" w:rsidP="00324E9C">
      <w:pPr>
        <w:spacing w:line="360" w:lineRule="auto"/>
        <w:ind w:left="720" w:hanging="720"/>
      </w:pPr>
      <w:r w:rsidRPr="004A3FAA">
        <w:t>Frazier, S. K., Moser, D. K., Daley, L. K., McKinley, S., Riegel, B., Garvin, B. J., &amp; An, K. (2003). Critical care nurses’ beliefs about and reported management of anxiety. </w:t>
      </w:r>
      <w:r w:rsidRPr="004A3FAA">
        <w:rPr>
          <w:i/>
          <w:iCs/>
        </w:rPr>
        <w:t>American Journal of Critical Care</w:t>
      </w:r>
      <w:r w:rsidRPr="004A3FAA">
        <w:t>, </w:t>
      </w:r>
      <w:r w:rsidRPr="004A3FAA">
        <w:rPr>
          <w:i/>
          <w:iCs/>
        </w:rPr>
        <w:t>12</w:t>
      </w:r>
      <w:r w:rsidRPr="004A3FAA">
        <w:t>, 19-27.</w:t>
      </w:r>
    </w:p>
    <w:p w14:paraId="1D46813B" w14:textId="77777777" w:rsidR="00F32A67" w:rsidRPr="006C30E0" w:rsidRDefault="00F32A67" w:rsidP="00324E9C">
      <w:pPr>
        <w:spacing w:line="360" w:lineRule="auto"/>
        <w:ind w:left="720" w:hanging="720"/>
      </w:pPr>
      <w:r w:rsidRPr="006C30E0">
        <w:t>French, S. E., Lenton, R., Walters, V., &amp; Eyles, J. (2000). An empirical evaluation of an expanded nursing stress scale. </w:t>
      </w:r>
      <w:r w:rsidRPr="006C30E0">
        <w:rPr>
          <w:i/>
          <w:iCs/>
        </w:rPr>
        <w:t>Journal of Nursing Measurement</w:t>
      </w:r>
      <w:r w:rsidRPr="006C30E0">
        <w:t>,</w:t>
      </w:r>
      <w:r w:rsidRPr="006C30E0">
        <w:rPr>
          <w:i/>
        </w:rPr>
        <w:t> </w:t>
      </w:r>
      <w:r w:rsidRPr="006C30E0">
        <w:rPr>
          <w:bCs/>
          <w:i/>
        </w:rPr>
        <w:t>8</w:t>
      </w:r>
      <w:r w:rsidRPr="006C30E0">
        <w:t>, 161–178.</w:t>
      </w:r>
    </w:p>
    <w:p w14:paraId="34D86FB4" w14:textId="77777777" w:rsidR="003B036E" w:rsidRDefault="003B036E" w:rsidP="00324E9C">
      <w:pPr>
        <w:spacing w:line="360" w:lineRule="auto"/>
        <w:ind w:left="720" w:hanging="720"/>
      </w:pPr>
      <w:r w:rsidRPr="003B036E">
        <w:t>Gil-Monte, P. R., &amp; Peiró, J. M. (1998). A study on significant sources of the “burnout syndrome” in workers at occupational centres for the mentally disabled. </w:t>
      </w:r>
      <w:r w:rsidRPr="003B036E">
        <w:rPr>
          <w:i/>
          <w:iCs/>
        </w:rPr>
        <w:t>Psychology in Spain</w:t>
      </w:r>
      <w:r w:rsidRPr="003B036E">
        <w:t>, </w:t>
      </w:r>
      <w:r w:rsidRPr="003B036E">
        <w:rPr>
          <w:i/>
          <w:iCs/>
        </w:rPr>
        <w:t>1</w:t>
      </w:r>
      <w:r w:rsidRPr="003B036E">
        <w:t>, 116-123.</w:t>
      </w:r>
    </w:p>
    <w:p w14:paraId="6E4219DD" w14:textId="77777777" w:rsidR="00CF0735" w:rsidRDefault="00CF0735" w:rsidP="00324E9C">
      <w:pPr>
        <w:spacing w:line="360" w:lineRule="auto"/>
        <w:ind w:left="720" w:hanging="720"/>
      </w:pPr>
      <w:r w:rsidRPr="00CF0735">
        <w:t>Gillet, N., Fouquereau, E., Bonnaud-Antignac, A., Mokounkolo, R., &amp; Colombat, P. (2013). The mediating role of organizational justice in the relationship between transformational leadership and nurses’ quality of work life: A cross-sectional questionnaire survey. </w:t>
      </w:r>
      <w:r w:rsidRPr="00CF0735">
        <w:rPr>
          <w:i/>
          <w:iCs/>
        </w:rPr>
        <w:t>I</w:t>
      </w:r>
      <w:r>
        <w:rPr>
          <w:i/>
          <w:iCs/>
        </w:rPr>
        <w:t>nternational Journal of Nursing S</w:t>
      </w:r>
      <w:r w:rsidRPr="00CF0735">
        <w:rPr>
          <w:i/>
          <w:iCs/>
        </w:rPr>
        <w:t>tudies</w:t>
      </w:r>
      <w:r w:rsidRPr="00CF0735">
        <w:t>, </w:t>
      </w:r>
      <w:r w:rsidRPr="00CF0735">
        <w:rPr>
          <w:i/>
          <w:iCs/>
        </w:rPr>
        <w:t>50</w:t>
      </w:r>
      <w:r w:rsidRPr="00CF0735">
        <w:t>, 1359-1367.</w:t>
      </w:r>
    </w:p>
    <w:p w14:paraId="78E72C71" w14:textId="77777777" w:rsidR="00F32A67" w:rsidRPr="006C30E0" w:rsidRDefault="00F32A67" w:rsidP="00324E9C">
      <w:pPr>
        <w:spacing w:line="360" w:lineRule="auto"/>
        <w:ind w:left="720" w:hanging="720"/>
      </w:pPr>
      <w:r w:rsidRPr="006C30E0">
        <w:lastRenderedPageBreak/>
        <w:t xml:space="preserve">Glazer, S. (2005). Six of one, half a dozen of the other: Problems with working fixed and rotating schedules. </w:t>
      </w:r>
      <w:r w:rsidRPr="006C30E0">
        <w:rPr>
          <w:i/>
        </w:rPr>
        <w:t>International Journal of Stress Management, 12</w:t>
      </w:r>
      <w:r w:rsidRPr="006C30E0">
        <w:t>, 142-163.</w:t>
      </w:r>
    </w:p>
    <w:p w14:paraId="57A0E050" w14:textId="77777777" w:rsidR="0035685C" w:rsidRDefault="0035685C" w:rsidP="00324E9C">
      <w:pPr>
        <w:spacing w:line="360" w:lineRule="auto"/>
        <w:ind w:left="720" w:hanging="720"/>
      </w:pPr>
      <w:r w:rsidRPr="0035685C">
        <w:t>Glazer, S. (2006). Social support across cultures. </w:t>
      </w:r>
      <w:r w:rsidRPr="0035685C">
        <w:rPr>
          <w:i/>
          <w:iCs/>
        </w:rPr>
        <w:t>International Journal of Intercultural Relations</w:t>
      </w:r>
      <w:r w:rsidRPr="0035685C">
        <w:t>, </w:t>
      </w:r>
      <w:r w:rsidRPr="0035685C">
        <w:rPr>
          <w:i/>
          <w:iCs/>
        </w:rPr>
        <w:t>30</w:t>
      </w:r>
      <w:r w:rsidRPr="0035685C">
        <w:t>, 605-622.</w:t>
      </w:r>
    </w:p>
    <w:p w14:paraId="51CA413E" w14:textId="77777777" w:rsidR="00493DC6" w:rsidRDefault="00493DC6" w:rsidP="00324E9C">
      <w:pPr>
        <w:spacing w:line="360" w:lineRule="auto"/>
        <w:ind w:left="720" w:hanging="720"/>
      </w:pPr>
      <w:r w:rsidRPr="006C30E0">
        <w:t xml:space="preserve">Glazer, S., &amp; Beehr, T. A. (2005) Consistency of implications of three role stressors across four countries. </w:t>
      </w:r>
      <w:r w:rsidRPr="006C30E0">
        <w:rPr>
          <w:i/>
        </w:rPr>
        <w:t xml:space="preserve">Journal of Organizational Behavior, 26, </w:t>
      </w:r>
      <w:r w:rsidRPr="006C30E0">
        <w:t>467-487.</w:t>
      </w:r>
    </w:p>
    <w:p w14:paraId="5735BBBE" w14:textId="77777777" w:rsidR="00824A7A" w:rsidRPr="00824A7A" w:rsidRDefault="00824A7A" w:rsidP="00324E9C">
      <w:pPr>
        <w:spacing w:line="360" w:lineRule="auto"/>
        <w:ind w:left="720" w:hanging="720"/>
      </w:pPr>
      <w:r>
        <w:t>Glazer, S., Koż</w:t>
      </w:r>
      <w:r w:rsidRPr="00824A7A">
        <w:t>usznik, M. W., &amp; Shargo, I. (2012). Global virtual t</w:t>
      </w:r>
      <w:r>
        <w:t>eams: A cure for—or a cause of—s</w:t>
      </w:r>
      <w:r w:rsidRPr="00824A7A">
        <w:t xml:space="preserve">tress. In </w:t>
      </w:r>
      <w:r>
        <w:t xml:space="preserve">P. L. Perrewè, J. R. B. Halbesleben, &amp; C. C. Rosen (Eds.), </w:t>
      </w:r>
      <w:r w:rsidRPr="00824A7A">
        <w:rPr>
          <w:i/>
          <w:iCs/>
        </w:rPr>
        <w:t xml:space="preserve">The role of the economic crisis on occupational stress and </w:t>
      </w:r>
      <w:proofErr w:type="gramStart"/>
      <w:r w:rsidRPr="00824A7A">
        <w:rPr>
          <w:i/>
          <w:iCs/>
        </w:rPr>
        <w:t>well</w:t>
      </w:r>
      <w:proofErr w:type="gramEnd"/>
      <w:r w:rsidRPr="00824A7A">
        <w:rPr>
          <w:i/>
          <w:iCs/>
        </w:rPr>
        <w:t xml:space="preserve"> being: Research </w:t>
      </w:r>
      <w:r>
        <w:rPr>
          <w:i/>
          <w:iCs/>
        </w:rPr>
        <w:t xml:space="preserve">in occupational stress and well </w:t>
      </w:r>
      <w:r w:rsidRPr="00824A7A">
        <w:rPr>
          <w:i/>
          <w:iCs/>
        </w:rPr>
        <w:t>being</w:t>
      </w:r>
      <w:r w:rsidRPr="00824A7A">
        <w:t xml:space="preserve"> (Vol. 10, pp. 213–266).</w:t>
      </w:r>
      <w:r>
        <w:t xml:space="preserve"> Bradford, UK: Emerald Group Publishing.</w:t>
      </w:r>
      <w:r w:rsidRPr="00824A7A">
        <w:t xml:space="preserve"> </w:t>
      </w:r>
    </w:p>
    <w:p w14:paraId="43704828" w14:textId="77777777" w:rsidR="00D22904" w:rsidRPr="006C30E0" w:rsidRDefault="00D22904" w:rsidP="00324E9C">
      <w:pPr>
        <w:spacing w:line="360" w:lineRule="auto"/>
        <w:ind w:left="720" w:hanging="720"/>
      </w:pPr>
      <w:r w:rsidRPr="000757C8">
        <w:t>Glazer, S., &amp; Kruse, B. (2008). The role of organizational commitment in occupational stress models. </w:t>
      </w:r>
      <w:r w:rsidRPr="000757C8">
        <w:rPr>
          <w:i/>
          <w:iCs/>
        </w:rPr>
        <w:t>International Journal of Stress Management</w:t>
      </w:r>
      <w:r w:rsidRPr="000757C8">
        <w:t>,</w:t>
      </w:r>
      <w:r>
        <w:t xml:space="preserve"> </w:t>
      </w:r>
      <w:r w:rsidRPr="000757C8">
        <w:rPr>
          <w:i/>
          <w:iCs/>
        </w:rPr>
        <w:t>15</w:t>
      </w:r>
      <w:r w:rsidRPr="000757C8">
        <w:t>, 329</w:t>
      </w:r>
      <w:r>
        <w:t>-344</w:t>
      </w:r>
      <w:r w:rsidRPr="000757C8">
        <w:t>.</w:t>
      </w:r>
    </w:p>
    <w:p w14:paraId="458D0218" w14:textId="77777777" w:rsidR="00EB46A5" w:rsidRPr="006C30E0" w:rsidRDefault="00EB46A5" w:rsidP="00324E9C">
      <w:pPr>
        <w:spacing w:line="360" w:lineRule="auto"/>
        <w:ind w:left="720" w:hanging="720"/>
      </w:pPr>
      <w:r w:rsidRPr="006C30E0">
        <w:t xml:space="preserve">Hayes, A. F. (2013). </w:t>
      </w:r>
      <w:r w:rsidRPr="00C436E2">
        <w:rPr>
          <w:i/>
        </w:rPr>
        <w:t>Introduction to mediation, moderation, and conditional process analysis: A regression-based approach</w:t>
      </w:r>
      <w:r w:rsidRPr="006C30E0">
        <w:t xml:space="preserve">. </w:t>
      </w:r>
      <w:r w:rsidR="0055711C" w:rsidRPr="006C30E0">
        <w:t>New York</w:t>
      </w:r>
      <w:r w:rsidR="007F4197">
        <w:t>, NY</w:t>
      </w:r>
      <w:r w:rsidR="0055711C" w:rsidRPr="006C30E0">
        <w:t>: Guilford.</w:t>
      </w:r>
    </w:p>
    <w:p w14:paraId="4D962B35" w14:textId="77777777" w:rsidR="000C4861" w:rsidRDefault="000C4861" w:rsidP="00324E9C">
      <w:pPr>
        <w:spacing w:line="360" w:lineRule="auto"/>
        <w:ind w:left="720" w:hanging="720"/>
      </w:pPr>
      <w:r>
        <w:t xml:space="preserve">Hayes, A. F. (2015). </w:t>
      </w:r>
      <w:r w:rsidRPr="0055359E">
        <w:rPr>
          <w:i/>
        </w:rPr>
        <w:t>Hacking PROCESS to estimate a simple moderation model with a three-category moderator.</w:t>
      </w:r>
      <w:r>
        <w:t xml:space="preserve"> </w:t>
      </w:r>
      <w:r w:rsidR="0055359E">
        <w:t>Unpublished white paper, Ohio State University.</w:t>
      </w:r>
      <w:r w:rsidR="00C66774">
        <w:t xml:space="preserve"> Retrieved</w:t>
      </w:r>
      <w:r w:rsidR="003F750B">
        <w:t xml:space="preserve"> </w:t>
      </w:r>
      <w:r w:rsidR="00AE78D2">
        <w:t>September</w:t>
      </w:r>
      <w:r w:rsidR="003F750B">
        <w:t xml:space="preserve"> 15</w:t>
      </w:r>
      <w:r w:rsidR="00C66774">
        <w:t xml:space="preserve">, 2015, from </w:t>
      </w:r>
      <w:r w:rsidR="00C66774" w:rsidRPr="00C66774">
        <w:t>http://www.afhayes.com/public/multicatmodhack.pdf</w:t>
      </w:r>
    </w:p>
    <w:p w14:paraId="15047DF4" w14:textId="77777777" w:rsidR="001344DF" w:rsidRDefault="001344DF" w:rsidP="00324E9C">
      <w:pPr>
        <w:spacing w:line="360" w:lineRule="auto"/>
        <w:ind w:left="720" w:hanging="720"/>
      </w:pPr>
      <w:r w:rsidRPr="001344DF">
        <w:t xml:space="preserve">Hoffman, B. J., Bynum, B. H., Piccolo, R. F., &amp; Sutton, A. W. (2011). Person-organization value congruence: How transformational leaders influence work group effectiveness. </w:t>
      </w:r>
      <w:r w:rsidRPr="001344DF">
        <w:rPr>
          <w:i/>
          <w:iCs/>
        </w:rPr>
        <w:t>Academy of Management Journal</w:t>
      </w:r>
      <w:r w:rsidRPr="001344DF">
        <w:t xml:space="preserve">, </w:t>
      </w:r>
      <w:r w:rsidRPr="001344DF">
        <w:rPr>
          <w:i/>
          <w:iCs/>
        </w:rPr>
        <w:t>54</w:t>
      </w:r>
      <w:r w:rsidRPr="001344DF">
        <w:t>, 779–796.</w:t>
      </w:r>
    </w:p>
    <w:p w14:paraId="6860AA1E" w14:textId="77777777" w:rsidR="00442B74" w:rsidRDefault="00442B74" w:rsidP="00324E9C">
      <w:pPr>
        <w:spacing w:line="360" w:lineRule="auto"/>
        <w:ind w:left="720" w:hanging="720"/>
      </w:pPr>
      <w:r>
        <w:t xml:space="preserve">Hofstede, G. (1980). </w:t>
      </w:r>
      <w:r w:rsidRPr="007D1F8F">
        <w:rPr>
          <w:i/>
        </w:rPr>
        <w:t xml:space="preserve">Culture's consequences: International differences in work-related values. </w:t>
      </w:r>
      <w:r>
        <w:t>Beverly Hills, CA: Sage.</w:t>
      </w:r>
    </w:p>
    <w:p w14:paraId="5F6B2EBE" w14:textId="77777777" w:rsidR="00370DCC" w:rsidRDefault="00370DCC" w:rsidP="00324E9C">
      <w:pPr>
        <w:spacing w:line="360" w:lineRule="auto"/>
        <w:ind w:left="720" w:hanging="720"/>
      </w:pPr>
      <w:r w:rsidRPr="006C30E0">
        <w:t xml:space="preserve">Hofstede, G. (1983). The cultural relativity of organizational practices and theories. </w:t>
      </w:r>
      <w:r w:rsidRPr="006C30E0">
        <w:rPr>
          <w:i/>
        </w:rPr>
        <w:t>Journal of International Business Studies, 14</w:t>
      </w:r>
      <w:r w:rsidRPr="006C30E0">
        <w:t>, 76-89.</w:t>
      </w:r>
    </w:p>
    <w:p w14:paraId="2DED13CE" w14:textId="77777777" w:rsidR="004D0B2C" w:rsidRPr="004D0B2C" w:rsidRDefault="004D0B2C" w:rsidP="00324E9C">
      <w:pPr>
        <w:spacing w:line="360" w:lineRule="auto"/>
        <w:ind w:left="720" w:hanging="720"/>
      </w:pPr>
      <w:r w:rsidRPr="004D0B2C">
        <w:t>Hofstede, G. (1984). </w:t>
      </w:r>
      <w:r w:rsidRPr="004D0B2C">
        <w:rPr>
          <w:i/>
          <w:iCs/>
        </w:rPr>
        <w:t>Culture's consequences: International differences in work-related values</w:t>
      </w:r>
      <w:r w:rsidRPr="004D0B2C">
        <w:t> </w:t>
      </w:r>
      <w:r>
        <w:t>(Vol. 5). Newbury Park, CA: S</w:t>
      </w:r>
      <w:r w:rsidRPr="004D0B2C">
        <w:t>age.</w:t>
      </w:r>
    </w:p>
    <w:p w14:paraId="7B1D8512" w14:textId="77777777" w:rsidR="00BD1AFB" w:rsidRDefault="00BD1AFB" w:rsidP="00324E9C">
      <w:pPr>
        <w:spacing w:line="360" w:lineRule="auto"/>
        <w:ind w:left="720" w:hanging="720"/>
      </w:pPr>
      <w:r>
        <w:lastRenderedPageBreak/>
        <w:t xml:space="preserve">Hofstede, G. (2006). Dimensionalizing cultures: The Hofstede model in context. In W. J. Lonner, D. L. Dinnel, S. A. Hayes, &amp; D. N. Sattler (Eds.), </w:t>
      </w:r>
      <w:r w:rsidRPr="00BD1AFB">
        <w:rPr>
          <w:i/>
        </w:rPr>
        <w:t>Online readings in psychology and culture, Unit 2: Conceptual, methodological and ethical issues in psychology and culture.</w:t>
      </w:r>
      <w:r>
        <w:t xml:space="preserve"> Bellingham: Center for Cross-Cultural Research, Western Washington University. </w:t>
      </w:r>
      <w:r w:rsidR="00C66774">
        <w:t xml:space="preserve">Retrieved </w:t>
      </w:r>
      <w:r w:rsidR="00AE78D2">
        <w:t>July</w:t>
      </w:r>
      <w:r w:rsidR="003C3B94">
        <w:t xml:space="preserve"> 1</w:t>
      </w:r>
      <w:r w:rsidR="00AE78D2">
        <w:t>, 2015</w:t>
      </w:r>
      <w:r w:rsidR="00C66774">
        <w:t xml:space="preserve"> </w:t>
      </w:r>
      <w:r>
        <w:t>from http://www.ac.wwu.edu/~culture/ readings.htm</w:t>
      </w:r>
    </w:p>
    <w:p w14:paraId="36870F6E" w14:textId="77777777" w:rsidR="00026AE1" w:rsidRDefault="00026AE1" w:rsidP="00324E9C">
      <w:pPr>
        <w:spacing w:line="360" w:lineRule="auto"/>
        <w:ind w:left="720" w:hanging="720"/>
      </w:pPr>
      <w:r w:rsidRPr="00026AE1">
        <w:t>House, R. J. (1977)</w:t>
      </w:r>
      <w:r w:rsidR="00524C93">
        <w:t>.</w:t>
      </w:r>
      <w:r w:rsidRPr="00026AE1">
        <w:t xml:space="preserve"> A 1976 theory of charismatic leadership. In J. G. Hunt &amp; L. L. Larson (Eds.),</w:t>
      </w:r>
      <w:r w:rsidRPr="00026AE1">
        <w:rPr>
          <w:i/>
        </w:rPr>
        <w:t xml:space="preserve"> Leadership: The cutting edge</w:t>
      </w:r>
      <w:r w:rsidRPr="00026AE1">
        <w:t xml:space="preserve"> (pp. 189-207). Carbondale</w:t>
      </w:r>
      <w:r>
        <w:t>, IL</w:t>
      </w:r>
      <w:r w:rsidRPr="00026AE1">
        <w:t>: Southern Illinois University Press.</w:t>
      </w:r>
    </w:p>
    <w:p w14:paraId="7667CD98" w14:textId="77777777" w:rsidR="00C673B5" w:rsidRPr="006C30E0" w:rsidRDefault="00C673B5" w:rsidP="00324E9C">
      <w:pPr>
        <w:spacing w:line="360" w:lineRule="auto"/>
        <w:ind w:left="720" w:hanging="720"/>
      </w:pPr>
      <w:r w:rsidRPr="006C30E0">
        <w:rPr>
          <w:color w:val="000000" w:themeColor="text1"/>
        </w:rPr>
        <w:t xml:space="preserve">House, R. J., &amp; Javidan, M. (2004). Overview of GLOBE. In </w:t>
      </w:r>
      <w:r w:rsidRPr="006C30E0">
        <w:t xml:space="preserve">R. J. House, P. J. Hanges, M. Javidan, P. W. Dorfman, &amp; V. Gupta (Eds.), </w:t>
      </w:r>
      <w:r w:rsidRPr="006C30E0">
        <w:rPr>
          <w:i/>
          <w:iCs/>
        </w:rPr>
        <w:t xml:space="preserve">Culture, leadership, and organizations: The GLOBE study of 62 societies </w:t>
      </w:r>
      <w:r w:rsidRPr="006C30E0">
        <w:t xml:space="preserve">(pp. </w:t>
      </w:r>
      <w:r w:rsidR="0050121C" w:rsidRPr="006C30E0">
        <w:t>9-28</w:t>
      </w:r>
      <w:r w:rsidRPr="006C30E0">
        <w:t>). Thousand Oaks, CA: Sage.</w:t>
      </w:r>
    </w:p>
    <w:p w14:paraId="074729DF" w14:textId="77777777" w:rsidR="004F1077" w:rsidRDefault="004F1077" w:rsidP="00324E9C">
      <w:pPr>
        <w:spacing w:line="360" w:lineRule="auto"/>
        <w:ind w:left="720" w:hanging="720"/>
      </w:pPr>
      <w:r w:rsidRPr="004F1077">
        <w:t>House, R., Javidan, M., &amp; Dorf</w:t>
      </w:r>
      <w:r>
        <w:t>man, P. (2001). Project GLOBE: A</w:t>
      </w:r>
      <w:r w:rsidRPr="004F1077">
        <w:t>n introduction. </w:t>
      </w:r>
      <w:r w:rsidRPr="004F1077">
        <w:rPr>
          <w:i/>
          <w:iCs/>
        </w:rPr>
        <w:t>Applied Psychology</w:t>
      </w:r>
      <w:r w:rsidRPr="004F1077">
        <w:t>, </w:t>
      </w:r>
      <w:r w:rsidRPr="004F1077">
        <w:rPr>
          <w:i/>
          <w:iCs/>
        </w:rPr>
        <w:t>50</w:t>
      </w:r>
      <w:r w:rsidRPr="004F1077">
        <w:t>, 489-505.</w:t>
      </w:r>
    </w:p>
    <w:p w14:paraId="232D6594" w14:textId="68B63D05" w:rsidR="0073363A" w:rsidRPr="0073363A" w:rsidRDefault="0073363A" w:rsidP="0073363A">
      <w:pPr>
        <w:spacing w:line="360" w:lineRule="auto"/>
        <w:ind w:left="720" w:hanging="720"/>
      </w:pPr>
      <w:r w:rsidRPr="0073363A">
        <w:t>Jackson, S. E., &amp; Schuler, R. S. (1985). A meta-analysis and conceptual critique of research on role ambiguity and role conflict in work settings. </w:t>
      </w:r>
      <w:r w:rsidRPr="0073363A">
        <w:rPr>
          <w:i/>
          <w:iCs/>
        </w:rPr>
        <w:t>Org</w:t>
      </w:r>
      <w:r>
        <w:rPr>
          <w:i/>
          <w:iCs/>
        </w:rPr>
        <w:t>anizational Behavior and Human Decision P</w:t>
      </w:r>
      <w:r w:rsidRPr="0073363A">
        <w:rPr>
          <w:i/>
          <w:iCs/>
        </w:rPr>
        <w:t>rocesses</w:t>
      </w:r>
      <w:r w:rsidRPr="0073363A">
        <w:t>, </w:t>
      </w:r>
      <w:r w:rsidRPr="0073363A">
        <w:rPr>
          <w:i/>
          <w:iCs/>
        </w:rPr>
        <w:t>3</w:t>
      </w:r>
      <w:r>
        <w:rPr>
          <w:i/>
          <w:iCs/>
        </w:rPr>
        <w:t>6</w:t>
      </w:r>
      <w:r w:rsidRPr="0073363A">
        <w:t>, 16-78.</w:t>
      </w:r>
    </w:p>
    <w:p w14:paraId="501E07FC" w14:textId="77777777" w:rsidR="002038C9" w:rsidRPr="006C30E0" w:rsidRDefault="002038C9" w:rsidP="00324E9C">
      <w:pPr>
        <w:spacing w:line="360" w:lineRule="auto"/>
        <w:ind w:left="720" w:hanging="720"/>
      </w:pPr>
      <w:r w:rsidRPr="006C30E0">
        <w:t>Jex, S. M., Adams, G. A., Bachrach, D. G., &amp; Sorenson, S. (2003). The impact of situational constrain</w:t>
      </w:r>
      <w:r w:rsidR="00853B74" w:rsidRPr="006C30E0">
        <w:t>t</w:t>
      </w:r>
      <w:r w:rsidRPr="006C30E0">
        <w:t xml:space="preserve">s, role stressors, and commitment on employee altruism. </w:t>
      </w:r>
      <w:r w:rsidRPr="006C30E0">
        <w:rPr>
          <w:i/>
        </w:rPr>
        <w:t>Journal of Occupational Health Psychology, 8</w:t>
      </w:r>
      <w:r w:rsidRPr="006C30E0">
        <w:t>,</w:t>
      </w:r>
      <w:r w:rsidR="00853B74" w:rsidRPr="006C30E0">
        <w:t xml:space="preserve"> 171-180.</w:t>
      </w:r>
      <w:r w:rsidRPr="006C30E0">
        <w:t xml:space="preserve"> </w:t>
      </w:r>
    </w:p>
    <w:p w14:paraId="2B251C53" w14:textId="77777777" w:rsidR="002038C9" w:rsidRPr="006C30E0" w:rsidRDefault="00AE4525" w:rsidP="00324E9C">
      <w:pPr>
        <w:spacing w:line="360" w:lineRule="auto"/>
        <w:ind w:left="720" w:hanging="720"/>
      </w:pPr>
      <w:r w:rsidRPr="006C30E0">
        <w:t>Jex, S. M., Beehr, T. A., &amp; Roberts, C. K. (1992). The meaning of occupational stress items to survey respondents.</w:t>
      </w:r>
      <w:r w:rsidRPr="006C30E0">
        <w:rPr>
          <w:i/>
        </w:rPr>
        <w:t xml:space="preserve"> Journal of Applied Psychology,</w:t>
      </w:r>
      <w:r w:rsidR="00853B74" w:rsidRPr="006C30E0">
        <w:rPr>
          <w:i/>
        </w:rPr>
        <w:t xml:space="preserve"> 77</w:t>
      </w:r>
      <w:r w:rsidRPr="006C30E0">
        <w:t>, 623-628.</w:t>
      </w:r>
    </w:p>
    <w:p w14:paraId="49BC6475" w14:textId="77777777" w:rsidR="00416BD8" w:rsidRPr="00C63847" w:rsidRDefault="00416BD8" w:rsidP="00324E9C">
      <w:pPr>
        <w:spacing w:line="360" w:lineRule="auto"/>
        <w:ind w:left="720" w:hanging="720"/>
      </w:pPr>
      <w:r>
        <w:t xml:space="preserve">Jones, E., Chonko, L., Rangarajan, D., &amp; Roberts, J. (2007). The role of overload on job attitudes, turnover intentions, and salesperson performance. </w:t>
      </w:r>
      <w:r>
        <w:rPr>
          <w:i/>
        </w:rPr>
        <w:t xml:space="preserve">Journal of Business Research, 60, </w:t>
      </w:r>
      <w:r>
        <w:t>663-671.</w:t>
      </w:r>
    </w:p>
    <w:p w14:paraId="5B66C135" w14:textId="77777777" w:rsidR="00AC1867" w:rsidRDefault="00AC1867" w:rsidP="00324E9C">
      <w:pPr>
        <w:spacing w:line="360" w:lineRule="auto"/>
        <w:ind w:left="720" w:hanging="720"/>
      </w:pPr>
      <w:r w:rsidRPr="00AC1867">
        <w:t>Josephson, M., Lagerstrom, M., Hagberg, M., &amp; Hjelm, E. W. (1997). Musculoskeletal symptoms and job strain among</w:t>
      </w:r>
      <w:r>
        <w:t xml:space="preserve"> nursing personnel: A study over</w:t>
      </w:r>
      <w:r w:rsidR="002669FE">
        <w:t xml:space="preserve"> </w:t>
      </w:r>
      <w:r>
        <w:t xml:space="preserve">a </w:t>
      </w:r>
      <w:proofErr w:type="gramStart"/>
      <w:r>
        <w:t>three year</w:t>
      </w:r>
      <w:proofErr w:type="gramEnd"/>
      <w:r>
        <w:t xml:space="preserve"> period</w:t>
      </w:r>
      <w:r w:rsidRPr="00AC1867">
        <w:t>. </w:t>
      </w:r>
      <w:r w:rsidRPr="00AC1867">
        <w:rPr>
          <w:i/>
          <w:iCs/>
        </w:rPr>
        <w:t>Occupational and Environmental Medicine</w:t>
      </w:r>
      <w:r w:rsidRPr="00AC1867">
        <w:t>, </w:t>
      </w:r>
      <w:r w:rsidRPr="00AC1867">
        <w:rPr>
          <w:i/>
          <w:iCs/>
        </w:rPr>
        <w:t>54</w:t>
      </w:r>
      <w:r w:rsidRPr="00AC1867">
        <w:t>, 681-685.</w:t>
      </w:r>
    </w:p>
    <w:p w14:paraId="100EECE4" w14:textId="77777777" w:rsidR="00924810" w:rsidRDefault="00924810" w:rsidP="00324E9C">
      <w:pPr>
        <w:spacing w:line="360" w:lineRule="auto"/>
        <w:ind w:left="720" w:hanging="720"/>
      </w:pPr>
      <w:r w:rsidRPr="006C30E0">
        <w:lastRenderedPageBreak/>
        <w:t xml:space="preserve">Judge, T. A., &amp; Piccolo, R. F. (2004). Transformational and transactional leadership: A meta-analytic test of their relative validity. </w:t>
      </w:r>
      <w:r w:rsidRPr="006C30E0">
        <w:rPr>
          <w:i/>
        </w:rPr>
        <w:t>Journal of Applied Psychology, 89</w:t>
      </w:r>
      <w:r w:rsidRPr="006C30E0">
        <w:t>, 755-768.</w:t>
      </w:r>
    </w:p>
    <w:p w14:paraId="27A2AA1E" w14:textId="77777777" w:rsidR="003A2C25" w:rsidRDefault="003A2C25" w:rsidP="00324E9C">
      <w:pPr>
        <w:spacing w:line="360" w:lineRule="auto"/>
        <w:ind w:left="720" w:hanging="720"/>
      </w:pPr>
      <w:r w:rsidRPr="003A2C25">
        <w:t>Kahn, R. L., Wolfe, D. M., Quinn, R. P., Snoek, J. D., &amp; Rosenthal, R. A. (1964).</w:t>
      </w:r>
      <w:r>
        <w:t xml:space="preserve"> </w:t>
      </w:r>
      <w:r w:rsidRPr="003A2C25">
        <w:rPr>
          <w:i/>
          <w:iCs/>
        </w:rPr>
        <w:t>Occupational stress: Studies in role conflict and ambiguity</w:t>
      </w:r>
      <w:r w:rsidRPr="003A2C25">
        <w:t>. New York</w:t>
      </w:r>
      <w:r w:rsidR="00176A0C">
        <w:t>, NY</w:t>
      </w:r>
      <w:r w:rsidRPr="003A2C25">
        <w:t>: Wiley.</w:t>
      </w:r>
    </w:p>
    <w:p w14:paraId="2664F8B9" w14:textId="77777777" w:rsidR="009F50B1" w:rsidRDefault="009F50B1" w:rsidP="00324E9C">
      <w:pPr>
        <w:spacing w:line="360" w:lineRule="auto"/>
        <w:ind w:left="720" w:hanging="720"/>
      </w:pPr>
      <w:r w:rsidRPr="009F50B1">
        <w:t>Kalliath, T. J., &amp; Beck, A. (2001). Is the path to burnout and turnover paved by a lack of supervisory support? A structural equations test. </w:t>
      </w:r>
      <w:r w:rsidRPr="009F50B1">
        <w:rPr>
          <w:i/>
          <w:iCs/>
        </w:rPr>
        <w:t>New Zealand Journal of Psychology</w:t>
      </w:r>
      <w:r w:rsidRPr="009F50B1">
        <w:t>, </w:t>
      </w:r>
      <w:r w:rsidRPr="009F50B1">
        <w:rPr>
          <w:i/>
          <w:iCs/>
        </w:rPr>
        <w:t>30</w:t>
      </w:r>
      <w:r w:rsidRPr="009F50B1">
        <w:t>, 72-78.</w:t>
      </w:r>
    </w:p>
    <w:p w14:paraId="0AA6910D" w14:textId="77777777" w:rsidR="00E944F1" w:rsidRPr="00E944F1" w:rsidRDefault="00E944F1" w:rsidP="00324E9C">
      <w:pPr>
        <w:spacing w:line="360" w:lineRule="auto"/>
        <w:ind w:left="720" w:hanging="720"/>
      </w:pPr>
      <w:r w:rsidRPr="00E944F1">
        <w:t>Karasek Jr, R. A. (1979). Job demands, job decision latitude, and mental strain: Implications for job redesign. </w:t>
      </w:r>
      <w:r>
        <w:rPr>
          <w:i/>
          <w:iCs/>
        </w:rPr>
        <w:t>Administrative Science Q</w:t>
      </w:r>
      <w:r w:rsidRPr="00E944F1">
        <w:rPr>
          <w:i/>
          <w:iCs/>
        </w:rPr>
        <w:t>uarterly</w:t>
      </w:r>
      <w:r w:rsidRPr="00E944F1">
        <w:t xml:space="preserve">, </w:t>
      </w:r>
      <w:r w:rsidR="00A42A73">
        <w:rPr>
          <w:i/>
        </w:rPr>
        <w:t xml:space="preserve">24, </w:t>
      </w:r>
      <w:r w:rsidRPr="00E944F1">
        <w:t>285-308.</w:t>
      </w:r>
    </w:p>
    <w:p w14:paraId="331749E9" w14:textId="77777777" w:rsidR="0069029A" w:rsidRDefault="0069029A" w:rsidP="00324E9C">
      <w:pPr>
        <w:spacing w:line="360" w:lineRule="auto"/>
        <w:ind w:left="720" w:hanging="720"/>
      </w:pPr>
      <w:r w:rsidRPr="0069029A">
        <w:t xml:space="preserve">Katz, D., &amp; Kahn, R. L. (1978). </w:t>
      </w:r>
      <w:r w:rsidRPr="0069029A">
        <w:rPr>
          <w:i/>
        </w:rPr>
        <w:t>The social psychology of organizations</w:t>
      </w:r>
      <w:r w:rsidRPr="0069029A">
        <w:t>.</w:t>
      </w:r>
      <w:r>
        <w:t xml:space="preserve"> New York</w:t>
      </w:r>
      <w:r w:rsidR="00176A0C">
        <w:t>, NY</w:t>
      </w:r>
      <w:r>
        <w:t>: Wi</w:t>
      </w:r>
      <w:r w:rsidR="00C70ACB">
        <w:t>ley</w:t>
      </w:r>
      <w:r>
        <w:t>.</w:t>
      </w:r>
    </w:p>
    <w:p w14:paraId="1F7B2D3D" w14:textId="77777777" w:rsidR="005F79C2" w:rsidRDefault="005F79C2" w:rsidP="00324E9C">
      <w:pPr>
        <w:spacing w:line="360" w:lineRule="auto"/>
        <w:ind w:left="720" w:hanging="720"/>
      </w:pPr>
      <w:r w:rsidRPr="005F79C2">
        <w:t>Kelloway, E. K., &amp; Barling, J. (2010). Leadership development as an intervention in occupational health psychology. </w:t>
      </w:r>
      <w:r w:rsidRPr="005F79C2">
        <w:rPr>
          <w:i/>
          <w:iCs/>
        </w:rPr>
        <w:t>Work &amp; Stress</w:t>
      </w:r>
      <w:r w:rsidRPr="005F79C2">
        <w:t>, </w:t>
      </w:r>
      <w:r w:rsidRPr="005F79C2">
        <w:rPr>
          <w:i/>
          <w:iCs/>
        </w:rPr>
        <w:t>24</w:t>
      </w:r>
      <w:r w:rsidRPr="005F79C2">
        <w:t>, 260-279.</w:t>
      </w:r>
    </w:p>
    <w:p w14:paraId="53833C79" w14:textId="77777777" w:rsidR="00487303" w:rsidRDefault="00487303" w:rsidP="00324E9C">
      <w:pPr>
        <w:spacing w:line="360" w:lineRule="auto"/>
        <w:ind w:left="720" w:hanging="720"/>
      </w:pPr>
      <w:r w:rsidRPr="00487303">
        <w:t>Kelloway, E.</w:t>
      </w:r>
      <w:r w:rsidR="003A7BCE">
        <w:t xml:space="preserve"> K.</w:t>
      </w:r>
      <w:r w:rsidRPr="00487303">
        <w:t>, &amp; Barling, J. (2000). What we have learned about developing transformational leaders. </w:t>
      </w:r>
      <w:r w:rsidRPr="00487303">
        <w:rPr>
          <w:i/>
          <w:iCs/>
        </w:rPr>
        <w:t>Leadership &amp; Organization Development Journal</w:t>
      </w:r>
      <w:r w:rsidRPr="00487303">
        <w:t>, </w:t>
      </w:r>
      <w:r w:rsidRPr="00487303">
        <w:rPr>
          <w:i/>
          <w:iCs/>
        </w:rPr>
        <w:t>21</w:t>
      </w:r>
      <w:r w:rsidRPr="00487303">
        <w:t>, 355-</w:t>
      </w:r>
      <w:r>
        <w:t>362.</w:t>
      </w:r>
    </w:p>
    <w:p w14:paraId="6CB3DA73" w14:textId="77777777" w:rsidR="003A7BCE" w:rsidRPr="00AB5A1F" w:rsidRDefault="003A7BCE" w:rsidP="00324E9C">
      <w:pPr>
        <w:spacing w:line="360" w:lineRule="auto"/>
        <w:ind w:left="720" w:hanging="720"/>
      </w:pPr>
      <w:r>
        <w:t>Kelloway, E. K., Barling, J., &amp; Helleur</w:t>
      </w:r>
      <w:r w:rsidR="00AB5A1F">
        <w:t xml:space="preserve">, J. (2000). Enhancing transformational leadership: The roles of training and feedback. </w:t>
      </w:r>
      <w:r w:rsidR="00AB5A1F">
        <w:rPr>
          <w:i/>
        </w:rPr>
        <w:t>Leadership &amp; Organization Development, 21</w:t>
      </w:r>
      <w:r w:rsidR="00AB5A1F">
        <w:t>(3), 145-149.</w:t>
      </w:r>
    </w:p>
    <w:p w14:paraId="4AD06E94" w14:textId="77777777" w:rsidR="0034366F" w:rsidRPr="006C30E0" w:rsidRDefault="0034366F" w:rsidP="00324E9C">
      <w:pPr>
        <w:spacing w:line="360" w:lineRule="auto"/>
        <w:ind w:left="720" w:hanging="720"/>
      </w:pPr>
      <w:r w:rsidRPr="006C30E0">
        <w:t xml:space="preserve">King, L. A., &amp; King, D. W. (1990). Role conflict and role ambiguity: A critical assessment of construct validity. </w:t>
      </w:r>
      <w:r w:rsidRPr="006C30E0">
        <w:rPr>
          <w:i/>
        </w:rPr>
        <w:t>Psychological Bulletin, 107</w:t>
      </w:r>
      <w:r w:rsidRPr="006C30E0">
        <w:t>, 48-64.</w:t>
      </w:r>
    </w:p>
    <w:p w14:paraId="392F06E6" w14:textId="77777777" w:rsidR="00F32A67" w:rsidRDefault="00F32A67" w:rsidP="00324E9C">
      <w:pPr>
        <w:spacing w:line="360" w:lineRule="auto"/>
        <w:ind w:left="720" w:hanging="720"/>
      </w:pPr>
      <w:r w:rsidRPr="006C30E0">
        <w:t>Kirkcaldy, B. D., &amp; Martin, T. (2000). Job stress and satisfaction among nurses: Individual differences. </w:t>
      </w:r>
      <w:r w:rsidRPr="006C30E0">
        <w:rPr>
          <w:i/>
          <w:iCs/>
        </w:rPr>
        <w:t>Stress Medicine</w:t>
      </w:r>
      <w:r w:rsidRPr="006C30E0">
        <w:t>, </w:t>
      </w:r>
      <w:r w:rsidRPr="006C30E0">
        <w:rPr>
          <w:bCs/>
          <w:i/>
        </w:rPr>
        <w:t>16</w:t>
      </w:r>
      <w:r w:rsidRPr="006C30E0">
        <w:t>, 77–89.</w:t>
      </w:r>
    </w:p>
    <w:p w14:paraId="5C2864F1" w14:textId="77777777" w:rsidR="00FE794B" w:rsidRDefault="00FE794B" w:rsidP="00324E9C">
      <w:pPr>
        <w:spacing w:line="360" w:lineRule="auto"/>
        <w:ind w:left="720" w:hanging="720"/>
      </w:pPr>
      <w:r w:rsidRPr="00FE794B">
        <w:t>Kirmeyer, S. L., &amp; Dougherty, T. W. (1988). Work load, tension, and coping: Moderating effects of supervisor support. </w:t>
      </w:r>
      <w:r w:rsidRPr="00FE794B">
        <w:rPr>
          <w:i/>
          <w:iCs/>
        </w:rPr>
        <w:t>Personnel Psychology</w:t>
      </w:r>
      <w:r w:rsidRPr="00FE794B">
        <w:t>, </w:t>
      </w:r>
      <w:r w:rsidRPr="00FE794B">
        <w:rPr>
          <w:i/>
          <w:iCs/>
        </w:rPr>
        <w:t>41</w:t>
      </w:r>
      <w:r w:rsidRPr="00FE794B">
        <w:t>, 125-139.</w:t>
      </w:r>
    </w:p>
    <w:p w14:paraId="14B56505" w14:textId="77777777" w:rsidR="00011B9B" w:rsidRPr="006C30E0" w:rsidRDefault="00011B9B" w:rsidP="00324E9C">
      <w:pPr>
        <w:spacing w:line="360" w:lineRule="auto"/>
        <w:ind w:left="720" w:hanging="720"/>
      </w:pPr>
      <w:r w:rsidRPr="006C30E0">
        <w:t xml:space="preserve">Lambert, V. A., &amp; Lambert, C. E. (2001). Literature review of role stress/strain on nurses: An international perspective. </w:t>
      </w:r>
      <w:r w:rsidRPr="006C30E0">
        <w:rPr>
          <w:i/>
        </w:rPr>
        <w:t>Nursing &amp; Health Sciences, 3</w:t>
      </w:r>
      <w:r w:rsidRPr="006C30E0">
        <w:t>, 161-172.</w:t>
      </w:r>
    </w:p>
    <w:p w14:paraId="768308FE" w14:textId="77777777" w:rsidR="007B31A8" w:rsidRPr="006C30E0" w:rsidRDefault="007B31A8" w:rsidP="00324E9C">
      <w:pPr>
        <w:spacing w:line="360" w:lineRule="auto"/>
        <w:ind w:left="720" w:hanging="720"/>
      </w:pPr>
      <w:r w:rsidRPr="006C30E0">
        <w:lastRenderedPageBreak/>
        <w:t xml:space="preserve">Lazarus, R. S. (1990). Theory-based stress measurement. </w:t>
      </w:r>
      <w:r w:rsidRPr="006C30E0">
        <w:rPr>
          <w:i/>
        </w:rPr>
        <w:t>Psychological Inquiry, 1</w:t>
      </w:r>
      <w:r w:rsidRPr="006C30E0">
        <w:t>, 3-13.</w:t>
      </w:r>
    </w:p>
    <w:p w14:paraId="072B5255" w14:textId="77777777" w:rsidR="00AE4525" w:rsidRPr="006C30E0" w:rsidRDefault="00AE4525" w:rsidP="00324E9C">
      <w:pPr>
        <w:spacing w:line="360" w:lineRule="auto"/>
        <w:ind w:left="720" w:hanging="720"/>
      </w:pPr>
      <w:r w:rsidRPr="006C30E0">
        <w:t xml:space="preserve">Lazarus, R. S., &amp; Folkman, S. (1984). </w:t>
      </w:r>
      <w:r w:rsidRPr="006C30E0">
        <w:rPr>
          <w:i/>
        </w:rPr>
        <w:t>Stress, appraisal and coping.</w:t>
      </w:r>
      <w:r w:rsidRPr="006C30E0">
        <w:t xml:space="preserve"> New York</w:t>
      </w:r>
      <w:r w:rsidR="00DD5CB3">
        <w:t>, NY</w:t>
      </w:r>
      <w:r w:rsidRPr="006C30E0">
        <w:t>: Springer.</w:t>
      </w:r>
    </w:p>
    <w:p w14:paraId="24022D9E" w14:textId="77777777" w:rsidR="007410B8" w:rsidRDefault="00AE4525" w:rsidP="00324E9C">
      <w:pPr>
        <w:spacing w:line="360" w:lineRule="auto"/>
        <w:ind w:left="720" w:hanging="720"/>
      </w:pPr>
      <w:r w:rsidRPr="006C30E0">
        <w:t xml:space="preserve">Lazarus, R. S., &amp; Folkman, S. (1987). Transactional theory and research on emotions and coping. </w:t>
      </w:r>
      <w:r w:rsidRPr="006C30E0">
        <w:rPr>
          <w:i/>
        </w:rPr>
        <w:t>European Journal of Personality, 1</w:t>
      </w:r>
      <w:r w:rsidRPr="006C30E0">
        <w:t>, 141-169.</w:t>
      </w:r>
    </w:p>
    <w:p w14:paraId="029CDCB8" w14:textId="77777777" w:rsidR="00A36AD3" w:rsidRDefault="00A36AD3" w:rsidP="00324E9C">
      <w:pPr>
        <w:spacing w:line="360" w:lineRule="auto"/>
        <w:ind w:left="720" w:hanging="720"/>
      </w:pPr>
      <w:r>
        <w:t>Laza</w:t>
      </w:r>
      <w:r w:rsidRPr="00A36AD3">
        <w:t>rus, R. S., &amp; Lazarus, B. N. (1994</w:t>
      </w:r>
      <w:r w:rsidRPr="00D96F0C">
        <w:rPr>
          <w:i/>
        </w:rPr>
        <w:t>). Passion and reason: Making sense of our emotions.</w:t>
      </w:r>
      <w:r w:rsidRPr="00A36AD3">
        <w:t xml:space="preserve"> New York, NY: Oxford</w:t>
      </w:r>
      <w:r>
        <w:t xml:space="preserve"> </w:t>
      </w:r>
      <w:r w:rsidRPr="00A36AD3">
        <w:t>University Press.</w:t>
      </w:r>
    </w:p>
    <w:p w14:paraId="56CC3BE9" w14:textId="77777777" w:rsidR="00DE5159" w:rsidRPr="00DE5159" w:rsidRDefault="00DE5159" w:rsidP="00324E9C">
      <w:pPr>
        <w:spacing w:line="360" w:lineRule="auto"/>
        <w:ind w:left="720" w:hanging="720"/>
      </w:pPr>
      <w:r w:rsidRPr="00DE5159">
        <w:t xml:space="preserve">Legido-Quigley, H., Urdaneta, E., Gonzalez, A., La Parra, D., Muntaner, C., Alvarez-Dardet, C., </w:t>
      </w:r>
      <w:r>
        <w:t>Martin-Moreno, J. M</w:t>
      </w:r>
      <w:r w:rsidR="00FB0892">
        <w:t>.</w:t>
      </w:r>
      <w:r>
        <w:t xml:space="preserve">, </w:t>
      </w:r>
      <w:r w:rsidRPr="00DE5159">
        <w:t>&amp; McKee, M. (2013). Erosion of universal health coverage in Spain. </w:t>
      </w:r>
      <w:r w:rsidRPr="00DE5159">
        <w:rPr>
          <w:i/>
          <w:iCs/>
        </w:rPr>
        <w:t>The Lancet</w:t>
      </w:r>
      <w:r w:rsidRPr="00DE5159">
        <w:t>, </w:t>
      </w:r>
      <w:r w:rsidRPr="00DE5159">
        <w:rPr>
          <w:i/>
          <w:iCs/>
        </w:rPr>
        <w:t>382</w:t>
      </w:r>
      <w:r w:rsidRPr="00DE5159">
        <w:t>, 1977.</w:t>
      </w:r>
    </w:p>
    <w:p w14:paraId="742334E8" w14:textId="77777777" w:rsidR="00E96E67" w:rsidRPr="00E96E67" w:rsidRDefault="00E96E67" w:rsidP="00324E9C">
      <w:pPr>
        <w:spacing w:line="360" w:lineRule="auto"/>
        <w:ind w:left="720" w:hanging="720"/>
      </w:pPr>
      <w:r w:rsidRPr="00E96E67">
        <w:t xml:space="preserve">Leiter, M. P., Harvie, P., &amp; Frizzell, C. (1998). The correspondence of patient satisfaction and nurse burnout. </w:t>
      </w:r>
      <w:r w:rsidRPr="00E96E67">
        <w:rPr>
          <w:i/>
          <w:iCs/>
        </w:rPr>
        <w:t>Social Science &amp; Medicine</w:t>
      </w:r>
      <w:r w:rsidRPr="00E96E67">
        <w:t xml:space="preserve">, </w:t>
      </w:r>
      <w:r w:rsidRPr="00E96E67">
        <w:rPr>
          <w:i/>
          <w:iCs/>
        </w:rPr>
        <w:t>47</w:t>
      </w:r>
      <w:r>
        <w:t>, 1611–1617.</w:t>
      </w:r>
    </w:p>
    <w:p w14:paraId="05B1A245" w14:textId="17EBFD26" w:rsidR="00F96D44" w:rsidRDefault="00487303" w:rsidP="00324E9C">
      <w:pPr>
        <w:spacing w:line="360" w:lineRule="auto"/>
        <w:ind w:left="720" w:hanging="720"/>
      </w:pPr>
      <w:r w:rsidRPr="00487303">
        <w:t>Leong, L. Y. C., &amp; Fischer, R. (</w:t>
      </w:r>
      <w:r w:rsidRPr="005E1F30">
        <w:t>201</w:t>
      </w:r>
      <w:r w:rsidR="005E1F30" w:rsidRPr="005E1F30">
        <w:t>0</w:t>
      </w:r>
      <w:r w:rsidRPr="00487303">
        <w:t>). Is transformational leadership universal? A meta-analytical investigation of multifactor leadership qu</w:t>
      </w:r>
      <w:r>
        <w:t>estionnaire means across culture</w:t>
      </w:r>
      <w:r w:rsidRPr="00487303">
        <w:t>s. </w:t>
      </w:r>
      <w:r w:rsidRPr="00487303">
        <w:rPr>
          <w:i/>
          <w:iCs/>
        </w:rPr>
        <w:t>Journal of Leadership &amp; Organizational Studies</w:t>
      </w:r>
      <w:r w:rsidRPr="00487303">
        <w:t>, </w:t>
      </w:r>
      <w:r w:rsidRPr="00487303">
        <w:rPr>
          <w:i/>
          <w:iCs/>
        </w:rPr>
        <w:t>18</w:t>
      </w:r>
      <w:r w:rsidRPr="00487303">
        <w:t>, 164-174.</w:t>
      </w:r>
    </w:p>
    <w:p w14:paraId="0AAAD975" w14:textId="77777777" w:rsidR="00F96D44" w:rsidRDefault="00F96D44" w:rsidP="00324E9C">
      <w:pPr>
        <w:spacing w:line="360" w:lineRule="auto"/>
        <w:ind w:left="720" w:hanging="720"/>
      </w:pPr>
      <w:r>
        <w:t xml:space="preserve">LePine, J. A., Podsakoff, N. P., &amp; LePine, M. A. (2005). A meta-analytic test of the challenge stressor-hindrance stressor framework: An explanation for inconsistent relationships among stressors and performance. </w:t>
      </w:r>
      <w:r>
        <w:rPr>
          <w:i/>
        </w:rPr>
        <w:t>The Academy of Management Journal, 48,</w:t>
      </w:r>
      <w:r>
        <w:t xml:space="preserve"> 764-775.</w:t>
      </w:r>
    </w:p>
    <w:p w14:paraId="7A627EB5" w14:textId="37EE1718" w:rsidR="00CD2FA3" w:rsidRPr="00CD2FA3" w:rsidRDefault="00CD2FA3" w:rsidP="00CD2FA3">
      <w:pPr>
        <w:spacing w:line="360" w:lineRule="auto"/>
        <w:ind w:left="720" w:hanging="720"/>
      </w:pPr>
      <w:r w:rsidRPr="00CD2FA3">
        <w:t>Liu, C., Spector, P. E., Liu, Y., &amp; Shi, L. (2011). The interaction of job autonomy and conflict with supervisor in China and the United States: A qualitative and quantitative comparison. </w:t>
      </w:r>
      <w:r w:rsidRPr="00CD2FA3">
        <w:rPr>
          <w:i/>
          <w:iCs/>
        </w:rPr>
        <w:t>International Journal of Stress Management</w:t>
      </w:r>
      <w:r w:rsidRPr="00CD2FA3">
        <w:t>, </w:t>
      </w:r>
      <w:r w:rsidRPr="00CD2FA3">
        <w:rPr>
          <w:i/>
          <w:iCs/>
        </w:rPr>
        <w:t>18</w:t>
      </w:r>
      <w:r w:rsidRPr="00CD2FA3">
        <w:t>, 222</w:t>
      </w:r>
      <w:r>
        <w:t>-245</w:t>
      </w:r>
      <w:r w:rsidRPr="00CD2FA3">
        <w:t>.</w:t>
      </w:r>
    </w:p>
    <w:p w14:paraId="57650D4F" w14:textId="77777777" w:rsidR="00CF42B1" w:rsidRPr="006C30E0" w:rsidRDefault="00CF42B1" w:rsidP="00324E9C">
      <w:pPr>
        <w:spacing w:line="360" w:lineRule="auto"/>
        <w:ind w:left="720" w:hanging="720"/>
      </w:pPr>
      <w:r w:rsidRPr="006C30E0">
        <w:t xml:space="preserve">Liu, C., Spector, P., &amp; Shi, L. (2007). Cross-national job stress: A quantitative and qualitative study. </w:t>
      </w:r>
      <w:r w:rsidRPr="006C30E0">
        <w:rPr>
          <w:i/>
        </w:rPr>
        <w:t>Journal of Organizational Behavior, 28,</w:t>
      </w:r>
      <w:r w:rsidRPr="006C30E0">
        <w:t xml:space="preserve"> 209-239.</w:t>
      </w:r>
    </w:p>
    <w:p w14:paraId="5ABC6531" w14:textId="77777777" w:rsidR="00EB6E9C" w:rsidRPr="006C30E0" w:rsidRDefault="00EB6E9C" w:rsidP="00324E9C">
      <w:pPr>
        <w:spacing w:line="360" w:lineRule="auto"/>
        <w:ind w:left="720" w:hanging="720"/>
      </w:pPr>
      <w:r w:rsidRPr="006C30E0">
        <w:t xml:space="preserve">Lyons, J. B., &amp; Schneider, T. R. (2009). The effects of leadership style on stress outcomes. </w:t>
      </w:r>
      <w:r w:rsidRPr="006C30E0">
        <w:rPr>
          <w:i/>
        </w:rPr>
        <w:t>The Leadership Quarterly, 20</w:t>
      </w:r>
      <w:r w:rsidRPr="006C30E0">
        <w:t>, 737-748.</w:t>
      </w:r>
    </w:p>
    <w:p w14:paraId="0882EC4F" w14:textId="77777777" w:rsidR="0066695C" w:rsidRPr="006C30E0" w:rsidRDefault="0066695C" w:rsidP="00324E9C">
      <w:pPr>
        <w:spacing w:line="360" w:lineRule="auto"/>
        <w:ind w:left="720" w:hanging="720"/>
      </w:pPr>
      <w:r w:rsidRPr="006C30E0">
        <w:lastRenderedPageBreak/>
        <w:t xml:space="preserve">Mascaro, N., &amp; Rosen, D. H. (2005). Existential meaning’s role in the enhancement of hope and prevention of depressive symptoms. </w:t>
      </w:r>
      <w:r w:rsidRPr="006C30E0">
        <w:rPr>
          <w:i/>
        </w:rPr>
        <w:t>Journal of Personality, 73</w:t>
      </w:r>
      <w:r w:rsidRPr="006C30E0">
        <w:t>, 985-1013.</w:t>
      </w:r>
    </w:p>
    <w:p w14:paraId="686C32F5" w14:textId="77777777" w:rsidR="00AC17E3" w:rsidRPr="006C30E0" w:rsidRDefault="00AC17E3" w:rsidP="00324E9C">
      <w:pPr>
        <w:spacing w:line="360" w:lineRule="auto"/>
        <w:ind w:left="720" w:hanging="720"/>
      </w:pPr>
      <w:r w:rsidRPr="006C30E0">
        <w:t xml:space="preserve">Oehler, J. M., &amp; Davidson, M. G. (1992). Job stress and burnout in acute and nonacute pediatric nurses. </w:t>
      </w:r>
      <w:r w:rsidRPr="006C30E0">
        <w:rPr>
          <w:i/>
        </w:rPr>
        <w:t>American Journal of Critical Care, 1</w:t>
      </w:r>
      <w:r w:rsidRPr="006C30E0">
        <w:t>, 81-90.</w:t>
      </w:r>
    </w:p>
    <w:p w14:paraId="19EBD931" w14:textId="77777777" w:rsidR="00B46CC9" w:rsidRPr="00C23189" w:rsidRDefault="00B46CC9" w:rsidP="00324E9C">
      <w:pPr>
        <w:spacing w:line="360" w:lineRule="auto"/>
        <w:ind w:left="720" w:hanging="720"/>
      </w:pPr>
      <w:r w:rsidRPr="006C30E0">
        <w:t>Offermann, L. R., &amp; Hellmann, P. S. (1996). Leadership behavior and subordinate stress: A 360</w:t>
      </w:r>
      <w:r w:rsidRPr="006C30E0">
        <w:rPr>
          <w:vertAlign w:val="superscript"/>
        </w:rPr>
        <w:t>o</w:t>
      </w:r>
      <w:r w:rsidRPr="006C30E0">
        <w:t xml:space="preserve"> view. </w:t>
      </w:r>
      <w:r w:rsidRPr="006C30E0">
        <w:rPr>
          <w:i/>
        </w:rPr>
        <w:t xml:space="preserve">Journal of Occupational </w:t>
      </w:r>
      <w:r w:rsidRPr="00C23189">
        <w:rPr>
          <w:i/>
        </w:rPr>
        <w:t>Health Psychology, 1</w:t>
      </w:r>
      <w:r w:rsidRPr="00C23189">
        <w:t>, 382-390.</w:t>
      </w:r>
    </w:p>
    <w:p w14:paraId="4D693E30" w14:textId="77777777" w:rsidR="00747FFE" w:rsidRPr="00D96F0C" w:rsidRDefault="00747FFE" w:rsidP="00324E9C">
      <w:pPr>
        <w:spacing w:line="360" w:lineRule="auto"/>
        <w:ind w:left="720" w:hanging="720"/>
        <w:rPr>
          <w:rFonts w:eastAsia="Times New Roman"/>
        </w:rPr>
      </w:pPr>
      <w:r w:rsidRPr="00D96F0C">
        <w:rPr>
          <w:rFonts w:eastAsia="Times New Roman"/>
          <w:shd w:val="clear" w:color="auto" w:fill="FFFFFF"/>
        </w:rPr>
        <w:t xml:space="preserve">Peterson, M. F., Smith, P. B., Akande, A., Ayestaran, </w:t>
      </w:r>
      <w:r w:rsidRPr="00C23189">
        <w:rPr>
          <w:rFonts w:eastAsia="Times New Roman"/>
          <w:shd w:val="clear" w:color="auto" w:fill="FFFFFF"/>
        </w:rPr>
        <w:t>S., Bochner, S., Callan, V.,</w:t>
      </w:r>
      <w:r w:rsidR="00EC1615">
        <w:rPr>
          <w:rFonts w:eastAsia="Times New Roman"/>
          <w:shd w:val="clear" w:color="auto" w:fill="FFFFFF"/>
        </w:rPr>
        <w:t xml:space="preserve"> </w:t>
      </w:r>
      <w:r w:rsidR="00EC1615" w:rsidRPr="00EC1615">
        <w:rPr>
          <w:rFonts w:eastAsia="Times New Roman"/>
          <w:shd w:val="clear" w:color="auto" w:fill="FFFFFF"/>
        </w:rPr>
        <w:t>Cho, N</w:t>
      </w:r>
      <w:r w:rsidR="00EC1615">
        <w:rPr>
          <w:rFonts w:eastAsia="Times New Roman"/>
          <w:shd w:val="clear" w:color="auto" w:fill="FFFFFF"/>
        </w:rPr>
        <w:t xml:space="preserve">. </w:t>
      </w:r>
      <w:r w:rsidR="00EC1615" w:rsidRPr="00EC1615">
        <w:rPr>
          <w:rFonts w:eastAsia="Times New Roman"/>
          <w:shd w:val="clear" w:color="auto" w:fill="FFFFFF"/>
        </w:rPr>
        <w:t>G</w:t>
      </w:r>
      <w:r w:rsidR="00EC1615">
        <w:rPr>
          <w:rFonts w:eastAsia="Times New Roman"/>
          <w:shd w:val="clear" w:color="auto" w:fill="FFFFFF"/>
        </w:rPr>
        <w:t>.</w:t>
      </w:r>
      <w:r w:rsidR="00EC1615" w:rsidRPr="00EC1615">
        <w:rPr>
          <w:rFonts w:eastAsia="Times New Roman"/>
          <w:shd w:val="clear" w:color="auto" w:fill="FFFFFF"/>
        </w:rPr>
        <w:t>, Jesuino, J</w:t>
      </w:r>
      <w:r w:rsidR="00EC1615">
        <w:rPr>
          <w:rFonts w:eastAsia="Times New Roman"/>
          <w:shd w:val="clear" w:color="auto" w:fill="FFFFFF"/>
        </w:rPr>
        <w:t xml:space="preserve">. </w:t>
      </w:r>
      <w:r w:rsidR="00EC1615" w:rsidRPr="00EC1615">
        <w:rPr>
          <w:rFonts w:eastAsia="Times New Roman"/>
          <w:shd w:val="clear" w:color="auto" w:fill="FFFFFF"/>
        </w:rPr>
        <w:t>C</w:t>
      </w:r>
      <w:r w:rsidR="00EC1615">
        <w:rPr>
          <w:rFonts w:eastAsia="Times New Roman"/>
          <w:shd w:val="clear" w:color="auto" w:fill="FFFFFF"/>
        </w:rPr>
        <w:t>.</w:t>
      </w:r>
      <w:r w:rsidR="00EC1615" w:rsidRPr="00EC1615">
        <w:rPr>
          <w:rFonts w:eastAsia="Times New Roman"/>
          <w:shd w:val="clear" w:color="auto" w:fill="FFFFFF"/>
        </w:rPr>
        <w:t>, Damorim, M</w:t>
      </w:r>
      <w:r w:rsidR="00EC1615">
        <w:rPr>
          <w:rFonts w:eastAsia="Times New Roman"/>
          <w:shd w:val="clear" w:color="auto" w:fill="FFFFFF"/>
        </w:rPr>
        <w:t>.</w:t>
      </w:r>
      <w:r w:rsidR="00EC1615" w:rsidRPr="00EC1615">
        <w:rPr>
          <w:rFonts w:eastAsia="Times New Roman"/>
          <w:shd w:val="clear" w:color="auto" w:fill="FFFFFF"/>
        </w:rPr>
        <w:t>, Francois, P</w:t>
      </w:r>
      <w:r w:rsidR="00EC1615">
        <w:rPr>
          <w:rFonts w:eastAsia="Times New Roman"/>
          <w:shd w:val="clear" w:color="auto" w:fill="FFFFFF"/>
        </w:rPr>
        <w:t xml:space="preserve">. </w:t>
      </w:r>
      <w:r w:rsidR="00EC1615" w:rsidRPr="00EC1615">
        <w:rPr>
          <w:rFonts w:eastAsia="Times New Roman"/>
          <w:shd w:val="clear" w:color="auto" w:fill="FFFFFF"/>
        </w:rPr>
        <w:t>H</w:t>
      </w:r>
      <w:r w:rsidR="00EC1615">
        <w:rPr>
          <w:rFonts w:eastAsia="Times New Roman"/>
          <w:shd w:val="clear" w:color="auto" w:fill="FFFFFF"/>
        </w:rPr>
        <w:t>.</w:t>
      </w:r>
      <w:r w:rsidR="00EC1615" w:rsidRPr="00EC1615">
        <w:rPr>
          <w:rFonts w:eastAsia="Times New Roman"/>
          <w:shd w:val="clear" w:color="auto" w:fill="FFFFFF"/>
        </w:rPr>
        <w:t>, Hofmann, K</w:t>
      </w:r>
      <w:r w:rsidR="00EC1615">
        <w:rPr>
          <w:rFonts w:eastAsia="Times New Roman"/>
          <w:shd w:val="clear" w:color="auto" w:fill="FFFFFF"/>
        </w:rPr>
        <w:t>.</w:t>
      </w:r>
      <w:r w:rsidR="00EC1615" w:rsidRPr="00EC1615">
        <w:rPr>
          <w:rFonts w:eastAsia="Times New Roman"/>
          <w:shd w:val="clear" w:color="auto" w:fill="FFFFFF"/>
        </w:rPr>
        <w:t>, Koopman, P</w:t>
      </w:r>
      <w:r w:rsidR="00EC1615">
        <w:rPr>
          <w:rFonts w:eastAsia="Times New Roman"/>
          <w:shd w:val="clear" w:color="auto" w:fill="FFFFFF"/>
        </w:rPr>
        <w:t xml:space="preserve">. </w:t>
      </w:r>
      <w:r w:rsidR="00EC1615" w:rsidRPr="00EC1615">
        <w:rPr>
          <w:rFonts w:eastAsia="Times New Roman"/>
          <w:shd w:val="clear" w:color="auto" w:fill="FFFFFF"/>
        </w:rPr>
        <w:t>L</w:t>
      </w:r>
      <w:r w:rsidR="00EC1615">
        <w:rPr>
          <w:rFonts w:eastAsia="Times New Roman"/>
          <w:shd w:val="clear" w:color="auto" w:fill="FFFFFF"/>
        </w:rPr>
        <w:t>.</w:t>
      </w:r>
      <w:r w:rsidR="00EC1615" w:rsidRPr="00EC1615">
        <w:rPr>
          <w:rFonts w:eastAsia="Times New Roman"/>
          <w:shd w:val="clear" w:color="auto" w:fill="FFFFFF"/>
        </w:rPr>
        <w:t>, Leung, K</w:t>
      </w:r>
      <w:r w:rsidR="00EC1615">
        <w:rPr>
          <w:rFonts w:eastAsia="Times New Roman"/>
          <w:shd w:val="clear" w:color="auto" w:fill="FFFFFF"/>
        </w:rPr>
        <w:t>.</w:t>
      </w:r>
      <w:r w:rsidR="00EC1615" w:rsidRPr="00EC1615">
        <w:rPr>
          <w:rFonts w:eastAsia="Times New Roman"/>
          <w:shd w:val="clear" w:color="auto" w:fill="FFFFFF"/>
        </w:rPr>
        <w:t>, Lim, T</w:t>
      </w:r>
      <w:r w:rsidR="00EC1615">
        <w:rPr>
          <w:rFonts w:eastAsia="Times New Roman"/>
          <w:shd w:val="clear" w:color="auto" w:fill="FFFFFF"/>
        </w:rPr>
        <w:t xml:space="preserve">. </w:t>
      </w:r>
      <w:r w:rsidR="00EC1615" w:rsidRPr="00EC1615">
        <w:rPr>
          <w:rFonts w:eastAsia="Times New Roman"/>
          <w:shd w:val="clear" w:color="auto" w:fill="FFFFFF"/>
        </w:rPr>
        <w:t>K</w:t>
      </w:r>
      <w:r w:rsidR="00EC1615">
        <w:rPr>
          <w:rFonts w:eastAsia="Times New Roman"/>
          <w:shd w:val="clear" w:color="auto" w:fill="FFFFFF"/>
        </w:rPr>
        <w:t>.</w:t>
      </w:r>
      <w:r w:rsidR="00EC1615" w:rsidRPr="00EC1615">
        <w:rPr>
          <w:rFonts w:eastAsia="Times New Roman"/>
          <w:shd w:val="clear" w:color="auto" w:fill="FFFFFF"/>
        </w:rPr>
        <w:t>, Mortazavi, S</w:t>
      </w:r>
      <w:r w:rsidR="00EC1615">
        <w:rPr>
          <w:rFonts w:eastAsia="Times New Roman"/>
          <w:shd w:val="clear" w:color="auto" w:fill="FFFFFF"/>
        </w:rPr>
        <w:t>.</w:t>
      </w:r>
      <w:r w:rsidR="00EC1615" w:rsidRPr="00EC1615">
        <w:rPr>
          <w:rFonts w:eastAsia="Times New Roman"/>
          <w:shd w:val="clear" w:color="auto" w:fill="FFFFFF"/>
        </w:rPr>
        <w:t>, Munene, J</w:t>
      </w:r>
      <w:r w:rsidR="00EC1615">
        <w:rPr>
          <w:rFonts w:eastAsia="Times New Roman"/>
          <w:shd w:val="clear" w:color="auto" w:fill="FFFFFF"/>
        </w:rPr>
        <w:t>.</w:t>
      </w:r>
      <w:r w:rsidR="00EC1615" w:rsidRPr="00EC1615">
        <w:rPr>
          <w:rFonts w:eastAsia="Times New Roman"/>
          <w:shd w:val="clear" w:color="auto" w:fill="FFFFFF"/>
        </w:rPr>
        <w:t>, Radford, M</w:t>
      </w:r>
      <w:r w:rsidR="00EC1615">
        <w:rPr>
          <w:rFonts w:eastAsia="Times New Roman"/>
          <w:shd w:val="clear" w:color="auto" w:fill="FFFFFF"/>
        </w:rPr>
        <w:t>.</w:t>
      </w:r>
      <w:r w:rsidR="00EC1615" w:rsidRPr="00EC1615">
        <w:rPr>
          <w:rFonts w:eastAsia="Times New Roman"/>
          <w:shd w:val="clear" w:color="auto" w:fill="FFFFFF"/>
        </w:rPr>
        <w:t>, Ropo, A</w:t>
      </w:r>
      <w:r w:rsidR="00EC1615">
        <w:rPr>
          <w:rFonts w:eastAsia="Times New Roman"/>
          <w:shd w:val="clear" w:color="auto" w:fill="FFFFFF"/>
        </w:rPr>
        <w:t>.</w:t>
      </w:r>
      <w:r w:rsidR="00EC1615" w:rsidRPr="00EC1615">
        <w:rPr>
          <w:rFonts w:eastAsia="Times New Roman"/>
          <w:shd w:val="clear" w:color="auto" w:fill="FFFFFF"/>
        </w:rPr>
        <w:t>, Savage, G</w:t>
      </w:r>
      <w:r w:rsidR="00EC1615">
        <w:rPr>
          <w:rFonts w:eastAsia="Times New Roman"/>
          <w:shd w:val="clear" w:color="auto" w:fill="FFFFFF"/>
        </w:rPr>
        <w:t>.</w:t>
      </w:r>
      <w:r w:rsidR="00EC1615" w:rsidRPr="00EC1615">
        <w:rPr>
          <w:rFonts w:eastAsia="Times New Roman"/>
          <w:shd w:val="clear" w:color="auto" w:fill="FFFFFF"/>
        </w:rPr>
        <w:t>, Setiadi, B</w:t>
      </w:r>
      <w:r w:rsidR="00EC1615">
        <w:rPr>
          <w:rFonts w:eastAsia="Times New Roman"/>
          <w:shd w:val="clear" w:color="auto" w:fill="FFFFFF"/>
        </w:rPr>
        <w:t>.</w:t>
      </w:r>
      <w:r w:rsidR="00EC1615" w:rsidRPr="00EC1615">
        <w:rPr>
          <w:rFonts w:eastAsia="Times New Roman"/>
          <w:shd w:val="clear" w:color="auto" w:fill="FFFFFF"/>
        </w:rPr>
        <w:t>, Sinha, T</w:t>
      </w:r>
      <w:r w:rsidR="00EC1615">
        <w:rPr>
          <w:rFonts w:eastAsia="Times New Roman"/>
          <w:shd w:val="clear" w:color="auto" w:fill="FFFFFF"/>
        </w:rPr>
        <w:t xml:space="preserve">. </w:t>
      </w:r>
      <w:r w:rsidR="00EC1615" w:rsidRPr="00EC1615">
        <w:rPr>
          <w:rFonts w:eastAsia="Times New Roman"/>
          <w:shd w:val="clear" w:color="auto" w:fill="FFFFFF"/>
        </w:rPr>
        <w:t>N</w:t>
      </w:r>
      <w:r w:rsidR="00EC1615">
        <w:rPr>
          <w:rFonts w:eastAsia="Times New Roman"/>
          <w:shd w:val="clear" w:color="auto" w:fill="FFFFFF"/>
        </w:rPr>
        <w:t xml:space="preserve">., Sorenson, R., &amp; </w:t>
      </w:r>
      <w:r w:rsidR="00EC1615" w:rsidRPr="00EC1615">
        <w:rPr>
          <w:rFonts w:eastAsia="Times New Roman"/>
          <w:shd w:val="clear" w:color="auto" w:fill="FFFFFF"/>
        </w:rPr>
        <w:t>Viedge, C</w:t>
      </w:r>
      <w:r w:rsidR="00EC1615">
        <w:rPr>
          <w:rFonts w:eastAsia="Times New Roman"/>
          <w:shd w:val="clear" w:color="auto" w:fill="FFFFFF"/>
        </w:rPr>
        <w:t>.</w:t>
      </w:r>
      <w:r w:rsidR="00EC1615" w:rsidRPr="00EC1615" w:rsidDel="00EC1615">
        <w:rPr>
          <w:rFonts w:eastAsia="Times New Roman"/>
          <w:shd w:val="clear" w:color="auto" w:fill="FFFFFF"/>
        </w:rPr>
        <w:t xml:space="preserve"> </w:t>
      </w:r>
      <w:r w:rsidRPr="00D96F0C">
        <w:rPr>
          <w:rFonts w:eastAsia="Times New Roman"/>
          <w:shd w:val="clear" w:color="auto" w:fill="FFFFFF"/>
        </w:rPr>
        <w:t>(1995). Role conflict, ambiguity, and overload: A 21-nation study. </w:t>
      </w:r>
      <w:r w:rsidRPr="00D96F0C">
        <w:rPr>
          <w:rFonts w:eastAsia="Times New Roman"/>
          <w:i/>
          <w:iCs/>
          <w:shd w:val="clear" w:color="auto" w:fill="FFFFFF"/>
        </w:rPr>
        <w:t>Academy of Management Journal</w:t>
      </w:r>
      <w:r w:rsidRPr="00D96F0C">
        <w:rPr>
          <w:rFonts w:eastAsia="Times New Roman"/>
          <w:shd w:val="clear" w:color="auto" w:fill="FFFFFF"/>
        </w:rPr>
        <w:t>, </w:t>
      </w:r>
      <w:r w:rsidRPr="00D96F0C">
        <w:rPr>
          <w:rFonts w:eastAsia="Times New Roman"/>
          <w:i/>
          <w:iCs/>
          <w:shd w:val="clear" w:color="auto" w:fill="FFFFFF"/>
        </w:rPr>
        <w:t>38</w:t>
      </w:r>
      <w:r w:rsidRPr="00D96F0C">
        <w:rPr>
          <w:rFonts w:eastAsia="Times New Roman"/>
          <w:shd w:val="clear" w:color="auto" w:fill="FFFFFF"/>
        </w:rPr>
        <w:t>, 429-452.</w:t>
      </w:r>
    </w:p>
    <w:p w14:paraId="598383F0" w14:textId="77777777" w:rsidR="00F96D44" w:rsidRPr="00C63847" w:rsidRDefault="00F96D44" w:rsidP="00324E9C">
      <w:pPr>
        <w:spacing w:line="360" w:lineRule="auto"/>
        <w:ind w:left="720" w:hanging="720"/>
      </w:pPr>
      <w:r w:rsidRPr="00C23189">
        <w:t xml:space="preserve">Podsakoff, N. P., LePine, J. A., &amp; LePine, M. A. (2007). Differential challenge stressor-hindrance stressor </w:t>
      </w:r>
      <w:r w:rsidR="00BC29A5" w:rsidRPr="00C23189">
        <w:t>relationships</w:t>
      </w:r>
      <w:r w:rsidRPr="00C23189">
        <w:t xml:space="preserve"> with job attitudes, turnover intentions, turnover, and withdrawal behavior: A meta-analysis. </w:t>
      </w:r>
      <w:r w:rsidRPr="00C23189">
        <w:rPr>
          <w:i/>
        </w:rPr>
        <w:t>Journal of Applied Psychology</w:t>
      </w:r>
      <w:r>
        <w:rPr>
          <w:i/>
        </w:rPr>
        <w:t xml:space="preserve">, 92, </w:t>
      </w:r>
      <w:r>
        <w:t>438-454.</w:t>
      </w:r>
    </w:p>
    <w:p w14:paraId="5A666815" w14:textId="77777777" w:rsidR="007A2E64" w:rsidRDefault="007A2E64" w:rsidP="00324E9C">
      <w:pPr>
        <w:spacing w:line="360" w:lineRule="auto"/>
        <w:ind w:left="720" w:hanging="720"/>
      </w:pPr>
      <w:r w:rsidRPr="006C30E0">
        <w:t>Rizzo, J. R., House, R. J., &amp; Lirtzman, S. I. (1970). Role conflict and ambiguity in complex organizations.</w:t>
      </w:r>
      <w:r w:rsidRPr="006C30E0">
        <w:rPr>
          <w:i/>
        </w:rPr>
        <w:t xml:space="preserve"> Administrative Science Quarterly, 15,</w:t>
      </w:r>
      <w:r w:rsidRPr="006C30E0">
        <w:t xml:space="preserve"> 150-163.</w:t>
      </w:r>
    </w:p>
    <w:p w14:paraId="25B3C5E5" w14:textId="77777777" w:rsidR="00E00729" w:rsidRPr="00E00729" w:rsidRDefault="00E00729" w:rsidP="00324E9C">
      <w:pPr>
        <w:spacing w:line="360" w:lineRule="auto"/>
        <w:ind w:left="720" w:hanging="720"/>
      </w:pPr>
      <w:r w:rsidRPr="00E00729">
        <w:t>Rosenbaum, S. (2011). The Patient Prote</w:t>
      </w:r>
      <w:r>
        <w:t>ction and Affordable Care Act: I</w:t>
      </w:r>
      <w:r w:rsidRPr="00E00729">
        <w:t>mplications for public health policy and practice. </w:t>
      </w:r>
      <w:r w:rsidRPr="00E00729">
        <w:rPr>
          <w:i/>
          <w:iCs/>
        </w:rPr>
        <w:t>Public Health Reports</w:t>
      </w:r>
      <w:r w:rsidRPr="00FB0892">
        <w:rPr>
          <w:i/>
        </w:rPr>
        <w:t>,</w:t>
      </w:r>
      <w:r>
        <w:rPr>
          <w:i/>
        </w:rPr>
        <w:t xml:space="preserve"> 126,</w:t>
      </w:r>
      <w:r w:rsidRPr="00E00729">
        <w:t xml:space="preserve"> 130-135.</w:t>
      </w:r>
    </w:p>
    <w:p w14:paraId="7CBBBAFA" w14:textId="77777777" w:rsidR="007410B8" w:rsidRPr="006C30E0" w:rsidRDefault="007410B8" w:rsidP="00324E9C">
      <w:pPr>
        <w:spacing w:line="360" w:lineRule="auto"/>
        <w:ind w:left="720" w:hanging="720"/>
      </w:pPr>
      <w:r w:rsidRPr="006C30E0">
        <w:t xml:space="preserve">Rowe, M. M., &amp; Sherlock, H. (2005). Stress and verbal abuse in nursing: Do burned out nurses eat their young? </w:t>
      </w:r>
      <w:r w:rsidRPr="006C30E0">
        <w:rPr>
          <w:i/>
        </w:rPr>
        <w:t>Journal of Nursing Management, 13</w:t>
      </w:r>
      <w:r w:rsidRPr="006C30E0">
        <w:t>, 242-248.</w:t>
      </w:r>
    </w:p>
    <w:p w14:paraId="49011263" w14:textId="77777777" w:rsidR="00047D32" w:rsidRDefault="00047D32" w:rsidP="00324E9C">
      <w:pPr>
        <w:spacing w:line="360" w:lineRule="auto"/>
        <w:ind w:left="720" w:hanging="720"/>
      </w:pPr>
      <w:r w:rsidRPr="006C30E0">
        <w:t xml:space="preserve">Rutledge, T., Stucky, E., Dollarhide, A., Shively, M., Jain, S., Wolfson, T., Weingar, W. B., &amp; Dresselhaus, T. (2009). A real-time assessment of </w:t>
      </w:r>
      <w:r w:rsidR="00154427">
        <w:t>occupational stress</w:t>
      </w:r>
      <w:r w:rsidRPr="006C30E0">
        <w:t xml:space="preserve"> in physicians and nurses. </w:t>
      </w:r>
      <w:r w:rsidRPr="006C30E0">
        <w:rPr>
          <w:i/>
          <w:iCs/>
        </w:rPr>
        <w:t>Health Psychology</w:t>
      </w:r>
      <w:r w:rsidRPr="006C30E0">
        <w:t>, </w:t>
      </w:r>
      <w:r w:rsidRPr="006C30E0">
        <w:rPr>
          <w:i/>
          <w:iCs/>
        </w:rPr>
        <w:t>28</w:t>
      </w:r>
      <w:r w:rsidRPr="006C30E0">
        <w:t>, 194-200.</w:t>
      </w:r>
    </w:p>
    <w:p w14:paraId="492B4CB0" w14:textId="77777777" w:rsidR="00233615" w:rsidRDefault="00233615" w:rsidP="00324E9C">
      <w:pPr>
        <w:spacing w:line="360" w:lineRule="auto"/>
        <w:ind w:left="720" w:hanging="720"/>
      </w:pPr>
      <w:r w:rsidRPr="00233615">
        <w:t>Salanova, M., Lorente, L., Chambel, M. J., &amp; Martínez, I. M. (2011). Linking transformational leadership to nurses’ extra</w:t>
      </w:r>
      <w:r w:rsidRPr="00233615">
        <w:rPr>
          <w:rFonts w:ascii="Calibri" w:eastAsia="Calibri" w:hAnsi="Calibri" w:cs="Calibri"/>
        </w:rPr>
        <w:t>‐</w:t>
      </w:r>
      <w:r>
        <w:t>role performance: T</w:t>
      </w:r>
      <w:r w:rsidRPr="00233615">
        <w:t xml:space="preserve">he mediating role </w:t>
      </w:r>
      <w:r w:rsidRPr="00233615">
        <w:lastRenderedPageBreak/>
        <w:t>of self</w:t>
      </w:r>
      <w:r w:rsidRPr="00233615">
        <w:rPr>
          <w:rFonts w:ascii="Calibri" w:eastAsia="Calibri" w:hAnsi="Calibri" w:cs="Calibri"/>
        </w:rPr>
        <w:t>‐</w:t>
      </w:r>
      <w:r w:rsidRPr="00233615">
        <w:t>efficacy and work engagement. </w:t>
      </w:r>
      <w:r w:rsidRPr="00233615">
        <w:rPr>
          <w:i/>
          <w:iCs/>
        </w:rPr>
        <w:t>Journal of Advanced Nursing</w:t>
      </w:r>
      <w:r w:rsidRPr="00233615">
        <w:t>,</w:t>
      </w:r>
      <w:r>
        <w:t xml:space="preserve"> </w:t>
      </w:r>
      <w:r w:rsidRPr="00233615">
        <w:rPr>
          <w:i/>
          <w:iCs/>
        </w:rPr>
        <w:t>67</w:t>
      </w:r>
      <w:r w:rsidRPr="00233615">
        <w:t>, 2256-2266.</w:t>
      </w:r>
    </w:p>
    <w:p w14:paraId="6D774959" w14:textId="570F67FF" w:rsidR="0073363A" w:rsidRPr="0073363A" w:rsidRDefault="0073363A" w:rsidP="0073363A">
      <w:pPr>
        <w:spacing w:line="360" w:lineRule="auto"/>
        <w:ind w:left="720" w:hanging="720"/>
      </w:pPr>
      <w:r w:rsidRPr="0073363A">
        <w:t>Sargent, L. D., &amp; Terry, D. J. (2000). The moderating role of social support in Karasek's job strain model. </w:t>
      </w:r>
      <w:r w:rsidRPr="0073363A">
        <w:rPr>
          <w:i/>
          <w:iCs/>
        </w:rPr>
        <w:t>Work &amp; Stress</w:t>
      </w:r>
      <w:r w:rsidRPr="0073363A">
        <w:t>, </w:t>
      </w:r>
      <w:r w:rsidRPr="0073363A">
        <w:rPr>
          <w:i/>
          <w:iCs/>
        </w:rPr>
        <w:t>14</w:t>
      </w:r>
      <w:r w:rsidRPr="0073363A">
        <w:t>, 245-261.</w:t>
      </w:r>
    </w:p>
    <w:p w14:paraId="34D6D939" w14:textId="77777777" w:rsidR="0073363A" w:rsidRPr="006C30E0" w:rsidRDefault="0073363A" w:rsidP="00324E9C">
      <w:pPr>
        <w:spacing w:line="360" w:lineRule="auto"/>
        <w:ind w:left="720" w:hanging="720"/>
      </w:pPr>
    </w:p>
    <w:p w14:paraId="1D29C4EC" w14:textId="77777777" w:rsidR="00F95963" w:rsidRDefault="00F95963" w:rsidP="00324E9C">
      <w:pPr>
        <w:spacing w:line="360" w:lineRule="auto"/>
        <w:ind w:left="720" w:hanging="720"/>
      </w:pPr>
      <w:r w:rsidRPr="00F95963">
        <w:t>Schwartz, S. H. (1992). Universals in the content and structure of values: Theoretical advances and empirical tests in 20 countries. </w:t>
      </w:r>
      <w:r>
        <w:rPr>
          <w:i/>
          <w:iCs/>
        </w:rPr>
        <w:t>Advances in E</w:t>
      </w:r>
      <w:r w:rsidRPr="00F95963">
        <w:rPr>
          <w:i/>
          <w:iCs/>
        </w:rPr>
        <w:t xml:space="preserve">xperimental </w:t>
      </w:r>
      <w:r>
        <w:rPr>
          <w:i/>
          <w:iCs/>
        </w:rPr>
        <w:t>S</w:t>
      </w:r>
      <w:r w:rsidRPr="00F95963">
        <w:rPr>
          <w:i/>
          <w:iCs/>
        </w:rPr>
        <w:t xml:space="preserve">ocial </w:t>
      </w:r>
      <w:r>
        <w:rPr>
          <w:i/>
          <w:iCs/>
        </w:rPr>
        <w:t>P</w:t>
      </w:r>
      <w:r w:rsidRPr="00F95963">
        <w:rPr>
          <w:i/>
          <w:iCs/>
        </w:rPr>
        <w:t>sychology</w:t>
      </w:r>
      <w:r w:rsidRPr="00F95963">
        <w:t>, </w:t>
      </w:r>
      <w:r w:rsidRPr="00F95963">
        <w:rPr>
          <w:i/>
          <w:iCs/>
        </w:rPr>
        <w:t>25</w:t>
      </w:r>
      <w:r w:rsidRPr="00F95963">
        <w:t>, 1-65.</w:t>
      </w:r>
    </w:p>
    <w:p w14:paraId="66744210" w14:textId="77777777" w:rsidR="005117CA" w:rsidRDefault="005117CA" w:rsidP="00324E9C">
      <w:pPr>
        <w:spacing w:line="360" w:lineRule="auto"/>
        <w:ind w:left="720" w:hanging="720"/>
      </w:pPr>
      <w:r>
        <w:t xml:space="preserve">Schwartz, S. H. (1994). Beyond individualism/collectivism: New cultural dimensions of values. In U. Kim, H. C. Triandis, C. Kağitçibaşi, S. C. Choi, &amp; G. Yoon (Eds.), </w:t>
      </w:r>
      <w:r w:rsidRPr="005117CA">
        <w:rPr>
          <w:i/>
        </w:rPr>
        <w:t>Individualism and collectivism: Theory, method, and applications</w:t>
      </w:r>
      <w:r>
        <w:t xml:space="preserve"> (pp. 85-119). Thousand Oaks, CA: S</w:t>
      </w:r>
      <w:r w:rsidR="00524C93">
        <w:t>age</w:t>
      </w:r>
      <w:r>
        <w:t>.</w:t>
      </w:r>
    </w:p>
    <w:p w14:paraId="15173FB9" w14:textId="77777777" w:rsidR="008F6004" w:rsidRDefault="008F6004" w:rsidP="00324E9C">
      <w:pPr>
        <w:spacing w:line="360" w:lineRule="auto"/>
        <w:ind w:left="720" w:hanging="720"/>
      </w:pPr>
      <w:r w:rsidRPr="008F6004">
        <w:t>Schwartz, S. H. (1999). A theory of cultural values and some implications for work. </w:t>
      </w:r>
      <w:r>
        <w:rPr>
          <w:i/>
          <w:iCs/>
        </w:rPr>
        <w:t>Applied P</w:t>
      </w:r>
      <w:r w:rsidRPr="008F6004">
        <w:rPr>
          <w:i/>
          <w:iCs/>
        </w:rPr>
        <w:t>sychology</w:t>
      </w:r>
      <w:r w:rsidR="00524C93">
        <w:rPr>
          <w:i/>
          <w:iCs/>
        </w:rPr>
        <w:t>: An International Review</w:t>
      </w:r>
      <w:r w:rsidRPr="008F6004">
        <w:t>, </w:t>
      </w:r>
      <w:r w:rsidRPr="008F6004">
        <w:rPr>
          <w:i/>
          <w:iCs/>
        </w:rPr>
        <w:t>48</w:t>
      </w:r>
      <w:r w:rsidRPr="008F6004">
        <w:t>, 23-47.</w:t>
      </w:r>
    </w:p>
    <w:p w14:paraId="37F462DD" w14:textId="77777777" w:rsidR="00EC501D" w:rsidRPr="00EC501D" w:rsidRDefault="00EC501D" w:rsidP="00324E9C">
      <w:pPr>
        <w:spacing w:line="360" w:lineRule="auto"/>
        <w:ind w:left="720" w:hanging="720"/>
      </w:pPr>
      <w:r w:rsidRPr="00EC501D">
        <w:t xml:space="preserve">Seltzer, J., &amp; Bass, B. M. (1990). Transformational </w:t>
      </w:r>
      <w:r>
        <w:t>l</w:t>
      </w:r>
      <w:r w:rsidRPr="00EC501D">
        <w:t xml:space="preserve">eadership: Beyond </w:t>
      </w:r>
      <w:r>
        <w:t>i</w:t>
      </w:r>
      <w:r w:rsidRPr="00EC501D">
        <w:t xml:space="preserve">nitiation and </w:t>
      </w:r>
      <w:r>
        <w:t>c</w:t>
      </w:r>
      <w:r w:rsidRPr="00EC501D">
        <w:t xml:space="preserve">onsideration. </w:t>
      </w:r>
      <w:r w:rsidRPr="00EC501D">
        <w:rPr>
          <w:i/>
          <w:iCs/>
        </w:rPr>
        <w:t>Journal of Management</w:t>
      </w:r>
      <w:r w:rsidRPr="00EC501D">
        <w:t xml:space="preserve">, </w:t>
      </w:r>
      <w:r w:rsidRPr="00EC501D">
        <w:rPr>
          <w:i/>
          <w:iCs/>
        </w:rPr>
        <w:t>16</w:t>
      </w:r>
      <w:r w:rsidRPr="00EC501D">
        <w:t>, 693–703.</w:t>
      </w:r>
    </w:p>
    <w:p w14:paraId="35819D24" w14:textId="77777777" w:rsidR="00B61B62" w:rsidRDefault="00B61B62" w:rsidP="00324E9C">
      <w:pPr>
        <w:spacing w:line="360" w:lineRule="auto"/>
        <w:ind w:left="720" w:hanging="720"/>
      </w:pPr>
      <w:r w:rsidRPr="00B61B62">
        <w:t>Schmitt, N. (1996). Uses and abuses of coefficient alpha. </w:t>
      </w:r>
      <w:r>
        <w:rPr>
          <w:i/>
          <w:iCs/>
        </w:rPr>
        <w:t>Psychological A</w:t>
      </w:r>
      <w:r w:rsidRPr="00B61B62">
        <w:rPr>
          <w:i/>
          <w:iCs/>
        </w:rPr>
        <w:t>ssessment</w:t>
      </w:r>
      <w:r w:rsidRPr="00B61B62">
        <w:t>, </w:t>
      </w:r>
      <w:r>
        <w:rPr>
          <w:i/>
          <w:iCs/>
        </w:rPr>
        <w:t>8</w:t>
      </w:r>
      <w:r>
        <w:t>, 350-353.</w:t>
      </w:r>
    </w:p>
    <w:p w14:paraId="5DBBF812" w14:textId="30271FB2" w:rsidR="0073363A" w:rsidRPr="0073363A" w:rsidRDefault="0073363A" w:rsidP="0073363A">
      <w:pPr>
        <w:spacing w:line="360" w:lineRule="auto"/>
        <w:ind w:left="720" w:hanging="720"/>
      </w:pPr>
      <w:r w:rsidRPr="0073363A">
        <w:t>Shamir, B., House, R. J., &amp; Arthur, M. B. (1993). The motivational effects of charismatic leadership: A self-concept based theory. </w:t>
      </w:r>
      <w:r>
        <w:rPr>
          <w:i/>
          <w:iCs/>
        </w:rPr>
        <w:t>Organization S</w:t>
      </w:r>
      <w:r w:rsidRPr="0073363A">
        <w:rPr>
          <w:i/>
          <w:iCs/>
        </w:rPr>
        <w:t>cience</w:t>
      </w:r>
      <w:r w:rsidRPr="0073363A">
        <w:t>, </w:t>
      </w:r>
      <w:r w:rsidRPr="0073363A">
        <w:rPr>
          <w:i/>
          <w:iCs/>
        </w:rPr>
        <w:t>4</w:t>
      </w:r>
      <w:r w:rsidRPr="0073363A">
        <w:t>, 577-594.</w:t>
      </w:r>
    </w:p>
    <w:p w14:paraId="48763449" w14:textId="77777777" w:rsidR="00043F90" w:rsidRPr="006C30E0" w:rsidRDefault="00043F90" w:rsidP="00324E9C">
      <w:pPr>
        <w:spacing w:line="360" w:lineRule="auto"/>
        <w:ind w:left="720" w:hanging="720"/>
      </w:pPr>
      <w:r w:rsidRPr="006C30E0">
        <w:t xml:space="preserve">Skogstad, A., Einarsen, S., Torsheim, T., Aasland, M. S., &amp; Hetland, H. (2007). The destructiveness of laissez-faire leadership behavior. </w:t>
      </w:r>
      <w:r w:rsidRPr="006C30E0">
        <w:rPr>
          <w:i/>
          <w:iCs/>
        </w:rPr>
        <w:t>Journal of Occupational Health Psychology, 12</w:t>
      </w:r>
      <w:r w:rsidRPr="006C30E0">
        <w:t>, 80-92.</w:t>
      </w:r>
    </w:p>
    <w:p w14:paraId="79C0B5EC" w14:textId="77777777" w:rsidR="003E2979" w:rsidRPr="006C30E0" w:rsidRDefault="003E2979" w:rsidP="00324E9C">
      <w:pPr>
        <w:spacing w:line="360" w:lineRule="auto"/>
        <w:ind w:left="720" w:hanging="720"/>
      </w:pPr>
      <w:r w:rsidRPr="006C30E0">
        <w:t xml:space="preserve">Smith, P. B., &amp; Peterson, M. F. (1988). </w:t>
      </w:r>
      <w:r w:rsidRPr="007F4197">
        <w:rPr>
          <w:i/>
        </w:rPr>
        <w:t>Leadership, organization and culture: An event management model</w:t>
      </w:r>
      <w:r w:rsidRPr="006C30E0">
        <w:t>. London</w:t>
      </w:r>
      <w:r w:rsidR="00DD5CB3">
        <w:t>, UK</w:t>
      </w:r>
      <w:r w:rsidRPr="006C30E0">
        <w:t>: Sage.</w:t>
      </w:r>
    </w:p>
    <w:p w14:paraId="71102407" w14:textId="77777777" w:rsidR="00EB6E9C" w:rsidRPr="006C30E0" w:rsidRDefault="00EB6E9C" w:rsidP="00324E9C">
      <w:pPr>
        <w:spacing w:line="360" w:lineRule="auto"/>
        <w:ind w:left="720" w:hanging="720"/>
      </w:pPr>
      <w:r w:rsidRPr="006C30E0">
        <w:t xml:space="preserve">Sosik, J. J., &amp; Godshalk, V. M. (2000). Leadership styles, mentoring functions received, and job-related stress: A conceptual model and preliminary study. </w:t>
      </w:r>
      <w:r w:rsidRPr="006C30E0">
        <w:rPr>
          <w:i/>
        </w:rPr>
        <w:t>Journal of Organizational Behavior, 21</w:t>
      </w:r>
      <w:r w:rsidRPr="006C30E0">
        <w:t>, 365-390.</w:t>
      </w:r>
    </w:p>
    <w:p w14:paraId="121B07D3" w14:textId="77777777" w:rsidR="00BC29A5" w:rsidRPr="00BC29A5" w:rsidRDefault="00BC29A5" w:rsidP="00324E9C">
      <w:pPr>
        <w:spacing w:line="360" w:lineRule="auto"/>
        <w:ind w:left="720" w:hanging="720"/>
      </w:pPr>
      <w:r>
        <w:lastRenderedPageBreak/>
        <w:t xml:space="preserve">Spector, P. E., &amp; Jex, S. (1998). Development of four self-report measures of job stressors and strain: Interpersonal conflict at work scale, organizational constraints scale, quantitative workload inventory, and physical symptoms inventory. </w:t>
      </w:r>
      <w:r>
        <w:rPr>
          <w:i/>
        </w:rPr>
        <w:t xml:space="preserve">Journal of Occupational Health Psychology, 3, </w:t>
      </w:r>
      <w:r>
        <w:t>356-367.</w:t>
      </w:r>
    </w:p>
    <w:p w14:paraId="3207EDD7" w14:textId="77777777" w:rsidR="00B32BF4" w:rsidRDefault="00B32BF4" w:rsidP="00324E9C">
      <w:pPr>
        <w:spacing w:line="360" w:lineRule="auto"/>
        <w:ind w:left="720" w:hanging="720"/>
      </w:pPr>
      <w:r w:rsidRPr="00B32BF4">
        <w:t xml:space="preserve">Spielberger, C. D. (1966). </w:t>
      </w:r>
      <w:r w:rsidRPr="00B32BF4">
        <w:rPr>
          <w:i/>
          <w:iCs/>
        </w:rPr>
        <w:t>Anxiety and behavior</w:t>
      </w:r>
      <w:r>
        <w:t>. New York, NY: Academic Press.</w:t>
      </w:r>
    </w:p>
    <w:p w14:paraId="753C0FD1" w14:textId="77777777" w:rsidR="001270D4" w:rsidRPr="006C30E0" w:rsidRDefault="00AE4525" w:rsidP="00324E9C">
      <w:pPr>
        <w:spacing w:line="360" w:lineRule="auto"/>
        <w:ind w:left="720" w:hanging="720"/>
      </w:pPr>
      <w:r w:rsidRPr="006C30E0">
        <w:t>Sulsky, L., &amp; Smith, C. S. (2005). </w:t>
      </w:r>
      <w:r w:rsidR="00154427">
        <w:rPr>
          <w:i/>
          <w:iCs/>
        </w:rPr>
        <w:t>Occupational stress</w:t>
      </w:r>
      <w:r w:rsidRPr="006C30E0">
        <w:t>. Toronto, Ontario, Canada: Thompson Wadsworth.</w:t>
      </w:r>
    </w:p>
    <w:p w14:paraId="1C37C668" w14:textId="77777777" w:rsidR="00924810" w:rsidRPr="006C30E0" w:rsidRDefault="00924810" w:rsidP="00324E9C">
      <w:pPr>
        <w:spacing w:line="360" w:lineRule="auto"/>
        <w:ind w:left="720" w:hanging="720"/>
      </w:pPr>
      <w:r w:rsidRPr="006C30E0">
        <w:t xml:space="preserve">Syrek, C. J., Apostel, E., &amp; Antoni, C. H. (2013). Stress in highly demanding IT jobs: Transformational leadership moderates the impact of time pressure on exhaustion and work–life balance. </w:t>
      </w:r>
      <w:r w:rsidRPr="006C30E0">
        <w:rPr>
          <w:i/>
        </w:rPr>
        <w:t xml:space="preserve">Journal of </w:t>
      </w:r>
      <w:r w:rsidR="003651D1" w:rsidRPr="006C30E0">
        <w:rPr>
          <w:i/>
        </w:rPr>
        <w:t>O</w:t>
      </w:r>
      <w:r w:rsidRPr="006C30E0">
        <w:rPr>
          <w:i/>
        </w:rPr>
        <w:t xml:space="preserve">ccupational </w:t>
      </w:r>
      <w:r w:rsidR="003651D1" w:rsidRPr="006C30E0">
        <w:rPr>
          <w:i/>
        </w:rPr>
        <w:t>H</w:t>
      </w:r>
      <w:r w:rsidRPr="006C30E0">
        <w:rPr>
          <w:i/>
        </w:rPr>
        <w:t xml:space="preserve">ealth </w:t>
      </w:r>
      <w:r w:rsidR="00022AD2" w:rsidRPr="006C30E0">
        <w:rPr>
          <w:i/>
        </w:rPr>
        <w:t>P</w:t>
      </w:r>
      <w:r w:rsidRPr="006C30E0">
        <w:rPr>
          <w:i/>
        </w:rPr>
        <w:t>sychology</w:t>
      </w:r>
      <w:r w:rsidRPr="006C30E0">
        <w:t xml:space="preserve">, </w:t>
      </w:r>
      <w:r w:rsidRPr="006C30E0">
        <w:rPr>
          <w:i/>
        </w:rPr>
        <w:t>18</w:t>
      </w:r>
      <w:r w:rsidRPr="006C30E0">
        <w:t>, 252</w:t>
      </w:r>
      <w:r w:rsidR="00853B74" w:rsidRPr="006C30E0">
        <w:t>-261</w:t>
      </w:r>
      <w:r w:rsidRPr="006C30E0">
        <w:t>.</w:t>
      </w:r>
    </w:p>
    <w:p w14:paraId="22C33277" w14:textId="77777777" w:rsidR="008C03DD" w:rsidRPr="006C30E0" w:rsidRDefault="008C03DD" w:rsidP="00324E9C">
      <w:pPr>
        <w:spacing w:line="360" w:lineRule="auto"/>
        <w:ind w:left="720" w:hanging="720"/>
        <w:rPr>
          <w:i/>
        </w:rPr>
      </w:pPr>
      <w:r w:rsidRPr="006C30E0">
        <w:t xml:space="preserve">Thoits, P. A. (1995). Stress, coping, and social support processes: Where are we? What next? </w:t>
      </w:r>
      <w:r w:rsidRPr="006C30E0">
        <w:rPr>
          <w:i/>
        </w:rPr>
        <w:t xml:space="preserve">Journal of Health and Social Behavior, extra issue, </w:t>
      </w:r>
      <w:r w:rsidRPr="006C30E0">
        <w:t>53-79.</w:t>
      </w:r>
    </w:p>
    <w:p w14:paraId="3573B8ED" w14:textId="77777777" w:rsidR="00AB038B" w:rsidRPr="00AB038B" w:rsidRDefault="00AB038B" w:rsidP="00324E9C">
      <w:pPr>
        <w:spacing w:line="360" w:lineRule="auto"/>
        <w:ind w:left="720" w:hanging="720"/>
      </w:pPr>
      <w:r w:rsidRPr="00AB038B">
        <w:t>Torpey, E. (2014). Healthcare: Millions of jobs now and in the future. </w:t>
      </w:r>
      <w:r w:rsidRPr="00AB038B">
        <w:rPr>
          <w:i/>
          <w:iCs/>
        </w:rPr>
        <w:t>Occupational Outlook Quarterly</w:t>
      </w:r>
      <w:r w:rsidRPr="00AB038B">
        <w:t>, </w:t>
      </w:r>
      <w:r w:rsidRPr="00AB038B">
        <w:rPr>
          <w:i/>
          <w:iCs/>
        </w:rPr>
        <w:t>58</w:t>
      </w:r>
      <w:r w:rsidRPr="00AB038B">
        <w:t>, 27-43.</w:t>
      </w:r>
    </w:p>
    <w:p w14:paraId="338A30B1" w14:textId="77777777" w:rsidR="00FC0FEB" w:rsidRPr="00FC0FEB" w:rsidRDefault="00FC0FEB" w:rsidP="00324E9C">
      <w:pPr>
        <w:spacing w:line="360" w:lineRule="auto"/>
        <w:ind w:left="720" w:hanging="720"/>
      </w:pPr>
      <w:r w:rsidRPr="00FC0FEB">
        <w:t>Urbanos-Garrido, R. M., &amp; Lopez-Valcarcel, B. G. (2015). The influence of the economic crisis on the association be</w:t>
      </w:r>
      <w:r>
        <w:t>tween unemployment and health: A</w:t>
      </w:r>
      <w:r w:rsidRPr="00FC0FEB">
        <w:t>n empirical analysis for Spain. </w:t>
      </w:r>
      <w:r w:rsidRPr="00FC0FEB">
        <w:rPr>
          <w:i/>
          <w:iCs/>
        </w:rPr>
        <w:t>The European Journal of Health Economics</w:t>
      </w:r>
      <w:r w:rsidRPr="00FC0FEB">
        <w:t>,</w:t>
      </w:r>
      <w:r>
        <w:t xml:space="preserve"> </w:t>
      </w:r>
      <w:r w:rsidRPr="00FC0FEB">
        <w:rPr>
          <w:i/>
          <w:iCs/>
        </w:rPr>
        <w:t>16</w:t>
      </w:r>
      <w:r w:rsidRPr="00FC0FEB">
        <w:t>, 175-184.</w:t>
      </w:r>
    </w:p>
    <w:p w14:paraId="577AD2E9" w14:textId="0917135E" w:rsidR="00932FC1" w:rsidRDefault="00932FC1" w:rsidP="00324E9C">
      <w:pPr>
        <w:spacing w:line="360" w:lineRule="auto"/>
        <w:ind w:left="720" w:hanging="720"/>
      </w:pPr>
      <w:r>
        <w:t>U</w:t>
      </w:r>
      <w:r w:rsidR="00C0301D">
        <w:t>.</w:t>
      </w:r>
      <w:r>
        <w:t>S</w:t>
      </w:r>
      <w:r w:rsidR="00C0301D">
        <w:t>.</w:t>
      </w:r>
      <w:r>
        <w:t xml:space="preserve"> Bureau of Labor Statistics (2015). [Table of</w:t>
      </w:r>
      <w:r w:rsidR="009E11F7">
        <w:t xml:space="preserve"> U</w:t>
      </w:r>
      <w:r w:rsidR="00C0301D">
        <w:t>.</w:t>
      </w:r>
      <w:r w:rsidR="009E11F7">
        <w:t>S</w:t>
      </w:r>
      <w:r w:rsidR="00C0301D">
        <w:t>.</w:t>
      </w:r>
      <w:r>
        <w:t xml:space="preserve"> unemployment statistics, December 8, 2015]. </w:t>
      </w:r>
      <w:r w:rsidRPr="00932FC1">
        <w:t>Labor Force Statistics from the Current Population Survey</w:t>
      </w:r>
      <w:r>
        <w:t xml:space="preserve">. Retrieved </w:t>
      </w:r>
      <w:r w:rsidR="003F750B">
        <w:t xml:space="preserve">February 1, 2016, </w:t>
      </w:r>
      <w:r>
        <w:t xml:space="preserve">from </w:t>
      </w:r>
      <w:hyperlink r:id="rId40" w:history="1">
        <w:r w:rsidR="00C436E2" w:rsidRPr="00956CEA">
          <w:rPr>
            <w:rStyle w:val="Hyperlink"/>
          </w:rPr>
          <w:t>http://data.bls.gov/timeseries/LNS14000000</w:t>
        </w:r>
      </w:hyperlink>
    </w:p>
    <w:p w14:paraId="554EAB74" w14:textId="77777777" w:rsidR="00C436E2" w:rsidRPr="006C30E0" w:rsidRDefault="00C436E2" w:rsidP="00C436E2">
      <w:pPr>
        <w:spacing w:line="360" w:lineRule="auto"/>
        <w:ind w:left="720" w:hanging="720"/>
      </w:pPr>
      <w:r>
        <w:rPr>
          <w:iCs/>
        </w:rPr>
        <w:t xml:space="preserve">U.S. </w:t>
      </w:r>
      <w:r w:rsidRPr="003D7067">
        <w:rPr>
          <w:iCs/>
        </w:rPr>
        <w:t>Central Intelligence Agency</w:t>
      </w:r>
      <w:r>
        <w:rPr>
          <w:iCs/>
        </w:rPr>
        <w:t>. (</w:t>
      </w:r>
      <w:r w:rsidRPr="003D7067">
        <w:rPr>
          <w:iCs/>
        </w:rPr>
        <w:t>201</w:t>
      </w:r>
      <w:r w:rsidRPr="00AF475C">
        <w:rPr>
          <w:iCs/>
        </w:rPr>
        <w:t>5</w:t>
      </w:r>
      <w:r>
        <w:rPr>
          <w:iCs/>
        </w:rPr>
        <w:t>).</w:t>
      </w:r>
      <w:r w:rsidRPr="003D7067">
        <w:rPr>
          <w:iCs/>
        </w:rPr>
        <w:t> </w:t>
      </w:r>
      <w:r>
        <w:rPr>
          <w:iCs/>
        </w:rPr>
        <w:t xml:space="preserve">Age structure. </w:t>
      </w:r>
      <w:r>
        <w:rPr>
          <w:i/>
          <w:iCs/>
        </w:rPr>
        <w:t xml:space="preserve">The World Factbook. </w:t>
      </w:r>
      <w:r>
        <w:rPr>
          <w:iCs/>
        </w:rPr>
        <w:t xml:space="preserve">Retrieved June 23, 2016, from </w:t>
      </w:r>
      <w:r w:rsidRPr="003D7067">
        <w:t>https://www.cia.gov/library/publications/the-world-factbook/fields/2010.html</w:t>
      </w:r>
    </w:p>
    <w:p w14:paraId="1DFA21F8" w14:textId="77777777" w:rsidR="00386B42" w:rsidRDefault="00386B42" w:rsidP="00324E9C">
      <w:pPr>
        <w:spacing w:line="360" w:lineRule="auto"/>
        <w:ind w:left="720" w:hanging="720"/>
      </w:pPr>
      <w:r w:rsidRPr="00386B42">
        <w:t>Viswesvaran, C., Sanchez, J. I., &amp; Fisher, J. (1999). The role of social support in the process of work stress: A meta-analysis. </w:t>
      </w:r>
      <w:r w:rsidRPr="00386B42">
        <w:rPr>
          <w:i/>
          <w:iCs/>
        </w:rPr>
        <w:t xml:space="preserve">Journal of </w:t>
      </w:r>
      <w:r>
        <w:rPr>
          <w:i/>
          <w:iCs/>
        </w:rPr>
        <w:t>V</w:t>
      </w:r>
      <w:r w:rsidRPr="00386B42">
        <w:rPr>
          <w:i/>
          <w:iCs/>
        </w:rPr>
        <w:t xml:space="preserve">ocational </w:t>
      </w:r>
      <w:r>
        <w:rPr>
          <w:i/>
          <w:iCs/>
        </w:rPr>
        <w:t>B</w:t>
      </w:r>
      <w:r w:rsidRPr="00386B42">
        <w:rPr>
          <w:i/>
          <w:iCs/>
        </w:rPr>
        <w:t>ehavior</w:t>
      </w:r>
      <w:r w:rsidRPr="00386B42">
        <w:t>, </w:t>
      </w:r>
      <w:r w:rsidRPr="00386B42">
        <w:rPr>
          <w:i/>
          <w:iCs/>
        </w:rPr>
        <w:t>54</w:t>
      </w:r>
      <w:r w:rsidRPr="00386B42">
        <w:t>, 314-334.</w:t>
      </w:r>
    </w:p>
    <w:p w14:paraId="1FF5DB19" w14:textId="77777777" w:rsidR="00924810" w:rsidRDefault="00924810" w:rsidP="00324E9C">
      <w:pPr>
        <w:spacing w:line="360" w:lineRule="auto"/>
        <w:ind w:left="720" w:hanging="720"/>
      </w:pPr>
      <w:r w:rsidRPr="006C30E0">
        <w:lastRenderedPageBreak/>
        <w:t xml:space="preserve">Wang, G., Oh, I., Courtright, S. H., &amp; Colbert, A. E. </w:t>
      </w:r>
      <w:r w:rsidR="0066695C" w:rsidRPr="006C30E0">
        <w:t>(</w:t>
      </w:r>
      <w:r w:rsidRPr="006C30E0">
        <w:t>2011</w:t>
      </w:r>
      <w:r w:rsidR="0066695C" w:rsidRPr="006C30E0">
        <w:t>)</w:t>
      </w:r>
      <w:r w:rsidRPr="006C30E0">
        <w:t xml:space="preserve">. Transformational leadership and performance across criteria and levels: A meta-analytic review of 25 years of research. </w:t>
      </w:r>
      <w:r w:rsidRPr="006C30E0">
        <w:rPr>
          <w:i/>
        </w:rPr>
        <w:t>Group &amp; Organization Management</w:t>
      </w:r>
      <w:r w:rsidRPr="006C30E0">
        <w:t xml:space="preserve">, </w:t>
      </w:r>
      <w:r w:rsidRPr="006C30E0">
        <w:rPr>
          <w:i/>
        </w:rPr>
        <w:t>36</w:t>
      </w:r>
      <w:r w:rsidRPr="006C30E0">
        <w:t>, 223-270.</w:t>
      </w:r>
    </w:p>
    <w:p w14:paraId="35E303CE" w14:textId="77777777" w:rsidR="00CC5BAF" w:rsidRPr="00C63847" w:rsidRDefault="00CC5BAF" w:rsidP="00324E9C">
      <w:pPr>
        <w:spacing w:line="360" w:lineRule="auto"/>
        <w:ind w:left="720" w:hanging="720"/>
      </w:pPr>
      <w:r>
        <w:t xml:space="preserve">Webster, J. R., Beehr, T. A., &amp; Love, K. (2011). Extending the challenge-hindrance model of occupational stress: The role of appraisal. </w:t>
      </w:r>
      <w:r>
        <w:rPr>
          <w:i/>
        </w:rPr>
        <w:t xml:space="preserve">Journal of Vocational Behavior, 79, </w:t>
      </w:r>
      <w:r>
        <w:t>505-516.</w:t>
      </w:r>
    </w:p>
    <w:p w14:paraId="6115D8BD" w14:textId="77777777" w:rsidR="004000E6" w:rsidRPr="0056712E" w:rsidRDefault="004000E6" w:rsidP="00324E9C">
      <w:pPr>
        <w:spacing w:line="360" w:lineRule="auto"/>
        <w:ind w:left="720" w:hanging="720"/>
      </w:pPr>
      <w:r>
        <w:t xml:space="preserve">Yeh, Y.-J. V., Ko, J.-J. R., Chang, Y.-S., &amp; Chen, C.-H. V. (2007). Job stress and work attitudes between temporary and permanently employed nurses. </w:t>
      </w:r>
      <w:r>
        <w:rPr>
          <w:i/>
        </w:rPr>
        <w:t>Stress and Health, 23,</w:t>
      </w:r>
      <w:r>
        <w:t xml:space="preserve"> 111-120.</w:t>
      </w:r>
    </w:p>
    <w:p w14:paraId="1E28C1E0" w14:textId="77777777" w:rsidR="00A64B7A" w:rsidRPr="006C30E0" w:rsidRDefault="00E41A61" w:rsidP="00324E9C">
      <w:pPr>
        <w:spacing w:line="360" w:lineRule="auto"/>
        <w:ind w:left="720" w:hanging="720"/>
      </w:pPr>
      <w:r w:rsidRPr="00E41A61">
        <w:t>Zagorsek, H., Jaklic, M., &amp; Stough, S. J. (2004). Comparing leadership practices between the United States, Nigeria, and</w:t>
      </w:r>
      <w:r>
        <w:t xml:space="preserve"> Slovenia: </w:t>
      </w:r>
      <w:r w:rsidR="005D2AB8">
        <w:t>D</w:t>
      </w:r>
      <w:r>
        <w:t>oes culture matter?</w:t>
      </w:r>
      <w:r w:rsidRPr="00E41A61">
        <w:t xml:space="preserve"> </w:t>
      </w:r>
      <w:r w:rsidRPr="00E41A61">
        <w:rPr>
          <w:i/>
        </w:rPr>
        <w:t>Cross Cultural Management: An International Journal, 11</w:t>
      </w:r>
      <w:r w:rsidRPr="00E41A61">
        <w:t>(2), 16-34.</w:t>
      </w:r>
    </w:p>
    <w:p w14:paraId="1CA2617B" w14:textId="77777777" w:rsidR="00D47319" w:rsidRDefault="00D47319" w:rsidP="00324E9C">
      <w:pPr>
        <w:spacing w:line="360" w:lineRule="auto"/>
        <w:ind w:firstLine="0"/>
        <w:sectPr w:rsidR="00D47319" w:rsidSect="00FA1984">
          <w:pgSz w:w="12240" w:h="15840" w:code="1"/>
          <w:pgMar w:top="1800" w:right="1440" w:bottom="1800" w:left="2160" w:header="720" w:footer="720" w:gutter="0"/>
          <w:cols w:space="720"/>
          <w:docGrid w:linePitch="360"/>
        </w:sectPr>
      </w:pPr>
    </w:p>
    <w:p w14:paraId="1C825A84" w14:textId="77777777" w:rsidR="00797867" w:rsidRPr="00D47319" w:rsidRDefault="00D47319" w:rsidP="00D23966">
      <w:pPr>
        <w:pStyle w:val="Heading1"/>
      </w:pPr>
      <w:bookmarkStart w:id="123" w:name="_Toc464560174"/>
      <w:r w:rsidRPr="00D47319">
        <w:lastRenderedPageBreak/>
        <w:t>Appendix</w:t>
      </w:r>
      <w:r w:rsidR="009041DB">
        <w:t xml:space="preserve"> A:</w:t>
      </w:r>
      <w:r w:rsidRPr="00D47319">
        <w:t xml:space="preserve"> </w:t>
      </w:r>
      <w:r w:rsidR="007F4197">
        <w:t xml:space="preserve">SURVEY ITEMS </w:t>
      </w:r>
      <w:r w:rsidR="00607F2D">
        <w:t>Used</w:t>
      </w:r>
      <w:bookmarkEnd w:id="123"/>
    </w:p>
    <w:p w14:paraId="4FD74195" w14:textId="77777777" w:rsidR="00D47319" w:rsidRDefault="00D47319" w:rsidP="00324E9C">
      <w:pPr>
        <w:pStyle w:val="NoSpacing"/>
        <w:spacing w:line="360" w:lineRule="auto"/>
        <w:jc w:val="center"/>
        <w:rPr>
          <w:rFonts w:cs="Times New Roman"/>
        </w:rPr>
      </w:pPr>
      <w:r>
        <w:rPr>
          <w:rFonts w:cs="Times New Roman"/>
        </w:rPr>
        <w:t>All items were accompanied by a response scale ranging from 1 (Strongly Disagree) to 7 (Strongly Agree).</w:t>
      </w:r>
    </w:p>
    <w:p w14:paraId="0FFBE3D9" w14:textId="77777777" w:rsidR="00D47319" w:rsidRPr="005518F9" w:rsidRDefault="00D47319" w:rsidP="00324E9C">
      <w:pPr>
        <w:pStyle w:val="NoSpacing"/>
        <w:spacing w:line="360" w:lineRule="auto"/>
        <w:rPr>
          <w:rFonts w:cs="Times New Roman"/>
          <w:b/>
          <w:u w:val="single"/>
        </w:rPr>
      </w:pPr>
      <w:r w:rsidRPr="005518F9">
        <w:rPr>
          <w:rFonts w:cs="Times New Roman"/>
          <w:b/>
          <w:u w:val="single"/>
        </w:rPr>
        <w:t>Role Conflict</w:t>
      </w:r>
    </w:p>
    <w:p w14:paraId="4D60B2D4" w14:textId="77777777" w:rsidR="00D47319" w:rsidRPr="005518F9" w:rsidRDefault="00D47319" w:rsidP="00324E9C">
      <w:pPr>
        <w:pStyle w:val="NoSpacing"/>
        <w:numPr>
          <w:ilvl w:val="0"/>
          <w:numId w:val="7"/>
        </w:numPr>
        <w:spacing w:line="360" w:lineRule="auto"/>
        <w:rPr>
          <w:rFonts w:cs="Times New Roman"/>
        </w:rPr>
      </w:pPr>
      <w:r w:rsidRPr="005518F9">
        <w:rPr>
          <w:rFonts w:cs="Times New Roman"/>
        </w:rPr>
        <w:t>I work with two or more groups who operate quite differently</w:t>
      </w:r>
    </w:p>
    <w:p w14:paraId="11B9554C" w14:textId="77777777" w:rsidR="00D47319" w:rsidRPr="005518F9" w:rsidRDefault="00D47319" w:rsidP="00324E9C">
      <w:pPr>
        <w:pStyle w:val="NoSpacing"/>
        <w:numPr>
          <w:ilvl w:val="0"/>
          <w:numId w:val="7"/>
        </w:numPr>
        <w:spacing w:line="360" w:lineRule="auto"/>
        <w:rPr>
          <w:rFonts w:cs="Times New Roman"/>
        </w:rPr>
      </w:pPr>
      <w:r w:rsidRPr="005518F9">
        <w:rPr>
          <w:rFonts w:cs="Times New Roman"/>
        </w:rPr>
        <w:t>I receive incompatible requests from two or more people</w:t>
      </w:r>
    </w:p>
    <w:p w14:paraId="0E09F5C4" w14:textId="77777777" w:rsidR="00D47319" w:rsidRDefault="00D47319" w:rsidP="00324E9C">
      <w:pPr>
        <w:pStyle w:val="NoSpacing"/>
        <w:numPr>
          <w:ilvl w:val="0"/>
          <w:numId w:val="7"/>
        </w:numPr>
        <w:spacing w:line="360" w:lineRule="auto"/>
        <w:rPr>
          <w:rFonts w:cs="Times New Roman"/>
        </w:rPr>
      </w:pPr>
      <w:r w:rsidRPr="005518F9">
        <w:rPr>
          <w:rFonts w:cs="Times New Roman"/>
        </w:rPr>
        <w:t>I do things that are apt to be accepted by one person and not accepted by another</w:t>
      </w:r>
    </w:p>
    <w:p w14:paraId="2F2619AD" w14:textId="77777777" w:rsidR="00FC15AE" w:rsidRPr="005518F9" w:rsidRDefault="00FC15AE" w:rsidP="00324E9C">
      <w:pPr>
        <w:pStyle w:val="NoSpacing"/>
        <w:spacing w:line="360" w:lineRule="auto"/>
        <w:rPr>
          <w:rFonts w:cs="Times New Roman"/>
          <w:b/>
          <w:u w:val="single"/>
        </w:rPr>
      </w:pPr>
      <w:r w:rsidRPr="005518F9">
        <w:rPr>
          <w:rFonts w:cs="Times New Roman"/>
          <w:b/>
          <w:u w:val="single"/>
        </w:rPr>
        <w:t>Role Overload</w:t>
      </w:r>
    </w:p>
    <w:p w14:paraId="63B3C189" w14:textId="77777777" w:rsidR="00FC15AE" w:rsidRPr="005518F9" w:rsidRDefault="00FC15AE" w:rsidP="00324E9C">
      <w:pPr>
        <w:pStyle w:val="NoSpacing"/>
        <w:numPr>
          <w:ilvl w:val="0"/>
          <w:numId w:val="16"/>
        </w:numPr>
        <w:spacing w:line="360" w:lineRule="auto"/>
        <w:rPr>
          <w:rFonts w:cs="Times New Roman"/>
        </w:rPr>
      </w:pPr>
      <w:r w:rsidRPr="005518F9">
        <w:rPr>
          <w:rFonts w:cs="Times New Roman"/>
        </w:rPr>
        <w:t>It seems like I have too much work for one person to do</w:t>
      </w:r>
    </w:p>
    <w:p w14:paraId="02148DC0" w14:textId="77777777" w:rsidR="00FC15AE" w:rsidRPr="005518F9" w:rsidRDefault="00FC15AE" w:rsidP="00324E9C">
      <w:pPr>
        <w:pStyle w:val="NoSpacing"/>
        <w:numPr>
          <w:ilvl w:val="0"/>
          <w:numId w:val="16"/>
        </w:numPr>
        <w:spacing w:line="360" w:lineRule="auto"/>
        <w:rPr>
          <w:rFonts w:cs="Times New Roman"/>
        </w:rPr>
      </w:pPr>
      <w:r w:rsidRPr="005518F9">
        <w:rPr>
          <w:rFonts w:cs="Times New Roman"/>
        </w:rPr>
        <w:t>On my present job, the amount of work seems to interfere with how well I can do the job</w:t>
      </w:r>
    </w:p>
    <w:p w14:paraId="698E9E38" w14:textId="77777777" w:rsidR="00FC15AE" w:rsidRPr="00FC15AE" w:rsidRDefault="00FC15AE" w:rsidP="00324E9C">
      <w:pPr>
        <w:pStyle w:val="NoSpacing"/>
        <w:numPr>
          <w:ilvl w:val="0"/>
          <w:numId w:val="16"/>
        </w:numPr>
        <w:spacing w:line="360" w:lineRule="auto"/>
        <w:rPr>
          <w:rFonts w:cs="Times New Roman"/>
        </w:rPr>
      </w:pPr>
      <w:r w:rsidRPr="005518F9">
        <w:rPr>
          <w:rFonts w:cs="Times New Roman"/>
        </w:rPr>
        <w:t>I often notice a marked increase in my workload</w:t>
      </w:r>
    </w:p>
    <w:p w14:paraId="1F58AF47" w14:textId="77777777" w:rsidR="00D47319" w:rsidRPr="005518F9" w:rsidRDefault="00D47319" w:rsidP="00324E9C">
      <w:pPr>
        <w:pStyle w:val="NoSpacing"/>
        <w:spacing w:line="360" w:lineRule="auto"/>
        <w:rPr>
          <w:rFonts w:cs="Times New Roman"/>
          <w:b/>
          <w:u w:val="single"/>
        </w:rPr>
      </w:pPr>
      <w:r w:rsidRPr="005518F9">
        <w:rPr>
          <w:rFonts w:cs="Times New Roman"/>
          <w:b/>
          <w:u w:val="single"/>
        </w:rPr>
        <w:t>Role Ambiguity</w:t>
      </w:r>
    </w:p>
    <w:p w14:paraId="2848F49C" w14:textId="77777777" w:rsidR="00D47319" w:rsidRPr="005518F9" w:rsidRDefault="00D47319" w:rsidP="00324E9C">
      <w:pPr>
        <w:pStyle w:val="NoSpacing"/>
        <w:numPr>
          <w:ilvl w:val="0"/>
          <w:numId w:val="8"/>
        </w:numPr>
        <w:spacing w:line="360" w:lineRule="auto"/>
        <w:rPr>
          <w:rFonts w:cs="Times New Roman"/>
        </w:rPr>
      </w:pPr>
      <w:r w:rsidRPr="005518F9">
        <w:rPr>
          <w:rFonts w:cs="Times New Roman"/>
        </w:rPr>
        <w:t>I have clear, planned goals and objectives for my job (Reverse)</w:t>
      </w:r>
    </w:p>
    <w:p w14:paraId="11DCD8E5" w14:textId="77777777" w:rsidR="00D47319" w:rsidRPr="005518F9" w:rsidRDefault="00D47319" w:rsidP="00324E9C">
      <w:pPr>
        <w:pStyle w:val="NoSpacing"/>
        <w:numPr>
          <w:ilvl w:val="0"/>
          <w:numId w:val="8"/>
        </w:numPr>
        <w:spacing w:line="360" w:lineRule="auto"/>
        <w:rPr>
          <w:rFonts w:cs="Times New Roman"/>
        </w:rPr>
      </w:pPr>
      <w:r w:rsidRPr="005518F9">
        <w:rPr>
          <w:rFonts w:cs="Times New Roman"/>
        </w:rPr>
        <w:t>I know exactly what is expected of me (Reverse)</w:t>
      </w:r>
    </w:p>
    <w:p w14:paraId="607982F6" w14:textId="77777777" w:rsidR="00D47319" w:rsidRDefault="00D47319" w:rsidP="00324E9C">
      <w:pPr>
        <w:pStyle w:val="NoSpacing"/>
        <w:numPr>
          <w:ilvl w:val="0"/>
          <w:numId w:val="8"/>
        </w:numPr>
        <w:spacing w:line="360" w:lineRule="auto"/>
        <w:rPr>
          <w:rFonts w:cs="Times New Roman"/>
        </w:rPr>
      </w:pPr>
      <w:r w:rsidRPr="005518F9">
        <w:rPr>
          <w:rFonts w:cs="Times New Roman"/>
        </w:rPr>
        <w:t>Explanation is clear of what has to be done (Reverse)</w:t>
      </w:r>
    </w:p>
    <w:p w14:paraId="30A1F2EE" w14:textId="77777777" w:rsidR="00D47319" w:rsidRPr="005518F9" w:rsidRDefault="00D47319" w:rsidP="00324E9C">
      <w:pPr>
        <w:pStyle w:val="NoSpacing"/>
        <w:spacing w:line="360" w:lineRule="auto"/>
        <w:rPr>
          <w:rFonts w:cs="Times New Roman"/>
          <w:b/>
          <w:u w:val="single"/>
        </w:rPr>
      </w:pPr>
      <w:r w:rsidRPr="005518F9">
        <w:rPr>
          <w:rFonts w:cs="Times New Roman"/>
          <w:b/>
          <w:u w:val="single"/>
        </w:rPr>
        <w:t>Anxiety</w:t>
      </w:r>
    </w:p>
    <w:p w14:paraId="4FF16CF3" w14:textId="77777777" w:rsidR="00D47319" w:rsidRPr="005518F9" w:rsidRDefault="00D47319" w:rsidP="00324E9C">
      <w:pPr>
        <w:pStyle w:val="NoSpacing"/>
        <w:numPr>
          <w:ilvl w:val="0"/>
          <w:numId w:val="9"/>
        </w:numPr>
        <w:spacing w:line="360" w:lineRule="auto"/>
        <w:rPr>
          <w:rFonts w:cs="Times New Roman"/>
        </w:rPr>
      </w:pPr>
      <w:r w:rsidRPr="005518F9">
        <w:rPr>
          <w:rFonts w:cs="Times New Roman"/>
        </w:rPr>
        <w:t>Sometimes when I think about my job I get a tight feeling in my chest</w:t>
      </w:r>
    </w:p>
    <w:p w14:paraId="7BED93F8" w14:textId="77777777" w:rsidR="00D47319" w:rsidRPr="005518F9" w:rsidRDefault="00D47319" w:rsidP="00324E9C">
      <w:pPr>
        <w:pStyle w:val="NoSpacing"/>
        <w:numPr>
          <w:ilvl w:val="0"/>
          <w:numId w:val="9"/>
        </w:numPr>
        <w:spacing w:line="360" w:lineRule="auto"/>
        <w:rPr>
          <w:rFonts w:cs="Times New Roman"/>
        </w:rPr>
      </w:pPr>
      <w:r w:rsidRPr="005518F9">
        <w:rPr>
          <w:rFonts w:cs="Times New Roman"/>
        </w:rPr>
        <w:t>I have felt fidgety or nervous as a result of my job</w:t>
      </w:r>
    </w:p>
    <w:p w14:paraId="64528E4C" w14:textId="77777777" w:rsidR="00D47319" w:rsidRPr="005518F9" w:rsidRDefault="00D47319" w:rsidP="00324E9C">
      <w:pPr>
        <w:pStyle w:val="NoSpacing"/>
        <w:numPr>
          <w:ilvl w:val="0"/>
          <w:numId w:val="9"/>
        </w:numPr>
        <w:spacing w:line="360" w:lineRule="auto"/>
        <w:rPr>
          <w:rFonts w:cs="Times New Roman"/>
        </w:rPr>
      </w:pPr>
      <w:r w:rsidRPr="005518F9">
        <w:rPr>
          <w:rFonts w:cs="Times New Roman"/>
        </w:rPr>
        <w:t>My job gets to me more than it should</w:t>
      </w:r>
    </w:p>
    <w:p w14:paraId="4E29E787" w14:textId="77777777" w:rsidR="00D47319" w:rsidRPr="005518F9" w:rsidRDefault="00D47319" w:rsidP="00324E9C">
      <w:pPr>
        <w:pStyle w:val="NoSpacing"/>
        <w:numPr>
          <w:ilvl w:val="0"/>
          <w:numId w:val="9"/>
        </w:numPr>
        <w:spacing w:line="360" w:lineRule="auto"/>
        <w:rPr>
          <w:rFonts w:cs="Times New Roman"/>
        </w:rPr>
      </w:pPr>
      <w:r w:rsidRPr="005518F9">
        <w:rPr>
          <w:rFonts w:cs="Times New Roman"/>
        </w:rPr>
        <w:t>There are lots of times when my job drives me right up the wall</w:t>
      </w:r>
    </w:p>
    <w:p w14:paraId="38A411CA" w14:textId="77777777" w:rsidR="00D47319" w:rsidRPr="005518F9" w:rsidRDefault="00D47319" w:rsidP="00324E9C">
      <w:pPr>
        <w:pStyle w:val="NoSpacing"/>
        <w:spacing w:line="360" w:lineRule="auto"/>
        <w:rPr>
          <w:rFonts w:cs="Times New Roman"/>
          <w:b/>
          <w:u w:val="single"/>
        </w:rPr>
      </w:pPr>
      <w:r w:rsidRPr="005518F9">
        <w:rPr>
          <w:rFonts w:cs="Times New Roman"/>
          <w:b/>
          <w:u w:val="single"/>
        </w:rPr>
        <w:t>Turnover Intentions</w:t>
      </w:r>
    </w:p>
    <w:p w14:paraId="094B53DE" w14:textId="77777777" w:rsidR="00D47319" w:rsidRPr="005518F9" w:rsidRDefault="00D47319" w:rsidP="00324E9C">
      <w:pPr>
        <w:pStyle w:val="NoSpacing"/>
        <w:numPr>
          <w:ilvl w:val="0"/>
          <w:numId w:val="10"/>
        </w:numPr>
        <w:spacing w:line="360" w:lineRule="auto"/>
        <w:rPr>
          <w:rFonts w:cs="Times New Roman"/>
        </w:rPr>
      </w:pPr>
      <w:r w:rsidRPr="005518F9">
        <w:rPr>
          <w:rFonts w:cs="Times New Roman"/>
        </w:rPr>
        <w:t>I will actively look for a new job in the next year</w:t>
      </w:r>
    </w:p>
    <w:p w14:paraId="29DD2B30" w14:textId="77777777" w:rsidR="00D47319" w:rsidRPr="005518F9" w:rsidRDefault="00D47319" w:rsidP="00324E9C">
      <w:pPr>
        <w:pStyle w:val="NoSpacing"/>
        <w:numPr>
          <w:ilvl w:val="0"/>
          <w:numId w:val="10"/>
        </w:numPr>
        <w:spacing w:line="360" w:lineRule="auto"/>
        <w:rPr>
          <w:rFonts w:cs="Times New Roman"/>
        </w:rPr>
      </w:pPr>
      <w:r w:rsidRPr="005518F9">
        <w:rPr>
          <w:rFonts w:cs="Times New Roman"/>
        </w:rPr>
        <w:t>I often think about quitting</w:t>
      </w:r>
    </w:p>
    <w:p w14:paraId="24CEAB7A" w14:textId="77777777" w:rsidR="00D47319" w:rsidRPr="005518F9" w:rsidRDefault="00D47319" w:rsidP="00324E9C">
      <w:pPr>
        <w:pStyle w:val="NoSpacing"/>
        <w:numPr>
          <w:ilvl w:val="0"/>
          <w:numId w:val="10"/>
        </w:numPr>
        <w:spacing w:line="360" w:lineRule="auto"/>
        <w:rPr>
          <w:rFonts w:cs="Times New Roman"/>
        </w:rPr>
      </w:pPr>
      <w:r w:rsidRPr="005518F9">
        <w:rPr>
          <w:rFonts w:cs="Times New Roman"/>
        </w:rPr>
        <w:t>I will probably look for a new job in the next year</w:t>
      </w:r>
    </w:p>
    <w:p w14:paraId="27953566" w14:textId="77777777" w:rsidR="00D47319" w:rsidRPr="005518F9" w:rsidRDefault="00D47319" w:rsidP="00324E9C">
      <w:pPr>
        <w:pStyle w:val="NoSpacing"/>
        <w:spacing w:line="360" w:lineRule="auto"/>
        <w:rPr>
          <w:rFonts w:cs="Times New Roman"/>
          <w:b/>
          <w:u w:val="single"/>
        </w:rPr>
      </w:pPr>
      <w:r w:rsidRPr="005518F9">
        <w:rPr>
          <w:rFonts w:cs="Times New Roman"/>
          <w:b/>
          <w:u w:val="single"/>
        </w:rPr>
        <w:t>Affective Commitment</w:t>
      </w:r>
    </w:p>
    <w:p w14:paraId="222E47DF" w14:textId="77777777" w:rsidR="00D47319" w:rsidRPr="005518F9" w:rsidRDefault="00D47319" w:rsidP="00324E9C">
      <w:pPr>
        <w:pStyle w:val="NoSpacing"/>
        <w:numPr>
          <w:ilvl w:val="0"/>
          <w:numId w:val="11"/>
        </w:numPr>
        <w:spacing w:line="360" w:lineRule="auto"/>
        <w:rPr>
          <w:rFonts w:cs="Times New Roman"/>
        </w:rPr>
      </w:pPr>
      <w:r w:rsidRPr="005518F9">
        <w:rPr>
          <w:rFonts w:cs="Times New Roman"/>
        </w:rPr>
        <w:t>This organization has a great deal of personal meaning for me</w:t>
      </w:r>
    </w:p>
    <w:p w14:paraId="64880A3B" w14:textId="77777777" w:rsidR="00D47319" w:rsidRPr="005518F9" w:rsidRDefault="00D47319" w:rsidP="00324E9C">
      <w:pPr>
        <w:pStyle w:val="NoSpacing"/>
        <w:numPr>
          <w:ilvl w:val="0"/>
          <w:numId w:val="11"/>
        </w:numPr>
        <w:spacing w:line="360" w:lineRule="auto"/>
        <w:rPr>
          <w:rFonts w:cs="Times New Roman"/>
        </w:rPr>
      </w:pPr>
      <w:r w:rsidRPr="005518F9">
        <w:rPr>
          <w:rFonts w:cs="Times New Roman"/>
        </w:rPr>
        <w:t>I do not feel a strong sense of belonging to my organization (Reverse)</w:t>
      </w:r>
    </w:p>
    <w:p w14:paraId="51FD5991" w14:textId="77777777" w:rsidR="00CC02B2" w:rsidRPr="00FC15AE" w:rsidRDefault="00D47319" w:rsidP="00324E9C">
      <w:pPr>
        <w:pStyle w:val="NoSpacing"/>
        <w:numPr>
          <w:ilvl w:val="0"/>
          <w:numId w:val="11"/>
        </w:numPr>
        <w:spacing w:line="360" w:lineRule="auto"/>
        <w:rPr>
          <w:rFonts w:cs="Times New Roman"/>
          <w:b/>
          <w:u w:val="single"/>
        </w:rPr>
      </w:pPr>
      <w:r w:rsidRPr="005518F9">
        <w:rPr>
          <w:rFonts w:cs="Times New Roman"/>
        </w:rPr>
        <w:t>I do not feel "emotionally attached" to this organization (Reverse)</w:t>
      </w:r>
    </w:p>
    <w:p w14:paraId="6A8A5BA6" w14:textId="5ACE0376" w:rsidR="00D47319" w:rsidRPr="005518F9" w:rsidRDefault="000C48D9" w:rsidP="00C436E2">
      <w:pPr>
        <w:spacing w:line="360" w:lineRule="auto"/>
        <w:ind w:firstLine="0"/>
        <w:rPr>
          <w:b/>
          <w:u w:val="single"/>
        </w:rPr>
      </w:pPr>
      <w:r>
        <w:rPr>
          <w:b/>
          <w:u w:val="single"/>
        </w:rPr>
        <w:br w:type="page"/>
      </w:r>
      <w:r w:rsidR="00D47319" w:rsidRPr="005518F9">
        <w:rPr>
          <w:b/>
          <w:u w:val="single"/>
        </w:rPr>
        <w:lastRenderedPageBreak/>
        <w:t>Transformational Leadership</w:t>
      </w:r>
    </w:p>
    <w:p w14:paraId="58EADD13"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I have trust in his/her ability to overcome any obstacle</w:t>
      </w:r>
    </w:p>
    <w:p w14:paraId="452FFFB6"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develops ways of motivating us</w:t>
      </w:r>
    </w:p>
    <w:p w14:paraId="5D71D2D7"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I feel proud to work with him/her</w:t>
      </w:r>
    </w:p>
    <w:p w14:paraId="72B26742"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is concerned with training those who need it</w:t>
      </w:r>
    </w:p>
    <w:p w14:paraId="4130310F"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gives advice to those who need it</w:t>
      </w:r>
    </w:p>
    <w:p w14:paraId="70D6DD72"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gets us to rely on reasoning and evidence to solve problems</w:t>
      </w:r>
    </w:p>
    <w:p w14:paraId="7DFA45D0"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promotes the use of intelligence to overcome obstacles</w:t>
      </w:r>
    </w:p>
    <w:p w14:paraId="05552FE2" w14:textId="77777777" w:rsidR="00D47319" w:rsidRPr="005518F9" w:rsidRDefault="00D47319" w:rsidP="00324E9C">
      <w:pPr>
        <w:pStyle w:val="NoSpacing"/>
        <w:numPr>
          <w:ilvl w:val="0"/>
          <w:numId w:val="12"/>
        </w:numPr>
        <w:spacing w:line="360" w:lineRule="auto"/>
        <w:rPr>
          <w:rFonts w:cs="Times New Roman"/>
        </w:rPr>
      </w:pPr>
      <w:r w:rsidRPr="005518F9">
        <w:rPr>
          <w:rFonts w:cs="Times New Roman"/>
        </w:rPr>
        <w:t>S/he presents things through an approach that stimulates me</w:t>
      </w:r>
    </w:p>
    <w:sectPr w:rsidR="00D47319" w:rsidRPr="005518F9" w:rsidSect="00FA1984">
      <w:pgSz w:w="12240" w:h="15840" w:code="1"/>
      <w:pgMar w:top="1800" w:right="1440" w:bottom="180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807F" w14:textId="77777777" w:rsidR="003006DF" w:rsidRDefault="003006DF" w:rsidP="00A57CB4">
      <w:r>
        <w:separator/>
      </w:r>
    </w:p>
  </w:endnote>
  <w:endnote w:type="continuationSeparator" w:id="0">
    <w:p w14:paraId="36A9B508" w14:textId="77777777" w:rsidR="003006DF" w:rsidRDefault="003006DF" w:rsidP="00A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1535" w14:textId="77777777" w:rsidR="00BC46AD" w:rsidRDefault="00BC46AD" w:rsidP="000D0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C95E28" w14:textId="77777777" w:rsidR="00BC46AD" w:rsidRDefault="00BC46AD" w:rsidP="000D083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2DFE72" w14:textId="77777777" w:rsidR="00BC46AD" w:rsidRDefault="00BC46AD" w:rsidP="00DB5C1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87340E" w14:textId="77777777" w:rsidR="00BC46AD" w:rsidRDefault="00BC46AD" w:rsidP="00DB5C10">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4627" w14:textId="1A08FCFE" w:rsidR="00BC46AD" w:rsidRPr="008C2FFB" w:rsidRDefault="00BC46AD" w:rsidP="00DB5C10">
    <w:pPr>
      <w:pStyle w:val="Footer"/>
      <w:ind w:right="360" w:firstLine="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F76B" w14:textId="77777777" w:rsidR="00BC46AD" w:rsidRPr="008C2FFB" w:rsidRDefault="00BC46AD" w:rsidP="00DB5C10">
    <w:pPr>
      <w:pStyle w:val="Footer"/>
      <w:ind w:right="360" w:firstLine="0"/>
    </w:pPr>
    <w:r>
      <w:rPr>
        <w:noProof/>
      </w:rPr>
      <mc:AlternateContent>
        <mc:Choice Requires="wps">
          <w:drawing>
            <wp:anchor distT="0" distB="0" distL="114300" distR="114300" simplePos="0" relativeHeight="251666432" behindDoc="0" locked="0" layoutInCell="1" allowOverlap="1" wp14:anchorId="5039B636" wp14:editId="511016A6">
              <wp:simplePos x="0" y="0"/>
              <wp:positionH relativeFrom="column">
                <wp:posOffset>318134</wp:posOffset>
              </wp:positionH>
              <wp:positionV relativeFrom="paragraph">
                <wp:posOffset>177800</wp:posOffset>
              </wp:positionV>
              <wp:extent cx="614245" cy="43500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14245" cy="4350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7C69A6" w14:textId="77777777" w:rsidR="00BC46AD" w:rsidRDefault="00BC46A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9B636" id="_x0000_t202" coordsize="21600,21600" o:spt="202" path="m0,0l0,21600,21600,21600,21600,0xe">
              <v:stroke joinstyle="miter"/>
              <v:path gradientshapeok="t" o:connecttype="rect"/>
            </v:shapetype>
            <v:shape id="Text Box 34" o:spid="_x0000_s1046" type="#_x0000_t202" style="position:absolute;margin-left:25.05pt;margin-top:14pt;width:48.35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UKXsCAABjBQAADgAAAGRycy9lMm9Eb2MueG1srFRNbxMxEL0j8R8s3+km6bZA1E0VWhUhVbSi&#10;hZ4dr92s8HqM7WQ3/HqevUkaCpciLvZ45s14vs/O+9awtfKhIVvx8dGIM2Ul1Y19rPjX+6s37zgL&#10;UdhaGLKq4hsV+Pns9auzzk3VhJZkauUZjNgw7VzFlzG6aVEEuVStCEfklIVQk29FxNM/FrUXHay3&#10;ppiMRqdFR752nqQKAdzLQchn2b7WSsYbrYOKzFQcvsV8+nwu0lnMzsT00Qu3bOTWDfEPXrSisfh0&#10;b+pSRMFWvvnDVNtIT4F0PJLUFqR1I1WOAdGMR8+iuVsKp3IsSE5w+zSF/2dWfl7fetbUFT8uObOi&#10;RY3uVR/ZB+oZWMhP58IUsDsHYOzBR513/ABmCrvXvk03AmKQI9ObfXaTNQnm6biclCecSYjK45PR&#10;KFsvnpSdD/GjopYlouIexcs5FevrEOEIoDtI+svSVWNMLqCxvzEAHDgqd8BWO8Ux+JupuDEqaRn7&#10;RWlkILudGLn31IXxbC3QNUJKZWOOONsFOqE0/n6J4hafVAevXqK818g/k4175bax5HOWnrldf9+5&#10;rAc88ncQdyJjv+hz6fflXFC9QZU9DXMSnLxqUItrEeKt8BgMFBbDHm9waENdxWlLcbYk//Nv/ISv&#10;uBLfcHPWYdQqHn6shFecmU8Wvfx+XJZpNvOjPHk7wcMfShaHErtqLwh1GWOxOJnJhI9mR2pP7QO2&#10;wjz9C5GwEr5VHL8P5EUcFgC2ilTzeQZhGp2I1/bOyWQ65Tn12n3/ILzbNmREJ3+m3VCK6bO+HLBJ&#10;09J8FUk3uWlTpoe8biuASc69vN06aVUcvjPqaTfOfgEAAP//AwBQSwMEFAAGAAgAAAAhAAkqHqrg&#10;AAAACAEAAA8AAABkcnMvZG93bnJldi54bWxMj8FOwzAQRO9I/IO1lbhRp1UbtSFOFZCQEIdIFA49&#10;2vGSRI3XwXba0K/HPdHjakaz7+W7yfTshM53lgQs5gkwpNrqjhoBX5+vjxtgPkjSsreEAn7Rw664&#10;v8tlpu2ZPvC0Dw2LI+QzKaANYcg493WLRvq5HZBi9m2dkSGeruHayXMcNz1fJknKjewofmjlgC8t&#10;1sf9aAS8lYfxZ3TVans5XMpKqffqWaVCPMym8glYwCn8l+GKH9GhiEzKjqQ96wWsk0VsClhuotI1&#10;X6VRRQnYpmvgRc5vBYo/AAAA//8DAFBLAQItABQABgAIAAAAIQDkmcPA+wAAAOEBAAATAAAAAAAA&#10;AAAAAAAAAAAAAABbQ29udGVudF9UeXBlc10ueG1sUEsBAi0AFAAGAAgAAAAhACOyauHXAAAAlAEA&#10;AAsAAAAAAAAAAAAAAAAALAEAAF9yZWxzLy5yZWxzUEsBAi0AFAAGAAgAAAAhAH9ZFCl7AgAAYwUA&#10;AA4AAAAAAAAAAAAAAAAALAIAAGRycy9lMm9Eb2MueG1sUEsBAi0AFAAGAAgAAAAhAAkqHqrgAAAA&#10;CAEAAA8AAAAAAAAAAAAAAAAA0wQAAGRycy9kb3ducmV2LnhtbFBLBQYAAAAABAAEAPMAAADgBQAA&#10;AAA=&#10;" filled="f" stroked="f">
              <v:textbox style="layout-flow:vertical-ideographic">
                <w:txbxContent>
                  <w:p w14:paraId="617C69A6" w14:textId="77777777" w:rsidR="00BC46AD" w:rsidRDefault="00BC46AD"/>
                </w:txbxContent>
              </v:textbox>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2633" w14:textId="77777777" w:rsidR="00BC46AD" w:rsidRPr="008C2FFB" w:rsidRDefault="00BC46AD" w:rsidP="00DB5C10">
    <w:pPr>
      <w:pStyle w:val="Footer"/>
      <w:ind w:right="360" w:firstLine="0"/>
    </w:pPr>
    <w:r>
      <w:rPr>
        <w:noProof/>
      </w:rPr>
      <mc:AlternateContent>
        <mc:Choice Requires="wps">
          <w:drawing>
            <wp:anchor distT="0" distB="0" distL="114300" distR="114300" simplePos="0" relativeHeight="251664384" behindDoc="0" locked="0" layoutInCell="1" allowOverlap="1" wp14:anchorId="60F83DC1" wp14:editId="2E65FD0A">
              <wp:simplePos x="0" y="0"/>
              <wp:positionH relativeFrom="column">
                <wp:posOffset>318134</wp:posOffset>
              </wp:positionH>
              <wp:positionV relativeFrom="paragraph">
                <wp:posOffset>177800</wp:posOffset>
              </wp:positionV>
              <wp:extent cx="614245" cy="4350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4245" cy="4350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A8FC4" w14:textId="77777777" w:rsidR="00BC46AD" w:rsidRDefault="00BC46A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83DC1" id="_x0000_t202" coordsize="21600,21600" o:spt="202" path="m0,0l0,21600,21600,21600,21600,0xe">
              <v:stroke joinstyle="miter"/>
              <v:path gradientshapeok="t" o:connecttype="rect"/>
            </v:shapetype>
            <v:shape id="Text Box 33" o:spid="_x0000_s1047" type="#_x0000_t202" style="position:absolute;margin-left:25.05pt;margin-top:14pt;width:48.35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U23wCAABjBQAADgAAAGRycy9lMm9Eb2MueG1srFTdb9MwEH9H4n+w/M7Sj2xAtHQqm4aQpm2i&#10;hT27jt1E2D5ju026v56zk3al8DLEi32++935vi+vOq3IVjjfgCnp+GxEiTAcqsasS/ptefvuAyU+&#10;MFMxBUaUdCc8vZq9fXPZ2kJMoAZVCUfQiPFFa0tah2CLLPO8Fpr5M7DCoFCC0yzg062zyrEWrWuV&#10;TUaji6wFV1kHXHiP3JteSGfJvpSChwcpvQhElRR9C+l06VzFM5tdsmLtmK0bPrjB/sELzRqDnx5M&#10;3bDAyMY1f5jSDXfgQYYzDjoDKRsuUgwYzXh0Es2iZlakWDA53h7S5P+fWX6/fXSkqUo6nVJimMYa&#10;LUUXyCfoCLIwP631BcIWFoGhQz7Wec/3yIxhd9LpeGNABOWY6d0hu9EaR+bFOJ/k55RwFOXT89Eo&#10;j1ayF2XrfPgsQJNIlNRh8VJO2fbOhx66h8S/DNw2SqUCKvMbA232HJE6YNCOcfT+JirslIhaynwV&#10;EjOQ3I6M1HviWjmyZdg1jHNhQoo42UV0REn8+zWKAz6q9l69RvmgkX4GEw7KujHgUpZO3K5+7F2W&#10;PR5TfRR3JEO36lLpJ/tyrqDaYZUd9HPiLb9tsBZ3zIdH5nAwsLA47OEBD6mgLSkMFCU1uOe/8SO+&#10;pIJ9x5uSFketpP7nhjlBifpisJc/jvM8zmZ65OfvJ/hwx5LVscRs9DVgXca4WCxPZMQHtSelA/2E&#10;W2Ee/0URMxx9Kyn+3pPXoV8AuFW4mM8TCKfRsnBnFpZH0zHPsdeW3RNzdmjIgJ18D/uhZMVJX/bY&#10;qGlgvgkgm9S0MdN9XocK4CSnth+2TlwVx++EetmNs18AAAD//wMAUEsDBBQABgAIAAAAIQAJKh6q&#10;4AAAAAgBAAAPAAAAZHJzL2Rvd25yZXYueG1sTI/BTsMwEETvSPyDtZW4UadVG7UhThWQkBCHSBQO&#10;PdrxkkSN18F22tCvxz3R42pGs+/lu8n07ITOd5YELOYJMKTa6o4aAV+fr48bYD5I0rK3hAJ+0cOu&#10;uL/LZabtmT7wtA8NiyPkMymgDWHIOPd1i0b6uR2QYvZtnZEhnq7h2slzHDc9XyZJyo3sKH5o5YAv&#10;LdbH/WgEvJWH8Wd01Wp7OVzKSqn36lmlQjzMpvIJWMAp/Jfhih/RoYhMyo6kPesFrJNFbApYbqLS&#10;NV+lUUUJ2KZr4EXObwWKPwAAAP//AwBQSwECLQAUAAYACAAAACEA5JnDwPsAAADhAQAAEwAAAAAA&#10;AAAAAAAAAAAAAAAAW0NvbnRlbnRfVHlwZXNdLnhtbFBLAQItABQABgAIAAAAIQAjsmrh1wAAAJQB&#10;AAALAAAAAAAAAAAAAAAAACwBAABfcmVscy8ucmVsc1BLAQItABQABgAIAAAAIQAkJJTbfAIAAGMF&#10;AAAOAAAAAAAAAAAAAAAAACwCAABkcnMvZTJvRG9jLnhtbFBLAQItABQABgAIAAAAIQAJKh6q4AAA&#10;AAgBAAAPAAAAAAAAAAAAAAAAANQEAABkcnMvZG93bnJldi54bWxQSwUGAAAAAAQABADzAAAA4QUA&#10;AAAA&#10;" filled="f" stroked="f">
              <v:textbox style="layout-flow:vertical-ideographic">
                <w:txbxContent>
                  <w:p w14:paraId="362A8FC4" w14:textId="77777777" w:rsidR="00BC46AD" w:rsidRDefault="00BC46AD"/>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75E3" w14:textId="77777777" w:rsidR="00BC46AD" w:rsidRDefault="00BC46AD" w:rsidP="00CD6F64">
    <w:pPr>
      <w:pStyle w:val="Footer"/>
      <w:framePr w:wrap="none" w:vAnchor="text" w:hAnchor="page" w:x="60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A3A0AA0" w14:textId="77777777" w:rsidR="00BC46AD" w:rsidRPr="008C2FFB" w:rsidRDefault="00BC46AD" w:rsidP="00DB5C10">
    <w:pPr>
      <w:pStyle w:val="Footer"/>
      <w:ind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E6AD" w14:textId="77777777" w:rsidR="00BC46AD" w:rsidRDefault="00BC46AD">
    <w:pPr>
      <w:pStyle w:val="Footer"/>
      <w:jc w:val="center"/>
    </w:pPr>
  </w:p>
  <w:p w14:paraId="7137816B" w14:textId="77777777" w:rsidR="00BC46AD" w:rsidRDefault="00BC46A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240B" w14:textId="77777777" w:rsidR="00BC46AD" w:rsidRPr="008C2FFB" w:rsidRDefault="00BC46AD" w:rsidP="00DB5C10">
    <w:pPr>
      <w:pStyle w:val="Footer"/>
      <w:ind w:right="360" w:firstLine="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6EF7" w14:textId="77777777" w:rsidR="00BC46AD" w:rsidRDefault="00BC46AD" w:rsidP="0078650E">
    <w:pPr>
      <w:pStyle w:val="Footer"/>
      <w:framePr w:wrap="none" w:vAnchor="text" w:hAnchor="page" w:x="6022" w:y="285"/>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v</w:t>
    </w:r>
    <w:r>
      <w:rPr>
        <w:rStyle w:val="PageNumber"/>
      </w:rPr>
      <w:fldChar w:fldCharType="end"/>
    </w:r>
  </w:p>
  <w:p w14:paraId="04754C0A" w14:textId="196BF01A" w:rsidR="00BC46AD" w:rsidRDefault="00BC46AD" w:rsidP="00DB5C10">
    <w:pPr>
      <w:pStyle w:val="Footer"/>
      <w:tabs>
        <w:tab w:val="clear" w:pos="4320"/>
        <w:tab w:val="clear" w:pos="8640"/>
        <w:tab w:val="left" w:pos="5241"/>
      </w:tabs>
      <w:ind w:firstLine="0"/>
      <w:rPr>
        <w:noProof/>
      </w:rPr>
    </w:pPr>
    <w:r>
      <w:rPr>
        <w:noProof/>
      </w:rPr>
      <w:tab/>
    </w:r>
  </w:p>
  <w:p w14:paraId="22F2CB70" w14:textId="765FF7C5" w:rsidR="00BC46AD" w:rsidRDefault="00BC46AD" w:rsidP="00CD6F64">
    <w:pPr>
      <w:pStyle w:val="Footer"/>
      <w:framePr w:wrap="auto" w:hAnchor="text" w:y="1"/>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AC9E" w14:textId="77777777" w:rsidR="00BC46AD" w:rsidRDefault="00BC46AD" w:rsidP="0078650E">
    <w:pPr>
      <w:pStyle w:val="Footer"/>
      <w:framePr w:wrap="none" w:vAnchor="text" w:hAnchor="page" w:x="6022" w:y="285"/>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vi</w:t>
    </w:r>
    <w:r>
      <w:rPr>
        <w:rStyle w:val="PageNumber"/>
      </w:rPr>
      <w:fldChar w:fldCharType="end"/>
    </w:r>
  </w:p>
  <w:p w14:paraId="2DFFD070" w14:textId="77777777" w:rsidR="00BC46AD" w:rsidRDefault="00BC46AD" w:rsidP="00DB5C10">
    <w:pPr>
      <w:pStyle w:val="Footer"/>
      <w:tabs>
        <w:tab w:val="clear" w:pos="4320"/>
        <w:tab w:val="clear" w:pos="8640"/>
        <w:tab w:val="left" w:pos="5241"/>
      </w:tabs>
      <w:ind w:firstLine="0"/>
      <w:rPr>
        <w:noProof/>
      </w:rPr>
    </w:pPr>
    <w:r>
      <w:rPr>
        <w:noProof/>
      </w:rPr>
      <w:tab/>
    </w:r>
  </w:p>
  <w:p w14:paraId="49EC2484" w14:textId="77777777" w:rsidR="00BC46AD" w:rsidRDefault="00BC46AD" w:rsidP="00CD6F64">
    <w:pPr>
      <w:pStyle w:val="Footer"/>
      <w:framePr w:wrap="auto" w:hAnchor="text" w:y="1"/>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D327" w14:textId="77777777" w:rsidR="00BC46AD" w:rsidRDefault="00BC46AD" w:rsidP="00D614E8">
    <w:pPr>
      <w:pStyle w:val="Footer"/>
      <w:framePr w:wrap="none" w:vAnchor="text" w:hAnchor="page" w:x="6022" w:y="285"/>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xii</w:t>
    </w:r>
    <w:r>
      <w:rPr>
        <w:rStyle w:val="PageNumber"/>
      </w:rPr>
      <w:fldChar w:fldCharType="end"/>
    </w:r>
  </w:p>
  <w:p w14:paraId="74856315" w14:textId="77777777" w:rsidR="00BC46AD" w:rsidRPr="008C2FFB" w:rsidRDefault="00BC46AD" w:rsidP="00DB5C10">
    <w:pPr>
      <w:pStyle w:val="Footer"/>
      <w:ind w:right="360" w:firstLine="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AA37" w14:textId="5A0DC724" w:rsidR="00BC46AD" w:rsidRPr="008C2FFB" w:rsidRDefault="00BC46AD" w:rsidP="00DB5C10">
    <w:pPr>
      <w:pStyle w:val="Footer"/>
      <w:ind w:right="360" w:firstLine="0"/>
    </w:pPr>
    <w:r>
      <w:rPr>
        <w:noProof/>
      </w:rPr>
      <mc:AlternateContent>
        <mc:Choice Requires="wps">
          <w:drawing>
            <wp:anchor distT="0" distB="0" distL="114300" distR="114300" simplePos="0" relativeHeight="251659264" behindDoc="0" locked="0" layoutInCell="1" allowOverlap="1" wp14:anchorId="70B85D36" wp14:editId="5D9D9335">
              <wp:simplePos x="0" y="0"/>
              <wp:positionH relativeFrom="column">
                <wp:posOffset>318134</wp:posOffset>
              </wp:positionH>
              <wp:positionV relativeFrom="paragraph">
                <wp:posOffset>177800</wp:posOffset>
              </wp:positionV>
              <wp:extent cx="614245" cy="435004"/>
              <wp:effectExtent l="0" t="0" r="0" b="0"/>
              <wp:wrapNone/>
              <wp:docPr id="1" name="Text Box 1"/>
              <wp:cNvGraphicFramePr/>
              <a:graphic xmlns:a="http://schemas.openxmlformats.org/drawingml/2006/main">
                <a:graphicData uri="http://schemas.microsoft.com/office/word/2010/wordprocessingShape">
                  <wps:wsp>
                    <wps:cNvSpPr txBox="1"/>
                    <wps:spPr>
                      <a:xfrm>
                        <a:off x="0" y="0"/>
                        <a:ext cx="614245" cy="4350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FAC89B" w14:textId="77777777" w:rsidR="00BC46AD" w:rsidRDefault="00BC46A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85D36" id="_x0000_t202" coordsize="21600,21600" o:spt="202" path="m0,0l0,21600,21600,21600,21600,0xe">
              <v:stroke joinstyle="miter"/>
              <v:path gradientshapeok="t" o:connecttype="rect"/>
            </v:shapetype>
            <v:shape id="Text Box 1" o:spid="_x0000_s1045" type="#_x0000_t202" style="position:absolute;margin-left:25.05pt;margin-top:14pt;width:48.3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sQNHUCAABaBQAADgAAAGRycy9lMm9Eb2MueG1srFRfb9MwEH9H4jtYfmdpSzYgWjqVTUNI0zax&#10;wZ6vjr1G2D5ju03Kp+fspF0ZvAzxYp/vfvf/zqdnvdFsI31o0dZ8ejThTFqBTWsfa/71/vLNe85C&#10;BNuARitrvpWBn81fvzrtXCVnuELdSM/IiA1V52q+itFVRRHEShoIR+ikJaFCbyDS0z8WjYeOrBtd&#10;zCaTk6JD3ziPQoZA3ItByOfZvlJSxBulgoxM15xii/n0+Vyms5ifQvXowa1aMYYB/xCFgdaS072p&#10;C4jA1r79w5RphceAKh4JNAUq1QqZc6BsppNn2dytwMmcCxUnuH2Zwv8zK643t561DfWOMwuGWnQv&#10;+8g+Ys+mqTqdCxWB7hzBYk/shBz5gZgp6V55k25Kh5Gc6rzd1zYZE8Q8mZaz8pgzQaLy7fFkUiYr&#10;xZOy8yF+kmhYImruqXW5orC5CnGA7iDJl8XLVmviQ6XtbwyyOXBk7v+onfIY4s1U3Go56H6RivLP&#10;YSdGnjx5rj3bAM0MCCFtzBlnu4ROKEW+X6I44pPqENVLlPca2TPauFc2rUWfq/Qs7Ob7LmQ14KnU&#10;B3knMvbLfuzjEpsttdfjsB7BicuWmnAFId6Cp32gjtKOxxs6lMau5jhSnK3Q//wbP+FrLuEb3Zx1&#10;tGE1Dz/W4CVn+rOlEf4wLcu0kvlRHr+b0cMfSpaHErs250gNoTGl+DKZ8FHvSOXRPNBnsEh+SQRW&#10;UGw1J+8DeR6HvafPRMjFIoNoCR3EK3vnRDKdCpyG7L5/AO/GSYw0wte420Wong3kgE2aFhfriKrN&#10;05pKPNR1LD0tcJ738bNJP8ThO6OevsT5LwAAAP//AwBQSwMEFAAGAAgAAAAhAAkqHqrgAAAACAEA&#10;AA8AAABkcnMvZG93bnJldi54bWxMj8FOwzAQRO9I/IO1lbhRp1UbtSFOFZCQEIdIFA492vGSRI3X&#10;wXba0K/HPdHjakaz7+W7yfTshM53lgQs5gkwpNrqjhoBX5+vjxtgPkjSsreEAn7Rw664v8tlpu2Z&#10;PvC0Dw2LI+QzKaANYcg493WLRvq5HZBi9m2dkSGeruHayXMcNz1fJknKjewofmjlgC8t1sf9aAS8&#10;lYfxZ3TVans5XMpKqffqWaVCPMym8glYwCn8l+GKH9GhiEzKjqQ96wWsk0VsClhuotI1X6VRRQnY&#10;pmvgRc5vBYo/AAAA//8DAFBLAQItABQABgAIAAAAIQDkmcPA+wAAAOEBAAATAAAAAAAAAAAAAAAA&#10;AAAAAABbQ29udGVudF9UeXBlc10ueG1sUEsBAi0AFAAGAAgAAAAhACOyauHXAAAAlAEAAAsAAAAA&#10;AAAAAAAAAAAALAEAAF9yZWxzLy5yZWxzUEsBAi0AFAAGAAgAAAAhAHEbEDR1AgAAWgUAAA4AAAAA&#10;AAAAAAAAAAAALAIAAGRycy9lMm9Eb2MueG1sUEsBAi0AFAAGAAgAAAAhAAkqHqrgAAAACAEAAA8A&#10;AAAAAAAAAAAAAAAAzQQAAGRycy9kb3ducmV2LnhtbFBLBQYAAAAABAAEAPMAAADaBQAAAAA=&#10;" filled="f" stroked="f">
              <v:textbox style="layout-flow:vertical-ideographic">
                <w:txbxContent>
                  <w:p w14:paraId="53FAC89B" w14:textId="77777777" w:rsidR="00BC46AD" w:rsidRDefault="00BC46AD"/>
                </w:txbxContent>
              </v:textbox>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D437" w14:textId="77777777" w:rsidR="00BC46AD" w:rsidRDefault="00BC46AD" w:rsidP="00DB5C10">
    <w:pPr>
      <w:pStyle w:val="Footer"/>
      <w:tabs>
        <w:tab w:val="clear" w:pos="4320"/>
        <w:tab w:val="clear" w:pos="8640"/>
        <w:tab w:val="left" w:pos="5241"/>
      </w:tabs>
      <w:ind w:firstLine="0"/>
      <w:rPr>
        <w:noProof/>
      </w:rPr>
    </w:pPr>
    <w:r>
      <w:rPr>
        <w:noProof/>
      </w:rPr>
      <w:tab/>
    </w:r>
  </w:p>
  <w:p w14:paraId="6D96F5D7" w14:textId="77777777" w:rsidR="00BC46AD" w:rsidRDefault="00BC46AD" w:rsidP="00CD6F64">
    <w:pPr>
      <w:pStyle w:val="Footer"/>
      <w:framePr w:wrap="auto" w:hAnchor="tex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14ADC" w14:textId="77777777" w:rsidR="003006DF" w:rsidRDefault="003006DF" w:rsidP="00A57CB4">
      <w:r>
        <w:separator/>
      </w:r>
    </w:p>
  </w:footnote>
  <w:footnote w:type="continuationSeparator" w:id="0">
    <w:p w14:paraId="2D2089B2" w14:textId="77777777" w:rsidR="003006DF" w:rsidRDefault="003006DF" w:rsidP="00A57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85EB" w14:textId="77777777" w:rsidR="00BC46AD" w:rsidRDefault="00BC46AD" w:rsidP="00530F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D5206" w14:textId="77777777" w:rsidR="00BC46AD" w:rsidRDefault="00BC46AD" w:rsidP="0078650E">
    <w:pPr>
      <w:pStyle w:val="Header"/>
      <w:ind w:right="36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51DF" w14:textId="77777777" w:rsidR="00BC46AD" w:rsidRDefault="00BC46AD" w:rsidP="00223195">
    <w:pPr>
      <w:pStyle w:val="Header"/>
      <w:framePr w:wrap="around" w:vAnchor="text" w:hAnchor="page" w:x="9982" w:y="9"/>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31</w:t>
    </w:r>
    <w:r>
      <w:rPr>
        <w:rStyle w:val="PageNumber"/>
      </w:rPr>
      <w:fldChar w:fldCharType="end"/>
    </w:r>
  </w:p>
  <w:p w14:paraId="45BFA377" w14:textId="77777777" w:rsidR="00BC46AD" w:rsidRDefault="00BC46AD" w:rsidP="0020726B">
    <w:pPr>
      <w:pStyle w:val="Header"/>
      <w:ind w:right="360"/>
      <w:jc w:val="right"/>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F022" w14:textId="77777777" w:rsidR="00BC46AD" w:rsidRDefault="00BC46AD" w:rsidP="0020726B">
    <w:pPr>
      <w:pStyle w:val="Header"/>
      <w:ind w:right="360"/>
      <w:jc w:val="right"/>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F686" w14:textId="77777777" w:rsidR="00BC46AD" w:rsidRDefault="00BC46AD" w:rsidP="00D614E8">
    <w:pPr>
      <w:pStyle w:val="Header"/>
      <w:framePr w:wrap="around" w:vAnchor="text" w:hAnchor="page" w:x="9982" w:y="1"/>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36</w:t>
    </w:r>
    <w:r>
      <w:rPr>
        <w:rStyle w:val="PageNumber"/>
      </w:rPr>
      <w:fldChar w:fldCharType="end"/>
    </w:r>
  </w:p>
  <w:p w14:paraId="722AEC6D" w14:textId="77777777" w:rsidR="00BC46AD" w:rsidRDefault="00BC46AD" w:rsidP="0020726B">
    <w:pPr>
      <w:pStyle w:val="Header"/>
      <w:ind w:right="360"/>
      <w:jc w:val="right"/>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6BE5" w14:textId="77777777" w:rsidR="00BC46AD" w:rsidRDefault="00BC46AD" w:rsidP="0020726B">
    <w:pPr>
      <w:pStyle w:val="Header"/>
      <w:ind w:right="360"/>
      <w:jc w:val="right"/>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C9DA" w14:textId="77777777" w:rsidR="00BC46AD" w:rsidRDefault="00BC46AD" w:rsidP="00223195">
    <w:pPr>
      <w:pStyle w:val="Header"/>
      <w:framePr w:wrap="around" w:vAnchor="text" w:hAnchor="page" w:x="9982" w:y="1"/>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46</w:t>
    </w:r>
    <w:r>
      <w:rPr>
        <w:rStyle w:val="PageNumber"/>
      </w:rPr>
      <w:fldChar w:fldCharType="end"/>
    </w:r>
  </w:p>
  <w:p w14:paraId="5E674136" w14:textId="77777777" w:rsidR="00BC46AD" w:rsidRDefault="00BC46AD" w:rsidP="0020726B">
    <w:pPr>
      <w:pStyle w:val="Header"/>
      <w:ind w:right="360"/>
      <w:jc w:val="right"/>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10F7" w14:textId="77777777" w:rsidR="00BC46AD" w:rsidRDefault="00BC46AD" w:rsidP="0020726B">
    <w:pPr>
      <w:pStyle w:val="Header"/>
      <w:ind w:right="360"/>
      <w:jc w:val="right"/>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003A" w14:textId="77777777" w:rsidR="00BC46AD" w:rsidRDefault="00BC46AD" w:rsidP="000D083B">
    <w:pPr>
      <w:pStyle w:val="Header"/>
      <w:framePr w:wrap="around" w:vAnchor="text" w:hAnchor="page" w:x="9982" w:y="1"/>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78</w:t>
    </w:r>
    <w:r>
      <w:rPr>
        <w:rStyle w:val="PageNumber"/>
      </w:rPr>
      <w:fldChar w:fldCharType="end"/>
    </w:r>
  </w:p>
  <w:p w14:paraId="7DF170AE" w14:textId="77777777" w:rsidR="00BC46AD" w:rsidRDefault="00BC46AD" w:rsidP="0020726B">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AADC" w14:textId="77777777" w:rsidR="00BC46AD" w:rsidRDefault="00BC46AD" w:rsidP="0020726B">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74A0" w14:textId="77777777" w:rsidR="00BC46AD" w:rsidRDefault="00BC46AD" w:rsidP="0078650E">
    <w:pPr>
      <w:pStyle w:val="Header"/>
      <w:framePr w:wrap="around" w:vAnchor="text" w:hAnchor="page" w:x="9982" w:y="1"/>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6</w:t>
    </w:r>
    <w:r>
      <w:rPr>
        <w:rStyle w:val="PageNumber"/>
      </w:rPr>
      <w:fldChar w:fldCharType="end"/>
    </w:r>
  </w:p>
  <w:p w14:paraId="4A5E20F0" w14:textId="77777777" w:rsidR="00BC46AD" w:rsidRDefault="00BC46AD" w:rsidP="0020726B">
    <w:pPr>
      <w:pStyle w:val="Header"/>
      <w:ind w:right="360"/>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835A" w14:textId="77777777" w:rsidR="00BC46AD" w:rsidRDefault="00BC46AD" w:rsidP="00766803">
    <w:pPr>
      <w:pStyle w:val="Header"/>
      <w:framePr w:wrap="around" w:vAnchor="text" w:hAnchor="page" w:x="9982" w:y="1"/>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1</w:t>
    </w:r>
    <w:r>
      <w:rPr>
        <w:rStyle w:val="PageNumber"/>
      </w:rPr>
      <w:fldChar w:fldCharType="end"/>
    </w:r>
  </w:p>
  <w:p w14:paraId="643623DE" w14:textId="77777777" w:rsidR="00BC46AD" w:rsidRDefault="00BC46AD" w:rsidP="00766803">
    <w:pPr>
      <w:pStyle w:val="Header"/>
      <w:ind w:firstLine="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E380" w14:textId="77777777" w:rsidR="00BC46AD" w:rsidRDefault="00BC46AD" w:rsidP="00766803">
    <w:pPr>
      <w:pStyle w:val="Header"/>
      <w:ind w:firstLine="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F5A3" w14:textId="77777777" w:rsidR="00BC46AD" w:rsidRDefault="00BC46AD" w:rsidP="00814021">
    <w:pPr>
      <w:pStyle w:val="Header"/>
      <w:framePr w:wrap="around" w:vAnchor="text" w:hAnchor="page" w:x="9982" w:y="9"/>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22</w:t>
    </w:r>
    <w:r>
      <w:rPr>
        <w:rStyle w:val="PageNumber"/>
      </w:rPr>
      <w:fldChar w:fldCharType="end"/>
    </w:r>
  </w:p>
  <w:p w14:paraId="2F2F8953" w14:textId="1AB19981" w:rsidR="00BC46AD" w:rsidRDefault="00BC46AD" w:rsidP="0020726B">
    <w:pPr>
      <w:pStyle w:val="Header"/>
      <w:ind w:right="360"/>
      <w:jc w:val="right"/>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894C" w14:textId="77777777" w:rsidR="00BC46AD" w:rsidRDefault="00BC46AD" w:rsidP="0020726B">
    <w:pPr>
      <w:pStyle w:val="Header"/>
      <w:ind w:right="360"/>
      <w:jc w:val="right"/>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B189" w14:textId="77777777" w:rsidR="00BC46AD" w:rsidRDefault="00BC46AD" w:rsidP="00814021">
    <w:pPr>
      <w:pStyle w:val="Header"/>
      <w:framePr w:wrap="around" w:vAnchor="text" w:hAnchor="page" w:x="9982" w:y="9"/>
      <w:rPr>
        <w:rStyle w:val="PageNumber"/>
      </w:rPr>
    </w:pPr>
    <w:r>
      <w:rPr>
        <w:rStyle w:val="PageNumber"/>
      </w:rPr>
      <w:fldChar w:fldCharType="begin"/>
    </w:r>
    <w:r>
      <w:rPr>
        <w:rStyle w:val="PageNumber"/>
      </w:rPr>
      <w:instrText xml:space="preserve">PAGE  </w:instrText>
    </w:r>
    <w:r>
      <w:rPr>
        <w:rStyle w:val="PageNumber"/>
      </w:rPr>
      <w:fldChar w:fldCharType="separate"/>
    </w:r>
    <w:r w:rsidR="009754F3">
      <w:rPr>
        <w:rStyle w:val="PageNumber"/>
        <w:noProof/>
      </w:rPr>
      <w:t>29</w:t>
    </w:r>
    <w:r>
      <w:rPr>
        <w:rStyle w:val="PageNumber"/>
      </w:rPr>
      <w:fldChar w:fldCharType="end"/>
    </w:r>
  </w:p>
  <w:p w14:paraId="49EF8EFD" w14:textId="77777777" w:rsidR="00BC46AD" w:rsidRDefault="00BC46AD" w:rsidP="0020726B">
    <w:pPr>
      <w:pStyle w:val="Header"/>
      <w:ind w:right="360"/>
      <w:jc w:val="right"/>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D8AF" w14:textId="77777777" w:rsidR="00BC46AD" w:rsidRDefault="00BC46AD" w:rsidP="0020726B">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61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72290A"/>
    <w:multiLevelType w:val="hybridMultilevel"/>
    <w:tmpl w:val="2E98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C1F6E"/>
    <w:multiLevelType w:val="hybridMultilevel"/>
    <w:tmpl w:val="15E8E304"/>
    <w:lvl w:ilvl="0" w:tplc="D36C8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F5826"/>
    <w:multiLevelType w:val="hybridMultilevel"/>
    <w:tmpl w:val="CC8C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1DE8"/>
    <w:multiLevelType w:val="multilevel"/>
    <w:tmpl w:val="EE4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766BD"/>
    <w:multiLevelType w:val="hybridMultilevel"/>
    <w:tmpl w:val="6BC8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A7DD3"/>
    <w:multiLevelType w:val="hybridMultilevel"/>
    <w:tmpl w:val="BA16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F0358"/>
    <w:multiLevelType w:val="hybridMultilevel"/>
    <w:tmpl w:val="F5CACA6A"/>
    <w:lvl w:ilvl="0" w:tplc="E1E81636">
      <w:start w:val="1"/>
      <w:numFmt w:val="bullet"/>
      <w:lvlText w:val="•"/>
      <w:lvlJc w:val="left"/>
      <w:pPr>
        <w:tabs>
          <w:tab w:val="num" w:pos="720"/>
        </w:tabs>
        <w:ind w:left="720" w:hanging="360"/>
      </w:pPr>
      <w:rPr>
        <w:rFonts w:ascii="Arial" w:hAnsi="Arial" w:hint="default"/>
      </w:rPr>
    </w:lvl>
    <w:lvl w:ilvl="1" w:tplc="7B3E9266" w:tentative="1">
      <w:start w:val="1"/>
      <w:numFmt w:val="bullet"/>
      <w:lvlText w:val="•"/>
      <w:lvlJc w:val="left"/>
      <w:pPr>
        <w:tabs>
          <w:tab w:val="num" w:pos="1440"/>
        </w:tabs>
        <w:ind w:left="1440" w:hanging="360"/>
      </w:pPr>
      <w:rPr>
        <w:rFonts w:ascii="Arial" w:hAnsi="Arial" w:hint="default"/>
      </w:rPr>
    </w:lvl>
    <w:lvl w:ilvl="2" w:tplc="E23E0BC8" w:tentative="1">
      <w:start w:val="1"/>
      <w:numFmt w:val="bullet"/>
      <w:lvlText w:val="•"/>
      <w:lvlJc w:val="left"/>
      <w:pPr>
        <w:tabs>
          <w:tab w:val="num" w:pos="2160"/>
        </w:tabs>
        <w:ind w:left="2160" w:hanging="360"/>
      </w:pPr>
      <w:rPr>
        <w:rFonts w:ascii="Arial" w:hAnsi="Arial" w:hint="default"/>
      </w:rPr>
    </w:lvl>
    <w:lvl w:ilvl="3" w:tplc="44365B36" w:tentative="1">
      <w:start w:val="1"/>
      <w:numFmt w:val="bullet"/>
      <w:lvlText w:val="•"/>
      <w:lvlJc w:val="left"/>
      <w:pPr>
        <w:tabs>
          <w:tab w:val="num" w:pos="2880"/>
        </w:tabs>
        <w:ind w:left="2880" w:hanging="360"/>
      </w:pPr>
      <w:rPr>
        <w:rFonts w:ascii="Arial" w:hAnsi="Arial" w:hint="default"/>
      </w:rPr>
    </w:lvl>
    <w:lvl w:ilvl="4" w:tplc="89E82E3C" w:tentative="1">
      <w:start w:val="1"/>
      <w:numFmt w:val="bullet"/>
      <w:lvlText w:val="•"/>
      <w:lvlJc w:val="left"/>
      <w:pPr>
        <w:tabs>
          <w:tab w:val="num" w:pos="3600"/>
        </w:tabs>
        <w:ind w:left="3600" w:hanging="360"/>
      </w:pPr>
      <w:rPr>
        <w:rFonts w:ascii="Arial" w:hAnsi="Arial" w:hint="default"/>
      </w:rPr>
    </w:lvl>
    <w:lvl w:ilvl="5" w:tplc="FA2C3788" w:tentative="1">
      <w:start w:val="1"/>
      <w:numFmt w:val="bullet"/>
      <w:lvlText w:val="•"/>
      <w:lvlJc w:val="left"/>
      <w:pPr>
        <w:tabs>
          <w:tab w:val="num" w:pos="4320"/>
        </w:tabs>
        <w:ind w:left="4320" w:hanging="360"/>
      </w:pPr>
      <w:rPr>
        <w:rFonts w:ascii="Arial" w:hAnsi="Arial" w:hint="default"/>
      </w:rPr>
    </w:lvl>
    <w:lvl w:ilvl="6" w:tplc="DBFA9568" w:tentative="1">
      <w:start w:val="1"/>
      <w:numFmt w:val="bullet"/>
      <w:lvlText w:val="•"/>
      <w:lvlJc w:val="left"/>
      <w:pPr>
        <w:tabs>
          <w:tab w:val="num" w:pos="5040"/>
        </w:tabs>
        <w:ind w:left="5040" w:hanging="360"/>
      </w:pPr>
      <w:rPr>
        <w:rFonts w:ascii="Arial" w:hAnsi="Arial" w:hint="default"/>
      </w:rPr>
    </w:lvl>
    <w:lvl w:ilvl="7" w:tplc="2D50C4D4" w:tentative="1">
      <w:start w:val="1"/>
      <w:numFmt w:val="bullet"/>
      <w:lvlText w:val="•"/>
      <w:lvlJc w:val="left"/>
      <w:pPr>
        <w:tabs>
          <w:tab w:val="num" w:pos="5760"/>
        </w:tabs>
        <w:ind w:left="5760" w:hanging="360"/>
      </w:pPr>
      <w:rPr>
        <w:rFonts w:ascii="Arial" w:hAnsi="Arial" w:hint="default"/>
      </w:rPr>
    </w:lvl>
    <w:lvl w:ilvl="8" w:tplc="8008245A" w:tentative="1">
      <w:start w:val="1"/>
      <w:numFmt w:val="bullet"/>
      <w:lvlText w:val="•"/>
      <w:lvlJc w:val="left"/>
      <w:pPr>
        <w:tabs>
          <w:tab w:val="num" w:pos="6480"/>
        </w:tabs>
        <w:ind w:left="6480" w:hanging="360"/>
      </w:pPr>
      <w:rPr>
        <w:rFonts w:ascii="Arial" w:hAnsi="Arial" w:hint="default"/>
      </w:rPr>
    </w:lvl>
  </w:abstractNum>
  <w:abstractNum w:abstractNumId="9">
    <w:nsid w:val="2DE26FEA"/>
    <w:multiLevelType w:val="hybridMultilevel"/>
    <w:tmpl w:val="5914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360ED"/>
    <w:multiLevelType w:val="hybridMultilevel"/>
    <w:tmpl w:val="45346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E13840"/>
    <w:multiLevelType w:val="hybridMultilevel"/>
    <w:tmpl w:val="70E20258"/>
    <w:lvl w:ilvl="0" w:tplc="5A3E4E6E">
      <w:start w:val="1"/>
      <w:numFmt w:val="bullet"/>
      <w:lvlText w:val="•"/>
      <w:lvlJc w:val="left"/>
      <w:pPr>
        <w:tabs>
          <w:tab w:val="num" w:pos="720"/>
        </w:tabs>
        <w:ind w:left="720" w:hanging="360"/>
      </w:pPr>
      <w:rPr>
        <w:rFonts w:ascii="Arial" w:hAnsi="Arial" w:hint="default"/>
      </w:rPr>
    </w:lvl>
    <w:lvl w:ilvl="1" w:tplc="52F4B974" w:tentative="1">
      <w:start w:val="1"/>
      <w:numFmt w:val="bullet"/>
      <w:lvlText w:val="•"/>
      <w:lvlJc w:val="left"/>
      <w:pPr>
        <w:tabs>
          <w:tab w:val="num" w:pos="1440"/>
        </w:tabs>
        <w:ind w:left="1440" w:hanging="360"/>
      </w:pPr>
      <w:rPr>
        <w:rFonts w:ascii="Arial" w:hAnsi="Arial" w:hint="default"/>
      </w:rPr>
    </w:lvl>
    <w:lvl w:ilvl="2" w:tplc="230AA318" w:tentative="1">
      <w:start w:val="1"/>
      <w:numFmt w:val="bullet"/>
      <w:lvlText w:val="•"/>
      <w:lvlJc w:val="left"/>
      <w:pPr>
        <w:tabs>
          <w:tab w:val="num" w:pos="2160"/>
        </w:tabs>
        <w:ind w:left="2160" w:hanging="360"/>
      </w:pPr>
      <w:rPr>
        <w:rFonts w:ascii="Arial" w:hAnsi="Arial" w:hint="default"/>
      </w:rPr>
    </w:lvl>
    <w:lvl w:ilvl="3" w:tplc="7E6A424E" w:tentative="1">
      <w:start w:val="1"/>
      <w:numFmt w:val="bullet"/>
      <w:lvlText w:val="•"/>
      <w:lvlJc w:val="left"/>
      <w:pPr>
        <w:tabs>
          <w:tab w:val="num" w:pos="2880"/>
        </w:tabs>
        <w:ind w:left="2880" w:hanging="360"/>
      </w:pPr>
      <w:rPr>
        <w:rFonts w:ascii="Arial" w:hAnsi="Arial" w:hint="default"/>
      </w:rPr>
    </w:lvl>
    <w:lvl w:ilvl="4" w:tplc="25FA30E4" w:tentative="1">
      <w:start w:val="1"/>
      <w:numFmt w:val="bullet"/>
      <w:lvlText w:val="•"/>
      <w:lvlJc w:val="left"/>
      <w:pPr>
        <w:tabs>
          <w:tab w:val="num" w:pos="3600"/>
        </w:tabs>
        <w:ind w:left="3600" w:hanging="360"/>
      </w:pPr>
      <w:rPr>
        <w:rFonts w:ascii="Arial" w:hAnsi="Arial" w:hint="default"/>
      </w:rPr>
    </w:lvl>
    <w:lvl w:ilvl="5" w:tplc="12467B00" w:tentative="1">
      <w:start w:val="1"/>
      <w:numFmt w:val="bullet"/>
      <w:lvlText w:val="•"/>
      <w:lvlJc w:val="left"/>
      <w:pPr>
        <w:tabs>
          <w:tab w:val="num" w:pos="4320"/>
        </w:tabs>
        <w:ind w:left="4320" w:hanging="360"/>
      </w:pPr>
      <w:rPr>
        <w:rFonts w:ascii="Arial" w:hAnsi="Arial" w:hint="default"/>
      </w:rPr>
    </w:lvl>
    <w:lvl w:ilvl="6" w:tplc="0BDC6564" w:tentative="1">
      <w:start w:val="1"/>
      <w:numFmt w:val="bullet"/>
      <w:lvlText w:val="•"/>
      <w:lvlJc w:val="left"/>
      <w:pPr>
        <w:tabs>
          <w:tab w:val="num" w:pos="5040"/>
        </w:tabs>
        <w:ind w:left="5040" w:hanging="360"/>
      </w:pPr>
      <w:rPr>
        <w:rFonts w:ascii="Arial" w:hAnsi="Arial" w:hint="default"/>
      </w:rPr>
    </w:lvl>
    <w:lvl w:ilvl="7" w:tplc="2AEE61B6" w:tentative="1">
      <w:start w:val="1"/>
      <w:numFmt w:val="bullet"/>
      <w:lvlText w:val="•"/>
      <w:lvlJc w:val="left"/>
      <w:pPr>
        <w:tabs>
          <w:tab w:val="num" w:pos="5760"/>
        </w:tabs>
        <w:ind w:left="5760" w:hanging="360"/>
      </w:pPr>
      <w:rPr>
        <w:rFonts w:ascii="Arial" w:hAnsi="Arial" w:hint="default"/>
      </w:rPr>
    </w:lvl>
    <w:lvl w:ilvl="8" w:tplc="FCF61210" w:tentative="1">
      <w:start w:val="1"/>
      <w:numFmt w:val="bullet"/>
      <w:lvlText w:val="•"/>
      <w:lvlJc w:val="left"/>
      <w:pPr>
        <w:tabs>
          <w:tab w:val="num" w:pos="6480"/>
        </w:tabs>
        <w:ind w:left="6480" w:hanging="360"/>
      </w:pPr>
      <w:rPr>
        <w:rFonts w:ascii="Arial" w:hAnsi="Arial" w:hint="default"/>
      </w:rPr>
    </w:lvl>
  </w:abstractNum>
  <w:abstractNum w:abstractNumId="12">
    <w:nsid w:val="689979F7"/>
    <w:multiLevelType w:val="hybridMultilevel"/>
    <w:tmpl w:val="9F3C59CE"/>
    <w:lvl w:ilvl="0" w:tplc="AA864ADC">
      <w:start w:val="1"/>
      <w:numFmt w:val="decimal"/>
      <w:lvlText w:val="%1."/>
      <w:lvlJc w:val="left"/>
      <w:pPr>
        <w:tabs>
          <w:tab w:val="num" w:pos="720"/>
        </w:tabs>
        <w:ind w:left="720" w:hanging="360"/>
      </w:pPr>
    </w:lvl>
    <w:lvl w:ilvl="1" w:tplc="4C7A66AE" w:tentative="1">
      <w:start w:val="1"/>
      <w:numFmt w:val="decimal"/>
      <w:lvlText w:val="%2."/>
      <w:lvlJc w:val="left"/>
      <w:pPr>
        <w:tabs>
          <w:tab w:val="num" w:pos="1440"/>
        </w:tabs>
        <w:ind w:left="1440" w:hanging="360"/>
      </w:pPr>
    </w:lvl>
    <w:lvl w:ilvl="2" w:tplc="B8C8651C" w:tentative="1">
      <w:start w:val="1"/>
      <w:numFmt w:val="decimal"/>
      <w:lvlText w:val="%3."/>
      <w:lvlJc w:val="left"/>
      <w:pPr>
        <w:tabs>
          <w:tab w:val="num" w:pos="2160"/>
        </w:tabs>
        <w:ind w:left="2160" w:hanging="360"/>
      </w:pPr>
    </w:lvl>
    <w:lvl w:ilvl="3" w:tplc="5A4EFC80" w:tentative="1">
      <w:start w:val="1"/>
      <w:numFmt w:val="decimal"/>
      <w:lvlText w:val="%4."/>
      <w:lvlJc w:val="left"/>
      <w:pPr>
        <w:tabs>
          <w:tab w:val="num" w:pos="2880"/>
        </w:tabs>
        <w:ind w:left="2880" w:hanging="360"/>
      </w:pPr>
    </w:lvl>
    <w:lvl w:ilvl="4" w:tplc="7AD4833A" w:tentative="1">
      <w:start w:val="1"/>
      <w:numFmt w:val="decimal"/>
      <w:lvlText w:val="%5."/>
      <w:lvlJc w:val="left"/>
      <w:pPr>
        <w:tabs>
          <w:tab w:val="num" w:pos="3600"/>
        </w:tabs>
        <w:ind w:left="3600" w:hanging="360"/>
      </w:pPr>
    </w:lvl>
    <w:lvl w:ilvl="5" w:tplc="B696495A" w:tentative="1">
      <w:start w:val="1"/>
      <w:numFmt w:val="decimal"/>
      <w:lvlText w:val="%6."/>
      <w:lvlJc w:val="left"/>
      <w:pPr>
        <w:tabs>
          <w:tab w:val="num" w:pos="4320"/>
        </w:tabs>
        <w:ind w:left="4320" w:hanging="360"/>
      </w:pPr>
    </w:lvl>
    <w:lvl w:ilvl="6" w:tplc="63124548" w:tentative="1">
      <w:start w:val="1"/>
      <w:numFmt w:val="decimal"/>
      <w:lvlText w:val="%7."/>
      <w:lvlJc w:val="left"/>
      <w:pPr>
        <w:tabs>
          <w:tab w:val="num" w:pos="5040"/>
        </w:tabs>
        <w:ind w:left="5040" w:hanging="360"/>
      </w:pPr>
    </w:lvl>
    <w:lvl w:ilvl="7" w:tplc="57525B26" w:tentative="1">
      <w:start w:val="1"/>
      <w:numFmt w:val="decimal"/>
      <w:lvlText w:val="%8."/>
      <w:lvlJc w:val="left"/>
      <w:pPr>
        <w:tabs>
          <w:tab w:val="num" w:pos="5760"/>
        </w:tabs>
        <w:ind w:left="5760" w:hanging="360"/>
      </w:pPr>
    </w:lvl>
    <w:lvl w:ilvl="8" w:tplc="48B4B46A" w:tentative="1">
      <w:start w:val="1"/>
      <w:numFmt w:val="decimal"/>
      <w:lvlText w:val="%9."/>
      <w:lvlJc w:val="left"/>
      <w:pPr>
        <w:tabs>
          <w:tab w:val="num" w:pos="6480"/>
        </w:tabs>
        <w:ind w:left="6480" w:hanging="360"/>
      </w:pPr>
    </w:lvl>
  </w:abstractNum>
  <w:abstractNum w:abstractNumId="13">
    <w:nsid w:val="6DAB12A3"/>
    <w:multiLevelType w:val="hybridMultilevel"/>
    <w:tmpl w:val="425C3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AB2493"/>
    <w:multiLevelType w:val="hybridMultilevel"/>
    <w:tmpl w:val="C102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B0CF1"/>
    <w:multiLevelType w:val="hybridMultilevel"/>
    <w:tmpl w:val="B220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607D3"/>
    <w:multiLevelType w:val="hybridMultilevel"/>
    <w:tmpl w:val="B220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3"/>
  </w:num>
  <w:num w:numId="5">
    <w:abstractNumId w:val="3"/>
  </w:num>
  <w:num w:numId="6">
    <w:abstractNumId w:val="2"/>
  </w:num>
  <w:num w:numId="7">
    <w:abstractNumId w:val="16"/>
  </w:num>
  <w:num w:numId="8">
    <w:abstractNumId w:val="14"/>
  </w:num>
  <w:num w:numId="9">
    <w:abstractNumId w:val="7"/>
  </w:num>
  <w:num w:numId="10">
    <w:abstractNumId w:val="6"/>
  </w:num>
  <w:num w:numId="11">
    <w:abstractNumId w:val="4"/>
  </w:num>
  <w:num w:numId="12">
    <w:abstractNumId w:val="9"/>
  </w:num>
  <w:num w:numId="13">
    <w:abstractNumId w:val="8"/>
  </w:num>
  <w:num w:numId="14">
    <w:abstractNumId w:val="1"/>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activeWritingStyle w:appName="MSWord" w:lang="en-US" w:vendorID="64" w:dllVersion="131078" w:nlCheck="1" w:checkStyle="0"/>
  <w:activeWritingStyle w:appName="MSWord" w:lang="de-DE" w:vendorID="64" w:dllVersion="131078"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B"/>
    <w:rsid w:val="0000152C"/>
    <w:rsid w:val="000026F0"/>
    <w:rsid w:val="000028FB"/>
    <w:rsid w:val="00002A20"/>
    <w:rsid w:val="00002BC6"/>
    <w:rsid w:val="000052E6"/>
    <w:rsid w:val="00006D88"/>
    <w:rsid w:val="000074B7"/>
    <w:rsid w:val="00010DE2"/>
    <w:rsid w:val="00011B9B"/>
    <w:rsid w:val="00011C9F"/>
    <w:rsid w:val="000138AE"/>
    <w:rsid w:val="00014778"/>
    <w:rsid w:val="00015099"/>
    <w:rsid w:val="0001596F"/>
    <w:rsid w:val="00017939"/>
    <w:rsid w:val="000209DB"/>
    <w:rsid w:val="0002191A"/>
    <w:rsid w:val="00022AD2"/>
    <w:rsid w:val="00022B56"/>
    <w:rsid w:val="000247D1"/>
    <w:rsid w:val="00025466"/>
    <w:rsid w:val="00026870"/>
    <w:rsid w:val="00026AE1"/>
    <w:rsid w:val="00026D69"/>
    <w:rsid w:val="00027944"/>
    <w:rsid w:val="000279E9"/>
    <w:rsid w:val="000303EB"/>
    <w:rsid w:val="00030F42"/>
    <w:rsid w:val="000315D2"/>
    <w:rsid w:val="00034347"/>
    <w:rsid w:val="000347BA"/>
    <w:rsid w:val="00034B21"/>
    <w:rsid w:val="00034B71"/>
    <w:rsid w:val="00034CF7"/>
    <w:rsid w:val="00034F91"/>
    <w:rsid w:val="0003549D"/>
    <w:rsid w:val="00036817"/>
    <w:rsid w:val="00040B1A"/>
    <w:rsid w:val="000423B3"/>
    <w:rsid w:val="00043360"/>
    <w:rsid w:val="00043F90"/>
    <w:rsid w:val="00044A11"/>
    <w:rsid w:val="00044C67"/>
    <w:rsid w:val="00045440"/>
    <w:rsid w:val="0004560F"/>
    <w:rsid w:val="00045B84"/>
    <w:rsid w:val="00045F8D"/>
    <w:rsid w:val="000479EA"/>
    <w:rsid w:val="00047D32"/>
    <w:rsid w:val="00050CE6"/>
    <w:rsid w:val="0005196A"/>
    <w:rsid w:val="00052F86"/>
    <w:rsid w:val="00054445"/>
    <w:rsid w:val="00054FCC"/>
    <w:rsid w:val="00055207"/>
    <w:rsid w:val="00055CDE"/>
    <w:rsid w:val="00055FDC"/>
    <w:rsid w:val="00056475"/>
    <w:rsid w:val="000566C6"/>
    <w:rsid w:val="00061B7D"/>
    <w:rsid w:val="000622E8"/>
    <w:rsid w:val="00063DBA"/>
    <w:rsid w:val="0006502F"/>
    <w:rsid w:val="00065748"/>
    <w:rsid w:val="00072626"/>
    <w:rsid w:val="00072A3C"/>
    <w:rsid w:val="00072D6C"/>
    <w:rsid w:val="000757A1"/>
    <w:rsid w:val="0007609C"/>
    <w:rsid w:val="000768C6"/>
    <w:rsid w:val="00077C7F"/>
    <w:rsid w:val="000800B8"/>
    <w:rsid w:val="000802BA"/>
    <w:rsid w:val="00080F55"/>
    <w:rsid w:val="0008115F"/>
    <w:rsid w:val="000819B7"/>
    <w:rsid w:val="00082B5A"/>
    <w:rsid w:val="0008675F"/>
    <w:rsid w:val="000876BD"/>
    <w:rsid w:val="00087935"/>
    <w:rsid w:val="0009122B"/>
    <w:rsid w:val="00092840"/>
    <w:rsid w:val="000930FF"/>
    <w:rsid w:val="00094963"/>
    <w:rsid w:val="0009678E"/>
    <w:rsid w:val="000A264D"/>
    <w:rsid w:val="000A2C3E"/>
    <w:rsid w:val="000A313E"/>
    <w:rsid w:val="000A3A0E"/>
    <w:rsid w:val="000A4892"/>
    <w:rsid w:val="000A6687"/>
    <w:rsid w:val="000A7403"/>
    <w:rsid w:val="000A7C27"/>
    <w:rsid w:val="000B000E"/>
    <w:rsid w:val="000B017A"/>
    <w:rsid w:val="000B1408"/>
    <w:rsid w:val="000B3766"/>
    <w:rsid w:val="000B6695"/>
    <w:rsid w:val="000B6BE2"/>
    <w:rsid w:val="000B7574"/>
    <w:rsid w:val="000B75AF"/>
    <w:rsid w:val="000B7F93"/>
    <w:rsid w:val="000C0E29"/>
    <w:rsid w:val="000C1004"/>
    <w:rsid w:val="000C1D55"/>
    <w:rsid w:val="000C1FCA"/>
    <w:rsid w:val="000C2188"/>
    <w:rsid w:val="000C2C03"/>
    <w:rsid w:val="000C4861"/>
    <w:rsid w:val="000C48D9"/>
    <w:rsid w:val="000C5833"/>
    <w:rsid w:val="000C6851"/>
    <w:rsid w:val="000C7FBE"/>
    <w:rsid w:val="000D0014"/>
    <w:rsid w:val="000D083B"/>
    <w:rsid w:val="000D1709"/>
    <w:rsid w:val="000D1EEC"/>
    <w:rsid w:val="000D7EB7"/>
    <w:rsid w:val="000E22CD"/>
    <w:rsid w:val="000E2F34"/>
    <w:rsid w:val="000E39E2"/>
    <w:rsid w:val="000E3E68"/>
    <w:rsid w:val="000E4957"/>
    <w:rsid w:val="000E4B37"/>
    <w:rsid w:val="000E505D"/>
    <w:rsid w:val="000E52FE"/>
    <w:rsid w:val="000E5303"/>
    <w:rsid w:val="000E67B1"/>
    <w:rsid w:val="000E6ED7"/>
    <w:rsid w:val="000F0700"/>
    <w:rsid w:val="000F2CE1"/>
    <w:rsid w:val="000F34F7"/>
    <w:rsid w:val="000F3665"/>
    <w:rsid w:val="000F4098"/>
    <w:rsid w:val="000F5B09"/>
    <w:rsid w:val="000F683E"/>
    <w:rsid w:val="000F6BCB"/>
    <w:rsid w:val="000F6D02"/>
    <w:rsid w:val="000F7433"/>
    <w:rsid w:val="000F7D91"/>
    <w:rsid w:val="001000B5"/>
    <w:rsid w:val="001005BE"/>
    <w:rsid w:val="00100813"/>
    <w:rsid w:val="0010106B"/>
    <w:rsid w:val="0010228A"/>
    <w:rsid w:val="001032B3"/>
    <w:rsid w:val="001041EE"/>
    <w:rsid w:val="00106D87"/>
    <w:rsid w:val="001104AB"/>
    <w:rsid w:val="0011057A"/>
    <w:rsid w:val="001137BA"/>
    <w:rsid w:val="00113BE5"/>
    <w:rsid w:val="0011628F"/>
    <w:rsid w:val="0011639D"/>
    <w:rsid w:val="001165DD"/>
    <w:rsid w:val="001203D1"/>
    <w:rsid w:val="00121F8D"/>
    <w:rsid w:val="00123408"/>
    <w:rsid w:val="0012630D"/>
    <w:rsid w:val="00126A3D"/>
    <w:rsid w:val="001270D4"/>
    <w:rsid w:val="00127944"/>
    <w:rsid w:val="00131585"/>
    <w:rsid w:val="001328EC"/>
    <w:rsid w:val="00133837"/>
    <w:rsid w:val="00133BC4"/>
    <w:rsid w:val="00133E52"/>
    <w:rsid w:val="00134452"/>
    <w:rsid w:val="001344DF"/>
    <w:rsid w:val="0013518A"/>
    <w:rsid w:val="00135423"/>
    <w:rsid w:val="0013550E"/>
    <w:rsid w:val="001417ED"/>
    <w:rsid w:val="00141B85"/>
    <w:rsid w:val="001425E3"/>
    <w:rsid w:val="00142731"/>
    <w:rsid w:val="001444F4"/>
    <w:rsid w:val="001458AF"/>
    <w:rsid w:val="00145C5E"/>
    <w:rsid w:val="001462A8"/>
    <w:rsid w:val="00146B14"/>
    <w:rsid w:val="00146C89"/>
    <w:rsid w:val="00146DD8"/>
    <w:rsid w:val="00154427"/>
    <w:rsid w:val="00154E83"/>
    <w:rsid w:val="00156764"/>
    <w:rsid w:val="00162002"/>
    <w:rsid w:val="001621C6"/>
    <w:rsid w:val="00163BCA"/>
    <w:rsid w:val="00163DAA"/>
    <w:rsid w:val="00165261"/>
    <w:rsid w:val="00165AB0"/>
    <w:rsid w:val="001661AC"/>
    <w:rsid w:val="00166AF0"/>
    <w:rsid w:val="00170F41"/>
    <w:rsid w:val="00171C9D"/>
    <w:rsid w:val="00171CF3"/>
    <w:rsid w:val="00172BF9"/>
    <w:rsid w:val="0017321C"/>
    <w:rsid w:val="00173B0E"/>
    <w:rsid w:val="00174A93"/>
    <w:rsid w:val="00174D81"/>
    <w:rsid w:val="001755BE"/>
    <w:rsid w:val="00175B6D"/>
    <w:rsid w:val="00176A0C"/>
    <w:rsid w:val="001807F1"/>
    <w:rsid w:val="001825AF"/>
    <w:rsid w:val="001829D6"/>
    <w:rsid w:val="001830C2"/>
    <w:rsid w:val="00186954"/>
    <w:rsid w:val="00186E81"/>
    <w:rsid w:val="00186F5F"/>
    <w:rsid w:val="0019070B"/>
    <w:rsid w:val="001909AA"/>
    <w:rsid w:val="00192398"/>
    <w:rsid w:val="00193EFD"/>
    <w:rsid w:val="00195C3A"/>
    <w:rsid w:val="001A0721"/>
    <w:rsid w:val="001A0EBB"/>
    <w:rsid w:val="001A1220"/>
    <w:rsid w:val="001A1A05"/>
    <w:rsid w:val="001A1AAB"/>
    <w:rsid w:val="001A25C4"/>
    <w:rsid w:val="001A7255"/>
    <w:rsid w:val="001A7F44"/>
    <w:rsid w:val="001B09CD"/>
    <w:rsid w:val="001B2253"/>
    <w:rsid w:val="001B5F1E"/>
    <w:rsid w:val="001C0C28"/>
    <w:rsid w:val="001C0CBA"/>
    <w:rsid w:val="001C1B66"/>
    <w:rsid w:val="001C4E18"/>
    <w:rsid w:val="001C56D2"/>
    <w:rsid w:val="001D2919"/>
    <w:rsid w:val="001D3636"/>
    <w:rsid w:val="001D46B8"/>
    <w:rsid w:val="001D5C28"/>
    <w:rsid w:val="001D765A"/>
    <w:rsid w:val="001E0F9F"/>
    <w:rsid w:val="001E22C4"/>
    <w:rsid w:val="001E2DCF"/>
    <w:rsid w:val="001E4C27"/>
    <w:rsid w:val="001E7E5C"/>
    <w:rsid w:val="001F074F"/>
    <w:rsid w:val="001F1DF1"/>
    <w:rsid w:val="001F5104"/>
    <w:rsid w:val="001F7528"/>
    <w:rsid w:val="001F794A"/>
    <w:rsid w:val="002004FF"/>
    <w:rsid w:val="00202982"/>
    <w:rsid w:val="002038C9"/>
    <w:rsid w:val="0020726B"/>
    <w:rsid w:val="002112B7"/>
    <w:rsid w:val="00212476"/>
    <w:rsid w:val="0021287E"/>
    <w:rsid w:val="00212976"/>
    <w:rsid w:val="00217830"/>
    <w:rsid w:val="00220091"/>
    <w:rsid w:val="002209C8"/>
    <w:rsid w:val="00220C4D"/>
    <w:rsid w:val="002225CC"/>
    <w:rsid w:val="0022290F"/>
    <w:rsid w:val="00222A3C"/>
    <w:rsid w:val="00223195"/>
    <w:rsid w:val="00224541"/>
    <w:rsid w:val="0022553D"/>
    <w:rsid w:val="0022790F"/>
    <w:rsid w:val="00227EAB"/>
    <w:rsid w:val="00231C4F"/>
    <w:rsid w:val="00232F48"/>
    <w:rsid w:val="00233615"/>
    <w:rsid w:val="0023439D"/>
    <w:rsid w:val="00235DA1"/>
    <w:rsid w:val="00236B68"/>
    <w:rsid w:val="0023799F"/>
    <w:rsid w:val="00240FC9"/>
    <w:rsid w:val="00242A67"/>
    <w:rsid w:val="002436EC"/>
    <w:rsid w:val="00244B20"/>
    <w:rsid w:val="0024551F"/>
    <w:rsid w:val="00246A3D"/>
    <w:rsid w:val="002516A8"/>
    <w:rsid w:val="00252EB4"/>
    <w:rsid w:val="00254238"/>
    <w:rsid w:val="002543AD"/>
    <w:rsid w:val="00254947"/>
    <w:rsid w:val="00254A7F"/>
    <w:rsid w:val="00256DA7"/>
    <w:rsid w:val="0025742C"/>
    <w:rsid w:val="0026192F"/>
    <w:rsid w:val="00262211"/>
    <w:rsid w:val="00263E02"/>
    <w:rsid w:val="00263FB5"/>
    <w:rsid w:val="002644D0"/>
    <w:rsid w:val="0026686F"/>
    <w:rsid w:val="002669FE"/>
    <w:rsid w:val="00266FCD"/>
    <w:rsid w:val="002670C4"/>
    <w:rsid w:val="00267F8F"/>
    <w:rsid w:val="00270471"/>
    <w:rsid w:val="002705AC"/>
    <w:rsid w:val="00270F49"/>
    <w:rsid w:val="00274E6A"/>
    <w:rsid w:val="00277B63"/>
    <w:rsid w:val="00280359"/>
    <w:rsid w:val="0028092E"/>
    <w:rsid w:val="00281A99"/>
    <w:rsid w:val="00282D7A"/>
    <w:rsid w:val="00283787"/>
    <w:rsid w:val="00285599"/>
    <w:rsid w:val="002855F0"/>
    <w:rsid w:val="0028739F"/>
    <w:rsid w:val="00287D98"/>
    <w:rsid w:val="00292B7D"/>
    <w:rsid w:val="00293996"/>
    <w:rsid w:val="00293F9F"/>
    <w:rsid w:val="002955C3"/>
    <w:rsid w:val="002958F4"/>
    <w:rsid w:val="00296133"/>
    <w:rsid w:val="00297000"/>
    <w:rsid w:val="002975B5"/>
    <w:rsid w:val="002A0351"/>
    <w:rsid w:val="002A28F5"/>
    <w:rsid w:val="002A3AFB"/>
    <w:rsid w:val="002A5956"/>
    <w:rsid w:val="002A604B"/>
    <w:rsid w:val="002A6913"/>
    <w:rsid w:val="002A74F4"/>
    <w:rsid w:val="002A78D2"/>
    <w:rsid w:val="002A7AE8"/>
    <w:rsid w:val="002A7AFC"/>
    <w:rsid w:val="002B0F87"/>
    <w:rsid w:val="002B1B86"/>
    <w:rsid w:val="002B2FB3"/>
    <w:rsid w:val="002B452A"/>
    <w:rsid w:val="002B4EEC"/>
    <w:rsid w:val="002B6971"/>
    <w:rsid w:val="002C20E8"/>
    <w:rsid w:val="002C2727"/>
    <w:rsid w:val="002C2B44"/>
    <w:rsid w:val="002C2CC2"/>
    <w:rsid w:val="002C3484"/>
    <w:rsid w:val="002C386B"/>
    <w:rsid w:val="002C4A8C"/>
    <w:rsid w:val="002C63E6"/>
    <w:rsid w:val="002C6937"/>
    <w:rsid w:val="002C7EE6"/>
    <w:rsid w:val="002D09F6"/>
    <w:rsid w:val="002D0D25"/>
    <w:rsid w:val="002D24DD"/>
    <w:rsid w:val="002D4287"/>
    <w:rsid w:val="002D6C73"/>
    <w:rsid w:val="002D6FDC"/>
    <w:rsid w:val="002E08FA"/>
    <w:rsid w:val="002E373B"/>
    <w:rsid w:val="002E3F67"/>
    <w:rsid w:val="002E493B"/>
    <w:rsid w:val="002E4DC4"/>
    <w:rsid w:val="002E51DC"/>
    <w:rsid w:val="002E5230"/>
    <w:rsid w:val="002E5B30"/>
    <w:rsid w:val="002E6944"/>
    <w:rsid w:val="002F1126"/>
    <w:rsid w:val="002F1922"/>
    <w:rsid w:val="002F37BB"/>
    <w:rsid w:val="002F58F5"/>
    <w:rsid w:val="002F5AD1"/>
    <w:rsid w:val="002F6BC9"/>
    <w:rsid w:val="002F73C9"/>
    <w:rsid w:val="002F7789"/>
    <w:rsid w:val="002F7AFB"/>
    <w:rsid w:val="003006DF"/>
    <w:rsid w:val="00303514"/>
    <w:rsid w:val="003048D4"/>
    <w:rsid w:val="0030539B"/>
    <w:rsid w:val="00305406"/>
    <w:rsid w:val="0031068E"/>
    <w:rsid w:val="0031127C"/>
    <w:rsid w:val="00311805"/>
    <w:rsid w:val="0031364B"/>
    <w:rsid w:val="003156BE"/>
    <w:rsid w:val="0031571A"/>
    <w:rsid w:val="003157B4"/>
    <w:rsid w:val="0031593D"/>
    <w:rsid w:val="00316073"/>
    <w:rsid w:val="0031657C"/>
    <w:rsid w:val="00322BBB"/>
    <w:rsid w:val="00324E9C"/>
    <w:rsid w:val="00327398"/>
    <w:rsid w:val="00327A1A"/>
    <w:rsid w:val="00332397"/>
    <w:rsid w:val="00332A2C"/>
    <w:rsid w:val="00332EDC"/>
    <w:rsid w:val="00334086"/>
    <w:rsid w:val="00334C1F"/>
    <w:rsid w:val="00335A3A"/>
    <w:rsid w:val="00337015"/>
    <w:rsid w:val="00340F10"/>
    <w:rsid w:val="00342414"/>
    <w:rsid w:val="00342DC7"/>
    <w:rsid w:val="00343275"/>
    <w:rsid w:val="0034366F"/>
    <w:rsid w:val="00345E88"/>
    <w:rsid w:val="003468E5"/>
    <w:rsid w:val="003479B0"/>
    <w:rsid w:val="00350381"/>
    <w:rsid w:val="003521F0"/>
    <w:rsid w:val="00352F79"/>
    <w:rsid w:val="003541E7"/>
    <w:rsid w:val="00354419"/>
    <w:rsid w:val="003563AD"/>
    <w:rsid w:val="0035685C"/>
    <w:rsid w:val="00357D52"/>
    <w:rsid w:val="00357F76"/>
    <w:rsid w:val="00360C68"/>
    <w:rsid w:val="00362272"/>
    <w:rsid w:val="003626D9"/>
    <w:rsid w:val="00362B46"/>
    <w:rsid w:val="00364741"/>
    <w:rsid w:val="003651D1"/>
    <w:rsid w:val="00365C47"/>
    <w:rsid w:val="00366A90"/>
    <w:rsid w:val="00366B4A"/>
    <w:rsid w:val="00370DCC"/>
    <w:rsid w:val="003716B7"/>
    <w:rsid w:val="0037492D"/>
    <w:rsid w:val="003749CF"/>
    <w:rsid w:val="003750E4"/>
    <w:rsid w:val="00375A56"/>
    <w:rsid w:val="00376046"/>
    <w:rsid w:val="003768C7"/>
    <w:rsid w:val="003768E7"/>
    <w:rsid w:val="0038219D"/>
    <w:rsid w:val="0038288E"/>
    <w:rsid w:val="00382C8F"/>
    <w:rsid w:val="00384F51"/>
    <w:rsid w:val="00386B42"/>
    <w:rsid w:val="00386F8B"/>
    <w:rsid w:val="00391B2E"/>
    <w:rsid w:val="0039245F"/>
    <w:rsid w:val="00392806"/>
    <w:rsid w:val="00392FAE"/>
    <w:rsid w:val="00393407"/>
    <w:rsid w:val="00393CE7"/>
    <w:rsid w:val="00397FA5"/>
    <w:rsid w:val="003A10A2"/>
    <w:rsid w:val="003A1474"/>
    <w:rsid w:val="003A2BD1"/>
    <w:rsid w:val="003A2C25"/>
    <w:rsid w:val="003A3A81"/>
    <w:rsid w:val="003A4D85"/>
    <w:rsid w:val="003A605D"/>
    <w:rsid w:val="003A67A9"/>
    <w:rsid w:val="003A68A6"/>
    <w:rsid w:val="003A7BCE"/>
    <w:rsid w:val="003B036E"/>
    <w:rsid w:val="003B120E"/>
    <w:rsid w:val="003B13C6"/>
    <w:rsid w:val="003B25DB"/>
    <w:rsid w:val="003B33D0"/>
    <w:rsid w:val="003B757B"/>
    <w:rsid w:val="003C2287"/>
    <w:rsid w:val="003C2FE9"/>
    <w:rsid w:val="003C3830"/>
    <w:rsid w:val="003C3AD2"/>
    <w:rsid w:val="003C3B94"/>
    <w:rsid w:val="003C3D3B"/>
    <w:rsid w:val="003C598D"/>
    <w:rsid w:val="003C71A3"/>
    <w:rsid w:val="003C71D0"/>
    <w:rsid w:val="003C7903"/>
    <w:rsid w:val="003D07F6"/>
    <w:rsid w:val="003D2F32"/>
    <w:rsid w:val="003D4D45"/>
    <w:rsid w:val="003D52B6"/>
    <w:rsid w:val="003D580E"/>
    <w:rsid w:val="003D6A5C"/>
    <w:rsid w:val="003D6B73"/>
    <w:rsid w:val="003D7067"/>
    <w:rsid w:val="003E0269"/>
    <w:rsid w:val="003E1997"/>
    <w:rsid w:val="003E1AFA"/>
    <w:rsid w:val="003E21BB"/>
    <w:rsid w:val="003E24AF"/>
    <w:rsid w:val="003E2979"/>
    <w:rsid w:val="003E29A7"/>
    <w:rsid w:val="003E40AF"/>
    <w:rsid w:val="003E48DC"/>
    <w:rsid w:val="003E6636"/>
    <w:rsid w:val="003E6963"/>
    <w:rsid w:val="003E7504"/>
    <w:rsid w:val="003E7FA1"/>
    <w:rsid w:val="003F12A7"/>
    <w:rsid w:val="003F311A"/>
    <w:rsid w:val="003F3181"/>
    <w:rsid w:val="003F5F31"/>
    <w:rsid w:val="003F750B"/>
    <w:rsid w:val="004000E6"/>
    <w:rsid w:val="004016B4"/>
    <w:rsid w:val="00402628"/>
    <w:rsid w:val="00404922"/>
    <w:rsid w:val="00405440"/>
    <w:rsid w:val="00405821"/>
    <w:rsid w:val="004061B2"/>
    <w:rsid w:val="004106B3"/>
    <w:rsid w:val="004107AF"/>
    <w:rsid w:val="004155CE"/>
    <w:rsid w:val="0041682F"/>
    <w:rsid w:val="00416BD8"/>
    <w:rsid w:val="004179D2"/>
    <w:rsid w:val="00420784"/>
    <w:rsid w:val="00420FD2"/>
    <w:rsid w:val="00422ECD"/>
    <w:rsid w:val="004248E9"/>
    <w:rsid w:val="00425104"/>
    <w:rsid w:val="00425F0B"/>
    <w:rsid w:val="004261C2"/>
    <w:rsid w:val="00426663"/>
    <w:rsid w:val="00426D53"/>
    <w:rsid w:val="004279E5"/>
    <w:rsid w:val="00427FEE"/>
    <w:rsid w:val="004319CF"/>
    <w:rsid w:val="00431EE0"/>
    <w:rsid w:val="00434B3E"/>
    <w:rsid w:val="004367B5"/>
    <w:rsid w:val="0043744D"/>
    <w:rsid w:val="00437B7E"/>
    <w:rsid w:val="0044204E"/>
    <w:rsid w:val="00442B74"/>
    <w:rsid w:val="004430D7"/>
    <w:rsid w:val="00443736"/>
    <w:rsid w:val="004442A7"/>
    <w:rsid w:val="00444898"/>
    <w:rsid w:val="004449D3"/>
    <w:rsid w:val="0044522E"/>
    <w:rsid w:val="004458F5"/>
    <w:rsid w:val="0044622F"/>
    <w:rsid w:val="004502E4"/>
    <w:rsid w:val="0045057E"/>
    <w:rsid w:val="00450F47"/>
    <w:rsid w:val="0045554B"/>
    <w:rsid w:val="004559ED"/>
    <w:rsid w:val="00455D55"/>
    <w:rsid w:val="004561EF"/>
    <w:rsid w:val="00457435"/>
    <w:rsid w:val="004576AB"/>
    <w:rsid w:val="00462232"/>
    <w:rsid w:val="00462EBB"/>
    <w:rsid w:val="00463113"/>
    <w:rsid w:val="00463A7E"/>
    <w:rsid w:val="00464E1D"/>
    <w:rsid w:val="00465422"/>
    <w:rsid w:val="00465AF1"/>
    <w:rsid w:val="004678E3"/>
    <w:rsid w:val="004703DE"/>
    <w:rsid w:val="00473E5B"/>
    <w:rsid w:val="004770B1"/>
    <w:rsid w:val="00477639"/>
    <w:rsid w:val="004776F2"/>
    <w:rsid w:val="00480210"/>
    <w:rsid w:val="00480CBF"/>
    <w:rsid w:val="00483650"/>
    <w:rsid w:val="00485796"/>
    <w:rsid w:val="00487303"/>
    <w:rsid w:val="00490087"/>
    <w:rsid w:val="004905F2"/>
    <w:rsid w:val="00490A2A"/>
    <w:rsid w:val="00491076"/>
    <w:rsid w:val="00491AF6"/>
    <w:rsid w:val="00492ED7"/>
    <w:rsid w:val="00493DC6"/>
    <w:rsid w:val="00494152"/>
    <w:rsid w:val="0049425E"/>
    <w:rsid w:val="00494718"/>
    <w:rsid w:val="0049553D"/>
    <w:rsid w:val="00497488"/>
    <w:rsid w:val="00497FF0"/>
    <w:rsid w:val="004A0D04"/>
    <w:rsid w:val="004A0F9A"/>
    <w:rsid w:val="004A1364"/>
    <w:rsid w:val="004A1372"/>
    <w:rsid w:val="004A141B"/>
    <w:rsid w:val="004A3767"/>
    <w:rsid w:val="004A4515"/>
    <w:rsid w:val="004A4A99"/>
    <w:rsid w:val="004A7066"/>
    <w:rsid w:val="004A7BBB"/>
    <w:rsid w:val="004B00A6"/>
    <w:rsid w:val="004B0845"/>
    <w:rsid w:val="004B0EAD"/>
    <w:rsid w:val="004B2A9B"/>
    <w:rsid w:val="004B2CF7"/>
    <w:rsid w:val="004B3700"/>
    <w:rsid w:val="004B4DF2"/>
    <w:rsid w:val="004B4E8D"/>
    <w:rsid w:val="004B5D28"/>
    <w:rsid w:val="004B6507"/>
    <w:rsid w:val="004B7413"/>
    <w:rsid w:val="004C0836"/>
    <w:rsid w:val="004C0C72"/>
    <w:rsid w:val="004C1F3B"/>
    <w:rsid w:val="004C2C36"/>
    <w:rsid w:val="004C3E63"/>
    <w:rsid w:val="004C56F6"/>
    <w:rsid w:val="004C5DC5"/>
    <w:rsid w:val="004C69B9"/>
    <w:rsid w:val="004C7588"/>
    <w:rsid w:val="004D0848"/>
    <w:rsid w:val="004D0B2C"/>
    <w:rsid w:val="004D57D9"/>
    <w:rsid w:val="004D63A7"/>
    <w:rsid w:val="004D6F17"/>
    <w:rsid w:val="004E024B"/>
    <w:rsid w:val="004E1890"/>
    <w:rsid w:val="004E1A20"/>
    <w:rsid w:val="004E302E"/>
    <w:rsid w:val="004E3E90"/>
    <w:rsid w:val="004E52E8"/>
    <w:rsid w:val="004E5C1F"/>
    <w:rsid w:val="004E5E1B"/>
    <w:rsid w:val="004E72D4"/>
    <w:rsid w:val="004F05EC"/>
    <w:rsid w:val="004F1077"/>
    <w:rsid w:val="004F1F12"/>
    <w:rsid w:val="004F4949"/>
    <w:rsid w:val="004F50A4"/>
    <w:rsid w:val="004F6536"/>
    <w:rsid w:val="004F6789"/>
    <w:rsid w:val="004F6FF3"/>
    <w:rsid w:val="0050009F"/>
    <w:rsid w:val="0050121C"/>
    <w:rsid w:val="00501698"/>
    <w:rsid w:val="0050189B"/>
    <w:rsid w:val="00503D77"/>
    <w:rsid w:val="00507AD5"/>
    <w:rsid w:val="005102A0"/>
    <w:rsid w:val="005117CA"/>
    <w:rsid w:val="00512384"/>
    <w:rsid w:val="005130A6"/>
    <w:rsid w:val="00513F54"/>
    <w:rsid w:val="005140FF"/>
    <w:rsid w:val="00515527"/>
    <w:rsid w:val="00515F66"/>
    <w:rsid w:val="0051769C"/>
    <w:rsid w:val="00517F26"/>
    <w:rsid w:val="00520138"/>
    <w:rsid w:val="00522B07"/>
    <w:rsid w:val="00522F96"/>
    <w:rsid w:val="005240EB"/>
    <w:rsid w:val="00524C93"/>
    <w:rsid w:val="00525187"/>
    <w:rsid w:val="00526027"/>
    <w:rsid w:val="00526CF2"/>
    <w:rsid w:val="0052743A"/>
    <w:rsid w:val="00527E54"/>
    <w:rsid w:val="00530E97"/>
    <w:rsid w:val="00530F4F"/>
    <w:rsid w:val="00530FF8"/>
    <w:rsid w:val="00531169"/>
    <w:rsid w:val="00531CF6"/>
    <w:rsid w:val="00532AF5"/>
    <w:rsid w:val="005346A3"/>
    <w:rsid w:val="00534C94"/>
    <w:rsid w:val="00535E3E"/>
    <w:rsid w:val="005360C2"/>
    <w:rsid w:val="0053799A"/>
    <w:rsid w:val="00541987"/>
    <w:rsid w:val="00544DCF"/>
    <w:rsid w:val="00546FA7"/>
    <w:rsid w:val="00550AF6"/>
    <w:rsid w:val="00552B05"/>
    <w:rsid w:val="00552F0D"/>
    <w:rsid w:val="00553270"/>
    <w:rsid w:val="0055359E"/>
    <w:rsid w:val="00553771"/>
    <w:rsid w:val="00554EF9"/>
    <w:rsid w:val="0055711C"/>
    <w:rsid w:val="00557890"/>
    <w:rsid w:val="00557BEC"/>
    <w:rsid w:val="00560FB3"/>
    <w:rsid w:val="00561FEA"/>
    <w:rsid w:val="005625DA"/>
    <w:rsid w:val="0056301A"/>
    <w:rsid w:val="005657CA"/>
    <w:rsid w:val="0056712E"/>
    <w:rsid w:val="0057095A"/>
    <w:rsid w:val="00574108"/>
    <w:rsid w:val="005769B0"/>
    <w:rsid w:val="0058488C"/>
    <w:rsid w:val="00586473"/>
    <w:rsid w:val="005867C0"/>
    <w:rsid w:val="00591367"/>
    <w:rsid w:val="00591F40"/>
    <w:rsid w:val="00592687"/>
    <w:rsid w:val="005926B7"/>
    <w:rsid w:val="00595192"/>
    <w:rsid w:val="00595494"/>
    <w:rsid w:val="00596913"/>
    <w:rsid w:val="00597D8A"/>
    <w:rsid w:val="005A06EA"/>
    <w:rsid w:val="005A0750"/>
    <w:rsid w:val="005A1F10"/>
    <w:rsid w:val="005A269B"/>
    <w:rsid w:val="005A3344"/>
    <w:rsid w:val="005A4B65"/>
    <w:rsid w:val="005A4CBE"/>
    <w:rsid w:val="005A55A3"/>
    <w:rsid w:val="005A65C6"/>
    <w:rsid w:val="005B1297"/>
    <w:rsid w:val="005B3CF1"/>
    <w:rsid w:val="005B5784"/>
    <w:rsid w:val="005B646A"/>
    <w:rsid w:val="005B6AA0"/>
    <w:rsid w:val="005B6C87"/>
    <w:rsid w:val="005B7618"/>
    <w:rsid w:val="005C1B81"/>
    <w:rsid w:val="005C3975"/>
    <w:rsid w:val="005C5916"/>
    <w:rsid w:val="005C6C16"/>
    <w:rsid w:val="005C6CC6"/>
    <w:rsid w:val="005C7165"/>
    <w:rsid w:val="005C77BE"/>
    <w:rsid w:val="005C7929"/>
    <w:rsid w:val="005D0BF8"/>
    <w:rsid w:val="005D21BF"/>
    <w:rsid w:val="005D2486"/>
    <w:rsid w:val="005D2AB8"/>
    <w:rsid w:val="005D2AD0"/>
    <w:rsid w:val="005D5537"/>
    <w:rsid w:val="005D5C19"/>
    <w:rsid w:val="005D609F"/>
    <w:rsid w:val="005D7397"/>
    <w:rsid w:val="005D7478"/>
    <w:rsid w:val="005E0429"/>
    <w:rsid w:val="005E17E2"/>
    <w:rsid w:val="005E17F0"/>
    <w:rsid w:val="005E1803"/>
    <w:rsid w:val="005E1F30"/>
    <w:rsid w:val="005E2CCB"/>
    <w:rsid w:val="005E6D83"/>
    <w:rsid w:val="005F08D9"/>
    <w:rsid w:val="005F0AF5"/>
    <w:rsid w:val="005F0D84"/>
    <w:rsid w:val="005F4BC0"/>
    <w:rsid w:val="005F4D58"/>
    <w:rsid w:val="005F56C0"/>
    <w:rsid w:val="005F6AB8"/>
    <w:rsid w:val="005F6CAA"/>
    <w:rsid w:val="005F79C2"/>
    <w:rsid w:val="005F7CE0"/>
    <w:rsid w:val="005F7F74"/>
    <w:rsid w:val="0060016E"/>
    <w:rsid w:val="006001D5"/>
    <w:rsid w:val="00601799"/>
    <w:rsid w:val="0060222E"/>
    <w:rsid w:val="00603455"/>
    <w:rsid w:val="00604DD7"/>
    <w:rsid w:val="00606043"/>
    <w:rsid w:val="006062C5"/>
    <w:rsid w:val="006068BF"/>
    <w:rsid w:val="0060773A"/>
    <w:rsid w:val="00607B0C"/>
    <w:rsid w:val="00607B74"/>
    <w:rsid w:val="00607B9F"/>
    <w:rsid w:val="00607F2D"/>
    <w:rsid w:val="0061161D"/>
    <w:rsid w:val="00611B8E"/>
    <w:rsid w:val="00611C2C"/>
    <w:rsid w:val="0061285F"/>
    <w:rsid w:val="0061324C"/>
    <w:rsid w:val="006132B6"/>
    <w:rsid w:val="00615D22"/>
    <w:rsid w:val="00615FCA"/>
    <w:rsid w:val="0061774A"/>
    <w:rsid w:val="00621411"/>
    <w:rsid w:val="00623511"/>
    <w:rsid w:val="006238A9"/>
    <w:rsid w:val="00624F6D"/>
    <w:rsid w:val="00626147"/>
    <w:rsid w:val="00626386"/>
    <w:rsid w:val="0062655B"/>
    <w:rsid w:val="00626E91"/>
    <w:rsid w:val="0062767D"/>
    <w:rsid w:val="006278D3"/>
    <w:rsid w:val="00631E61"/>
    <w:rsid w:val="00631F3B"/>
    <w:rsid w:val="00632A12"/>
    <w:rsid w:val="006354AF"/>
    <w:rsid w:val="0063580C"/>
    <w:rsid w:val="0063730D"/>
    <w:rsid w:val="0064059D"/>
    <w:rsid w:val="006411F5"/>
    <w:rsid w:val="00641C2B"/>
    <w:rsid w:val="006421EF"/>
    <w:rsid w:val="0064247A"/>
    <w:rsid w:val="006426B6"/>
    <w:rsid w:val="006443BB"/>
    <w:rsid w:val="006454E8"/>
    <w:rsid w:val="00645505"/>
    <w:rsid w:val="0064698E"/>
    <w:rsid w:val="00647BAF"/>
    <w:rsid w:val="00650C5F"/>
    <w:rsid w:val="00651D16"/>
    <w:rsid w:val="00652C83"/>
    <w:rsid w:val="00653240"/>
    <w:rsid w:val="006537C3"/>
    <w:rsid w:val="00653C07"/>
    <w:rsid w:val="00653F6F"/>
    <w:rsid w:val="00654F07"/>
    <w:rsid w:val="00660330"/>
    <w:rsid w:val="00663566"/>
    <w:rsid w:val="00663DB5"/>
    <w:rsid w:val="00664CD0"/>
    <w:rsid w:val="00665A36"/>
    <w:rsid w:val="0066695C"/>
    <w:rsid w:val="00666EBF"/>
    <w:rsid w:val="00671D4B"/>
    <w:rsid w:val="006737E9"/>
    <w:rsid w:val="00674310"/>
    <w:rsid w:val="0067507C"/>
    <w:rsid w:val="006750B2"/>
    <w:rsid w:val="006751DC"/>
    <w:rsid w:val="00675770"/>
    <w:rsid w:val="0067644A"/>
    <w:rsid w:val="00677F0F"/>
    <w:rsid w:val="00680EFE"/>
    <w:rsid w:val="00681BBA"/>
    <w:rsid w:val="00684E65"/>
    <w:rsid w:val="0068621E"/>
    <w:rsid w:val="006869F2"/>
    <w:rsid w:val="00686C5D"/>
    <w:rsid w:val="006871F1"/>
    <w:rsid w:val="0069029A"/>
    <w:rsid w:val="006910BC"/>
    <w:rsid w:val="00692BE5"/>
    <w:rsid w:val="0069379F"/>
    <w:rsid w:val="00695EFB"/>
    <w:rsid w:val="00696D97"/>
    <w:rsid w:val="00697DF3"/>
    <w:rsid w:val="006A201D"/>
    <w:rsid w:val="006A2D7A"/>
    <w:rsid w:val="006A3A4A"/>
    <w:rsid w:val="006A441B"/>
    <w:rsid w:val="006A638F"/>
    <w:rsid w:val="006A7970"/>
    <w:rsid w:val="006B02E7"/>
    <w:rsid w:val="006B15F4"/>
    <w:rsid w:val="006B1BE7"/>
    <w:rsid w:val="006B27EE"/>
    <w:rsid w:val="006B2F3F"/>
    <w:rsid w:val="006B51EF"/>
    <w:rsid w:val="006B5987"/>
    <w:rsid w:val="006B5A07"/>
    <w:rsid w:val="006B5BC5"/>
    <w:rsid w:val="006B624A"/>
    <w:rsid w:val="006B7FBE"/>
    <w:rsid w:val="006C0A4F"/>
    <w:rsid w:val="006C0F0D"/>
    <w:rsid w:val="006C1D1E"/>
    <w:rsid w:val="006C30E0"/>
    <w:rsid w:val="006C495C"/>
    <w:rsid w:val="006C693C"/>
    <w:rsid w:val="006C770D"/>
    <w:rsid w:val="006C7E0B"/>
    <w:rsid w:val="006D098B"/>
    <w:rsid w:val="006D1C94"/>
    <w:rsid w:val="006D2581"/>
    <w:rsid w:val="006D3FBE"/>
    <w:rsid w:val="006D42EC"/>
    <w:rsid w:val="006D44A4"/>
    <w:rsid w:val="006D5896"/>
    <w:rsid w:val="006D5FC2"/>
    <w:rsid w:val="006D6035"/>
    <w:rsid w:val="006D70F2"/>
    <w:rsid w:val="006E055B"/>
    <w:rsid w:val="006E1E30"/>
    <w:rsid w:val="006E23CE"/>
    <w:rsid w:val="006E4F1E"/>
    <w:rsid w:val="006E4F6B"/>
    <w:rsid w:val="006E5352"/>
    <w:rsid w:val="006E6D02"/>
    <w:rsid w:val="006E760C"/>
    <w:rsid w:val="006F0C58"/>
    <w:rsid w:val="006F0F7A"/>
    <w:rsid w:val="006F16D0"/>
    <w:rsid w:val="006F17A8"/>
    <w:rsid w:val="006F1883"/>
    <w:rsid w:val="006F4176"/>
    <w:rsid w:val="007018A1"/>
    <w:rsid w:val="00701AC7"/>
    <w:rsid w:val="00702044"/>
    <w:rsid w:val="007032CC"/>
    <w:rsid w:val="007036DF"/>
    <w:rsid w:val="00704FE3"/>
    <w:rsid w:val="00705C7B"/>
    <w:rsid w:val="00707F4B"/>
    <w:rsid w:val="007150B1"/>
    <w:rsid w:val="00715C4E"/>
    <w:rsid w:val="007160EF"/>
    <w:rsid w:val="00716188"/>
    <w:rsid w:val="007164C3"/>
    <w:rsid w:val="007166EF"/>
    <w:rsid w:val="0072114D"/>
    <w:rsid w:val="00722328"/>
    <w:rsid w:val="00723482"/>
    <w:rsid w:val="0072393F"/>
    <w:rsid w:val="00725C2C"/>
    <w:rsid w:val="00726272"/>
    <w:rsid w:val="00726DD0"/>
    <w:rsid w:val="00727CD3"/>
    <w:rsid w:val="00730618"/>
    <w:rsid w:val="0073102B"/>
    <w:rsid w:val="00731152"/>
    <w:rsid w:val="0073168E"/>
    <w:rsid w:val="00731CF9"/>
    <w:rsid w:val="0073363A"/>
    <w:rsid w:val="00735AE4"/>
    <w:rsid w:val="00736895"/>
    <w:rsid w:val="00737936"/>
    <w:rsid w:val="00737CEE"/>
    <w:rsid w:val="00737F78"/>
    <w:rsid w:val="007410B8"/>
    <w:rsid w:val="00741FC5"/>
    <w:rsid w:val="007422B3"/>
    <w:rsid w:val="00743385"/>
    <w:rsid w:val="007435EC"/>
    <w:rsid w:val="00744343"/>
    <w:rsid w:val="007456F8"/>
    <w:rsid w:val="00747D3E"/>
    <w:rsid w:val="00747FFE"/>
    <w:rsid w:val="007524CE"/>
    <w:rsid w:val="007525D4"/>
    <w:rsid w:val="007540F6"/>
    <w:rsid w:val="007553DC"/>
    <w:rsid w:val="00757CAE"/>
    <w:rsid w:val="00757E03"/>
    <w:rsid w:val="0076143E"/>
    <w:rsid w:val="00761F0C"/>
    <w:rsid w:val="007626B0"/>
    <w:rsid w:val="0076370D"/>
    <w:rsid w:val="00763B82"/>
    <w:rsid w:val="00766803"/>
    <w:rsid w:val="007679D8"/>
    <w:rsid w:val="00770673"/>
    <w:rsid w:val="00770898"/>
    <w:rsid w:val="00770C36"/>
    <w:rsid w:val="007719D7"/>
    <w:rsid w:val="00773245"/>
    <w:rsid w:val="007740D8"/>
    <w:rsid w:val="00776D32"/>
    <w:rsid w:val="007779E6"/>
    <w:rsid w:val="00780924"/>
    <w:rsid w:val="007823E2"/>
    <w:rsid w:val="007837E2"/>
    <w:rsid w:val="0078433B"/>
    <w:rsid w:val="00784BB3"/>
    <w:rsid w:val="00784DF2"/>
    <w:rsid w:val="00785499"/>
    <w:rsid w:val="007855FF"/>
    <w:rsid w:val="00785AF2"/>
    <w:rsid w:val="007863E4"/>
    <w:rsid w:val="0078650E"/>
    <w:rsid w:val="00791124"/>
    <w:rsid w:val="007935E8"/>
    <w:rsid w:val="00794FDC"/>
    <w:rsid w:val="00795A8E"/>
    <w:rsid w:val="00797542"/>
    <w:rsid w:val="00797867"/>
    <w:rsid w:val="007A0F80"/>
    <w:rsid w:val="007A2E64"/>
    <w:rsid w:val="007A347C"/>
    <w:rsid w:val="007A46BC"/>
    <w:rsid w:val="007A60EE"/>
    <w:rsid w:val="007B31A8"/>
    <w:rsid w:val="007B339B"/>
    <w:rsid w:val="007B393B"/>
    <w:rsid w:val="007B3E9B"/>
    <w:rsid w:val="007B4E95"/>
    <w:rsid w:val="007B6B26"/>
    <w:rsid w:val="007C0145"/>
    <w:rsid w:val="007C0462"/>
    <w:rsid w:val="007C12E3"/>
    <w:rsid w:val="007C1BE6"/>
    <w:rsid w:val="007C28E1"/>
    <w:rsid w:val="007C4598"/>
    <w:rsid w:val="007C60C2"/>
    <w:rsid w:val="007C6261"/>
    <w:rsid w:val="007C7EAD"/>
    <w:rsid w:val="007D09B7"/>
    <w:rsid w:val="007D18BC"/>
    <w:rsid w:val="007D1A83"/>
    <w:rsid w:val="007D1F8F"/>
    <w:rsid w:val="007D216D"/>
    <w:rsid w:val="007D2D07"/>
    <w:rsid w:val="007D35EB"/>
    <w:rsid w:val="007D4D16"/>
    <w:rsid w:val="007D5296"/>
    <w:rsid w:val="007D660C"/>
    <w:rsid w:val="007D6A7F"/>
    <w:rsid w:val="007D6D93"/>
    <w:rsid w:val="007D729D"/>
    <w:rsid w:val="007D7AA1"/>
    <w:rsid w:val="007E00B7"/>
    <w:rsid w:val="007E082D"/>
    <w:rsid w:val="007E2A5C"/>
    <w:rsid w:val="007E2C0C"/>
    <w:rsid w:val="007E44F7"/>
    <w:rsid w:val="007E4B2C"/>
    <w:rsid w:val="007E5E18"/>
    <w:rsid w:val="007E7589"/>
    <w:rsid w:val="007F05BB"/>
    <w:rsid w:val="007F0CCE"/>
    <w:rsid w:val="007F2834"/>
    <w:rsid w:val="007F29A0"/>
    <w:rsid w:val="007F29E0"/>
    <w:rsid w:val="007F4197"/>
    <w:rsid w:val="007F49A5"/>
    <w:rsid w:val="007F6174"/>
    <w:rsid w:val="007F670B"/>
    <w:rsid w:val="007F6CAE"/>
    <w:rsid w:val="007F6D1B"/>
    <w:rsid w:val="008018B2"/>
    <w:rsid w:val="00801F71"/>
    <w:rsid w:val="0080267E"/>
    <w:rsid w:val="00803D51"/>
    <w:rsid w:val="00804B01"/>
    <w:rsid w:val="00804BA1"/>
    <w:rsid w:val="0080515C"/>
    <w:rsid w:val="00806812"/>
    <w:rsid w:val="00806CF0"/>
    <w:rsid w:val="0080740E"/>
    <w:rsid w:val="00810555"/>
    <w:rsid w:val="00814021"/>
    <w:rsid w:val="008145EE"/>
    <w:rsid w:val="00815282"/>
    <w:rsid w:val="00816283"/>
    <w:rsid w:val="00817376"/>
    <w:rsid w:val="00817B0F"/>
    <w:rsid w:val="00817C8E"/>
    <w:rsid w:val="0082001C"/>
    <w:rsid w:val="0082115E"/>
    <w:rsid w:val="00822BDE"/>
    <w:rsid w:val="00824A7A"/>
    <w:rsid w:val="00825753"/>
    <w:rsid w:val="008257C4"/>
    <w:rsid w:val="008262AF"/>
    <w:rsid w:val="00826AE8"/>
    <w:rsid w:val="00827D42"/>
    <w:rsid w:val="008300DB"/>
    <w:rsid w:val="00831F60"/>
    <w:rsid w:val="00832910"/>
    <w:rsid w:val="00832BF8"/>
    <w:rsid w:val="00833A38"/>
    <w:rsid w:val="00834A95"/>
    <w:rsid w:val="008368E1"/>
    <w:rsid w:val="0084317F"/>
    <w:rsid w:val="00843422"/>
    <w:rsid w:val="00843532"/>
    <w:rsid w:val="00843A64"/>
    <w:rsid w:val="00844219"/>
    <w:rsid w:val="008447A9"/>
    <w:rsid w:val="00845244"/>
    <w:rsid w:val="00845347"/>
    <w:rsid w:val="00845D2A"/>
    <w:rsid w:val="00846D5F"/>
    <w:rsid w:val="0084796E"/>
    <w:rsid w:val="00852A8B"/>
    <w:rsid w:val="00852E6D"/>
    <w:rsid w:val="008538AD"/>
    <w:rsid w:val="00853B74"/>
    <w:rsid w:val="00854E07"/>
    <w:rsid w:val="00856C43"/>
    <w:rsid w:val="00856F8D"/>
    <w:rsid w:val="00860E0F"/>
    <w:rsid w:val="0086126D"/>
    <w:rsid w:val="00861702"/>
    <w:rsid w:val="00861944"/>
    <w:rsid w:val="00861DA2"/>
    <w:rsid w:val="00864F85"/>
    <w:rsid w:val="00865084"/>
    <w:rsid w:val="00866C05"/>
    <w:rsid w:val="00867856"/>
    <w:rsid w:val="00870787"/>
    <w:rsid w:val="00870D27"/>
    <w:rsid w:val="00872188"/>
    <w:rsid w:val="00872677"/>
    <w:rsid w:val="00875E83"/>
    <w:rsid w:val="00880868"/>
    <w:rsid w:val="00880B6D"/>
    <w:rsid w:val="008813E8"/>
    <w:rsid w:val="00881951"/>
    <w:rsid w:val="0088294C"/>
    <w:rsid w:val="00882DEB"/>
    <w:rsid w:val="00883254"/>
    <w:rsid w:val="00885C4B"/>
    <w:rsid w:val="00886D67"/>
    <w:rsid w:val="00886F05"/>
    <w:rsid w:val="0089092C"/>
    <w:rsid w:val="0089261D"/>
    <w:rsid w:val="00892F2C"/>
    <w:rsid w:val="008934DC"/>
    <w:rsid w:val="00893B54"/>
    <w:rsid w:val="00897C4A"/>
    <w:rsid w:val="008A0ED8"/>
    <w:rsid w:val="008A1D6E"/>
    <w:rsid w:val="008A340D"/>
    <w:rsid w:val="008A5EE1"/>
    <w:rsid w:val="008B016B"/>
    <w:rsid w:val="008B20F3"/>
    <w:rsid w:val="008B28E0"/>
    <w:rsid w:val="008B364A"/>
    <w:rsid w:val="008B555D"/>
    <w:rsid w:val="008B64C6"/>
    <w:rsid w:val="008B6CE6"/>
    <w:rsid w:val="008C03DD"/>
    <w:rsid w:val="008C0931"/>
    <w:rsid w:val="008C18BD"/>
    <w:rsid w:val="008C2FFB"/>
    <w:rsid w:val="008C6427"/>
    <w:rsid w:val="008D0F27"/>
    <w:rsid w:val="008D0FBF"/>
    <w:rsid w:val="008D2144"/>
    <w:rsid w:val="008D4A82"/>
    <w:rsid w:val="008D4B84"/>
    <w:rsid w:val="008D5A42"/>
    <w:rsid w:val="008D6978"/>
    <w:rsid w:val="008D6C45"/>
    <w:rsid w:val="008E0A54"/>
    <w:rsid w:val="008E44D3"/>
    <w:rsid w:val="008E701E"/>
    <w:rsid w:val="008E7194"/>
    <w:rsid w:val="008E7E64"/>
    <w:rsid w:val="008F167B"/>
    <w:rsid w:val="008F3BA6"/>
    <w:rsid w:val="008F4202"/>
    <w:rsid w:val="008F47A6"/>
    <w:rsid w:val="008F4EBF"/>
    <w:rsid w:val="008F4FF8"/>
    <w:rsid w:val="008F5E36"/>
    <w:rsid w:val="008F6004"/>
    <w:rsid w:val="008F6B5C"/>
    <w:rsid w:val="008F6EF9"/>
    <w:rsid w:val="008F7620"/>
    <w:rsid w:val="008F7E8D"/>
    <w:rsid w:val="009018B3"/>
    <w:rsid w:val="009019A9"/>
    <w:rsid w:val="00901B40"/>
    <w:rsid w:val="0090235F"/>
    <w:rsid w:val="00902B51"/>
    <w:rsid w:val="009040E8"/>
    <w:rsid w:val="009041DB"/>
    <w:rsid w:val="00904444"/>
    <w:rsid w:val="009059DA"/>
    <w:rsid w:val="0090602D"/>
    <w:rsid w:val="0090745B"/>
    <w:rsid w:val="00907518"/>
    <w:rsid w:val="00911E32"/>
    <w:rsid w:val="0091369E"/>
    <w:rsid w:val="009165F2"/>
    <w:rsid w:val="00916A97"/>
    <w:rsid w:val="009172E0"/>
    <w:rsid w:val="00921151"/>
    <w:rsid w:val="00922D3B"/>
    <w:rsid w:val="009231E9"/>
    <w:rsid w:val="00924369"/>
    <w:rsid w:val="00924810"/>
    <w:rsid w:val="00924B98"/>
    <w:rsid w:val="00924E52"/>
    <w:rsid w:val="00924FE3"/>
    <w:rsid w:val="00925B93"/>
    <w:rsid w:val="00932FC1"/>
    <w:rsid w:val="00933919"/>
    <w:rsid w:val="00934871"/>
    <w:rsid w:val="00934B31"/>
    <w:rsid w:val="009361B1"/>
    <w:rsid w:val="00940F95"/>
    <w:rsid w:val="00941DCA"/>
    <w:rsid w:val="00943CE0"/>
    <w:rsid w:val="009460D1"/>
    <w:rsid w:val="00951ED9"/>
    <w:rsid w:val="00952C1E"/>
    <w:rsid w:val="00952F88"/>
    <w:rsid w:val="009542DB"/>
    <w:rsid w:val="00956E08"/>
    <w:rsid w:val="0095797F"/>
    <w:rsid w:val="00957B17"/>
    <w:rsid w:val="00960079"/>
    <w:rsid w:val="0096192A"/>
    <w:rsid w:val="0096211B"/>
    <w:rsid w:val="0096241E"/>
    <w:rsid w:val="0096428E"/>
    <w:rsid w:val="009701FC"/>
    <w:rsid w:val="00970387"/>
    <w:rsid w:val="00970D0D"/>
    <w:rsid w:val="00971539"/>
    <w:rsid w:val="009722FE"/>
    <w:rsid w:val="0097271F"/>
    <w:rsid w:val="00972BF2"/>
    <w:rsid w:val="00973F03"/>
    <w:rsid w:val="00974041"/>
    <w:rsid w:val="00974A5C"/>
    <w:rsid w:val="00974C34"/>
    <w:rsid w:val="009754F3"/>
    <w:rsid w:val="00976980"/>
    <w:rsid w:val="00980C88"/>
    <w:rsid w:val="0098211D"/>
    <w:rsid w:val="0098535F"/>
    <w:rsid w:val="0098537C"/>
    <w:rsid w:val="0098598B"/>
    <w:rsid w:val="0098754D"/>
    <w:rsid w:val="00987F33"/>
    <w:rsid w:val="009907DB"/>
    <w:rsid w:val="00991888"/>
    <w:rsid w:val="00992AC1"/>
    <w:rsid w:val="009939CB"/>
    <w:rsid w:val="00997630"/>
    <w:rsid w:val="00997824"/>
    <w:rsid w:val="009A00E2"/>
    <w:rsid w:val="009A37D4"/>
    <w:rsid w:val="009A3ECD"/>
    <w:rsid w:val="009A76C4"/>
    <w:rsid w:val="009A772B"/>
    <w:rsid w:val="009A784F"/>
    <w:rsid w:val="009A7FF7"/>
    <w:rsid w:val="009B514B"/>
    <w:rsid w:val="009B7357"/>
    <w:rsid w:val="009C1204"/>
    <w:rsid w:val="009C12E7"/>
    <w:rsid w:val="009C3A79"/>
    <w:rsid w:val="009C3E3A"/>
    <w:rsid w:val="009C5BF1"/>
    <w:rsid w:val="009C5FB2"/>
    <w:rsid w:val="009C7C08"/>
    <w:rsid w:val="009C7D64"/>
    <w:rsid w:val="009D2B45"/>
    <w:rsid w:val="009D4334"/>
    <w:rsid w:val="009D4791"/>
    <w:rsid w:val="009D5505"/>
    <w:rsid w:val="009D5F1E"/>
    <w:rsid w:val="009E11F7"/>
    <w:rsid w:val="009E14CA"/>
    <w:rsid w:val="009E14F8"/>
    <w:rsid w:val="009E2E2B"/>
    <w:rsid w:val="009E3CA4"/>
    <w:rsid w:val="009E428F"/>
    <w:rsid w:val="009E4CA4"/>
    <w:rsid w:val="009E6221"/>
    <w:rsid w:val="009E6543"/>
    <w:rsid w:val="009E6E9B"/>
    <w:rsid w:val="009E7069"/>
    <w:rsid w:val="009F50B1"/>
    <w:rsid w:val="009F5141"/>
    <w:rsid w:val="009F5AC4"/>
    <w:rsid w:val="00A00F90"/>
    <w:rsid w:val="00A01155"/>
    <w:rsid w:val="00A02518"/>
    <w:rsid w:val="00A03368"/>
    <w:rsid w:val="00A05418"/>
    <w:rsid w:val="00A10A97"/>
    <w:rsid w:val="00A11C92"/>
    <w:rsid w:val="00A12357"/>
    <w:rsid w:val="00A15338"/>
    <w:rsid w:val="00A15FD4"/>
    <w:rsid w:val="00A16B12"/>
    <w:rsid w:val="00A1731B"/>
    <w:rsid w:val="00A17396"/>
    <w:rsid w:val="00A20356"/>
    <w:rsid w:val="00A212B1"/>
    <w:rsid w:val="00A237B4"/>
    <w:rsid w:val="00A24BC8"/>
    <w:rsid w:val="00A26543"/>
    <w:rsid w:val="00A274E2"/>
    <w:rsid w:val="00A27850"/>
    <w:rsid w:val="00A27B9E"/>
    <w:rsid w:val="00A30199"/>
    <w:rsid w:val="00A30465"/>
    <w:rsid w:val="00A307DD"/>
    <w:rsid w:val="00A3084B"/>
    <w:rsid w:val="00A30C99"/>
    <w:rsid w:val="00A31ACB"/>
    <w:rsid w:val="00A33502"/>
    <w:rsid w:val="00A341BA"/>
    <w:rsid w:val="00A344D5"/>
    <w:rsid w:val="00A34993"/>
    <w:rsid w:val="00A34B2C"/>
    <w:rsid w:val="00A35141"/>
    <w:rsid w:val="00A351A3"/>
    <w:rsid w:val="00A36026"/>
    <w:rsid w:val="00A369A2"/>
    <w:rsid w:val="00A36AD3"/>
    <w:rsid w:val="00A4243C"/>
    <w:rsid w:val="00A42A73"/>
    <w:rsid w:val="00A4329B"/>
    <w:rsid w:val="00A43823"/>
    <w:rsid w:val="00A43AB2"/>
    <w:rsid w:val="00A44415"/>
    <w:rsid w:val="00A44E4E"/>
    <w:rsid w:val="00A471ED"/>
    <w:rsid w:val="00A500DA"/>
    <w:rsid w:val="00A51A05"/>
    <w:rsid w:val="00A53D3F"/>
    <w:rsid w:val="00A5602A"/>
    <w:rsid w:val="00A576B5"/>
    <w:rsid w:val="00A576C3"/>
    <w:rsid w:val="00A57CB4"/>
    <w:rsid w:val="00A603F4"/>
    <w:rsid w:val="00A604F8"/>
    <w:rsid w:val="00A61008"/>
    <w:rsid w:val="00A6174E"/>
    <w:rsid w:val="00A62F6B"/>
    <w:rsid w:val="00A63F08"/>
    <w:rsid w:val="00A649AD"/>
    <w:rsid w:val="00A64B7A"/>
    <w:rsid w:val="00A665DF"/>
    <w:rsid w:val="00A70212"/>
    <w:rsid w:val="00A72D26"/>
    <w:rsid w:val="00A74239"/>
    <w:rsid w:val="00A75144"/>
    <w:rsid w:val="00A75386"/>
    <w:rsid w:val="00A754E4"/>
    <w:rsid w:val="00A76D65"/>
    <w:rsid w:val="00A7729C"/>
    <w:rsid w:val="00A77CC7"/>
    <w:rsid w:val="00A80DE8"/>
    <w:rsid w:val="00A813C8"/>
    <w:rsid w:val="00A81BD4"/>
    <w:rsid w:val="00A82A1D"/>
    <w:rsid w:val="00A83A5E"/>
    <w:rsid w:val="00A85581"/>
    <w:rsid w:val="00A8607B"/>
    <w:rsid w:val="00A87F93"/>
    <w:rsid w:val="00A93299"/>
    <w:rsid w:val="00A942FE"/>
    <w:rsid w:val="00AA1DE2"/>
    <w:rsid w:val="00AA5126"/>
    <w:rsid w:val="00AA6021"/>
    <w:rsid w:val="00AA67B5"/>
    <w:rsid w:val="00AA70AC"/>
    <w:rsid w:val="00AB038B"/>
    <w:rsid w:val="00AB4078"/>
    <w:rsid w:val="00AB5A1F"/>
    <w:rsid w:val="00AB63AB"/>
    <w:rsid w:val="00AB657F"/>
    <w:rsid w:val="00AB71EB"/>
    <w:rsid w:val="00AC17E3"/>
    <w:rsid w:val="00AC1867"/>
    <w:rsid w:val="00AC27DF"/>
    <w:rsid w:val="00AC3986"/>
    <w:rsid w:val="00AC4E1B"/>
    <w:rsid w:val="00AC542A"/>
    <w:rsid w:val="00AC72E8"/>
    <w:rsid w:val="00AC743D"/>
    <w:rsid w:val="00AD0F3A"/>
    <w:rsid w:val="00AD1242"/>
    <w:rsid w:val="00AD20A6"/>
    <w:rsid w:val="00AD213D"/>
    <w:rsid w:val="00AD23DA"/>
    <w:rsid w:val="00AD4265"/>
    <w:rsid w:val="00AD49B6"/>
    <w:rsid w:val="00AD546F"/>
    <w:rsid w:val="00AD6632"/>
    <w:rsid w:val="00AD6668"/>
    <w:rsid w:val="00AD7710"/>
    <w:rsid w:val="00AE0999"/>
    <w:rsid w:val="00AE17CE"/>
    <w:rsid w:val="00AE3570"/>
    <w:rsid w:val="00AE3E49"/>
    <w:rsid w:val="00AE4525"/>
    <w:rsid w:val="00AE5904"/>
    <w:rsid w:val="00AE6AF8"/>
    <w:rsid w:val="00AE6DF2"/>
    <w:rsid w:val="00AE78D2"/>
    <w:rsid w:val="00AE7AB5"/>
    <w:rsid w:val="00AF0365"/>
    <w:rsid w:val="00AF0824"/>
    <w:rsid w:val="00AF0C3F"/>
    <w:rsid w:val="00AF0CE6"/>
    <w:rsid w:val="00AF0D69"/>
    <w:rsid w:val="00AF14D1"/>
    <w:rsid w:val="00AF1FA3"/>
    <w:rsid w:val="00AF45D2"/>
    <w:rsid w:val="00AF475C"/>
    <w:rsid w:val="00AF716B"/>
    <w:rsid w:val="00B00A89"/>
    <w:rsid w:val="00B019B7"/>
    <w:rsid w:val="00B05322"/>
    <w:rsid w:val="00B06872"/>
    <w:rsid w:val="00B076AB"/>
    <w:rsid w:val="00B07A06"/>
    <w:rsid w:val="00B10F28"/>
    <w:rsid w:val="00B10F82"/>
    <w:rsid w:val="00B11490"/>
    <w:rsid w:val="00B12509"/>
    <w:rsid w:val="00B163FA"/>
    <w:rsid w:val="00B166B3"/>
    <w:rsid w:val="00B16FEF"/>
    <w:rsid w:val="00B20709"/>
    <w:rsid w:val="00B21F08"/>
    <w:rsid w:val="00B22607"/>
    <w:rsid w:val="00B22EB9"/>
    <w:rsid w:val="00B248AF"/>
    <w:rsid w:val="00B24C99"/>
    <w:rsid w:val="00B26F1C"/>
    <w:rsid w:val="00B2724D"/>
    <w:rsid w:val="00B27CEC"/>
    <w:rsid w:val="00B30110"/>
    <w:rsid w:val="00B31B4E"/>
    <w:rsid w:val="00B31F56"/>
    <w:rsid w:val="00B32710"/>
    <w:rsid w:val="00B32BF4"/>
    <w:rsid w:val="00B33534"/>
    <w:rsid w:val="00B3537C"/>
    <w:rsid w:val="00B36515"/>
    <w:rsid w:val="00B36AEC"/>
    <w:rsid w:val="00B36D23"/>
    <w:rsid w:val="00B4101A"/>
    <w:rsid w:val="00B41E40"/>
    <w:rsid w:val="00B42251"/>
    <w:rsid w:val="00B42465"/>
    <w:rsid w:val="00B42C92"/>
    <w:rsid w:val="00B4366F"/>
    <w:rsid w:val="00B43FB0"/>
    <w:rsid w:val="00B45BA9"/>
    <w:rsid w:val="00B46CC9"/>
    <w:rsid w:val="00B51613"/>
    <w:rsid w:val="00B51EF4"/>
    <w:rsid w:val="00B522CA"/>
    <w:rsid w:val="00B536FE"/>
    <w:rsid w:val="00B5583D"/>
    <w:rsid w:val="00B55FBF"/>
    <w:rsid w:val="00B561FF"/>
    <w:rsid w:val="00B574A6"/>
    <w:rsid w:val="00B6098F"/>
    <w:rsid w:val="00B6168D"/>
    <w:rsid w:val="00B6184D"/>
    <w:rsid w:val="00B61B62"/>
    <w:rsid w:val="00B638F4"/>
    <w:rsid w:val="00B63E9C"/>
    <w:rsid w:val="00B63F7B"/>
    <w:rsid w:val="00B64A85"/>
    <w:rsid w:val="00B64D5B"/>
    <w:rsid w:val="00B659C3"/>
    <w:rsid w:val="00B662B9"/>
    <w:rsid w:val="00B66EFA"/>
    <w:rsid w:val="00B71582"/>
    <w:rsid w:val="00B72520"/>
    <w:rsid w:val="00B727A5"/>
    <w:rsid w:val="00B72DCE"/>
    <w:rsid w:val="00B7490F"/>
    <w:rsid w:val="00B7606F"/>
    <w:rsid w:val="00B761E9"/>
    <w:rsid w:val="00B81CE6"/>
    <w:rsid w:val="00B8242C"/>
    <w:rsid w:val="00B835D8"/>
    <w:rsid w:val="00B83AF9"/>
    <w:rsid w:val="00B86078"/>
    <w:rsid w:val="00B91B26"/>
    <w:rsid w:val="00B92161"/>
    <w:rsid w:val="00B93BB0"/>
    <w:rsid w:val="00B9427F"/>
    <w:rsid w:val="00B953BB"/>
    <w:rsid w:val="00B95678"/>
    <w:rsid w:val="00B9655A"/>
    <w:rsid w:val="00B97948"/>
    <w:rsid w:val="00BA04C0"/>
    <w:rsid w:val="00BA05FF"/>
    <w:rsid w:val="00BA09E0"/>
    <w:rsid w:val="00BA21BB"/>
    <w:rsid w:val="00BA3A43"/>
    <w:rsid w:val="00BA53AF"/>
    <w:rsid w:val="00BA56D6"/>
    <w:rsid w:val="00BA7FB0"/>
    <w:rsid w:val="00BB0E48"/>
    <w:rsid w:val="00BB1604"/>
    <w:rsid w:val="00BB1B3F"/>
    <w:rsid w:val="00BB2541"/>
    <w:rsid w:val="00BB2940"/>
    <w:rsid w:val="00BB29F0"/>
    <w:rsid w:val="00BB56C5"/>
    <w:rsid w:val="00BC1E1F"/>
    <w:rsid w:val="00BC2066"/>
    <w:rsid w:val="00BC29A5"/>
    <w:rsid w:val="00BC46AD"/>
    <w:rsid w:val="00BC51C9"/>
    <w:rsid w:val="00BC5386"/>
    <w:rsid w:val="00BC74B7"/>
    <w:rsid w:val="00BD1AFB"/>
    <w:rsid w:val="00BD22C4"/>
    <w:rsid w:val="00BD26FE"/>
    <w:rsid w:val="00BD3F9E"/>
    <w:rsid w:val="00BD4FB2"/>
    <w:rsid w:val="00BD7BBC"/>
    <w:rsid w:val="00BE162F"/>
    <w:rsid w:val="00BE2453"/>
    <w:rsid w:val="00BE29E0"/>
    <w:rsid w:val="00BE2F0E"/>
    <w:rsid w:val="00BE3919"/>
    <w:rsid w:val="00BE5261"/>
    <w:rsid w:val="00BE61D2"/>
    <w:rsid w:val="00BE7930"/>
    <w:rsid w:val="00BE7A38"/>
    <w:rsid w:val="00BF1237"/>
    <w:rsid w:val="00BF1E92"/>
    <w:rsid w:val="00BF2443"/>
    <w:rsid w:val="00BF3D59"/>
    <w:rsid w:val="00BF4E70"/>
    <w:rsid w:val="00BF59C4"/>
    <w:rsid w:val="00BF6E38"/>
    <w:rsid w:val="00C01752"/>
    <w:rsid w:val="00C02DBA"/>
    <w:rsid w:val="00C0301D"/>
    <w:rsid w:val="00C05B6C"/>
    <w:rsid w:val="00C068C5"/>
    <w:rsid w:val="00C11006"/>
    <w:rsid w:val="00C11D20"/>
    <w:rsid w:val="00C132A5"/>
    <w:rsid w:val="00C14E1A"/>
    <w:rsid w:val="00C202AB"/>
    <w:rsid w:val="00C23189"/>
    <w:rsid w:val="00C246DB"/>
    <w:rsid w:val="00C24CAF"/>
    <w:rsid w:val="00C265BF"/>
    <w:rsid w:val="00C2675C"/>
    <w:rsid w:val="00C27911"/>
    <w:rsid w:val="00C32563"/>
    <w:rsid w:val="00C3257A"/>
    <w:rsid w:val="00C33291"/>
    <w:rsid w:val="00C334F7"/>
    <w:rsid w:val="00C33BE5"/>
    <w:rsid w:val="00C3561B"/>
    <w:rsid w:val="00C3574F"/>
    <w:rsid w:val="00C35B91"/>
    <w:rsid w:val="00C401DE"/>
    <w:rsid w:val="00C40B39"/>
    <w:rsid w:val="00C41CA4"/>
    <w:rsid w:val="00C436E2"/>
    <w:rsid w:val="00C445E3"/>
    <w:rsid w:val="00C4485E"/>
    <w:rsid w:val="00C4602E"/>
    <w:rsid w:val="00C464B7"/>
    <w:rsid w:val="00C47C4E"/>
    <w:rsid w:val="00C51C12"/>
    <w:rsid w:val="00C51F90"/>
    <w:rsid w:val="00C52B69"/>
    <w:rsid w:val="00C53FD1"/>
    <w:rsid w:val="00C548B6"/>
    <w:rsid w:val="00C55258"/>
    <w:rsid w:val="00C55274"/>
    <w:rsid w:val="00C563F9"/>
    <w:rsid w:val="00C570A6"/>
    <w:rsid w:val="00C600D9"/>
    <w:rsid w:val="00C60680"/>
    <w:rsid w:val="00C61EBF"/>
    <w:rsid w:val="00C62F61"/>
    <w:rsid w:val="00C63847"/>
    <w:rsid w:val="00C639EE"/>
    <w:rsid w:val="00C66774"/>
    <w:rsid w:val="00C673B5"/>
    <w:rsid w:val="00C70049"/>
    <w:rsid w:val="00C70615"/>
    <w:rsid w:val="00C70737"/>
    <w:rsid w:val="00C70ACB"/>
    <w:rsid w:val="00C70ADD"/>
    <w:rsid w:val="00C71845"/>
    <w:rsid w:val="00C71A0A"/>
    <w:rsid w:val="00C72F73"/>
    <w:rsid w:val="00C7456E"/>
    <w:rsid w:val="00C749E0"/>
    <w:rsid w:val="00C754E3"/>
    <w:rsid w:val="00C762BC"/>
    <w:rsid w:val="00C87D89"/>
    <w:rsid w:val="00C9244B"/>
    <w:rsid w:val="00C925FD"/>
    <w:rsid w:val="00C92602"/>
    <w:rsid w:val="00C92A58"/>
    <w:rsid w:val="00C93370"/>
    <w:rsid w:val="00C949CB"/>
    <w:rsid w:val="00C94A12"/>
    <w:rsid w:val="00C9534D"/>
    <w:rsid w:val="00C95877"/>
    <w:rsid w:val="00C96069"/>
    <w:rsid w:val="00C9764D"/>
    <w:rsid w:val="00C976A9"/>
    <w:rsid w:val="00CA0C7A"/>
    <w:rsid w:val="00CA0F99"/>
    <w:rsid w:val="00CA1D6C"/>
    <w:rsid w:val="00CA63ED"/>
    <w:rsid w:val="00CA7BFF"/>
    <w:rsid w:val="00CB0273"/>
    <w:rsid w:val="00CB1518"/>
    <w:rsid w:val="00CB2B62"/>
    <w:rsid w:val="00CB3CE4"/>
    <w:rsid w:val="00CB4193"/>
    <w:rsid w:val="00CB4522"/>
    <w:rsid w:val="00CB5502"/>
    <w:rsid w:val="00CB586B"/>
    <w:rsid w:val="00CB5FBC"/>
    <w:rsid w:val="00CB5FD0"/>
    <w:rsid w:val="00CC02B2"/>
    <w:rsid w:val="00CC4581"/>
    <w:rsid w:val="00CC45AF"/>
    <w:rsid w:val="00CC5661"/>
    <w:rsid w:val="00CC5841"/>
    <w:rsid w:val="00CC59EA"/>
    <w:rsid w:val="00CC5BAF"/>
    <w:rsid w:val="00CD0871"/>
    <w:rsid w:val="00CD2FA3"/>
    <w:rsid w:val="00CD3D77"/>
    <w:rsid w:val="00CD5AD3"/>
    <w:rsid w:val="00CD5B1D"/>
    <w:rsid w:val="00CD60D1"/>
    <w:rsid w:val="00CD6F64"/>
    <w:rsid w:val="00CE00E3"/>
    <w:rsid w:val="00CE1255"/>
    <w:rsid w:val="00CE1B64"/>
    <w:rsid w:val="00CE25C7"/>
    <w:rsid w:val="00CE27C5"/>
    <w:rsid w:val="00CE29F8"/>
    <w:rsid w:val="00CF0735"/>
    <w:rsid w:val="00CF07AC"/>
    <w:rsid w:val="00CF1874"/>
    <w:rsid w:val="00CF20CD"/>
    <w:rsid w:val="00CF28D5"/>
    <w:rsid w:val="00CF3A18"/>
    <w:rsid w:val="00CF42B1"/>
    <w:rsid w:val="00CF6743"/>
    <w:rsid w:val="00CF6C38"/>
    <w:rsid w:val="00CF6D4C"/>
    <w:rsid w:val="00CF6E7C"/>
    <w:rsid w:val="00D004FB"/>
    <w:rsid w:val="00D02219"/>
    <w:rsid w:val="00D0356F"/>
    <w:rsid w:val="00D047CA"/>
    <w:rsid w:val="00D06E47"/>
    <w:rsid w:val="00D0733A"/>
    <w:rsid w:val="00D13D39"/>
    <w:rsid w:val="00D145CA"/>
    <w:rsid w:val="00D15264"/>
    <w:rsid w:val="00D15D93"/>
    <w:rsid w:val="00D1604D"/>
    <w:rsid w:val="00D16674"/>
    <w:rsid w:val="00D178E6"/>
    <w:rsid w:val="00D17974"/>
    <w:rsid w:val="00D17A96"/>
    <w:rsid w:val="00D22904"/>
    <w:rsid w:val="00D23966"/>
    <w:rsid w:val="00D2438D"/>
    <w:rsid w:val="00D2536C"/>
    <w:rsid w:val="00D25C83"/>
    <w:rsid w:val="00D25E9F"/>
    <w:rsid w:val="00D2700C"/>
    <w:rsid w:val="00D279ED"/>
    <w:rsid w:val="00D3021D"/>
    <w:rsid w:val="00D32A4B"/>
    <w:rsid w:val="00D3438E"/>
    <w:rsid w:val="00D43687"/>
    <w:rsid w:val="00D438DE"/>
    <w:rsid w:val="00D45A4A"/>
    <w:rsid w:val="00D45CF9"/>
    <w:rsid w:val="00D460D8"/>
    <w:rsid w:val="00D46213"/>
    <w:rsid w:val="00D4693D"/>
    <w:rsid w:val="00D47319"/>
    <w:rsid w:val="00D50438"/>
    <w:rsid w:val="00D5084E"/>
    <w:rsid w:val="00D517F8"/>
    <w:rsid w:val="00D52B3E"/>
    <w:rsid w:val="00D6023D"/>
    <w:rsid w:val="00D603B5"/>
    <w:rsid w:val="00D614E8"/>
    <w:rsid w:val="00D65702"/>
    <w:rsid w:val="00D7211F"/>
    <w:rsid w:val="00D73A81"/>
    <w:rsid w:val="00D778DC"/>
    <w:rsid w:val="00D77E40"/>
    <w:rsid w:val="00D81515"/>
    <w:rsid w:val="00D81BC1"/>
    <w:rsid w:val="00D82177"/>
    <w:rsid w:val="00D8544B"/>
    <w:rsid w:val="00D874AB"/>
    <w:rsid w:val="00D9447D"/>
    <w:rsid w:val="00D947D9"/>
    <w:rsid w:val="00D94EF3"/>
    <w:rsid w:val="00D94F58"/>
    <w:rsid w:val="00D952E2"/>
    <w:rsid w:val="00D95885"/>
    <w:rsid w:val="00D95C09"/>
    <w:rsid w:val="00D96E08"/>
    <w:rsid w:val="00D96F0C"/>
    <w:rsid w:val="00DA007D"/>
    <w:rsid w:val="00DA0EDA"/>
    <w:rsid w:val="00DA11EA"/>
    <w:rsid w:val="00DA17E6"/>
    <w:rsid w:val="00DA1A57"/>
    <w:rsid w:val="00DA2254"/>
    <w:rsid w:val="00DA2ACC"/>
    <w:rsid w:val="00DA37C1"/>
    <w:rsid w:val="00DA62A7"/>
    <w:rsid w:val="00DA698F"/>
    <w:rsid w:val="00DB09CB"/>
    <w:rsid w:val="00DB128A"/>
    <w:rsid w:val="00DB3B36"/>
    <w:rsid w:val="00DB53F5"/>
    <w:rsid w:val="00DB5C10"/>
    <w:rsid w:val="00DB612E"/>
    <w:rsid w:val="00DC21A0"/>
    <w:rsid w:val="00DC358D"/>
    <w:rsid w:val="00DC4277"/>
    <w:rsid w:val="00DC4547"/>
    <w:rsid w:val="00DD1620"/>
    <w:rsid w:val="00DD167C"/>
    <w:rsid w:val="00DD2602"/>
    <w:rsid w:val="00DD2712"/>
    <w:rsid w:val="00DD370C"/>
    <w:rsid w:val="00DD5CB3"/>
    <w:rsid w:val="00DD68B2"/>
    <w:rsid w:val="00DD6B87"/>
    <w:rsid w:val="00DD725F"/>
    <w:rsid w:val="00DD76F7"/>
    <w:rsid w:val="00DE4743"/>
    <w:rsid w:val="00DE5159"/>
    <w:rsid w:val="00DE5969"/>
    <w:rsid w:val="00DE5EB5"/>
    <w:rsid w:val="00DF0C7F"/>
    <w:rsid w:val="00DF1D98"/>
    <w:rsid w:val="00DF266B"/>
    <w:rsid w:val="00DF2C4F"/>
    <w:rsid w:val="00DF35A6"/>
    <w:rsid w:val="00DF408C"/>
    <w:rsid w:val="00DF5C41"/>
    <w:rsid w:val="00DF5E59"/>
    <w:rsid w:val="00DF70F2"/>
    <w:rsid w:val="00E0008F"/>
    <w:rsid w:val="00E00729"/>
    <w:rsid w:val="00E04E16"/>
    <w:rsid w:val="00E07A39"/>
    <w:rsid w:val="00E07C8C"/>
    <w:rsid w:val="00E11ADD"/>
    <w:rsid w:val="00E12F80"/>
    <w:rsid w:val="00E1337B"/>
    <w:rsid w:val="00E14F30"/>
    <w:rsid w:val="00E15DC4"/>
    <w:rsid w:val="00E169E6"/>
    <w:rsid w:val="00E17B23"/>
    <w:rsid w:val="00E2005F"/>
    <w:rsid w:val="00E23B56"/>
    <w:rsid w:val="00E261F5"/>
    <w:rsid w:val="00E30EC8"/>
    <w:rsid w:val="00E30F63"/>
    <w:rsid w:val="00E3101D"/>
    <w:rsid w:val="00E3407A"/>
    <w:rsid w:val="00E347BB"/>
    <w:rsid w:val="00E350C8"/>
    <w:rsid w:val="00E3610A"/>
    <w:rsid w:val="00E41A61"/>
    <w:rsid w:val="00E41F2B"/>
    <w:rsid w:val="00E43AC8"/>
    <w:rsid w:val="00E44328"/>
    <w:rsid w:val="00E46262"/>
    <w:rsid w:val="00E5190C"/>
    <w:rsid w:val="00E51E96"/>
    <w:rsid w:val="00E5208A"/>
    <w:rsid w:val="00E52659"/>
    <w:rsid w:val="00E53855"/>
    <w:rsid w:val="00E54974"/>
    <w:rsid w:val="00E55AA0"/>
    <w:rsid w:val="00E5657E"/>
    <w:rsid w:val="00E56FE5"/>
    <w:rsid w:val="00E573F0"/>
    <w:rsid w:val="00E57908"/>
    <w:rsid w:val="00E61451"/>
    <w:rsid w:val="00E61E41"/>
    <w:rsid w:val="00E63221"/>
    <w:rsid w:val="00E64171"/>
    <w:rsid w:val="00E64896"/>
    <w:rsid w:val="00E66E96"/>
    <w:rsid w:val="00E670C7"/>
    <w:rsid w:val="00E67810"/>
    <w:rsid w:val="00E67F16"/>
    <w:rsid w:val="00E7094C"/>
    <w:rsid w:val="00E73316"/>
    <w:rsid w:val="00E73572"/>
    <w:rsid w:val="00E7410D"/>
    <w:rsid w:val="00E749B8"/>
    <w:rsid w:val="00E7656C"/>
    <w:rsid w:val="00E77117"/>
    <w:rsid w:val="00E77275"/>
    <w:rsid w:val="00E815B6"/>
    <w:rsid w:val="00E8323E"/>
    <w:rsid w:val="00E83268"/>
    <w:rsid w:val="00E850A8"/>
    <w:rsid w:val="00E85844"/>
    <w:rsid w:val="00E85D60"/>
    <w:rsid w:val="00E85E22"/>
    <w:rsid w:val="00E86AA3"/>
    <w:rsid w:val="00E870BF"/>
    <w:rsid w:val="00E87488"/>
    <w:rsid w:val="00E8784A"/>
    <w:rsid w:val="00E91AC5"/>
    <w:rsid w:val="00E91E96"/>
    <w:rsid w:val="00E9324B"/>
    <w:rsid w:val="00E93473"/>
    <w:rsid w:val="00E93C26"/>
    <w:rsid w:val="00E944F1"/>
    <w:rsid w:val="00E96E67"/>
    <w:rsid w:val="00E978C9"/>
    <w:rsid w:val="00EA05F6"/>
    <w:rsid w:val="00EA19E9"/>
    <w:rsid w:val="00EA22D2"/>
    <w:rsid w:val="00EA3285"/>
    <w:rsid w:val="00EA3C24"/>
    <w:rsid w:val="00EA4A84"/>
    <w:rsid w:val="00EA65FE"/>
    <w:rsid w:val="00EA6783"/>
    <w:rsid w:val="00EA7C5D"/>
    <w:rsid w:val="00EA7D0C"/>
    <w:rsid w:val="00EB15F0"/>
    <w:rsid w:val="00EB318A"/>
    <w:rsid w:val="00EB46A5"/>
    <w:rsid w:val="00EB47C5"/>
    <w:rsid w:val="00EB6E9C"/>
    <w:rsid w:val="00EC11F8"/>
    <w:rsid w:val="00EC1615"/>
    <w:rsid w:val="00EC2334"/>
    <w:rsid w:val="00EC2543"/>
    <w:rsid w:val="00EC501D"/>
    <w:rsid w:val="00EC7B54"/>
    <w:rsid w:val="00ED0C17"/>
    <w:rsid w:val="00ED0EDE"/>
    <w:rsid w:val="00ED0F5C"/>
    <w:rsid w:val="00ED239D"/>
    <w:rsid w:val="00ED5B64"/>
    <w:rsid w:val="00ED5BFA"/>
    <w:rsid w:val="00ED6B7B"/>
    <w:rsid w:val="00ED6FDE"/>
    <w:rsid w:val="00ED705D"/>
    <w:rsid w:val="00ED7D7E"/>
    <w:rsid w:val="00EE0137"/>
    <w:rsid w:val="00EE0702"/>
    <w:rsid w:val="00EE1BCE"/>
    <w:rsid w:val="00EE25A3"/>
    <w:rsid w:val="00EE53A9"/>
    <w:rsid w:val="00EE5B75"/>
    <w:rsid w:val="00EE7B52"/>
    <w:rsid w:val="00EF2AC3"/>
    <w:rsid w:val="00EF4F57"/>
    <w:rsid w:val="00EF6EA6"/>
    <w:rsid w:val="00F00548"/>
    <w:rsid w:val="00F0063A"/>
    <w:rsid w:val="00F0585A"/>
    <w:rsid w:val="00F07A27"/>
    <w:rsid w:val="00F07BE9"/>
    <w:rsid w:val="00F1038C"/>
    <w:rsid w:val="00F125DF"/>
    <w:rsid w:val="00F12B8B"/>
    <w:rsid w:val="00F14246"/>
    <w:rsid w:val="00F15C2A"/>
    <w:rsid w:val="00F17B55"/>
    <w:rsid w:val="00F21641"/>
    <w:rsid w:val="00F21DF2"/>
    <w:rsid w:val="00F21E4C"/>
    <w:rsid w:val="00F221FE"/>
    <w:rsid w:val="00F23348"/>
    <w:rsid w:val="00F23CC8"/>
    <w:rsid w:val="00F251A9"/>
    <w:rsid w:val="00F251E7"/>
    <w:rsid w:val="00F26DE4"/>
    <w:rsid w:val="00F27FFB"/>
    <w:rsid w:val="00F308AC"/>
    <w:rsid w:val="00F316EE"/>
    <w:rsid w:val="00F3298B"/>
    <w:rsid w:val="00F32A67"/>
    <w:rsid w:val="00F33424"/>
    <w:rsid w:val="00F34532"/>
    <w:rsid w:val="00F34CBD"/>
    <w:rsid w:val="00F3657E"/>
    <w:rsid w:val="00F37AFE"/>
    <w:rsid w:val="00F40966"/>
    <w:rsid w:val="00F41942"/>
    <w:rsid w:val="00F41CC2"/>
    <w:rsid w:val="00F420BE"/>
    <w:rsid w:val="00F43B23"/>
    <w:rsid w:val="00F45B53"/>
    <w:rsid w:val="00F4713A"/>
    <w:rsid w:val="00F4766D"/>
    <w:rsid w:val="00F47CD6"/>
    <w:rsid w:val="00F504FA"/>
    <w:rsid w:val="00F5054C"/>
    <w:rsid w:val="00F50861"/>
    <w:rsid w:val="00F5337F"/>
    <w:rsid w:val="00F533A0"/>
    <w:rsid w:val="00F5456F"/>
    <w:rsid w:val="00F55EB1"/>
    <w:rsid w:val="00F56A6E"/>
    <w:rsid w:val="00F56F3D"/>
    <w:rsid w:val="00F57C57"/>
    <w:rsid w:val="00F63AA0"/>
    <w:rsid w:val="00F64E8C"/>
    <w:rsid w:val="00F706AD"/>
    <w:rsid w:val="00F71F92"/>
    <w:rsid w:val="00F745AE"/>
    <w:rsid w:val="00F83674"/>
    <w:rsid w:val="00F862AA"/>
    <w:rsid w:val="00F90C54"/>
    <w:rsid w:val="00F90E4C"/>
    <w:rsid w:val="00F92379"/>
    <w:rsid w:val="00F92997"/>
    <w:rsid w:val="00F94A92"/>
    <w:rsid w:val="00F95725"/>
    <w:rsid w:val="00F95963"/>
    <w:rsid w:val="00F96D44"/>
    <w:rsid w:val="00F97CB3"/>
    <w:rsid w:val="00FA0142"/>
    <w:rsid w:val="00FA1984"/>
    <w:rsid w:val="00FA250A"/>
    <w:rsid w:val="00FA266D"/>
    <w:rsid w:val="00FA2DEE"/>
    <w:rsid w:val="00FA7AC1"/>
    <w:rsid w:val="00FA7DAA"/>
    <w:rsid w:val="00FB0892"/>
    <w:rsid w:val="00FB2018"/>
    <w:rsid w:val="00FB26BE"/>
    <w:rsid w:val="00FB369D"/>
    <w:rsid w:val="00FB3E00"/>
    <w:rsid w:val="00FB4466"/>
    <w:rsid w:val="00FB4BB1"/>
    <w:rsid w:val="00FB6121"/>
    <w:rsid w:val="00FC0019"/>
    <w:rsid w:val="00FC0FEB"/>
    <w:rsid w:val="00FC15A5"/>
    <w:rsid w:val="00FC15AE"/>
    <w:rsid w:val="00FC5582"/>
    <w:rsid w:val="00FC797E"/>
    <w:rsid w:val="00FC7AC3"/>
    <w:rsid w:val="00FD06EE"/>
    <w:rsid w:val="00FD08B5"/>
    <w:rsid w:val="00FD0FE3"/>
    <w:rsid w:val="00FD1E7E"/>
    <w:rsid w:val="00FD1F5B"/>
    <w:rsid w:val="00FD23E5"/>
    <w:rsid w:val="00FD2B92"/>
    <w:rsid w:val="00FD346C"/>
    <w:rsid w:val="00FD4D20"/>
    <w:rsid w:val="00FD7F0B"/>
    <w:rsid w:val="00FE18AA"/>
    <w:rsid w:val="00FE4E65"/>
    <w:rsid w:val="00FE6151"/>
    <w:rsid w:val="00FE794B"/>
    <w:rsid w:val="00FE7B60"/>
    <w:rsid w:val="00FF19B7"/>
    <w:rsid w:val="00FF1C0A"/>
    <w:rsid w:val="00FF2E08"/>
    <w:rsid w:val="00FF4D02"/>
    <w:rsid w:val="00F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A6F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54238"/>
    <w:pPr>
      <w:ind w:firstLine="720"/>
    </w:pPr>
    <w:rPr>
      <w:rFonts w:ascii="Times New Roman" w:hAnsi="Times New Roman" w:cs="Times New Roman"/>
    </w:rPr>
  </w:style>
  <w:style w:type="paragraph" w:styleId="Heading1">
    <w:name w:val="heading 1"/>
    <w:basedOn w:val="Normal"/>
    <w:next w:val="Normal"/>
    <w:link w:val="Heading1Char"/>
    <w:autoRedefine/>
    <w:uiPriority w:val="9"/>
    <w:qFormat/>
    <w:rsid w:val="00D23966"/>
    <w:pPr>
      <w:keepNext/>
      <w:keepLines/>
      <w:tabs>
        <w:tab w:val="right" w:leader="dot" w:pos="8640"/>
      </w:tabs>
      <w:spacing w:after="100" w:line="360" w:lineRule="auto"/>
      <w:ind w:firstLine="0"/>
      <w:jc w:val="center"/>
      <w:outlineLvl w:val="0"/>
    </w:pPr>
    <w:rPr>
      <w:rFonts w:cstheme="majorBidi"/>
      <w:b/>
      <w:caps/>
      <w:szCs w:val="32"/>
    </w:rPr>
  </w:style>
  <w:style w:type="paragraph" w:styleId="Heading2">
    <w:name w:val="heading 2"/>
    <w:aliases w:val="Heading 2 (Left-aligned,Boldface,Uppercase and Lowercase Heading)"/>
    <w:basedOn w:val="Normal"/>
    <w:next w:val="Normal"/>
    <w:link w:val="Heading2Char"/>
    <w:uiPriority w:val="9"/>
    <w:unhideWhenUsed/>
    <w:qFormat/>
    <w:rsid w:val="00AC542A"/>
    <w:pPr>
      <w:keepNext/>
      <w:keepLines/>
      <w:ind w:firstLine="0"/>
      <w:outlineLvl w:val="1"/>
    </w:pPr>
    <w:rPr>
      <w:rFonts w:eastAsiaTheme="majorEastAsia" w:cstheme="majorBidi"/>
      <w:b/>
      <w:szCs w:val="26"/>
    </w:rPr>
  </w:style>
  <w:style w:type="paragraph" w:styleId="Heading3">
    <w:name w:val="heading 3"/>
    <w:aliases w:val="Heading 3 ( Indented,boldface,lowercase heading with a period. Begin body text after the period.)"/>
    <w:basedOn w:val="Normal"/>
    <w:next w:val="Normal"/>
    <w:link w:val="Heading3Char"/>
    <w:uiPriority w:val="9"/>
    <w:unhideWhenUsed/>
    <w:qFormat/>
    <w:rsid w:val="00AC542A"/>
    <w:pPr>
      <w:keepNext/>
      <w:keepLines/>
      <w:ind w:left="7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AC542A"/>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9C8"/>
    <w:rPr>
      <w:sz w:val="16"/>
      <w:szCs w:val="16"/>
    </w:rPr>
  </w:style>
  <w:style w:type="paragraph" w:styleId="CommentText">
    <w:name w:val="annotation text"/>
    <w:basedOn w:val="Normal"/>
    <w:link w:val="CommentTextChar"/>
    <w:uiPriority w:val="99"/>
    <w:unhideWhenUsed/>
    <w:rsid w:val="002209C8"/>
    <w:rPr>
      <w:sz w:val="20"/>
      <w:szCs w:val="20"/>
    </w:rPr>
  </w:style>
  <w:style w:type="character" w:customStyle="1" w:styleId="CommentTextChar">
    <w:name w:val="Comment Text Char"/>
    <w:basedOn w:val="DefaultParagraphFont"/>
    <w:link w:val="CommentText"/>
    <w:uiPriority w:val="99"/>
    <w:rsid w:val="002209C8"/>
    <w:rPr>
      <w:sz w:val="20"/>
      <w:szCs w:val="20"/>
    </w:rPr>
  </w:style>
  <w:style w:type="paragraph" w:styleId="CommentSubject">
    <w:name w:val="annotation subject"/>
    <w:basedOn w:val="CommentText"/>
    <w:next w:val="CommentText"/>
    <w:link w:val="CommentSubjectChar"/>
    <w:uiPriority w:val="99"/>
    <w:semiHidden/>
    <w:unhideWhenUsed/>
    <w:rsid w:val="002209C8"/>
    <w:rPr>
      <w:b/>
      <w:bCs/>
    </w:rPr>
  </w:style>
  <w:style w:type="character" w:customStyle="1" w:styleId="CommentSubjectChar">
    <w:name w:val="Comment Subject Char"/>
    <w:basedOn w:val="CommentTextChar"/>
    <w:link w:val="CommentSubject"/>
    <w:uiPriority w:val="99"/>
    <w:semiHidden/>
    <w:rsid w:val="002209C8"/>
    <w:rPr>
      <w:b/>
      <w:bCs/>
      <w:sz w:val="20"/>
      <w:szCs w:val="20"/>
    </w:rPr>
  </w:style>
  <w:style w:type="paragraph" w:styleId="BalloonText">
    <w:name w:val="Balloon Text"/>
    <w:basedOn w:val="Normal"/>
    <w:link w:val="BalloonTextChar"/>
    <w:uiPriority w:val="99"/>
    <w:semiHidden/>
    <w:unhideWhenUsed/>
    <w:rsid w:val="00220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C8"/>
    <w:rPr>
      <w:rFonts w:ascii="Segoe UI" w:hAnsi="Segoe UI" w:cs="Segoe UI"/>
      <w:sz w:val="18"/>
      <w:szCs w:val="18"/>
    </w:rPr>
  </w:style>
  <w:style w:type="paragraph" w:styleId="Header">
    <w:name w:val="header"/>
    <w:basedOn w:val="Normal"/>
    <w:link w:val="HeaderChar"/>
    <w:uiPriority w:val="99"/>
    <w:unhideWhenUsed/>
    <w:rsid w:val="005F6AB8"/>
    <w:pPr>
      <w:tabs>
        <w:tab w:val="center" w:pos="4320"/>
        <w:tab w:val="right" w:pos="8640"/>
      </w:tabs>
    </w:pPr>
  </w:style>
  <w:style w:type="character" w:customStyle="1" w:styleId="HeaderChar">
    <w:name w:val="Header Char"/>
    <w:basedOn w:val="DefaultParagraphFont"/>
    <w:link w:val="Header"/>
    <w:uiPriority w:val="99"/>
    <w:rsid w:val="005F6AB8"/>
  </w:style>
  <w:style w:type="paragraph" w:styleId="Footer">
    <w:name w:val="footer"/>
    <w:basedOn w:val="Normal"/>
    <w:link w:val="FooterChar"/>
    <w:uiPriority w:val="99"/>
    <w:unhideWhenUsed/>
    <w:rsid w:val="005F6AB8"/>
    <w:pPr>
      <w:tabs>
        <w:tab w:val="center" w:pos="4320"/>
        <w:tab w:val="right" w:pos="8640"/>
      </w:tabs>
    </w:pPr>
  </w:style>
  <w:style w:type="character" w:customStyle="1" w:styleId="FooterChar">
    <w:name w:val="Footer Char"/>
    <w:basedOn w:val="DefaultParagraphFont"/>
    <w:link w:val="Footer"/>
    <w:uiPriority w:val="99"/>
    <w:rsid w:val="005F6AB8"/>
  </w:style>
  <w:style w:type="paragraph" w:styleId="ListParagraph">
    <w:name w:val="List Paragraph"/>
    <w:basedOn w:val="Normal"/>
    <w:uiPriority w:val="34"/>
    <w:qFormat/>
    <w:rsid w:val="00882DEB"/>
    <w:pPr>
      <w:ind w:left="720"/>
      <w:contextualSpacing/>
    </w:pPr>
  </w:style>
  <w:style w:type="character" w:styleId="Hyperlink">
    <w:name w:val="Hyperlink"/>
    <w:basedOn w:val="DefaultParagraphFont"/>
    <w:uiPriority w:val="99"/>
    <w:unhideWhenUsed/>
    <w:rsid w:val="00AD4265"/>
    <w:rPr>
      <w:color w:val="0000FF" w:themeColor="hyperlink"/>
      <w:u w:val="single"/>
    </w:rPr>
  </w:style>
  <w:style w:type="paragraph" w:styleId="NormalWeb">
    <w:name w:val="Normal (Web)"/>
    <w:basedOn w:val="Normal"/>
    <w:uiPriority w:val="99"/>
    <w:unhideWhenUsed/>
    <w:rsid w:val="00B8242C"/>
    <w:pPr>
      <w:spacing w:before="100" w:beforeAutospacing="1" w:after="100" w:afterAutospacing="1"/>
    </w:pPr>
  </w:style>
  <w:style w:type="paragraph" w:styleId="NoSpacing">
    <w:name w:val="No Spacing"/>
    <w:uiPriority w:val="1"/>
    <w:qFormat/>
    <w:rsid w:val="00AE3E49"/>
    <w:rPr>
      <w:rFonts w:ascii="Times New Roman" w:hAnsi="Times New Roman"/>
    </w:rPr>
  </w:style>
  <w:style w:type="character" w:customStyle="1" w:styleId="Heading1Char">
    <w:name w:val="Heading 1 Char"/>
    <w:basedOn w:val="DefaultParagraphFont"/>
    <w:link w:val="Heading1"/>
    <w:uiPriority w:val="9"/>
    <w:rsid w:val="00D23966"/>
    <w:rPr>
      <w:rFonts w:ascii="Times New Roman" w:hAnsi="Times New Roman" w:cstheme="majorBidi"/>
      <w:b/>
      <w:caps/>
      <w:szCs w:val="32"/>
    </w:rPr>
  </w:style>
  <w:style w:type="character" w:customStyle="1" w:styleId="Heading2Char">
    <w:name w:val="Heading 2 Char"/>
    <w:aliases w:val="Heading 2 (Left-aligned Char,Boldface Char,Uppercase and Lowercase Heading) Char"/>
    <w:basedOn w:val="DefaultParagraphFont"/>
    <w:link w:val="Heading2"/>
    <w:uiPriority w:val="9"/>
    <w:rsid w:val="00AC542A"/>
    <w:rPr>
      <w:rFonts w:ascii="Times New Roman" w:eastAsiaTheme="majorEastAsia" w:hAnsi="Times New Roman" w:cstheme="majorBidi"/>
      <w:b/>
      <w:szCs w:val="26"/>
    </w:rPr>
  </w:style>
  <w:style w:type="character" w:customStyle="1" w:styleId="Heading3Char">
    <w:name w:val="Heading 3 Char"/>
    <w:aliases w:val="Heading 3 ( Indented Char,boldface Char,lowercase heading with a period. Begin body text after the period.) Char"/>
    <w:basedOn w:val="DefaultParagraphFont"/>
    <w:link w:val="Heading3"/>
    <w:uiPriority w:val="9"/>
    <w:rsid w:val="00AC542A"/>
    <w:rPr>
      <w:rFonts w:ascii="Times New Roman" w:eastAsiaTheme="majorEastAsia" w:hAnsi="Times New Roman" w:cstheme="majorBidi"/>
      <w:b/>
    </w:rPr>
  </w:style>
  <w:style w:type="paragraph" w:styleId="Caption">
    <w:name w:val="caption"/>
    <w:basedOn w:val="Normal"/>
    <w:next w:val="Normal"/>
    <w:autoRedefine/>
    <w:uiPriority w:val="35"/>
    <w:unhideWhenUsed/>
    <w:qFormat/>
    <w:rsid w:val="00CD6F64"/>
    <w:pPr>
      <w:spacing w:line="360" w:lineRule="auto"/>
      <w:ind w:firstLine="0"/>
    </w:pPr>
    <w:rPr>
      <w:i/>
      <w:iCs/>
      <w:szCs w:val="18"/>
    </w:rPr>
  </w:style>
  <w:style w:type="table" w:styleId="TableGrid">
    <w:name w:val="Table Grid"/>
    <w:basedOn w:val="TableNormal"/>
    <w:uiPriority w:val="59"/>
    <w:rsid w:val="00C3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50861"/>
    <w:pPr>
      <w:spacing w:before="240" w:line="259" w:lineRule="auto"/>
      <w:jc w:val="left"/>
      <w:outlineLvl w:val="9"/>
    </w:pPr>
    <w:rPr>
      <w:rFonts w:asciiTheme="majorHAnsi" w:hAnsiTheme="majorHAnsi"/>
      <w:caps w:val="0"/>
      <w:color w:val="365F91" w:themeColor="accent1" w:themeShade="BF"/>
      <w:sz w:val="32"/>
    </w:rPr>
  </w:style>
  <w:style w:type="paragraph" w:styleId="TOC2">
    <w:name w:val="toc 2"/>
    <w:basedOn w:val="Normal"/>
    <w:next w:val="Normal"/>
    <w:autoRedefine/>
    <w:uiPriority w:val="39"/>
    <w:unhideWhenUsed/>
    <w:rsid w:val="0051769C"/>
    <w:pPr>
      <w:tabs>
        <w:tab w:val="right" w:leader="dot" w:pos="8640"/>
      </w:tabs>
      <w:spacing w:after="100" w:line="360" w:lineRule="auto"/>
      <w:ind w:left="220" w:firstLine="0"/>
    </w:pPr>
    <w:rPr>
      <w:b/>
      <w:szCs w:val="22"/>
    </w:rPr>
  </w:style>
  <w:style w:type="paragraph" w:styleId="TOC1">
    <w:name w:val="toc 1"/>
    <w:basedOn w:val="Normal"/>
    <w:next w:val="Normal"/>
    <w:autoRedefine/>
    <w:uiPriority w:val="39"/>
    <w:unhideWhenUsed/>
    <w:rsid w:val="00FA0142"/>
    <w:pPr>
      <w:tabs>
        <w:tab w:val="right" w:leader="dot" w:pos="8640"/>
      </w:tabs>
      <w:spacing w:after="100" w:line="360" w:lineRule="auto"/>
      <w:ind w:firstLine="0"/>
    </w:pPr>
    <w:rPr>
      <w:b/>
      <w:caps/>
      <w:szCs w:val="22"/>
    </w:rPr>
  </w:style>
  <w:style w:type="paragraph" w:styleId="TOC3">
    <w:name w:val="toc 3"/>
    <w:basedOn w:val="Normal"/>
    <w:next w:val="Normal"/>
    <w:autoRedefine/>
    <w:uiPriority w:val="39"/>
    <w:unhideWhenUsed/>
    <w:rsid w:val="00357D52"/>
    <w:pPr>
      <w:tabs>
        <w:tab w:val="right" w:leader="dot" w:pos="8875"/>
      </w:tabs>
      <w:spacing w:after="100" w:line="259" w:lineRule="auto"/>
      <w:ind w:left="440" w:firstLine="0"/>
    </w:pPr>
    <w:rPr>
      <w:b/>
      <w:szCs w:val="22"/>
    </w:rPr>
  </w:style>
  <w:style w:type="character" w:customStyle="1" w:styleId="Heading4Char">
    <w:name w:val="Heading 4 Char"/>
    <w:basedOn w:val="DefaultParagraphFont"/>
    <w:link w:val="Heading4"/>
    <w:uiPriority w:val="9"/>
    <w:rsid w:val="00AC542A"/>
    <w:rPr>
      <w:rFonts w:ascii="Times New Roman" w:eastAsiaTheme="majorEastAsia" w:hAnsi="Times New Roman" w:cstheme="majorBidi"/>
      <w:b/>
      <w:i/>
      <w:iCs/>
    </w:rPr>
  </w:style>
  <w:style w:type="paragraph" w:customStyle="1" w:styleId="Regulartext">
    <w:name w:val="Regular text"/>
    <w:basedOn w:val="Normal"/>
    <w:rsid w:val="00AC542A"/>
  </w:style>
  <w:style w:type="paragraph" w:styleId="TableofFigures">
    <w:name w:val="table of figures"/>
    <w:basedOn w:val="Normal"/>
    <w:next w:val="Normal"/>
    <w:uiPriority w:val="99"/>
    <w:unhideWhenUsed/>
    <w:rsid w:val="00C3574F"/>
    <w:pPr>
      <w:spacing w:line="360" w:lineRule="auto"/>
      <w:ind w:left="480" w:hanging="480"/>
    </w:pPr>
    <w:rPr>
      <w:iCs/>
      <w:szCs w:val="20"/>
    </w:rPr>
  </w:style>
  <w:style w:type="paragraph" w:styleId="Revision">
    <w:name w:val="Revision"/>
    <w:hidden/>
    <w:uiPriority w:val="99"/>
    <w:semiHidden/>
    <w:rsid w:val="009E3CA4"/>
    <w:rPr>
      <w:rFonts w:ascii="Times New Roman" w:hAnsi="Times New Roman" w:cs="Times New Roman"/>
    </w:rPr>
  </w:style>
  <w:style w:type="character" w:customStyle="1" w:styleId="apple-converted-space">
    <w:name w:val="apple-converted-space"/>
    <w:basedOn w:val="DefaultParagraphFont"/>
    <w:rsid w:val="00861702"/>
  </w:style>
  <w:style w:type="character" w:styleId="PageNumber">
    <w:name w:val="page number"/>
    <w:basedOn w:val="DefaultParagraphFont"/>
    <w:uiPriority w:val="99"/>
    <w:semiHidden/>
    <w:unhideWhenUsed/>
    <w:rsid w:val="00641C2B"/>
  </w:style>
  <w:style w:type="paragraph" w:styleId="TOC4">
    <w:name w:val="toc 4"/>
    <w:basedOn w:val="Normal"/>
    <w:next w:val="Normal"/>
    <w:autoRedefine/>
    <w:uiPriority w:val="39"/>
    <w:unhideWhenUsed/>
    <w:rsid w:val="008813E8"/>
    <w:pPr>
      <w:ind w:left="720"/>
    </w:pPr>
  </w:style>
  <w:style w:type="paragraph" w:styleId="TOC5">
    <w:name w:val="toc 5"/>
    <w:basedOn w:val="Normal"/>
    <w:next w:val="Normal"/>
    <w:autoRedefine/>
    <w:uiPriority w:val="39"/>
    <w:unhideWhenUsed/>
    <w:rsid w:val="008813E8"/>
    <w:pPr>
      <w:ind w:left="960"/>
    </w:pPr>
  </w:style>
  <w:style w:type="paragraph" w:styleId="TOC6">
    <w:name w:val="toc 6"/>
    <w:basedOn w:val="Normal"/>
    <w:next w:val="Normal"/>
    <w:autoRedefine/>
    <w:uiPriority w:val="39"/>
    <w:unhideWhenUsed/>
    <w:rsid w:val="008813E8"/>
    <w:pPr>
      <w:ind w:left="1200"/>
    </w:pPr>
  </w:style>
  <w:style w:type="paragraph" w:styleId="TOC7">
    <w:name w:val="toc 7"/>
    <w:basedOn w:val="Normal"/>
    <w:next w:val="Normal"/>
    <w:autoRedefine/>
    <w:uiPriority w:val="39"/>
    <w:unhideWhenUsed/>
    <w:rsid w:val="008813E8"/>
    <w:pPr>
      <w:ind w:left="1440"/>
    </w:pPr>
  </w:style>
  <w:style w:type="paragraph" w:styleId="TOC8">
    <w:name w:val="toc 8"/>
    <w:basedOn w:val="Normal"/>
    <w:next w:val="Normal"/>
    <w:autoRedefine/>
    <w:uiPriority w:val="39"/>
    <w:unhideWhenUsed/>
    <w:rsid w:val="008813E8"/>
    <w:pPr>
      <w:ind w:left="1680"/>
    </w:pPr>
  </w:style>
  <w:style w:type="paragraph" w:styleId="TOC9">
    <w:name w:val="toc 9"/>
    <w:basedOn w:val="Normal"/>
    <w:next w:val="Normal"/>
    <w:autoRedefine/>
    <w:uiPriority w:val="39"/>
    <w:unhideWhenUsed/>
    <w:rsid w:val="008813E8"/>
    <w:pPr>
      <w:ind w:left="1920"/>
    </w:pPr>
  </w:style>
  <w:style w:type="character" w:styleId="FollowedHyperlink">
    <w:name w:val="FollowedHyperlink"/>
    <w:basedOn w:val="DefaultParagraphFont"/>
    <w:uiPriority w:val="99"/>
    <w:semiHidden/>
    <w:unhideWhenUsed/>
    <w:rsid w:val="00AF475C"/>
    <w:rPr>
      <w:color w:val="800080" w:themeColor="followedHyperlink"/>
      <w:u w:val="single"/>
    </w:rPr>
  </w:style>
  <w:style w:type="paragraph" w:customStyle="1" w:styleId="Style1">
    <w:name w:val="Style1"/>
    <w:basedOn w:val="NoSpacing"/>
    <w:rsid w:val="00324E9C"/>
    <w:pPr>
      <w:spacing w:line="360" w:lineRule="auto"/>
    </w:pPr>
  </w:style>
  <w:style w:type="paragraph" w:customStyle="1" w:styleId="APABody">
    <w:name w:val="APA Body"/>
    <w:rsid w:val="00C71A0A"/>
    <w:pPr>
      <w:pBdr>
        <w:top w:val="nil"/>
        <w:left w:val="nil"/>
        <w:bottom w:val="nil"/>
        <w:right w:val="nil"/>
        <w:between w:val="nil"/>
        <w:bar w:val="nil"/>
      </w:pBdr>
      <w:spacing w:line="480" w:lineRule="auto"/>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44">
      <w:bodyDiv w:val="1"/>
      <w:marLeft w:val="0"/>
      <w:marRight w:val="0"/>
      <w:marTop w:val="0"/>
      <w:marBottom w:val="0"/>
      <w:divBdr>
        <w:top w:val="none" w:sz="0" w:space="0" w:color="auto"/>
        <w:left w:val="none" w:sz="0" w:space="0" w:color="auto"/>
        <w:bottom w:val="none" w:sz="0" w:space="0" w:color="auto"/>
        <w:right w:val="none" w:sz="0" w:space="0" w:color="auto"/>
      </w:divBdr>
    </w:div>
    <w:div w:id="18898773">
      <w:bodyDiv w:val="1"/>
      <w:marLeft w:val="0"/>
      <w:marRight w:val="0"/>
      <w:marTop w:val="0"/>
      <w:marBottom w:val="0"/>
      <w:divBdr>
        <w:top w:val="none" w:sz="0" w:space="0" w:color="auto"/>
        <w:left w:val="none" w:sz="0" w:space="0" w:color="auto"/>
        <w:bottom w:val="none" w:sz="0" w:space="0" w:color="auto"/>
        <w:right w:val="none" w:sz="0" w:space="0" w:color="auto"/>
      </w:divBdr>
    </w:div>
    <w:div w:id="30541171">
      <w:bodyDiv w:val="1"/>
      <w:marLeft w:val="0"/>
      <w:marRight w:val="0"/>
      <w:marTop w:val="0"/>
      <w:marBottom w:val="0"/>
      <w:divBdr>
        <w:top w:val="none" w:sz="0" w:space="0" w:color="auto"/>
        <w:left w:val="none" w:sz="0" w:space="0" w:color="auto"/>
        <w:bottom w:val="none" w:sz="0" w:space="0" w:color="auto"/>
        <w:right w:val="none" w:sz="0" w:space="0" w:color="auto"/>
      </w:divBdr>
    </w:div>
    <w:div w:id="42213018">
      <w:bodyDiv w:val="1"/>
      <w:marLeft w:val="0"/>
      <w:marRight w:val="0"/>
      <w:marTop w:val="0"/>
      <w:marBottom w:val="0"/>
      <w:divBdr>
        <w:top w:val="none" w:sz="0" w:space="0" w:color="auto"/>
        <w:left w:val="none" w:sz="0" w:space="0" w:color="auto"/>
        <w:bottom w:val="none" w:sz="0" w:space="0" w:color="auto"/>
        <w:right w:val="none" w:sz="0" w:space="0" w:color="auto"/>
      </w:divBdr>
    </w:div>
    <w:div w:id="54014523">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3550716">
      <w:bodyDiv w:val="1"/>
      <w:marLeft w:val="0"/>
      <w:marRight w:val="0"/>
      <w:marTop w:val="0"/>
      <w:marBottom w:val="0"/>
      <w:divBdr>
        <w:top w:val="none" w:sz="0" w:space="0" w:color="auto"/>
        <w:left w:val="none" w:sz="0" w:space="0" w:color="auto"/>
        <w:bottom w:val="none" w:sz="0" w:space="0" w:color="auto"/>
        <w:right w:val="none" w:sz="0" w:space="0" w:color="auto"/>
      </w:divBdr>
    </w:div>
    <w:div w:id="76287432">
      <w:bodyDiv w:val="1"/>
      <w:marLeft w:val="0"/>
      <w:marRight w:val="0"/>
      <w:marTop w:val="0"/>
      <w:marBottom w:val="0"/>
      <w:divBdr>
        <w:top w:val="none" w:sz="0" w:space="0" w:color="auto"/>
        <w:left w:val="none" w:sz="0" w:space="0" w:color="auto"/>
        <w:bottom w:val="none" w:sz="0" w:space="0" w:color="auto"/>
        <w:right w:val="none" w:sz="0" w:space="0" w:color="auto"/>
      </w:divBdr>
    </w:div>
    <w:div w:id="119108786">
      <w:bodyDiv w:val="1"/>
      <w:marLeft w:val="0"/>
      <w:marRight w:val="0"/>
      <w:marTop w:val="0"/>
      <w:marBottom w:val="0"/>
      <w:divBdr>
        <w:top w:val="none" w:sz="0" w:space="0" w:color="auto"/>
        <w:left w:val="none" w:sz="0" w:space="0" w:color="auto"/>
        <w:bottom w:val="none" w:sz="0" w:space="0" w:color="auto"/>
        <w:right w:val="none" w:sz="0" w:space="0" w:color="auto"/>
      </w:divBdr>
    </w:div>
    <w:div w:id="119149253">
      <w:bodyDiv w:val="1"/>
      <w:marLeft w:val="0"/>
      <w:marRight w:val="0"/>
      <w:marTop w:val="0"/>
      <w:marBottom w:val="0"/>
      <w:divBdr>
        <w:top w:val="none" w:sz="0" w:space="0" w:color="auto"/>
        <w:left w:val="none" w:sz="0" w:space="0" w:color="auto"/>
        <w:bottom w:val="none" w:sz="0" w:space="0" w:color="auto"/>
        <w:right w:val="none" w:sz="0" w:space="0" w:color="auto"/>
      </w:divBdr>
    </w:div>
    <w:div w:id="120416242">
      <w:bodyDiv w:val="1"/>
      <w:marLeft w:val="0"/>
      <w:marRight w:val="0"/>
      <w:marTop w:val="0"/>
      <w:marBottom w:val="0"/>
      <w:divBdr>
        <w:top w:val="none" w:sz="0" w:space="0" w:color="auto"/>
        <w:left w:val="none" w:sz="0" w:space="0" w:color="auto"/>
        <w:bottom w:val="none" w:sz="0" w:space="0" w:color="auto"/>
        <w:right w:val="none" w:sz="0" w:space="0" w:color="auto"/>
      </w:divBdr>
    </w:div>
    <w:div w:id="122693928">
      <w:bodyDiv w:val="1"/>
      <w:marLeft w:val="0"/>
      <w:marRight w:val="0"/>
      <w:marTop w:val="0"/>
      <w:marBottom w:val="0"/>
      <w:divBdr>
        <w:top w:val="none" w:sz="0" w:space="0" w:color="auto"/>
        <w:left w:val="none" w:sz="0" w:space="0" w:color="auto"/>
        <w:bottom w:val="none" w:sz="0" w:space="0" w:color="auto"/>
        <w:right w:val="none" w:sz="0" w:space="0" w:color="auto"/>
      </w:divBdr>
    </w:div>
    <w:div w:id="148522780">
      <w:bodyDiv w:val="1"/>
      <w:marLeft w:val="0"/>
      <w:marRight w:val="0"/>
      <w:marTop w:val="0"/>
      <w:marBottom w:val="0"/>
      <w:divBdr>
        <w:top w:val="none" w:sz="0" w:space="0" w:color="auto"/>
        <w:left w:val="none" w:sz="0" w:space="0" w:color="auto"/>
        <w:bottom w:val="none" w:sz="0" w:space="0" w:color="auto"/>
        <w:right w:val="none" w:sz="0" w:space="0" w:color="auto"/>
      </w:divBdr>
    </w:div>
    <w:div w:id="151988174">
      <w:bodyDiv w:val="1"/>
      <w:marLeft w:val="0"/>
      <w:marRight w:val="0"/>
      <w:marTop w:val="0"/>
      <w:marBottom w:val="0"/>
      <w:divBdr>
        <w:top w:val="none" w:sz="0" w:space="0" w:color="auto"/>
        <w:left w:val="none" w:sz="0" w:space="0" w:color="auto"/>
        <w:bottom w:val="none" w:sz="0" w:space="0" w:color="auto"/>
        <w:right w:val="none" w:sz="0" w:space="0" w:color="auto"/>
      </w:divBdr>
    </w:div>
    <w:div w:id="157236793">
      <w:bodyDiv w:val="1"/>
      <w:marLeft w:val="0"/>
      <w:marRight w:val="0"/>
      <w:marTop w:val="0"/>
      <w:marBottom w:val="0"/>
      <w:divBdr>
        <w:top w:val="none" w:sz="0" w:space="0" w:color="auto"/>
        <w:left w:val="none" w:sz="0" w:space="0" w:color="auto"/>
        <w:bottom w:val="none" w:sz="0" w:space="0" w:color="auto"/>
        <w:right w:val="none" w:sz="0" w:space="0" w:color="auto"/>
      </w:divBdr>
    </w:div>
    <w:div w:id="199098933">
      <w:bodyDiv w:val="1"/>
      <w:marLeft w:val="0"/>
      <w:marRight w:val="0"/>
      <w:marTop w:val="0"/>
      <w:marBottom w:val="0"/>
      <w:divBdr>
        <w:top w:val="none" w:sz="0" w:space="0" w:color="auto"/>
        <w:left w:val="none" w:sz="0" w:space="0" w:color="auto"/>
        <w:bottom w:val="none" w:sz="0" w:space="0" w:color="auto"/>
        <w:right w:val="none" w:sz="0" w:space="0" w:color="auto"/>
      </w:divBdr>
    </w:div>
    <w:div w:id="217981555">
      <w:bodyDiv w:val="1"/>
      <w:marLeft w:val="0"/>
      <w:marRight w:val="0"/>
      <w:marTop w:val="0"/>
      <w:marBottom w:val="0"/>
      <w:divBdr>
        <w:top w:val="none" w:sz="0" w:space="0" w:color="auto"/>
        <w:left w:val="none" w:sz="0" w:space="0" w:color="auto"/>
        <w:bottom w:val="none" w:sz="0" w:space="0" w:color="auto"/>
        <w:right w:val="none" w:sz="0" w:space="0" w:color="auto"/>
      </w:divBdr>
    </w:div>
    <w:div w:id="219631018">
      <w:bodyDiv w:val="1"/>
      <w:marLeft w:val="0"/>
      <w:marRight w:val="0"/>
      <w:marTop w:val="0"/>
      <w:marBottom w:val="0"/>
      <w:divBdr>
        <w:top w:val="none" w:sz="0" w:space="0" w:color="auto"/>
        <w:left w:val="none" w:sz="0" w:space="0" w:color="auto"/>
        <w:bottom w:val="none" w:sz="0" w:space="0" w:color="auto"/>
        <w:right w:val="none" w:sz="0" w:space="0" w:color="auto"/>
      </w:divBdr>
    </w:div>
    <w:div w:id="229048793">
      <w:bodyDiv w:val="1"/>
      <w:marLeft w:val="0"/>
      <w:marRight w:val="0"/>
      <w:marTop w:val="0"/>
      <w:marBottom w:val="0"/>
      <w:divBdr>
        <w:top w:val="none" w:sz="0" w:space="0" w:color="auto"/>
        <w:left w:val="none" w:sz="0" w:space="0" w:color="auto"/>
        <w:bottom w:val="none" w:sz="0" w:space="0" w:color="auto"/>
        <w:right w:val="none" w:sz="0" w:space="0" w:color="auto"/>
      </w:divBdr>
    </w:div>
    <w:div w:id="232785442">
      <w:bodyDiv w:val="1"/>
      <w:marLeft w:val="0"/>
      <w:marRight w:val="0"/>
      <w:marTop w:val="0"/>
      <w:marBottom w:val="0"/>
      <w:divBdr>
        <w:top w:val="none" w:sz="0" w:space="0" w:color="auto"/>
        <w:left w:val="none" w:sz="0" w:space="0" w:color="auto"/>
        <w:bottom w:val="none" w:sz="0" w:space="0" w:color="auto"/>
        <w:right w:val="none" w:sz="0" w:space="0" w:color="auto"/>
      </w:divBdr>
    </w:div>
    <w:div w:id="271403988">
      <w:bodyDiv w:val="1"/>
      <w:marLeft w:val="0"/>
      <w:marRight w:val="0"/>
      <w:marTop w:val="0"/>
      <w:marBottom w:val="0"/>
      <w:divBdr>
        <w:top w:val="none" w:sz="0" w:space="0" w:color="auto"/>
        <w:left w:val="none" w:sz="0" w:space="0" w:color="auto"/>
        <w:bottom w:val="none" w:sz="0" w:space="0" w:color="auto"/>
        <w:right w:val="none" w:sz="0" w:space="0" w:color="auto"/>
      </w:divBdr>
    </w:div>
    <w:div w:id="278343695">
      <w:bodyDiv w:val="1"/>
      <w:marLeft w:val="0"/>
      <w:marRight w:val="0"/>
      <w:marTop w:val="0"/>
      <w:marBottom w:val="0"/>
      <w:divBdr>
        <w:top w:val="none" w:sz="0" w:space="0" w:color="auto"/>
        <w:left w:val="none" w:sz="0" w:space="0" w:color="auto"/>
        <w:bottom w:val="none" w:sz="0" w:space="0" w:color="auto"/>
        <w:right w:val="none" w:sz="0" w:space="0" w:color="auto"/>
      </w:divBdr>
    </w:div>
    <w:div w:id="281150271">
      <w:bodyDiv w:val="1"/>
      <w:marLeft w:val="0"/>
      <w:marRight w:val="0"/>
      <w:marTop w:val="0"/>
      <w:marBottom w:val="0"/>
      <w:divBdr>
        <w:top w:val="none" w:sz="0" w:space="0" w:color="auto"/>
        <w:left w:val="none" w:sz="0" w:space="0" w:color="auto"/>
        <w:bottom w:val="none" w:sz="0" w:space="0" w:color="auto"/>
        <w:right w:val="none" w:sz="0" w:space="0" w:color="auto"/>
      </w:divBdr>
    </w:div>
    <w:div w:id="328100117">
      <w:bodyDiv w:val="1"/>
      <w:marLeft w:val="0"/>
      <w:marRight w:val="0"/>
      <w:marTop w:val="0"/>
      <w:marBottom w:val="0"/>
      <w:divBdr>
        <w:top w:val="none" w:sz="0" w:space="0" w:color="auto"/>
        <w:left w:val="none" w:sz="0" w:space="0" w:color="auto"/>
        <w:bottom w:val="none" w:sz="0" w:space="0" w:color="auto"/>
        <w:right w:val="none" w:sz="0" w:space="0" w:color="auto"/>
      </w:divBdr>
    </w:div>
    <w:div w:id="329913768">
      <w:bodyDiv w:val="1"/>
      <w:marLeft w:val="0"/>
      <w:marRight w:val="0"/>
      <w:marTop w:val="0"/>
      <w:marBottom w:val="0"/>
      <w:divBdr>
        <w:top w:val="none" w:sz="0" w:space="0" w:color="auto"/>
        <w:left w:val="none" w:sz="0" w:space="0" w:color="auto"/>
        <w:bottom w:val="none" w:sz="0" w:space="0" w:color="auto"/>
        <w:right w:val="none" w:sz="0" w:space="0" w:color="auto"/>
      </w:divBdr>
    </w:div>
    <w:div w:id="350187225">
      <w:bodyDiv w:val="1"/>
      <w:marLeft w:val="0"/>
      <w:marRight w:val="0"/>
      <w:marTop w:val="0"/>
      <w:marBottom w:val="0"/>
      <w:divBdr>
        <w:top w:val="none" w:sz="0" w:space="0" w:color="auto"/>
        <w:left w:val="none" w:sz="0" w:space="0" w:color="auto"/>
        <w:bottom w:val="none" w:sz="0" w:space="0" w:color="auto"/>
        <w:right w:val="none" w:sz="0" w:space="0" w:color="auto"/>
      </w:divBdr>
    </w:div>
    <w:div w:id="392774485">
      <w:bodyDiv w:val="1"/>
      <w:marLeft w:val="0"/>
      <w:marRight w:val="0"/>
      <w:marTop w:val="0"/>
      <w:marBottom w:val="0"/>
      <w:divBdr>
        <w:top w:val="none" w:sz="0" w:space="0" w:color="auto"/>
        <w:left w:val="none" w:sz="0" w:space="0" w:color="auto"/>
        <w:bottom w:val="none" w:sz="0" w:space="0" w:color="auto"/>
        <w:right w:val="none" w:sz="0" w:space="0" w:color="auto"/>
      </w:divBdr>
      <w:divsChild>
        <w:div w:id="1453204933">
          <w:marLeft w:val="750"/>
          <w:marRight w:val="0"/>
          <w:marTop w:val="0"/>
          <w:marBottom w:val="375"/>
          <w:divBdr>
            <w:top w:val="none" w:sz="0" w:space="0" w:color="auto"/>
            <w:left w:val="none" w:sz="0" w:space="0" w:color="auto"/>
            <w:bottom w:val="none" w:sz="0" w:space="0" w:color="auto"/>
            <w:right w:val="none" w:sz="0" w:space="0" w:color="auto"/>
          </w:divBdr>
        </w:div>
      </w:divsChild>
    </w:div>
    <w:div w:id="404839918">
      <w:bodyDiv w:val="1"/>
      <w:marLeft w:val="0"/>
      <w:marRight w:val="0"/>
      <w:marTop w:val="0"/>
      <w:marBottom w:val="0"/>
      <w:divBdr>
        <w:top w:val="none" w:sz="0" w:space="0" w:color="auto"/>
        <w:left w:val="none" w:sz="0" w:space="0" w:color="auto"/>
        <w:bottom w:val="none" w:sz="0" w:space="0" w:color="auto"/>
        <w:right w:val="none" w:sz="0" w:space="0" w:color="auto"/>
      </w:divBdr>
    </w:div>
    <w:div w:id="405734624">
      <w:bodyDiv w:val="1"/>
      <w:marLeft w:val="0"/>
      <w:marRight w:val="0"/>
      <w:marTop w:val="0"/>
      <w:marBottom w:val="0"/>
      <w:divBdr>
        <w:top w:val="none" w:sz="0" w:space="0" w:color="auto"/>
        <w:left w:val="none" w:sz="0" w:space="0" w:color="auto"/>
        <w:bottom w:val="none" w:sz="0" w:space="0" w:color="auto"/>
        <w:right w:val="none" w:sz="0" w:space="0" w:color="auto"/>
      </w:divBdr>
    </w:div>
    <w:div w:id="441613912">
      <w:bodyDiv w:val="1"/>
      <w:marLeft w:val="0"/>
      <w:marRight w:val="0"/>
      <w:marTop w:val="0"/>
      <w:marBottom w:val="0"/>
      <w:divBdr>
        <w:top w:val="none" w:sz="0" w:space="0" w:color="auto"/>
        <w:left w:val="none" w:sz="0" w:space="0" w:color="auto"/>
        <w:bottom w:val="none" w:sz="0" w:space="0" w:color="auto"/>
        <w:right w:val="none" w:sz="0" w:space="0" w:color="auto"/>
      </w:divBdr>
      <w:divsChild>
        <w:div w:id="394016769">
          <w:marLeft w:val="0"/>
          <w:marRight w:val="0"/>
          <w:marTop w:val="0"/>
          <w:marBottom w:val="0"/>
          <w:divBdr>
            <w:top w:val="none" w:sz="0" w:space="0" w:color="auto"/>
            <w:left w:val="none" w:sz="0" w:space="0" w:color="auto"/>
            <w:bottom w:val="none" w:sz="0" w:space="0" w:color="auto"/>
            <w:right w:val="none" w:sz="0" w:space="0" w:color="auto"/>
          </w:divBdr>
          <w:divsChild>
            <w:div w:id="721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621">
      <w:bodyDiv w:val="1"/>
      <w:marLeft w:val="0"/>
      <w:marRight w:val="0"/>
      <w:marTop w:val="0"/>
      <w:marBottom w:val="0"/>
      <w:divBdr>
        <w:top w:val="none" w:sz="0" w:space="0" w:color="auto"/>
        <w:left w:val="none" w:sz="0" w:space="0" w:color="auto"/>
        <w:bottom w:val="none" w:sz="0" w:space="0" w:color="auto"/>
        <w:right w:val="none" w:sz="0" w:space="0" w:color="auto"/>
      </w:divBdr>
    </w:div>
    <w:div w:id="477575283">
      <w:bodyDiv w:val="1"/>
      <w:marLeft w:val="0"/>
      <w:marRight w:val="0"/>
      <w:marTop w:val="0"/>
      <w:marBottom w:val="0"/>
      <w:divBdr>
        <w:top w:val="none" w:sz="0" w:space="0" w:color="auto"/>
        <w:left w:val="none" w:sz="0" w:space="0" w:color="auto"/>
        <w:bottom w:val="none" w:sz="0" w:space="0" w:color="auto"/>
        <w:right w:val="none" w:sz="0" w:space="0" w:color="auto"/>
      </w:divBdr>
    </w:div>
    <w:div w:id="485129069">
      <w:bodyDiv w:val="1"/>
      <w:marLeft w:val="0"/>
      <w:marRight w:val="0"/>
      <w:marTop w:val="0"/>
      <w:marBottom w:val="0"/>
      <w:divBdr>
        <w:top w:val="none" w:sz="0" w:space="0" w:color="auto"/>
        <w:left w:val="none" w:sz="0" w:space="0" w:color="auto"/>
        <w:bottom w:val="none" w:sz="0" w:space="0" w:color="auto"/>
        <w:right w:val="none" w:sz="0" w:space="0" w:color="auto"/>
      </w:divBdr>
    </w:div>
    <w:div w:id="498234320">
      <w:bodyDiv w:val="1"/>
      <w:marLeft w:val="0"/>
      <w:marRight w:val="0"/>
      <w:marTop w:val="0"/>
      <w:marBottom w:val="0"/>
      <w:divBdr>
        <w:top w:val="none" w:sz="0" w:space="0" w:color="auto"/>
        <w:left w:val="none" w:sz="0" w:space="0" w:color="auto"/>
        <w:bottom w:val="none" w:sz="0" w:space="0" w:color="auto"/>
        <w:right w:val="none" w:sz="0" w:space="0" w:color="auto"/>
      </w:divBdr>
      <w:divsChild>
        <w:div w:id="965427118">
          <w:marLeft w:val="750"/>
          <w:marRight w:val="0"/>
          <w:marTop w:val="0"/>
          <w:marBottom w:val="375"/>
          <w:divBdr>
            <w:top w:val="none" w:sz="0" w:space="0" w:color="auto"/>
            <w:left w:val="none" w:sz="0" w:space="0" w:color="auto"/>
            <w:bottom w:val="none" w:sz="0" w:space="0" w:color="auto"/>
            <w:right w:val="none" w:sz="0" w:space="0" w:color="auto"/>
          </w:divBdr>
        </w:div>
      </w:divsChild>
    </w:div>
    <w:div w:id="535512037">
      <w:bodyDiv w:val="1"/>
      <w:marLeft w:val="0"/>
      <w:marRight w:val="0"/>
      <w:marTop w:val="0"/>
      <w:marBottom w:val="0"/>
      <w:divBdr>
        <w:top w:val="none" w:sz="0" w:space="0" w:color="auto"/>
        <w:left w:val="none" w:sz="0" w:space="0" w:color="auto"/>
        <w:bottom w:val="none" w:sz="0" w:space="0" w:color="auto"/>
        <w:right w:val="none" w:sz="0" w:space="0" w:color="auto"/>
      </w:divBdr>
    </w:div>
    <w:div w:id="542794012">
      <w:bodyDiv w:val="1"/>
      <w:marLeft w:val="0"/>
      <w:marRight w:val="0"/>
      <w:marTop w:val="0"/>
      <w:marBottom w:val="0"/>
      <w:divBdr>
        <w:top w:val="none" w:sz="0" w:space="0" w:color="auto"/>
        <w:left w:val="none" w:sz="0" w:space="0" w:color="auto"/>
        <w:bottom w:val="none" w:sz="0" w:space="0" w:color="auto"/>
        <w:right w:val="none" w:sz="0" w:space="0" w:color="auto"/>
      </w:divBdr>
      <w:divsChild>
        <w:div w:id="1338728542">
          <w:marLeft w:val="605"/>
          <w:marRight w:val="0"/>
          <w:marTop w:val="100"/>
          <w:marBottom w:val="0"/>
          <w:divBdr>
            <w:top w:val="none" w:sz="0" w:space="0" w:color="auto"/>
            <w:left w:val="none" w:sz="0" w:space="0" w:color="auto"/>
            <w:bottom w:val="none" w:sz="0" w:space="0" w:color="auto"/>
            <w:right w:val="none" w:sz="0" w:space="0" w:color="auto"/>
          </w:divBdr>
        </w:div>
      </w:divsChild>
    </w:div>
    <w:div w:id="544878693">
      <w:bodyDiv w:val="1"/>
      <w:marLeft w:val="0"/>
      <w:marRight w:val="0"/>
      <w:marTop w:val="0"/>
      <w:marBottom w:val="0"/>
      <w:divBdr>
        <w:top w:val="none" w:sz="0" w:space="0" w:color="auto"/>
        <w:left w:val="none" w:sz="0" w:space="0" w:color="auto"/>
        <w:bottom w:val="none" w:sz="0" w:space="0" w:color="auto"/>
        <w:right w:val="none" w:sz="0" w:space="0" w:color="auto"/>
      </w:divBdr>
      <w:divsChild>
        <w:div w:id="1706905810">
          <w:marLeft w:val="0"/>
          <w:marRight w:val="0"/>
          <w:marTop w:val="0"/>
          <w:marBottom w:val="0"/>
          <w:divBdr>
            <w:top w:val="none" w:sz="0" w:space="0" w:color="auto"/>
            <w:left w:val="none" w:sz="0" w:space="0" w:color="auto"/>
            <w:bottom w:val="none" w:sz="0" w:space="0" w:color="auto"/>
            <w:right w:val="none" w:sz="0" w:space="0" w:color="auto"/>
          </w:divBdr>
          <w:divsChild>
            <w:div w:id="5931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124">
      <w:bodyDiv w:val="1"/>
      <w:marLeft w:val="0"/>
      <w:marRight w:val="0"/>
      <w:marTop w:val="0"/>
      <w:marBottom w:val="0"/>
      <w:divBdr>
        <w:top w:val="none" w:sz="0" w:space="0" w:color="auto"/>
        <w:left w:val="none" w:sz="0" w:space="0" w:color="auto"/>
        <w:bottom w:val="none" w:sz="0" w:space="0" w:color="auto"/>
        <w:right w:val="none" w:sz="0" w:space="0" w:color="auto"/>
      </w:divBdr>
    </w:div>
    <w:div w:id="556824022">
      <w:bodyDiv w:val="1"/>
      <w:marLeft w:val="0"/>
      <w:marRight w:val="0"/>
      <w:marTop w:val="0"/>
      <w:marBottom w:val="0"/>
      <w:divBdr>
        <w:top w:val="none" w:sz="0" w:space="0" w:color="auto"/>
        <w:left w:val="none" w:sz="0" w:space="0" w:color="auto"/>
        <w:bottom w:val="none" w:sz="0" w:space="0" w:color="auto"/>
        <w:right w:val="none" w:sz="0" w:space="0" w:color="auto"/>
      </w:divBdr>
    </w:div>
    <w:div w:id="556860994">
      <w:bodyDiv w:val="1"/>
      <w:marLeft w:val="0"/>
      <w:marRight w:val="0"/>
      <w:marTop w:val="0"/>
      <w:marBottom w:val="0"/>
      <w:divBdr>
        <w:top w:val="none" w:sz="0" w:space="0" w:color="auto"/>
        <w:left w:val="none" w:sz="0" w:space="0" w:color="auto"/>
        <w:bottom w:val="none" w:sz="0" w:space="0" w:color="auto"/>
        <w:right w:val="none" w:sz="0" w:space="0" w:color="auto"/>
      </w:divBdr>
    </w:div>
    <w:div w:id="576550733">
      <w:bodyDiv w:val="1"/>
      <w:marLeft w:val="0"/>
      <w:marRight w:val="0"/>
      <w:marTop w:val="0"/>
      <w:marBottom w:val="0"/>
      <w:divBdr>
        <w:top w:val="none" w:sz="0" w:space="0" w:color="auto"/>
        <w:left w:val="none" w:sz="0" w:space="0" w:color="auto"/>
        <w:bottom w:val="none" w:sz="0" w:space="0" w:color="auto"/>
        <w:right w:val="none" w:sz="0" w:space="0" w:color="auto"/>
      </w:divBdr>
    </w:div>
    <w:div w:id="596713944">
      <w:bodyDiv w:val="1"/>
      <w:marLeft w:val="0"/>
      <w:marRight w:val="0"/>
      <w:marTop w:val="0"/>
      <w:marBottom w:val="0"/>
      <w:divBdr>
        <w:top w:val="none" w:sz="0" w:space="0" w:color="auto"/>
        <w:left w:val="none" w:sz="0" w:space="0" w:color="auto"/>
        <w:bottom w:val="none" w:sz="0" w:space="0" w:color="auto"/>
        <w:right w:val="none" w:sz="0" w:space="0" w:color="auto"/>
      </w:divBdr>
    </w:div>
    <w:div w:id="603921456">
      <w:bodyDiv w:val="1"/>
      <w:marLeft w:val="0"/>
      <w:marRight w:val="0"/>
      <w:marTop w:val="0"/>
      <w:marBottom w:val="0"/>
      <w:divBdr>
        <w:top w:val="none" w:sz="0" w:space="0" w:color="auto"/>
        <w:left w:val="none" w:sz="0" w:space="0" w:color="auto"/>
        <w:bottom w:val="none" w:sz="0" w:space="0" w:color="auto"/>
        <w:right w:val="none" w:sz="0" w:space="0" w:color="auto"/>
      </w:divBdr>
    </w:div>
    <w:div w:id="618414873">
      <w:bodyDiv w:val="1"/>
      <w:marLeft w:val="0"/>
      <w:marRight w:val="0"/>
      <w:marTop w:val="0"/>
      <w:marBottom w:val="0"/>
      <w:divBdr>
        <w:top w:val="none" w:sz="0" w:space="0" w:color="auto"/>
        <w:left w:val="none" w:sz="0" w:space="0" w:color="auto"/>
        <w:bottom w:val="none" w:sz="0" w:space="0" w:color="auto"/>
        <w:right w:val="none" w:sz="0" w:space="0" w:color="auto"/>
      </w:divBdr>
    </w:div>
    <w:div w:id="619846739">
      <w:bodyDiv w:val="1"/>
      <w:marLeft w:val="0"/>
      <w:marRight w:val="0"/>
      <w:marTop w:val="0"/>
      <w:marBottom w:val="0"/>
      <w:divBdr>
        <w:top w:val="none" w:sz="0" w:space="0" w:color="auto"/>
        <w:left w:val="none" w:sz="0" w:space="0" w:color="auto"/>
        <w:bottom w:val="none" w:sz="0" w:space="0" w:color="auto"/>
        <w:right w:val="none" w:sz="0" w:space="0" w:color="auto"/>
      </w:divBdr>
    </w:div>
    <w:div w:id="638339980">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58194653">
      <w:bodyDiv w:val="1"/>
      <w:marLeft w:val="0"/>
      <w:marRight w:val="0"/>
      <w:marTop w:val="0"/>
      <w:marBottom w:val="0"/>
      <w:divBdr>
        <w:top w:val="none" w:sz="0" w:space="0" w:color="auto"/>
        <w:left w:val="none" w:sz="0" w:space="0" w:color="auto"/>
        <w:bottom w:val="none" w:sz="0" w:space="0" w:color="auto"/>
        <w:right w:val="none" w:sz="0" w:space="0" w:color="auto"/>
      </w:divBdr>
    </w:div>
    <w:div w:id="682170146">
      <w:bodyDiv w:val="1"/>
      <w:marLeft w:val="0"/>
      <w:marRight w:val="0"/>
      <w:marTop w:val="0"/>
      <w:marBottom w:val="0"/>
      <w:divBdr>
        <w:top w:val="none" w:sz="0" w:space="0" w:color="auto"/>
        <w:left w:val="none" w:sz="0" w:space="0" w:color="auto"/>
        <w:bottom w:val="none" w:sz="0" w:space="0" w:color="auto"/>
        <w:right w:val="none" w:sz="0" w:space="0" w:color="auto"/>
      </w:divBdr>
    </w:div>
    <w:div w:id="704987766">
      <w:bodyDiv w:val="1"/>
      <w:marLeft w:val="0"/>
      <w:marRight w:val="0"/>
      <w:marTop w:val="0"/>
      <w:marBottom w:val="0"/>
      <w:divBdr>
        <w:top w:val="none" w:sz="0" w:space="0" w:color="auto"/>
        <w:left w:val="none" w:sz="0" w:space="0" w:color="auto"/>
        <w:bottom w:val="none" w:sz="0" w:space="0" w:color="auto"/>
        <w:right w:val="none" w:sz="0" w:space="0" w:color="auto"/>
      </w:divBdr>
    </w:div>
    <w:div w:id="708260340">
      <w:bodyDiv w:val="1"/>
      <w:marLeft w:val="0"/>
      <w:marRight w:val="0"/>
      <w:marTop w:val="0"/>
      <w:marBottom w:val="0"/>
      <w:divBdr>
        <w:top w:val="none" w:sz="0" w:space="0" w:color="auto"/>
        <w:left w:val="none" w:sz="0" w:space="0" w:color="auto"/>
        <w:bottom w:val="none" w:sz="0" w:space="0" w:color="auto"/>
        <w:right w:val="none" w:sz="0" w:space="0" w:color="auto"/>
      </w:divBdr>
      <w:divsChild>
        <w:div w:id="254633061">
          <w:marLeft w:val="0"/>
          <w:marRight w:val="0"/>
          <w:marTop w:val="0"/>
          <w:marBottom w:val="0"/>
          <w:divBdr>
            <w:top w:val="none" w:sz="0" w:space="0" w:color="auto"/>
            <w:left w:val="none" w:sz="0" w:space="0" w:color="auto"/>
            <w:bottom w:val="none" w:sz="0" w:space="0" w:color="auto"/>
            <w:right w:val="none" w:sz="0" w:space="0" w:color="auto"/>
          </w:divBdr>
          <w:divsChild>
            <w:div w:id="1226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217">
      <w:bodyDiv w:val="1"/>
      <w:marLeft w:val="0"/>
      <w:marRight w:val="0"/>
      <w:marTop w:val="0"/>
      <w:marBottom w:val="0"/>
      <w:divBdr>
        <w:top w:val="none" w:sz="0" w:space="0" w:color="auto"/>
        <w:left w:val="none" w:sz="0" w:space="0" w:color="auto"/>
        <w:bottom w:val="none" w:sz="0" w:space="0" w:color="auto"/>
        <w:right w:val="none" w:sz="0" w:space="0" w:color="auto"/>
      </w:divBdr>
    </w:div>
    <w:div w:id="716852251">
      <w:bodyDiv w:val="1"/>
      <w:marLeft w:val="0"/>
      <w:marRight w:val="0"/>
      <w:marTop w:val="0"/>
      <w:marBottom w:val="0"/>
      <w:divBdr>
        <w:top w:val="none" w:sz="0" w:space="0" w:color="auto"/>
        <w:left w:val="none" w:sz="0" w:space="0" w:color="auto"/>
        <w:bottom w:val="none" w:sz="0" w:space="0" w:color="auto"/>
        <w:right w:val="none" w:sz="0" w:space="0" w:color="auto"/>
      </w:divBdr>
    </w:div>
    <w:div w:id="728192274">
      <w:bodyDiv w:val="1"/>
      <w:marLeft w:val="0"/>
      <w:marRight w:val="0"/>
      <w:marTop w:val="0"/>
      <w:marBottom w:val="0"/>
      <w:divBdr>
        <w:top w:val="none" w:sz="0" w:space="0" w:color="auto"/>
        <w:left w:val="none" w:sz="0" w:space="0" w:color="auto"/>
        <w:bottom w:val="none" w:sz="0" w:space="0" w:color="auto"/>
        <w:right w:val="none" w:sz="0" w:space="0" w:color="auto"/>
      </w:divBdr>
      <w:divsChild>
        <w:div w:id="864170993">
          <w:marLeft w:val="0"/>
          <w:marRight w:val="0"/>
          <w:marTop w:val="0"/>
          <w:marBottom w:val="0"/>
          <w:divBdr>
            <w:top w:val="none" w:sz="0" w:space="0" w:color="auto"/>
            <w:left w:val="none" w:sz="0" w:space="0" w:color="auto"/>
            <w:bottom w:val="none" w:sz="0" w:space="0" w:color="auto"/>
            <w:right w:val="none" w:sz="0" w:space="0" w:color="auto"/>
          </w:divBdr>
          <w:divsChild>
            <w:div w:id="3447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471">
      <w:bodyDiv w:val="1"/>
      <w:marLeft w:val="0"/>
      <w:marRight w:val="0"/>
      <w:marTop w:val="0"/>
      <w:marBottom w:val="0"/>
      <w:divBdr>
        <w:top w:val="none" w:sz="0" w:space="0" w:color="auto"/>
        <w:left w:val="none" w:sz="0" w:space="0" w:color="auto"/>
        <w:bottom w:val="none" w:sz="0" w:space="0" w:color="auto"/>
        <w:right w:val="none" w:sz="0" w:space="0" w:color="auto"/>
      </w:divBdr>
    </w:div>
    <w:div w:id="740760652">
      <w:bodyDiv w:val="1"/>
      <w:marLeft w:val="0"/>
      <w:marRight w:val="0"/>
      <w:marTop w:val="0"/>
      <w:marBottom w:val="0"/>
      <w:divBdr>
        <w:top w:val="none" w:sz="0" w:space="0" w:color="auto"/>
        <w:left w:val="none" w:sz="0" w:space="0" w:color="auto"/>
        <w:bottom w:val="none" w:sz="0" w:space="0" w:color="auto"/>
        <w:right w:val="none" w:sz="0" w:space="0" w:color="auto"/>
      </w:divBdr>
    </w:div>
    <w:div w:id="752094283">
      <w:bodyDiv w:val="1"/>
      <w:marLeft w:val="0"/>
      <w:marRight w:val="0"/>
      <w:marTop w:val="0"/>
      <w:marBottom w:val="0"/>
      <w:divBdr>
        <w:top w:val="none" w:sz="0" w:space="0" w:color="auto"/>
        <w:left w:val="none" w:sz="0" w:space="0" w:color="auto"/>
        <w:bottom w:val="none" w:sz="0" w:space="0" w:color="auto"/>
        <w:right w:val="none" w:sz="0" w:space="0" w:color="auto"/>
      </w:divBdr>
    </w:div>
    <w:div w:id="779683409">
      <w:bodyDiv w:val="1"/>
      <w:marLeft w:val="0"/>
      <w:marRight w:val="0"/>
      <w:marTop w:val="0"/>
      <w:marBottom w:val="0"/>
      <w:divBdr>
        <w:top w:val="none" w:sz="0" w:space="0" w:color="auto"/>
        <w:left w:val="none" w:sz="0" w:space="0" w:color="auto"/>
        <w:bottom w:val="none" w:sz="0" w:space="0" w:color="auto"/>
        <w:right w:val="none" w:sz="0" w:space="0" w:color="auto"/>
      </w:divBdr>
    </w:div>
    <w:div w:id="782265693">
      <w:bodyDiv w:val="1"/>
      <w:marLeft w:val="0"/>
      <w:marRight w:val="0"/>
      <w:marTop w:val="0"/>
      <w:marBottom w:val="0"/>
      <w:divBdr>
        <w:top w:val="none" w:sz="0" w:space="0" w:color="auto"/>
        <w:left w:val="none" w:sz="0" w:space="0" w:color="auto"/>
        <w:bottom w:val="none" w:sz="0" w:space="0" w:color="auto"/>
        <w:right w:val="none" w:sz="0" w:space="0" w:color="auto"/>
      </w:divBdr>
      <w:divsChild>
        <w:div w:id="1165782415">
          <w:marLeft w:val="0"/>
          <w:marRight w:val="0"/>
          <w:marTop w:val="0"/>
          <w:marBottom w:val="0"/>
          <w:divBdr>
            <w:top w:val="none" w:sz="0" w:space="0" w:color="auto"/>
            <w:left w:val="none" w:sz="0" w:space="0" w:color="auto"/>
            <w:bottom w:val="none" w:sz="0" w:space="0" w:color="auto"/>
            <w:right w:val="none" w:sz="0" w:space="0" w:color="auto"/>
          </w:divBdr>
        </w:div>
      </w:divsChild>
    </w:div>
    <w:div w:id="782531238">
      <w:bodyDiv w:val="1"/>
      <w:marLeft w:val="0"/>
      <w:marRight w:val="0"/>
      <w:marTop w:val="0"/>
      <w:marBottom w:val="0"/>
      <w:divBdr>
        <w:top w:val="none" w:sz="0" w:space="0" w:color="auto"/>
        <w:left w:val="none" w:sz="0" w:space="0" w:color="auto"/>
        <w:bottom w:val="none" w:sz="0" w:space="0" w:color="auto"/>
        <w:right w:val="none" w:sz="0" w:space="0" w:color="auto"/>
      </w:divBdr>
    </w:div>
    <w:div w:id="784693164">
      <w:bodyDiv w:val="1"/>
      <w:marLeft w:val="0"/>
      <w:marRight w:val="0"/>
      <w:marTop w:val="0"/>
      <w:marBottom w:val="0"/>
      <w:divBdr>
        <w:top w:val="none" w:sz="0" w:space="0" w:color="auto"/>
        <w:left w:val="none" w:sz="0" w:space="0" w:color="auto"/>
        <w:bottom w:val="none" w:sz="0" w:space="0" w:color="auto"/>
        <w:right w:val="none" w:sz="0" w:space="0" w:color="auto"/>
      </w:divBdr>
    </w:div>
    <w:div w:id="788814626">
      <w:bodyDiv w:val="1"/>
      <w:marLeft w:val="0"/>
      <w:marRight w:val="0"/>
      <w:marTop w:val="0"/>
      <w:marBottom w:val="0"/>
      <w:divBdr>
        <w:top w:val="none" w:sz="0" w:space="0" w:color="auto"/>
        <w:left w:val="none" w:sz="0" w:space="0" w:color="auto"/>
        <w:bottom w:val="none" w:sz="0" w:space="0" w:color="auto"/>
        <w:right w:val="none" w:sz="0" w:space="0" w:color="auto"/>
      </w:divBdr>
      <w:divsChild>
        <w:div w:id="765198370">
          <w:marLeft w:val="0"/>
          <w:marRight w:val="0"/>
          <w:marTop w:val="0"/>
          <w:marBottom w:val="0"/>
          <w:divBdr>
            <w:top w:val="none" w:sz="0" w:space="0" w:color="auto"/>
            <w:left w:val="none" w:sz="0" w:space="0" w:color="auto"/>
            <w:bottom w:val="none" w:sz="0" w:space="0" w:color="auto"/>
            <w:right w:val="none" w:sz="0" w:space="0" w:color="auto"/>
          </w:divBdr>
          <w:divsChild>
            <w:div w:id="9644493">
              <w:marLeft w:val="0"/>
              <w:marRight w:val="0"/>
              <w:marTop w:val="0"/>
              <w:marBottom w:val="0"/>
              <w:divBdr>
                <w:top w:val="none" w:sz="0" w:space="0" w:color="auto"/>
                <w:left w:val="none" w:sz="0" w:space="0" w:color="auto"/>
                <w:bottom w:val="none" w:sz="0" w:space="0" w:color="auto"/>
                <w:right w:val="none" w:sz="0" w:space="0" w:color="auto"/>
              </w:divBdr>
            </w:div>
            <w:div w:id="2769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5506">
      <w:bodyDiv w:val="1"/>
      <w:marLeft w:val="0"/>
      <w:marRight w:val="0"/>
      <w:marTop w:val="0"/>
      <w:marBottom w:val="0"/>
      <w:divBdr>
        <w:top w:val="none" w:sz="0" w:space="0" w:color="auto"/>
        <w:left w:val="none" w:sz="0" w:space="0" w:color="auto"/>
        <w:bottom w:val="none" w:sz="0" w:space="0" w:color="auto"/>
        <w:right w:val="none" w:sz="0" w:space="0" w:color="auto"/>
      </w:divBdr>
    </w:div>
    <w:div w:id="810437865">
      <w:bodyDiv w:val="1"/>
      <w:marLeft w:val="0"/>
      <w:marRight w:val="0"/>
      <w:marTop w:val="0"/>
      <w:marBottom w:val="0"/>
      <w:divBdr>
        <w:top w:val="none" w:sz="0" w:space="0" w:color="auto"/>
        <w:left w:val="none" w:sz="0" w:space="0" w:color="auto"/>
        <w:bottom w:val="none" w:sz="0" w:space="0" w:color="auto"/>
        <w:right w:val="none" w:sz="0" w:space="0" w:color="auto"/>
      </w:divBdr>
      <w:divsChild>
        <w:div w:id="1703899589">
          <w:marLeft w:val="0"/>
          <w:marRight w:val="0"/>
          <w:marTop w:val="0"/>
          <w:marBottom w:val="0"/>
          <w:divBdr>
            <w:top w:val="none" w:sz="0" w:space="0" w:color="auto"/>
            <w:left w:val="none" w:sz="0" w:space="0" w:color="auto"/>
            <w:bottom w:val="none" w:sz="0" w:space="0" w:color="auto"/>
            <w:right w:val="none" w:sz="0" w:space="0" w:color="auto"/>
          </w:divBdr>
          <w:divsChild>
            <w:div w:id="1385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991">
      <w:bodyDiv w:val="1"/>
      <w:marLeft w:val="0"/>
      <w:marRight w:val="0"/>
      <w:marTop w:val="0"/>
      <w:marBottom w:val="0"/>
      <w:divBdr>
        <w:top w:val="none" w:sz="0" w:space="0" w:color="auto"/>
        <w:left w:val="none" w:sz="0" w:space="0" w:color="auto"/>
        <w:bottom w:val="none" w:sz="0" w:space="0" w:color="auto"/>
        <w:right w:val="none" w:sz="0" w:space="0" w:color="auto"/>
      </w:divBdr>
    </w:div>
    <w:div w:id="811796616">
      <w:bodyDiv w:val="1"/>
      <w:marLeft w:val="0"/>
      <w:marRight w:val="0"/>
      <w:marTop w:val="0"/>
      <w:marBottom w:val="0"/>
      <w:divBdr>
        <w:top w:val="none" w:sz="0" w:space="0" w:color="auto"/>
        <w:left w:val="none" w:sz="0" w:space="0" w:color="auto"/>
        <w:bottom w:val="none" w:sz="0" w:space="0" w:color="auto"/>
        <w:right w:val="none" w:sz="0" w:space="0" w:color="auto"/>
      </w:divBdr>
    </w:div>
    <w:div w:id="814444181">
      <w:bodyDiv w:val="1"/>
      <w:marLeft w:val="0"/>
      <w:marRight w:val="0"/>
      <w:marTop w:val="0"/>
      <w:marBottom w:val="0"/>
      <w:divBdr>
        <w:top w:val="none" w:sz="0" w:space="0" w:color="auto"/>
        <w:left w:val="none" w:sz="0" w:space="0" w:color="auto"/>
        <w:bottom w:val="none" w:sz="0" w:space="0" w:color="auto"/>
        <w:right w:val="none" w:sz="0" w:space="0" w:color="auto"/>
      </w:divBdr>
      <w:divsChild>
        <w:div w:id="628365055">
          <w:marLeft w:val="0"/>
          <w:marRight w:val="0"/>
          <w:marTop w:val="120"/>
          <w:marBottom w:val="0"/>
          <w:divBdr>
            <w:top w:val="none" w:sz="0" w:space="0" w:color="auto"/>
            <w:left w:val="none" w:sz="0" w:space="0" w:color="auto"/>
            <w:bottom w:val="none" w:sz="0" w:space="0" w:color="auto"/>
            <w:right w:val="none" w:sz="0" w:space="0" w:color="auto"/>
          </w:divBdr>
        </w:div>
      </w:divsChild>
    </w:div>
    <w:div w:id="819617314">
      <w:bodyDiv w:val="1"/>
      <w:marLeft w:val="0"/>
      <w:marRight w:val="0"/>
      <w:marTop w:val="0"/>
      <w:marBottom w:val="0"/>
      <w:divBdr>
        <w:top w:val="none" w:sz="0" w:space="0" w:color="auto"/>
        <w:left w:val="none" w:sz="0" w:space="0" w:color="auto"/>
        <w:bottom w:val="none" w:sz="0" w:space="0" w:color="auto"/>
        <w:right w:val="none" w:sz="0" w:space="0" w:color="auto"/>
      </w:divBdr>
    </w:div>
    <w:div w:id="827791185">
      <w:bodyDiv w:val="1"/>
      <w:marLeft w:val="0"/>
      <w:marRight w:val="0"/>
      <w:marTop w:val="0"/>
      <w:marBottom w:val="0"/>
      <w:divBdr>
        <w:top w:val="none" w:sz="0" w:space="0" w:color="auto"/>
        <w:left w:val="none" w:sz="0" w:space="0" w:color="auto"/>
        <w:bottom w:val="none" w:sz="0" w:space="0" w:color="auto"/>
        <w:right w:val="none" w:sz="0" w:space="0" w:color="auto"/>
      </w:divBdr>
    </w:div>
    <w:div w:id="849150358">
      <w:bodyDiv w:val="1"/>
      <w:marLeft w:val="0"/>
      <w:marRight w:val="0"/>
      <w:marTop w:val="0"/>
      <w:marBottom w:val="0"/>
      <w:divBdr>
        <w:top w:val="none" w:sz="0" w:space="0" w:color="auto"/>
        <w:left w:val="none" w:sz="0" w:space="0" w:color="auto"/>
        <w:bottom w:val="none" w:sz="0" w:space="0" w:color="auto"/>
        <w:right w:val="none" w:sz="0" w:space="0" w:color="auto"/>
      </w:divBdr>
    </w:div>
    <w:div w:id="869028097">
      <w:bodyDiv w:val="1"/>
      <w:marLeft w:val="0"/>
      <w:marRight w:val="0"/>
      <w:marTop w:val="0"/>
      <w:marBottom w:val="0"/>
      <w:divBdr>
        <w:top w:val="none" w:sz="0" w:space="0" w:color="auto"/>
        <w:left w:val="none" w:sz="0" w:space="0" w:color="auto"/>
        <w:bottom w:val="none" w:sz="0" w:space="0" w:color="auto"/>
        <w:right w:val="none" w:sz="0" w:space="0" w:color="auto"/>
      </w:divBdr>
    </w:div>
    <w:div w:id="883105418">
      <w:bodyDiv w:val="1"/>
      <w:marLeft w:val="0"/>
      <w:marRight w:val="0"/>
      <w:marTop w:val="0"/>
      <w:marBottom w:val="0"/>
      <w:divBdr>
        <w:top w:val="none" w:sz="0" w:space="0" w:color="auto"/>
        <w:left w:val="none" w:sz="0" w:space="0" w:color="auto"/>
        <w:bottom w:val="none" w:sz="0" w:space="0" w:color="auto"/>
        <w:right w:val="none" w:sz="0" w:space="0" w:color="auto"/>
      </w:divBdr>
    </w:div>
    <w:div w:id="904493918">
      <w:bodyDiv w:val="1"/>
      <w:marLeft w:val="0"/>
      <w:marRight w:val="0"/>
      <w:marTop w:val="0"/>
      <w:marBottom w:val="0"/>
      <w:divBdr>
        <w:top w:val="none" w:sz="0" w:space="0" w:color="auto"/>
        <w:left w:val="none" w:sz="0" w:space="0" w:color="auto"/>
        <w:bottom w:val="none" w:sz="0" w:space="0" w:color="auto"/>
        <w:right w:val="none" w:sz="0" w:space="0" w:color="auto"/>
      </w:divBdr>
    </w:div>
    <w:div w:id="914776035">
      <w:bodyDiv w:val="1"/>
      <w:marLeft w:val="0"/>
      <w:marRight w:val="0"/>
      <w:marTop w:val="0"/>
      <w:marBottom w:val="0"/>
      <w:divBdr>
        <w:top w:val="none" w:sz="0" w:space="0" w:color="auto"/>
        <w:left w:val="none" w:sz="0" w:space="0" w:color="auto"/>
        <w:bottom w:val="none" w:sz="0" w:space="0" w:color="auto"/>
        <w:right w:val="none" w:sz="0" w:space="0" w:color="auto"/>
      </w:divBdr>
      <w:divsChild>
        <w:div w:id="171258605">
          <w:marLeft w:val="0"/>
          <w:marRight w:val="0"/>
          <w:marTop w:val="0"/>
          <w:marBottom w:val="0"/>
          <w:divBdr>
            <w:top w:val="none" w:sz="0" w:space="0" w:color="auto"/>
            <w:left w:val="none" w:sz="0" w:space="0" w:color="auto"/>
            <w:bottom w:val="none" w:sz="0" w:space="0" w:color="auto"/>
            <w:right w:val="none" w:sz="0" w:space="0" w:color="auto"/>
          </w:divBdr>
          <w:divsChild>
            <w:div w:id="4935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4219">
      <w:bodyDiv w:val="1"/>
      <w:marLeft w:val="0"/>
      <w:marRight w:val="0"/>
      <w:marTop w:val="0"/>
      <w:marBottom w:val="0"/>
      <w:divBdr>
        <w:top w:val="none" w:sz="0" w:space="0" w:color="auto"/>
        <w:left w:val="none" w:sz="0" w:space="0" w:color="auto"/>
        <w:bottom w:val="none" w:sz="0" w:space="0" w:color="auto"/>
        <w:right w:val="none" w:sz="0" w:space="0" w:color="auto"/>
      </w:divBdr>
    </w:div>
    <w:div w:id="923760012">
      <w:bodyDiv w:val="1"/>
      <w:marLeft w:val="0"/>
      <w:marRight w:val="0"/>
      <w:marTop w:val="0"/>
      <w:marBottom w:val="0"/>
      <w:divBdr>
        <w:top w:val="none" w:sz="0" w:space="0" w:color="auto"/>
        <w:left w:val="none" w:sz="0" w:space="0" w:color="auto"/>
        <w:bottom w:val="none" w:sz="0" w:space="0" w:color="auto"/>
        <w:right w:val="none" w:sz="0" w:space="0" w:color="auto"/>
      </w:divBdr>
    </w:div>
    <w:div w:id="930511359">
      <w:bodyDiv w:val="1"/>
      <w:marLeft w:val="0"/>
      <w:marRight w:val="0"/>
      <w:marTop w:val="0"/>
      <w:marBottom w:val="0"/>
      <w:divBdr>
        <w:top w:val="none" w:sz="0" w:space="0" w:color="auto"/>
        <w:left w:val="none" w:sz="0" w:space="0" w:color="auto"/>
        <w:bottom w:val="none" w:sz="0" w:space="0" w:color="auto"/>
        <w:right w:val="none" w:sz="0" w:space="0" w:color="auto"/>
      </w:divBdr>
    </w:div>
    <w:div w:id="942080063">
      <w:bodyDiv w:val="1"/>
      <w:marLeft w:val="0"/>
      <w:marRight w:val="0"/>
      <w:marTop w:val="0"/>
      <w:marBottom w:val="0"/>
      <w:divBdr>
        <w:top w:val="none" w:sz="0" w:space="0" w:color="auto"/>
        <w:left w:val="none" w:sz="0" w:space="0" w:color="auto"/>
        <w:bottom w:val="none" w:sz="0" w:space="0" w:color="auto"/>
        <w:right w:val="none" w:sz="0" w:space="0" w:color="auto"/>
      </w:divBdr>
    </w:div>
    <w:div w:id="963317067">
      <w:bodyDiv w:val="1"/>
      <w:marLeft w:val="0"/>
      <w:marRight w:val="0"/>
      <w:marTop w:val="0"/>
      <w:marBottom w:val="0"/>
      <w:divBdr>
        <w:top w:val="none" w:sz="0" w:space="0" w:color="auto"/>
        <w:left w:val="none" w:sz="0" w:space="0" w:color="auto"/>
        <w:bottom w:val="none" w:sz="0" w:space="0" w:color="auto"/>
        <w:right w:val="none" w:sz="0" w:space="0" w:color="auto"/>
      </w:divBdr>
    </w:div>
    <w:div w:id="963772611">
      <w:bodyDiv w:val="1"/>
      <w:marLeft w:val="0"/>
      <w:marRight w:val="0"/>
      <w:marTop w:val="0"/>
      <w:marBottom w:val="0"/>
      <w:divBdr>
        <w:top w:val="none" w:sz="0" w:space="0" w:color="auto"/>
        <w:left w:val="none" w:sz="0" w:space="0" w:color="auto"/>
        <w:bottom w:val="none" w:sz="0" w:space="0" w:color="auto"/>
        <w:right w:val="none" w:sz="0" w:space="0" w:color="auto"/>
      </w:divBdr>
      <w:divsChild>
        <w:div w:id="1710567619">
          <w:marLeft w:val="0"/>
          <w:marRight w:val="0"/>
          <w:marTop w:val="0"/>
          <w:marBottom w:val="0"/>
          <w:divBdr>
            <w:top w:val="none" w:sz="0" w:space="0" w:color="auto"/>
            <w:left w:val="none" w:sz="0" w:space="0" w:color="auto"/>
            <w:bottom w:val="none" w:sz="0" w:space="0" w:color="auto"/>
            <w:right w:val="none" w:sz="0" w:space="0" w:color="auto"/>
          </w:divBdr>
        </w:div>
      </w:divsChild>
    </w:div>
    <w:div w:id="968320188">
      <w:bodyDiv w:val="1"/>
      <w:marLeft w:val="0"/>
      <w:marRight w:val="0"/>
      <w:marTop w:val="0"/>
      <w:marBottom w:val="0"/>
      <w:divBdr>
        <w:top w:val="none" w:sz="0" w:space="0" w:color="auto"/>
        <w:left w:val="none" w:sz="0" w:space="0" w:color="auto"/>
        <w:bottom w:val="none" w:sz="0" w:space="0" w:color="auto"/>
        <w:right w:val="none" w:sz="0" w:space="0" w:color="auto"/>
      </w:divBdr>
    </w:div>
    <w:div w:id="1012224150">
      <w:bodyDiv w:val="1"/>
      <w:marLeft w:val="0"/>
      <w:marRight w:val="0"/>
      <w:marTop w:val="0"/>
      <w:marBottom w:val="0"/>
      <w:divBdr>
        <w:top w:val="none" w:sz="0" w:space="0" w:color="auto"/>
        <w:left w:val="none" w:sz="0" w:space="0" w:color="auto"/>
        <w:bottom w:val="none" w:sz="0" w:space="0" w:color="auto"/>
        <w:right w:val="none" w:sz="0" w:space="0" w:color="auto"/>
      </w:divBdr>
    </w:div>
    <w:div w:id="1019235865">
      <w:bodyDiv w:val="1"/>
      <w:marLeft w:val="0"/>
      <w:marRight w:val="0"/>
      <w:marTop w:val="0"/>
      <w:marBottom w:val="0"/>
      <w:divBdr>
        <w:top w:val="none" w:sz="0" w:space="0" w:color="auto"/>
        <w:left w:val="none" w:sz="0" w:space="0" w:color="auto"/>
        <w:bottom w:val="none" w:sz="0" w:space="0" w:color="auto"/>
        <w:right w:val="none" w:sz="0" w:space="0" w:color="auto"/>
      </w:divBdr>
    </w:div>
    <w:div w:id="1033768732">
      <w:bodyDiv w:val="1"/>
      <w:marLeft w:val="0"/>
      <w:marRight w:val="0"/>
      <w:marTop w:val="0"/>
      <w:marBottom w:val="0"/>
      <w:divBdr>
        <w:top w:val="none" w:sz="0" w:space="0" w:color="auto"/>
        <w:left w:val="none" w:sz="0" w:space="0" w:color="auto"/>
        <w:bottom w:val="none" w:sz="0" w:space="0" w:color="auto"/>
        <w:right w:val="none" w:sz="0" w:space="0" w:color="auto"/>
      </w:divBdr>
    </w:div>
    <w:div w:id="1036810277">
      <w:bodyDiv w:val="1"/>
      <w:marLeft w:val="0"/>
      <w:marRight w:val="0"/>
      <w:marTop w:val="0"/>
      <w:marBottom w:val="0"/>
      <w:divBdr>
        <w:top w:val="none" w:sz="0" w:space="0" w:color="auto"/>
        <w:left w:val="none" w:sz="0" w:space="0" w:color="auto"/>
        <w:bottom w:val="none" w:sz="0" w:space="0" w:color="auto"/>
        <w:right w:val="none" w:sz="0" w:space="0" w:color="auto"/>
      </w:divBdr>
    </w:div>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56273696">
      <w:bodyDiv w:val="1"/>
      <w:marLeft w:val="0"/>
      <w:marRight w:val="0"/>
      <w:marTop w:val="0"/>
      <w:marBottom w:val="0"/>
      <w:divBdr>
        <w:top w:val="none" w:sz="0" w:space="0" w:color="auto"/>
        <w:left w:val="none" w:sz="0" w:space="0" w:color="auto"/>
        <w:bottom w:val="none" w:sz="0" w:space="0" w:color="auto"/>
        <w:right w:val="none" w:sz="0" w:space="0" w:color="auto"/>
      </w:divBdr>
      <w:divsChild>
        <w:div w:id="209151598">
          <w:marLeft w:val="0"/>
          <w:marRight w:val="0"/>
          <w:marTop w:val="0"/>
          <w:marBottom w:val="0"/>
          <w:divBdr>
            <w:top w:val="none" w:sz="0" w:space="0" w:color="auto"/>
            <w:left w:val="none" w:sz="0" w:space="0" w:color="auto"/>
            <w:bottom w:val="none" w:sz="0" w:space="0" w:color="auto"/>
            <w:right w:val="none" w:sz="0" w:space="0" w:color="auto"/>
          </w:divBdr>
          <w:divsChild>
            <w:div w:id="7344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8270">
      <w:bodyDiv w:val="1"/>
      <w:marLeft w:val="0"/>
      <w:marRight w:val="0"/>
      <w:marTop w:val="0"/>
      <w:marBottom w:val="0"/>
      <w:divBdr>
        <w:top w:val="none" w:sz="0" w:space="0" w:color="auto"/>
        <w:left w:val="none" w:sz="0" w:space="0" w:color="auto"/>
        <w:bottom w:val="none" w:sz="0" w:space="0" w:color="auto"/>
        <w:right w:val="none" w:sz="0" w:space="0" w:color="auto"/>
      </w:divBdr>
    </w:div>
    <w:div w:id="1063598633">
      <w:bodyDiv w:val="1"/>
      <w:marLeft w:val="0"/>
      <w:marRight w:val="0"/>
      <w:marTop w:val="0"/>
      <w:marBottom w:val="0"/>
      <w:divBdr>
        <w:top w:val="none" w:sz="0" w:space="0" w:color="auto"/>
        <w:left w:val="none" w:sz="0" w:space="0" w:color="auto"/>
        <w:bottom w:val="none" w:sz="0" w:space="0" w:color="auto"/>
        <w:right w:val="none" w:sz="0" w:space="0" w:color="auto"/>
      </w:divBdr>
    </w:div>
    <w:div w:id="1100955871">
      <w:bodyDiv w:val="1"/>
      <w:marLeft w:val="0"/>
      <w:marRight w:val="0"/>
      <w:marTop w:val="0"/>
      <w:marBottom w:val="0"/>
      <w:divBdr>
        <w:top w:val="none" w:sz="0" w:space="0" w:color="auto"/>
        <w:left w:val="none" w:sz="0" w:space="0" w:color="auto"/>
        <w:bottom w:val="none" w:sz="0" w:space="0" w:color="auto"/>
        <w:right w:val="none" w:sz="0" w:space="0" w:color="auto"/>
      </w:divBdr>
    </w:div>
    <w:div w:id="1114592143">
      <w:bodyDiv w:val="1"/>
      <w:marLeft w:val="0"/>
      <w:marRight w:val="0"/>
      <w:marTop w:val="0"/>
      <w:marBottom w:val="0"/>
      <w:divBdr>
        <w:top w:val="none" w:sz="0" w:space="0" w:color="auto"/>
        <w:left w:val="none" w:sz="0" w:space="0" w:color="auto"/>
        <w:bottom w:val="none" w:sz="0" w:space="0" w:color="auto"/>
        <w:right w:val="none" w:sz="0" w:space="0" w:color="auto"/>
      </w:divBdr>
      <w:divsChild>
        <w:div w:id="1829326361">
          <w:marLeft w:val="0"/>
          <w:marRight w:val="0"/>
          <w:marTop w:val="0"/>
          <w:marBottom w:val="0"/>
          <w:divBdr>
            <w:top w:val="none" w:sz="0" w:space="0" w:color="auto"/>
            <w:left w:val="none" w:sz="0" w:space="0" w:color="auto"/>
            <w:bottom w:val="none" w:sz="0" w:space="0" w:color="auto"/>
            <w:right w:val="none" w:sz="0" w:space="0" w:color="auto"/>
          </w:divBdr>
          <w:divsChild>
            <w:div w:id="9379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8742">
      <w:bodyDiv w:val="1"/>
      <w:marLeft w:val="0"/>
      <w:marRight w:val="0"/>
      <w:marTop w:val="0"/>
      <w:marBottom w:val="0"/>
      <w:divBdr>
        <w:top w:val="none" w:sz="0" w:space="0" w:color="auto"/>
        <w:left w:val="none" w:sz="0" w:space="0" w:color="auto"/>
        <w:bottom w:val="none" w:sz="0" w:space="0" w:color="auto"/>
        <w:right w:val="none" w:sz="0" w:space="0" w:color="auto"/>
      </w:divBdr>
    </w:div>
    <w:div w:id="1130320973">
      <w:bodyDiv w:val="1"/>
      <w:marLeft w:val="0"/>
      <w:marRight w:val="0"/>
      <w:marTop w:val="0"/>
      <w:marBottom w:val="0"/>
      <w:divBdr>
        <w:top w:val="none" w:sz="0" w:space="0" w:color="auto"/>
        <w:left w:val="none" w:sz="0" w:space="0" w:color="auto"/>
        <w:bottom w:val="none" w:sz="0" w:space="0" w:color="auto"/>
        <w:right w:val="none" w:sz="0" w:space="0" w:color="auto"/>
      </w:divBdr>
    </w:div>
    <w:div w:id="1152259578">
      <w:bodyDiv w:val="1"/>
      <w:marLeft w:val="0"/>
      <w:marRight w:val="0"/>
      <w:marTop w:val="0"/>
      <w:marBottom w:val="0"/>
      <w:divBdr>
        <w:top w:val="none" w:sz="0" w:space="0" w:color="auto"/>
        <w:left w:val="none" w:sz="0" w:space="0" w:color="auto"/>
        <w:bottom w:val="none" w:sz="0" w:space="0" w:color="auto"/>
        <w:right w:val="none" w:sz="0" w:space="0" w:color="auto"/>
      </w:divBdr>
      <w:divsChild>
        <w:div w:id="823474238">
          <w:marLeft w:val="0"/>
          <w:marRight w:val="0"/>
          <w:marTop w:val="0"/>
          <w:marBottom w:val="0"/>
          <w:divBdr>
            <w:top w:val="none" w:sz="0" w:space="0" w:color="auto"/>
            <w:left w:val="none" w:sz="0" w:space="0" w:color="auto"/>
            <w:bottom w:val="none" w:sz="0" w:space="0" w:color="auto"/>
            <w:right w:val="none" w:sz="0" w:space="0" w:color="auto"/>
          </w:divBdr>
          <w:divsChild>
            <w:div w:id="2631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031">
      <w:bodyDiv w:val="1"/>
      <w:marLeft w:val="0"/>
      <w:marRight w:val="0"/>
      <w:marTop w:val="0"/>
      <w:marBottom w:val="0"/>
      <w:divBdr>
        <w:top w:val="none" w:sz="0" w:space="0" w:color="auto"/>
        <w:left w:val="none" w:sz="0" w:space="0" w:color="auto"/>
        <w:bottom w:val="none" w:sz="0" w:space="0" w:color="auto"/>
        <w:right w:val="none" w:sz="0" w:space="0" w:color="auto"/>
      </w:divBdr>
      <w:divsChild>
        <w:div w:id="2018148219">
          <w:marLeft w:val="0"/>
          <w:marRight w:val="0"/>
          <w:marTop w:val="0"/>
          <w:marBottom w:val="0"/>
          <w:divBdr>
            <w:top w:val="none" w:sz="0" w:space="0" w:color="auto"/>
            <w:left w:val="none" w:sz="0" w:space="0" w:color="auto"/>
            <w:bottom w:val="none" w:sz="0" w:space="0" w:color="auto"/>
            <w:right w:val="none" w:sz="0" w:space="0" w:color="auto"/>
          </w:divBdr>
          <w:divsChild>
            <w:div w:id="675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5907">
      <w:bodyDiv w:val="1"/>
      <w:marLeft w:val="0"/>
      <w:marRight w:val="0"/>
      <w:marTop w:val="0"/>
      <w:marBottom w:val="0"/>
      <w:divBdr>
        <w:top w:val="none" w:sz="0" w:space="0" w:color="auto"/>
        <w:left w:val="none" w:sz="0" w:space="0" w:color="auto"/>
        <w:bottom w:val="none" w:sz="0" w:space="0" w:color="auto"/>
        <w:right w:val="none" w:sz="0" w:space="0" w:color="auto"/>
      </w:divBdr>
    </w:div>
    <w:div w:id="1179387558">
      <w:bodyDiv w:val="1"/>
      <w:marLeft w:val="0"/>
      <w:marRight w:val="0"/>
      <w:marTop w:val="0"/>
      <w:marBottom w:val="0"/>
      <w:divBdr>
        <w:top w:val="none" w:sz="0" w:space="0" w:color="auto"/>
        <w:left w:val="none" w:sz="0" w:space="0" w:color="auto"/>
        <w:bottom w:val="none" w:sz="0" w:space="0" w:color="auto"/>
        <w:right w:val="none" w:sz="0" w:space="0" w:color="auto"/>
      </w:divBdr>
    </w:div>
    <w:div w:id="1181512272">
      <w:bodyDiv w:val="1"/>
      <w:marLeft w:val="0"/>
      <w:marRight w:val="0"/>
      <w:marTop w:val="0"/>
      <w:marBottom w:val="0"/>
      <w:divBdr>
        <w:top w:val="none" w:sz="0" w:space="0" w:color="auto"/>
        <w:left w:val="none" w:sz="0" w:space="0" w:color="auto"/>
        <w:bottom w:val="none" w:sz="0" w:space="0" w:color="auto"/>
        <w:right w:val="none" w:sz="0" w:space="0" w:color="auto"/>
      </w:divBdr>
    </w:div>
    <w:div w:id="1184132879">
      <w:bodyDiv w:val="1"/>
      <w:marLeft w:val="0"/>
      <w:marRight w:val="0"/>
      <w:marTop w:val="0"/>
      <w:marBottom w:val="0"/>
      <w:divBdr>
        <w:top w:val="none" w:sz="0" w:space="0" w:color="auto"/>
        <w:left w:val="none" w:sz="0" w:space="0" w:color="auto"/>
        <w:bottom w:val="none" w:sz="0" w:space="0" w:color="auto"/>
        <w:right w:val="none" w:sz="0" w:space="0" w:color="auto"/>
      </w:divBdr>
      <w:divsChild>
        <w:div w:id="848251981">
          <w:marLeft w:val="360"/>
          <w:marRight w:val="0"/>
          <w:marTop w:val="200"/>
          <w:marBottom w:val="0"/>
          <w:divBdr>
            <w:top w:val="none" w:sz="0" w:space="0" w:color="auto"/>
            <w:left w:val="none" w:sz="0" w:space="0" w:color="auto"/>
            <w:bottom w:val="none" w:sz="0" w:space="0" w:color="auto"/>
            <w:right w:val="none" w:sz="0" w:space="0" w:color="auto"/>
          </w:divBdr>
        </w:div>
      </w:divsChild>
    </w:div>
    <w:div w:id="1192912870">
      <w:bodyDiv w:val="1"/>
      <w:marLeft w:val="0"/>
      <w:marRight w:val="0"/>
      <w:marTop w:val="0"/>
      <w:marBottom w:val="0"/>
      <w:divBdr>
        <w:top w:val="none" w:sz="0" w:space="0" w:color="auto"/>
        <w:left w:val="none" w:sz="0" w:space="0" w:color="auto"/>
        <w:bottom w:val="none" w:sz="0" w:space="0" w:color="auto"/>
        <w:right w:val="none" w:sz="0" w:space="0" w:color="auto"/>
      </w:divBdr>
    </w:div>
    <w:div w:id="1194266540">
      <w:bodyDiv w:val="1"/>
      <w:marLeft w:val="0"/>
      <w:marRight w:val="0"/>
      <w:marTop w:val="0"/>
      <w:marBottom w:val="0"/>
      <w:divBdr>
        <w:top w:val="none" w:sz="0" w:space="0" w:color="auto"/>
        <w:left w:val="none" w:sz="0" w:space="0" w:color="auto"/>
        <w:bottom w:val="none" w:sz="0" w:space="0" w:color="auto"/>
        <w:right w:val="none" w:sz="0" w:space="0" w:color="auto"/>
      </w:divBdr>
    </w:div>
    <w:div w:id="1213230706">
      <w:bodyDiv w:val="1"/>
      <w:marLeft w:val="0"/>
      <w:marRight w:val="0"/>
      <w:marTop w:val="0"/>
      <w:marBottom w:val="0"/>
      <w:divBdr>
        <w:top w:val="none" w:sz="0" w:space="0" w:color="auto"/>
        <w:left w:val="none" w:sz="0" w:space="0" w:color="auto"/>
        <w:bottom w:val="none" w:sz="0" w:space="0" w:color="auto"/>
        <w:right w:val="none" w:sz="0" w:space="0" w:color="auto"/>
      </w:divBdr>
    </w:div>
    <w:div w:id="1226449456">
      <w:bodyDiv w:val="1"/>
      <w:marLeft w:val="0"/>
      <w:marRight w:val="0"/>
      <w:marTop w:val="0"/>
      <w:marBottom w:val="0"/>
      <w:divBdr>
        <w:top w:val="none" w:sz="0" w:space="0" w:color="auto"/>
        <w:left w:val="none" w:sz="0" w:space="0" w:color="auto"/>
        <w:bottom w:val="none" w:sz="0" w:space="0" w:color="auto"/>
        <w:right w:val="none" w:sz="0" w:space="0" w:color="auto"/>
      </w:divBdr>
    </w:div>
    <w:div w:id="1229416058">
      <w:bodyDiv w:val="1"/>
      <w:marLeft w:val="0"/>
      <w:marRight w:val="0"/>
      <w:marTop w:val="0"/>
      <w:marBottom w:val="0"/>
      <w:divBdr>
        <w:top w:val="none" w:sz="0" w:space="0" w:color="auto"/>
        <w:left w:val="none" w:sz="0" w:space="0" w:color="auto"/>
        <w:bottom w:val="none" w:sz="0" w:space="0" w:color="auto"/>
        <w:right w:val="none" w:sz="0" w:space="0" w:color="auto"/>
      </w:divBdr>
    </w:div>
    <w:div w:id="1234966915">
      <w:bodyDiv w:val="1"/>
      <w:marLeft w:val="0"/>
      <w:marRight w:val="0"/>
      <w:marTop w:val="0"/>
      <w:marBottom w:val="0"/>
      <w:divBdr>
        <w:top w:val="none" w:sz="0" w:space="0" w:color="auto"/>
        <w:left w:val="none" w:sz="0" w:space="0" w:color="auto"/>
        <w:bottom w:val="none" w:sz="0" w:space="0" w:color="auto"/>
        <w:right w:val="none" w:sz="0" w:space="0" w:color="auto"/>
      </w:divBdr>
    </w:div>
    <w:div w:id="1244685197">
      <w:bodyDiv w:val="1"/>
      <w:marLeft w:val="0"/>
      <w:marRight w:val="0"/>
      <w:marTop w:val="0"/>
      <w:marBottom w:val="0"/>
      <w:divBdr>
        <w:top w:val="none" w:sz="0" w:space="0" w:color="auto"/>
        <w:left w:val="none" w:sz="0" w:space="0" w:color="auto"/>
        <w:bottom w:val="none" w:sz="0" w:space="0" w:color="auto"/>
        <w:right w:val="none" w:sz="0" w:space="0" w:color="auto"/>
      </w:divBdr>
    </w:div>
    <w:div w:id="1249844848">
      <w:bodyDiv w:val="1"/>
      <w:marLeft w:val="0"/>
      <w:marRight w:val="0"/>
      <w:marTop w:val="0"/>
      <w:marBottom w:val="0"/>
      <w:divBdr>
        <w:top w:val="none" w:sz="0" w:space="0" w:color="auto"/>
        <w:left w:val="none" w:sz="0" w:space="0" w:color="auto"/>
        <w:bottom w:val="none" w:sz="0" w:space="0" w:color="auto"/>
        <w:right w:val="none" w:sz="0" w:space="0" w:color="auto"/>
      </w:divBdr>
    </w:div>
    <w:div w:id="1254825428">
      <w:bodyDiv w:val="1"/>
      <w:marLeft w:val="0"/>
      <w:marRight w:val="0"/>
      <w:marTop w:val="0"/>
      <w:marBottom w:val="0"/>
      <w:divBdr>
        <w:top w:val="none" w:sz="0" w:space="0" w:color="auto"/>
        <w:left w:val="none" w:sz="0" w:space="0" w:color="auto"/>
        <w:bottom w:val="none" w:sz="0" w:space="0" w:color="auto"/>
        <w:right w:val="none" w:sz="0" w:space="0" w:color="auto"/>
      </w:divBdr>
    </w:div>
    <w:div w:id="1290476816">
      <w:bodyDiv w:val="1"/>
      <w:marLeft w:val="0"/>
      <w:marRight w:val="0"/>
      <w:marTop w:val="0"/>
      <w:marBottom w:val="0"/>
      <w:divBdr>
        <w:top w:val="none" w:sz="0" w:space="0" w:color="auto"/>
        <w:left w:val="none" w:sz="0" w:space="0" w:color="auto"/>
        <w:bottom w:val="none" w:sz="0" w:space="0" w:color="auto"/>
        <w:right w:val="none" w:sz="0" w:space="0" w:color="auto"/>
      </w:divBdr>
      <w:divsChild>
        <w:div w:id="525363460">
          <w:marLeft w:val="1080"/>
          <w:marRight w:val="0"/>
          <w:marTop w:val="100"/>
          <w:marBottom w:val="0"/>
          <w:divBdr>
            <w:top w:val="none" w:sz="0" w:space="0" w:color="auto"/>
            <w:left w:val="none" w:sz="0" w:space="0" w:color="auto"/>
            <w:bottom w:val="none" w:sz="0" w:space="0" w:color="auto"/>
            <w:right w:val="none" w:sz="0" w:space="0" w:color="auto"/>
          </w:divBdr>
        </w:div>
        <w:div w:id="1546873378">
          <w:marLeft w:val="1080"/>
          <w:marRight w:val="0"/>
          <w:marTop w:val="100"/>
          <w:marBottom w:val="0"/>
          <w:divBdr>
            <w:top w:val="none" w:sz="0" w:space="0" w:color="auto"/>
            <w:left w:val="none" w:sz="0" w:space="0" w:color="auto"/>
            <w:bottom w:val="none" w:sz="0" w:space="0" w:color="auto"/>
            <w:right w:val="none" w:sz="0" w:space="0" w:color="auto"/>
          </w:divBdr>
        </w:div>
        <w:div w:id="1569611195">
          <w:marLeft w:val="1080"/>
          <w:marRight w:val="0"/>
          <w:marTop w:val="100"/>
          <w:marBottom w:val="0"/>
          <w:divBdr>
            <w:top w:val="none" w:sz="0" w:space="0" w:color="auto"/>
            <w:left w:val="none" w:sz="0" w:space="0" w:color="auto"/>
            <w:bottom w:val="none" w:sz="0" w:space="0" w:color="auto"/>
            <w:right w:val="none" w:sz="0" w:space="0" w:color="auto"/>
          </w:divBdr>
        </w:div>
      </w:divsChild>
    </w:div>
    <w:div w:id="1294826615">
      <w:bodyDiv w:val="1"/>
      <w:marLeft w:val="0"/>
      <w:marRight w:val="0"/>
      <w:marTop w:val="0"/>
      <w:marBottom w:val="0"/>
      <w:divBdr>
        <w:top w:val="none" w:sz="0" w:space="0" w:color="auto"/>
        <w:left w:val="none" w:sz="0" w:space="0" w:color="auto"/>
        <w:bottom w:val="none" w:sz="0" w:space="0" w:color="auto"/>
        <w:right w:val="none" w:sz="0" w:space="0" w:color="auto"/>
      </w:divBdr>
    </w:div>
    <w:div w:id="1297031454">
      <w:bodyDiv w:val="1"/>
      <w:marLeft w:val="0"/>
      <w:marRight w:val="0"/>
      <w:marTop w:val="0"/>
      <w:marBottom w:val="0"/>
      <w:divBdr>
        <w:top w:val="none" w:sz="0" w:space="0" w:color="auto"/>
        <w:left w:val="none" w:sz="0" w:space="0" w:color="auto"/>
        <w:bottom w:val="none" w:sz="0" w:space="0" w:color="auto"/>
        <w:right w:val="none" w:sz="0" w:space="0" w:color="auto"/>
      </w:divBdr>
    </w:div>
    <w:div w:id="1303854365">
      <w:bodyDiv w:val="1"/>
      <w:marLeft w:val="0"/>
      <w:marRight w:val="0"/>
      <w:marTop w:val="0"/>
      <w:marBottom w:val="0"/>
      <w:divBdr>
        <w:top w:val="none" w:sz="0" w:space="0" w:color="auto"/>
        <w:left w:val="none" w:sz="0" w:space="0" w:color="auto"/>
        <w:bottom w:val="none" w:sz="0" w:space="0" w:color="auto"/>
        <w:right w:val="none" w:sz="0" w:space="0" w:color="auto"/>
      </w:divBdr>
    </w:div>
    <w:div w:id="1325862361">
      <w:bodyDiv w:val="1"/>
      <w:marLeft w:val="0"/>
      <w:marRight w:val="0"/>
      <w:marTop w:val="0"/>
      <w:marBottom w:val="0"/>
      <w:divBdr>
        <w:top w:val="none" w:sz="0" w:space="0" w:color="auto"/>
        <w:left w:val="none" w:sz="0" w:space="0" w:color="auto"/>
        <w:bottom w:val="none" w:sz="0" w:space="0" w:color="auto"/>
        <w:right w:val="none" w:sz="0" w:space="0" w:color="auto"/>
      </w:divBdr>
    </w:div>
    <w:div w:id="1375691482">
      <w:bodyDiv w:val="1"/>
      <w:marLeft w:val="0"/>
      <w:marRight w:val="0"/>
      <w:marTop w:val="0"/>
      <w:marBottom w:val="0"/>
      <w:divBdr>
        <w:top w:val="none" w:sz="0" w:space="0" w:color="auto"/>
        <w:left w:val="none" w:sz="0" w:space="0" w:color="auto"/>
        <w:bottom w:val="none" w:sz="0" w:space="0" w:color="auto"/>
        <w:right w:val="none" w:sz="0" w:space="0" w:color="auto"/>
      </w:divBdr>
    </w:div>
    <w:div w:id="1396246806">
      <w:bodyDiv w:val="1"/>
      <w:marLeft w:val="0"/>
      <w:marRight w:val="0"/>
      <w:marTop w:val="0"/>
      <w:marBottom w:val="0"/>
      <w:divBdr>
        <w:top w:val="none" w:sz="0" w:space="0" w:color="auto"/>
        <w:left w:val="none" w:sz="0" w:space="0" w:color="auto"/>
        <w:bottom w:val="none" w:sz="0" w:space="0" w:color="auto"/>
        <w:right w:val="none" w:sz="0" w:space="0" w:color="auto"/>
      </w:divBdr>
      <w:divsChild>
        <w:div w:id="1764372996">
          <w:marLeft w:val="0"/>
          <w:marRight w:val="0"/>
          <w:marTop w:val="0"/>
          <w:marBottom w:val="0"/>
          <w:divBdr>
            <w:top w:val="none" w:sz="0" w:space="0" w:color="auto"/>
            <w:left w:val="none" w:sz="0" w:space="0" w:color="auto"/>
            <w:bottom w:val="none" w:sz="0" w:space="0" w:color="auto"/>
            <w:right w:val="none" w:sz="0" w:space="0" w:color="auto"/>
          </w:divBdr>
          <w:divsChild>
            <w:div w:id="8598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0026">
      <w:bodyDiv w:val="1"/>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
      </w:divsChild>
    </w:div>
    <w:div w:id="1410076969">
      <w:bodyDiv w:val="1"/>
      <w:marLeft w:val="0"/>
      <w:marRight w:val="0"/>
      <w:marTop w:val="0"/>
      <w:marBottom w:val="0"/>
      <w:divBdr>
        <w:top w:val="none" w:sz="0" w:space="0" w:color="auto"/>
        <w:left w:val="none" w:sz="0" w:space="0" w:color="auto"/>
        <w:bottom w:val="none" w:sz="0" w:space="0" w:color="auto"/>
        <w:right w:val="none" w:sz="0" w:space="0" w:color="auto"/>
      </w:divBdr>
    </w:div>
    <w:div w:id="1413115075">
      <w:bodyDiv w:val="1"/>
      <w:marLeft w:val="0"/>
      <w:marRight w:val="0"/>
      <w:marTop w:val="0"/>
      <w:marBottom w:val="0"/>
      <w:divBdr>
        <w:top w:val="none" w:sz="0" w:space="0" w:color="auto"/>
        <w:left w:val="none" w:sz="0" w:space="0" w:color="auto"/>
        <w:bottom w:val="none" w:sz="0" w:space="0" w:color="auto"/>
        <w:right w:val="none" w:sz="0" w:space="0" w:color="auto"/>
      </w:divBdr>
    </w:div>
    <w:div w:id="1450278725">
      <w:bodyDiv w:val="1"/>
      <w:marLeft w:val="0"/>
      <w:marRight w:val="0"/>
      <w:marTop w:val="0"/>
      <w:marBottom w:val="0"/>
      <w:divBdr>
        <w:top w:val="none" w:sz="0" w:space="0" w:color="auto"/>
        <w:left w:val="none" w:sz="0" w:space="0" w:color="auto"/>
        <w:bottom w:val="none" w:sz="0" w:space="0" w:color="auto"/>
        <w:right w:val="none" w:sz="0" w:space="0" w:color="auto"/>
      </w:divBdr>
    </w:div>
    <w:div w:id="1451780576">
      <w:bodyDiv w:val="1"/>
      <w:marLeft w:val="0"/>
      <w:marRight w:val="0"/>
      <w:marTop w:val="0"/>
      <w:marBottom w:val="0"/>
      <w:divBdr>
        <w:top w:val="none" w:sz="0" w:space="0" w:color="auto"/>
        <w:left w:val="none" w:sz="0" w:space="0" w:color="auto"/>
        <w:bottom w:val="none" w:sz="0" w:space="0" w:color="auto"/>
        <w:right w:val="none" w:sz="0" w:space="0" w:color="auto"/>
      </w:divBdr>
    </w:div>
    <w:div w:id="1488086423">
      <w:bodyDiv w:val="1"/>
      <w:marLeft w:val="0"/>
      <w:marRight w:val="0"/>
      <w:marTop w:val="0"/>
      <w:marBottom w:val="0"/>
      <w:divBdr>
        <w:top w:val="none" w:sz="0" w:space="0" w:color="auto"/>
        <w:left w:val="none" w:sz="0" w:space="0" w:color="auto"/>
        <w:bottom w:val="none" w:sz="0" w:space="0" w:color="auto"/>
        <w:right w:val="none" w:sz="0" w:space="0" w:color="auto"/>
      </w:divBdr>
    </w:div>
    <w:div w:id="1492868726">
      <w:bodyDiv w:val="1"/>
      <w:marLeft w:val="0"/>
      <w:marRight w:val="0"/>
      <w:marTop w:val="0"/>
      <w:marBottom w:val="0"/>
      <w:divBdr>
        <w:top w:val="none" w:sz="0" w:space="0" w:color="auto"/>
        <w:left w:val="none" w:sz="0" w:space="0" w:color="auto"/>
        <w:bottom w:val="none" w:sz="0" w:space="0" w:color="auto"/>
        <w:right w:val="none" w:sz="0" w:space="0" w:color="auto"/>
      </w:divBdr>
      <w:divsChild>
        <w:div w:id="210771876">
          <w:marLeft w:val="0"/>
          <w:marRight w:val="0"/>
          <w:marTop w:val="0"/>
          <w:marBottom w:val="0"/>
          <w:divBdr>
            <w:top w:val="none" w:sz="0" w:space="0" w:color="auto"/>
            <w:left w:val="none" w:sz="0" w:space="0" w:color="auto"/>
            <w:bottom w:val="none" w:sz="0" w:space="0" w:color="auto"/>
            <w:right w:val="none" w:sz="0" w:space="0" w:color="auto"/>
          </w:divBdr>
          <w:divsChild>
            <w:div w:id="2029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233">
      <w:bodyDiv w:val="1"/>
      <w:marLeft w:val="0"/>
      <w:marRight w:val="0"/>
      <w:marTop w:val="0"/>
      <w:marBottom w:val="0"/>
      <w:divBdr>
        <w:top w:val="none" w:sz="0" w:space="0" w:color="auto"/>
        <w:left w:val="none" w:sz="0" w:space="0" w:color="auto"/>
        <w:bottom w:val="none" w:sz="0" w:space="0" w:color="auto"/>
        <w:right w:val="none" w:sz="0" w:space="0" w:color="auto"/>
      </w:divBdr>
      <w:divsChild>
        <w:div w:id="829639130">
          <w:marLeft w:val="0"/>
          <w:marRight w:val="0"/>
          <w:marTop w:val="0"/>
          <w:marBottom w:val="0"/>
          <w:divBdr>
            <w:top w:val="none" w:sz="0" w:space="0" w:color="auto"/>
            <w:left w:val="none" w:sz="0" w:space="0" w:color="auto"/>
            <w:bottom w:val="none" w:sz="0" w:space="0" w:color="auto"/>
            <w:right w:val="none" w:sz="0" w:space="0" w:color="auto"/>
          </w:divBdr>
          <w:divsChild>
            <w:div w:id="13711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1703">
      <w:bodyDiv w:val="1"/>
      <w:marLeft w:val="0"/>
      <w:marRight w:val="0"/>
      <w:marTop w:val="0"/>
      <w:marBottom w:val="0"/>
      <w:divBdr>
        <w:top w:val="none" w:sz="0" w:space="0" w:color="auto"/>
        <w:left w:val="none" w:sz="0" w:space="0" w:color="auto"/>
        <w:bottom w:val="none" w:sz="0" w:space="0" w:color="auto"/>
        <w:right w:val="none" w:sz="0" w:space="0" w:color="auto"/>
      </w:divBdr>
    </w:div>
    <w:div w:id="1536234376">
      <w:bodyDiv w:val="1"/>
      <w:marLeft w:val="0"/>
      <w:marRight w:val="0"/>
      <w:marTop w:val="0"/>
      <w:marBottom w:val="0"/>
      <w:divBdr>
        <w:top w:val="none" w:sz="0" w:space="0" w:color="auto"/>
        <w:left w:val="none" w:sz="0" w:space="0" w:color="auto"/>
        <w:bottom w:val="none" w:sz="0" w:space="0" w:color="auto"/>
        <w:right w:val="none" w:sz="0" w:space="0" w:color="auto"/>
      </w:divBdr>
      <w:divsChild>
        <w:div w:id="1274168297">
          <w:marLeft w:val="0"/>
          <w:marRight w:val="0"/>
          <w:marTop w:val="0"/>
          <w:marBottom w:val="0"/>
          <w:divBdr>
            <w:top w:val="none" w:sz="0" w:space="0" w:color="auto"/>
            <w:left w:val="none" w:sz="0" w:space="0" w:color="auto"/>
            <w:bottom w:val="none" w:sz="0" w:space="0" w:color="auto"/>
            <w:right w:val="none" w:sz="0" w:space="0" w:color="auto"/>
          </w:divBdr>
          <w:divsChild>
            <w:div w:id="5183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28">
      <w:bodyDiv w:val="1"/>
      <w:marLeft w:val="0"/>
      <w:marRight w:val="0"/>
      <w:marTop w:val="0"/>
      <w:marBottom w:val="0"/>
      <w:divBdr>
        <w:top w:val="none" w:sz="0" w:space="0" w:color="auto"/>
        <w:left w:val="none" w:sz="0" w:space="0" w:color="auto"/>
        <w:bottom w:val="none" w:sz="0" w:space="0" w:color="auto"/>
        <w:right w:val="none" w:sz="0" w:space="0" w:color="auto"/>
      </w:divBdr>
    </w:div>
    <w:div w:id="1537310425">
      <w:bodyDiv w:val="1"/>
      <w:marLeft w:val="0"/>
      <w:marRight w:val="0"/>
      <w:marTop w:val="0"/>
      <w:marBottom w:val="0"/>
      <w:divBdr>
        <w:top w:val="none" w:sz="0" w:space="0" w:color="auto"/>
        <w:left w:val="none" w:sz="0" w:space="0" w:color="auto"/>
        <w:bottom w:val="none" w:sz="0" w:space="0" w:color="auto"/>
        <w:right w:val="none" w:sz="0" w:space="0" w:color="auto"/>
      </w:divBdr>
    </w:div>
    <w:div w:id="1540774992">
      <w:bodyDiv w:val="1"/>
      <w:marLeft w:val="0"/>
      <w:marRight w:val="0"/>
      <w:marTop w:val="0"/>
      <w:marBottom w:val="0"/>
      <w:divBdr>
        <w:top w:val="none" w:sz="0" w:space="0" w:color="auto"/>
        <w:left w:val="none" w:sz="0" w:space="0" w:color="auto"/>
        <w:bottom w:val="none" w:sz="0" w:space="0" w:color="auto"/>
        <w:right w:val="none" w:sz="0" w:space="0" w:color="auto"/>
      </w:divBdr>
    </w:div>
    <w:div w:id="1549686742">
      <w:bodyDiv w:val="1"/>
      <w:marLeft w:val="0"/>
      <w:marRight w:val="0"/>
      <w:marTop w:val="0"/>
      <w:marBottom w:val="0"/>
      <w:divBdr>
        <w:top w:val="none" w:sz="0" w:space="0" w:color="auto"/>
        <w:left w:val="none" w:sz="0" w:space="0" w:color="auto"/>
        <w:bottom w:val="none" w:sz="0" w:space="0" w:color="auto"/>
        <w:right w:val="none" w:sz="0" w:space="0" w:color="auto"/>
      </w:divBdr>
    </w:div>
    <w:div w:id="1565485031">
      <w:bodyDiv w:val="1"/>
      <w:marLeft w:val="0"/>
      <w:marRight w:val="0"/>
      <w:marTop w:val="0"/>
      <w:marBottom w:val="0"/>
      <w:divBdr>
        <w:top w:val="none" w:sz="0" w:space="0" w:color="auto"/>
        <w:left w:val="none" w:sz="0" w:space="0" w:color="auto"/>
        <w:bottom w:val="none" w:sz="0" w:space="0" w:color="auto"/>
        <w:right w:val="none" w:sz="0" w:space="0" w:color="auto"/>
      </w:divBdr>
    </w:div>
    <w:div w:id="1587230728">
      <w:bodyDiv w:val="1"/>
      <w:marLeft w:val="0"/>
      <w:marRight w:val="0"/>
      <w:marTop w:val="0"/>
      <w:marBottom w:val="0"/>
      <w:divBdr>
        <w:top w:val="none" w:sz="0" w:space="0" w:color="auto"/>
        <w:left w:val="none" w:sz="0" w:space="0" w:color="auto"/>
        <w:bottom w:val="none" w:sz="0" w:space="0" w:color="auto"/>
        <w:right w:val="none" w:sz="0" w:space="0" w:color="auto"/>
      </w:divBdr>
    </w:div>
    <w:div w:id="1588538309">
      <w:bodyDiv w:val="1"/>
      <w:marLeft w:val="0"/>
      <w:marRight w:val="0"/>
      <w:marTop w:val="0"/>
      <w:marBottom w:val="0"/>
      <w:divBdr>
        <w:top w:val="none" w:sz="0" w:space="0" w:color="auto"/>
        <w:left w:val="none" w:sz="0" w:space="0" w:color="auto"/>
        <w:bottom w:val="none" w:sz="0" w:space="0" w:color="auto"/>
        <w:right w:val="none" w:sz="0" w:space="0" w:color="auto"/>
      </w:divBdr>
      <w:divsChild>
        <w:div w:id="239802022">
          <w:marLeft w:val="547"/>
          <w:marRight w:val="0"/>
          <w:marTop w:val="86"/>
          <w:marBottom w:val="0"/>
          <w:divBdr>
            <w:top w:val="none" w:sz="0" w:space="0" w:color="auto"/>
            <w:left w:val="none" w:sz="0" w:space="0" w:color="auto"/>
            <w:bottom w:val="none" w:sz="0" w:space="0" w:color="auto"/>
            <w:right w:val="none" w:sz="0" w:space="0" w:color="auto"/>
          </w:divBdr>
        </w:div>
      </w:divsChild>
    </w:div>
    <w:div w:id="1589120671">
      <w:bodyDiv w:val="1"/>
      <w:marLeft w:val="0"/>
      <w:marRight w:val="0"/>
      <w:marTop w:val="0"/>
      <w:marBottom w:val="0"/>
      <w:divBdr>
        <w:top w:val="none" w:sz="0" w:space="0" w:color="auto"/>
        <w:left w:val="none" w:sz="0" w:space="0" w:color="auto"/>
        <w:bottom w:val="none" w:sz="0" w:space="0" w:color="auto"/>
        <w:right w:val="none" w:sz="0" w:space="0" w:color="auto"/>
      </w:divBdr>
    </w:div>
    <w:div w:id="1598752474">
      <w:bodyDiv w:val="1"/>
      <w:marLeft w:val="0"/>
      <w:marRight w:val="0"/>
      <w:marTop w:val="0"/>
      <w:marBottom w:val="0"/>
      <w:divBdr>
        <w:top w:val="none" w:sz="0" w:space="0" w:color="auto"/>
        <w:left w:val="none" w:sz="0" w:space="0" w:color="auto"/>
        <w:bottom w:val="none" w:sz="0" w:space="0" w:color="auto"/>
        <w:right w:val="none" w:sz="0" w:space="0" w:color="auto"/>
      </w:divBdr>
      <w:divsChild>
        <w:div w:id="241258318">
          <w:marLeft w:val="0"/>
          <w:marRight w:val="0"/>
          <w:marTop w:val="0"/>
          <w:marBottom w:val="0"/>
          <w:divBdr>
            <w:top w:val="none" w:sz="0" w:space="0" w:color="auto"/>
            <w:left w:val="none" w:sz="0" w:space="0" w:color="auto"/>
            <w:bottom w:val="none" w:sz="0" w:space="0" w:color="auto"/>
            <w:right w:val="none" w:sz="0" w:space="0" w:color="auto"/>
          </w:divBdr>
        </w:div>
      </w:divsChild>
    </w:div>
    <w:div w:id="1646085145">
      <w:bodyDiv w:val="1"/>
      <w:marLeft w:val="0"/>
      <w:marRight w:val="0"/>
      <w:marTop w:val="0"/>
      <w:marBottom w:val="0"/>
      <w:divBdr>
        <w:top w:val="none" w:sz="0" w:space="0" w:color="auto"/>
        <w:left w:val="none" w:sz="0" w:space="0" w:color="auto"/>
        <w:bottom w:val="none" w:sz="0" w:space="0" w:color="auto"/>
        <w:right w:val="none" w:sz="0" w:space="0" w:color="auto"/>
      </w:divBdr>
    </w:div>
    <w:div w:id="1662344182">
      <w:bodyDiv w:val="1"/>
      <w:marLeft w:val="0"/>
      <w:marRight w:val="0"/>
      <w:marTop w:val="0"/>
      <w:marBottom w:val="0"/>
      <w:divBdr>
        <w:top w:val="none" w:sz="0" w:space="0" w:color="auto"/>
        <w:left w:val="none" w:sz="0" w:space="0" w:color="auto"/>
        <w:bottom w:val="none" w:sz="0" w:space="0" w:color="auto"/>
        <w:right w:val="none" w:sz="0" w:space="0" w:color="auto"/>
      </w:divBdr>
    </w:div>
    <w:div w:id="1663897441">
      <w:bodyDiv w:val="1"/>
      <w:marLeft w:val="0"/>
      <w:marRight w:val="0"/>
      <w:marTop w:val="0"/>
      <w:marBottom w:val="0"/>
      <w:divBdr>
        <w:top w:val="none" w:sz="0" w:space="0" w:color="auto"/>
        <w:left w:val="none" w:sz="0" w:space="0" w:color="auto"/>
        <w:bottom w:val="none" w:sz="0" w:space="0" w:color="auto"/>
        <w:right w:val="none" w:sz="0" w:space="0" w:color="auto"/>
      </w:divBdr>
    </w:div>
    <w:div w:id="1665930956">
      <w:bodyDiv w:val="1"/>
      <w:marLeft w:val="0"/>
      <w:marRight w:val="0"/>
      <w:marTop w:val="0"/>
      <w:marBottom w:val="0"/>
      <w:divBdr>
        <w:top w:val="none" w:sz="0" w:space="0" w:color="auto"/>
        <w:left w:val="none" w:sz="0" w:space="0" w:color="auto"/>
        <w:bottom w:val="none" w:sz="0" w:space="0" w:color="auto"/>
        <w:right w:val="none" w:sz="0" w:space="0" w:color="auto"/>
      </w:divBdr>
      <w:divsChild>
        <w:div w:id="483281958">
          <w:marLeft w:val="0"/>
          <w:marRight w:val="0"/>
          <w:marTop w:val="0"/>
          <w:marBottom w:val="0"/>
          <w:divBdr>
            <w:top w:val="none" w:sz="0" w:space="0" w:color="auto"/>
            <w:left w:val="none" w:sz="0" w:space="0" w:color="auto"/>
            <w:bottom w:val="none" w:sz="0" w:space="0" w:color="auto"/>
            <w:right w:val="none" w:sz="0" w:space="0" w:color="auto"/>
          </w:divBdr>
        </w:div>
      </w:divsChild>
    </w:div>
    <w:div w:id="1696223625">
      <w:bodyDiv w:val="1"/>
      <w:marLeft w:val="0"/>
      <w:marRight w:val="0"/>
      <w:marTop w:val="0"/>
      <w:marBottom w:val="0"/>
      <w:divBdr>
        <w:top w:val="none" w:sz="0" w:space="0" w:color="auto"/>
        <w:left w:val="none" w:sz="0" w:space="0" w:color="auto"/>
        <w:bottom w:val="none" w:sz="0" w:space="0" w:color="auto"/>
        <w:right w:val="none" w:sz="0" w:space="0" w:color="auto"/>
      </w:divBdr>
    </w:div>
    <w:div w:id="1704136740">
      <w:bodyDiv w:val="1"/>
      <w:marLeft w:val="0"/>
      <w:marRight w:val="0"/>
      <w:marTop w:val="0"/>
      <w:marBottom w:val="0"/>
      <w:divBdr>
        <w:top w:val="none" w:sz="0" w:space="0" w:color="auto"/>
        <w:left w:val="none" w:sz="0" w:space="0" w:color="auto"/>
        <w:bottom w:val="none" w:sz="0" w:space="0" w:color="auto"/>
        <w:right w:val="none" w:sz="0" w:space="0" w:color="auto"/>
      </w:divBdr>
    </w:div>
    <w:div w:id="1710840697">
      <w:bodyDiv w:val="1"/>
      <w:marLeft w:val="0"/>
      <w:marRight w:val="0"/>
      <w:marTop w:val="0"/>
      <w:marBottom w:val="0"/>
      <w:divBdr>
        <w:top w:val="none" w:sz="0" w:space="0" w:color="auto"/>
        <w:left w:val="none" w:sz="0" w:space="0" w:color="auto"/>
        <w:bottom w:val="none" w:sz="0" w:space="0" w:color="auto"/>
        <w:right w:val="none" w:sz="0" w:space="0" w:color="auto"/>
      </w:divBdr>
      <w:divsChild>
        <w:div w:id="1665622716">
          <w:marLeft w:val="0"/>
          <w:marRight w:val="0"/>
          <w:marTop w:val="0"/>
          <w:marBottom w:val="0"/>
          <w:divBdr>
            <w:top w:val="none" w:sz="0" w:space="0" w:color="auto"/>
            <w:left w:val="none" w:sz="0" w:space="0" w:color="auto"/>
            <w:bottom w:val="none" w:sz="0" w:space="0" w:color="auto"/>
            <w:right w:val="none" w:sz="0" w:space="0" w:color="auto"/>
          </w:divBdr>
          <w:divsChild>
            <w:div w:id="9437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07">
      <w:bodyDiv w:val="1"/>
      <w:marLeft w:val="0"/>
      <w:marRight w:val="0"/>
      <w:marTop w:val="0"/>
      <w:marBottom w:val="0"/>
      <w:divBdr>
        <w:top w:val="none" w:sz="0" w:space="0" w:color="auto"/>
        <w:left w:val="none" w:sz="0" w:space="0" w:color="auto"/>
        <w:bottom w:val="none" w:sz="0" w:space="0" w:color="auto"/>
        <w:right w:val="none" w:sz="0" w:space="0" w:color="auto"/>
      </w:divBdr>
    </w:div>
    <w:div w:id="1735464926">
      <w:bodyDiv w:val="1"/>
      <w:marLeft w:val="0"/>
      <w:marRight w:val="0"/>
      <w:marTop w:val="0"/>
      <w:marBottom w:val="0"/>
      <w:divBdr>
        <w:top w:val="none" w:sz="0" w:space="0" w:color="auto"/>
        <w:left w:val="none" w:sz="0" w:space="0" w:color="auto"/>
        <w:bottom w:val="none" w:sz="0" w:space="0" w:color="auto"/>
        <w:right w:val="none" w:sz="0" w:space="0" w:color="auto"/>
      </w:divBdr>
    </w:div>
    <w:div w:id="1736246839">
      <w:bodyDiv w:val="1"/>
      <w:marLeft w:val="0"/>
      <w:marRight w:val="0"/>
      <w:marTop w:val="0"/>
      <w:marBottom w:val="0"/>
      <w:divBdr>
        <w:top w:val="none" w:sz="0" w:space="0" w:color="auto"/>
        <w:left w:val="none" w:sz="0" w:space="0" w:color="auto"/>
        <w:bottom w:val="none" w:sz="0" w:space="0" w:color="auto"/>
        <w:right w:val="none" w:sz="0" w:space="0" w:color="auto"/>
      </w:divBdr>
    </w:div>
    <w:div w:id="1743261551">
      <w:bodyDiv w:val="1"/>
      <w:marLeft w:val="0"/>
      <w:marRight w:val="0"/>
      <w:marTop w:val="0"/>
      <w:marBottom w:val="0"/>
      <w:divBdr>
        <w:top w:val="none" w:sz="0" w:space="0" w:color="auto"/>
        <w:left w:val="none" w:sz="0" w:space="0" w:color="auto"/>
        <w:bottom w:val="none" w:sz="0" w:space="0" w:color="auto"/>
        <w:right w:val="none" w:sz="0" w:space="0" w:color="auto"/>
      </w:divBdr>
    </w:div>
    <w:div w:id="1751463756">
      <w:bodyDiv w:val="1"/>
      <w:marLeft w:val="0"/>
      <w:marRight w:val="0"/>
      <w:marTop w:val="0"/>
      <w:marBottom w:val="0"/>
      <w:divBdr>
        <w:top w:val="none" w:sz="0" w:space="0" w:color="auto"/>
        <w:left w:val="none" w:sz="0" w:space="0" w:color="auto"/>
        <w:bottom w:val="none" w:sz="0" w:space="0" w:color="auto"/>
        <w:right w:val="none" w:sz="0" w:space="0" w:color="auto"/>
      </w:divBdr>
    </w:div>
    <w:div w:id="1754082746">
      <w:bodyDiv w:val="1"/>
      <w:marLeft w:val="0"/>
      <w:marRight w:val="0"/>
      <w:marTop w:val="0"/>
      <w:marBottom w:val="0"/>
      <w:divBdr>
        <w:top w:val="none" w:sz="0" w:space="0" w:color="auto"/>
        <w:left w:val="none" w:sz="0" w:space="0" w:color="auto"/>
        <w:bottom w:val="none" w:sz="0" w:space="0" w:color="auto"/>
        <w:right w:val="none" w:sz="0" w:space="0" w:color="auto"/>
      </w:divBdr>
    </w:div>
    <w:div w:id="1769234556">
      <w:bodyDiv w:val="1"/>
      <w:marLeft w:val="0"/>
      <w:marRight w:val="0"/>
      <w:marTop w:val="0"/>
      <w:marBottom w:val="0"/>
      <w:divBdr>
        <w:top w:val="none" w:sz="0" w:space="0" w:color="auto"/>
        <w:left w:val="none" w:sz="0" w:space="0" w:color="auto"/>
        <w:bottom w:val="none" w:sz="0" w:space="0" w:color="auto"/>
        <w:right w:val="none" w:sz="0" w:space="0" w:color="auto"/>
      </w:divBdr>
    </w:div>
    <w:div w:id="1811438825">
      <w:bodyDiv w:val="1"/>
      <w:marLeft w:val="0"/>
      <w:marRight w:val="0"/>
      <w:marTop w:val="0"/>
      <w:marBottom w:val="0"/>
      <w:divBdr>
        <w:top w:val="none" w:sz="0" w:space="0" w:color="auto"/>
        <w:left w:val="none" w:sz="0" w:space="0" w:color="auto"/>
        <w:bottom w:val="none" w:sz="0" w:space="0" w:color="auto"/>
        <w:right w:val="none" w:sz="0" w:space="0" w:color="auto"/>
      </w:divBdr>
    </w:div>
    <w:div w:id="1842233282">
      <w:bodyDiv w:val="1"/>
      <w:marLeft w:val="0"/>
      <w:marRight w:val="0"/>
      <w:marTop w:val="0"/>
      <w:marBottom w:val="0"/>
      <w:divBdr>
        <w:top w:val="none" w:sz="0" w:space="0" w:color="auto"/>
        <w:left w:val="none" w:sz="0" w:space="0" w:color="auto"/>
        <w:bottom w:val="none" w:sz="0" w:space="0" w:color="auto"/>
        <w:right w:val="none" w:sz="0" w:space="0" w:color="auto"/>
      </w:divBdr>
    </w:div>
    <w:div w:id="1874879316">
      <w:bodyDiv w:val="1"/>
      <w:marLeft w:val="0"/>
      <w:marRight w:val="0"/>
      <w:marTop w:val="0"/>
      <w:marBottom w:val="0"/>
      <w:divBdr>
        <w:top w:val="none" w:sz="0" w:space="0" w:color="auto"/>
        <w:left w:val="none" w:sz="0" w:space="0" w:color="auto"/>
        <w:bottom w:val="none" w:sz="0" w:space="0" w:color="auto"/>
        <w:right w:val="none" w:sz="0" w:space="0" w:color="auto"/>
      </w:divBdr>
    </w:div>
    <w:div w:id="1888643204">
      <w:bodyDiv w:val="1"/>
      <w:marLeft w:val="0"/>
      <w:marRight w:val="0"/>
      <w:marTop w:val="0"/>
      <w:marBottom w:val="0"/>
      <w:divBdr>
        <w:top w:val="none" w:sz="0" w:space="0" w:color="auto"/>
        <w:left w:val="none" w:sz="0" w:space="0" w:color="auto"/>
        <w:bottom w:val="none" w:sz="0" w:space="0" w:color="auto"/>
        <w:right w:val="none" w:sz="0" w:space="0" w:color="auto"/>
      </w:divBdr>
    </w:div>
    <w:div w:id="1891304767">
      <w:bodyDiv w:val="1"/>
      <w:marLeft w:val="0"/>
      <w:marRight w:val="0"/>
      <w:marTop w:val="0"/>
      <w:marBottom w:val="0"/>
      <w:divBdr>
        <w:top w:val="none" w:sz="0" w:space="0" w:color="auto"/>
        <w:left w:val="none" w:sz="0" w:space="0" w:color="auto"/>
        <w:bottom w:val="none" w:sz="0" w:space="0" w:color="auto"/>
        <w:right w:val="none" w:sz="0" w:space="0" w:color="auto"/>
      </w:divBdr>
    </w:div>
    <w:div w:id="1911887993">
      <w:bodyDiv w:val="1"/>
      <w:marLeft w:val="0"/>
      <w:marRight w:val="0"/>
      <w:marTop w:val="0"/>
      <w:marBottom w:val="0"/>
      <w:divBdr>
        <w:top w:val="none" w:sz="0" w:space="0" w:color="auto"/>
        <w:left w:val="none" w:sz="0" w:space="0" w:color="auto"/>
        <w:bottom w:val="none" w:sz="0" w:space="0" w:color="auto"/>
        <w:right w:val="none" w:sz="0" w:space="0" w:color="auto"/>
      </w:divBdr>
    </w:div>
    <w:div w:id="1918711369">
      <w:bodyDiv w:val="1"/>
      <w:marLeft w:val="0"/>
      <w:marRight w:val="0"/>
      <w:marTop w:val="0"/>
      <w:marBottom w:val="0"/>
      <w:divBdr>
        <w:top w:val="none" w:sz="0" w:space="0" w:color="auto"/>
        <w:left w:val="none" w:sz="0" w:space="0" w:color="auto"/>
        <w:bottom w:val="none" w:sz="0" w:space="0" w:color="auto"/>
        <w:right w:val="none" w:sz="0" w:space="0" w:color="auto"/>
      </w:divBdr>
    </w:div>
    <w:div w:id="1937513839">
      <w:bodyDiv w:val="1"/>
      <w:marLeft w:val="0"/>
      <w:marRight w:val="0"/>
      <w:marTop w:val="0"/>
      <w:marBottom w:val="0"/>
      <w:divBdr>
        <w:top w:val="none" w:sz="0" w:space="0" w:color="auto"/>
        <w:left w:val="none" w:sz="0" w:space="0" w:color="auto"/>
        <w:bottom w:val="none" w:sz="0" w:space="0" w:color="auto"/>
        <w:right w:val="none" w:sz="0" w:space="0" w:color="auto"/>
      </w:divBdr>
    </w:div>
    <w:div w:id="1943418495">
      <w:bodyDiv w:val="1"/>
      <w:marLeft w:val="0"/>
      <w:marRight w:val="0"/>
      <w:marTop w:val="0"/>
      <w:marBottom w:val="0"/>
      <w:divBdr>
        <w:top w:val="none" w:sz="0" w:space="0" w:color="auto"/>
        <w:left w:val="none" w:sz="0" w:space="0" w:color="auto"/>
        <w:bottom w:val="none" w:sz="0" w:space="0" w:color="auto"/>
        <w:right w:val="none" w:sz="0" w:space="0" w:color="auto"/>
      </w:divBdr>
    </w:div>
    <w:div w:id="1955867829">
      <w:bodyDiv w:val="1"/>
      <w:marLeft w:val="0"/>
      <w:marRight w:val="0"/>
      <w:marTop w:val="0"/>
      <w:marBottom w:val="0"/>
      <w:divBdr>
        <w:top w:val="none" w:sz="0" w:space="0" w:color="auto"/>
        <w:left w:val="none" w:sz="0" w:space="0" w:color="auto"/>
        <w:bottom w:val="none" w:sz="0" w:space="0" w:color="auto"/>
        <w:right w:val="none" w:sz="0" w:space="0" w:color="auto"/>
      </w:divBdr>
    </w:div>
    <w:div w:id="1966767628">
      <w:bodyDiv w:val="1"/>
      <w:marLeft w:val="0"/>
      <w:marRight w:val="0"/>
      <w:marTop w:val="0"/>
      <w:marBottom w:val="0"/>
      <w:divBdr>
        <w:top w:val="none" w:sz="0" w:space="0" w:color="auto"/>
        <w:left w:val="none" w:sz="0" w:space="0" w:color="auto"/>
        <w:bottom w:val="none" w:sz="0" w:space="0" w:color="auto"/>
        <w:right w:val="none" w:sz="0" w:space="0" w:color="auto"/>
      </w:divBdr>
    </w:div>
    <w:div w:id="1992563025">
      <w:bodyDiv w:val="1"/>
      <w:marLeft w:val="0"/>
      <w:marRight w:val="0"/>
      <w:marTop w:val="0"/>
      <w:marBottom w:val="0"/>
      <w:divBdr>
        <w:top w:val="none" w:sz="0" w:space="0" w:color="auto"/>
        <w:left w:val="none" w:sz="0" w:space="0" w:color="auto"/>
        <w:bottom w:val="none" w:sz="0" w:space="0" w:color="auto"/>
        <w:right w:val="none" w:sz="0" w:space="0" w:color="auto"/>
      </w:divBdr>
    </w:div>
    <w:div w:id="1996030994">
      <w:bodyDiv w:val="1"/>
      <w:marLeft w:val="0"/>
      <w:marRight w:val="0"/>
      <w:marTop w:val="0"/>
      <w:marBottom w:val="0"/>
      <w:divBdr>
        <w:top w:val="none" w:sz="0" w:space="0" w:color="auto"/>
        <w:left w:val="none" w:sz="0" w:space="0" w:color="auto"/>
        <w:bottom w:val="none" w:sz="0" w:space="0" w:color="auto"/>
        <w:right w:val="none" w:sz="0" w:space="0" w:color="auto"/>
      </w:divBdr>
      <w:divsChild>
        <w:div w:id="1684940602">
          <w:marLeft w:val="0"/>
          <w:marRight w:val="0"/>
          <w:marTop w:val="120"/>
          <w:marBottom w:val="0"/>
          <w:divBdr>
            <w:top w:val="none" w:sz="0" w:space="0" w:color="auto"/>
            <w:left w:val="none" w:sz="0" w:space="0" w:color="auto"/>
            <w:bottom w:val="none" w:sz="0" w:space="0" w:color="auto"/>
            <w:right w:val="none" w:sz="0" w:space="0" w:color="auto"/>
          </w:divBdr>
        </w:div>
      </w:divsChild>
    </w:div>
    <w:div w:id="1997563099">
      <w:bodyDiv w:val="1"/>
      <w:marLeft w:val="0"/>
      <w:marRight w:val="0"/>
      <w:marTop w:val="0"/>
      <w:marBottom w:val="0"/>
      <w:divBdr>
        <w:top w:val="none" w:sz="0" w:space="0" w:color="auto"/>
        <w:left w:val="none" w:sz="0" w:space="0" w:color="auto"/>
        <w:bottom w:val="none" w:sz="0" w:space="0" w:color="auto"/>
        <w:right w:val="none" w:sz="0" w:space="0" w:color="auto"/>
      </w:divBdr>
    </w:div>
    <w:div w:id="2010593127">
      <w:bodyDiv w:val="1"/>
      <w:marLeft w:val="0"/>
      <w:marRight w:val="0"/>
      <w:marTop w:val="0"/>
      <w:marBottom w:val="0"/>
      <w:divBdr>
        <w:top w:val="none" w:sz="0" w:space="0" w:color="auto"/>
        <w:left w:val="none" w:sz="0" w:space="0" w:color="auto"/>
        <w:bottom w:val="none" w:sz="0" w:space="0" w:color="auto"/>
        <w:right w:val="none" w:sz="0" w:space="0" w:color="auto"/>
      </w:divBdr>
    </w:div>
    <w:div w:id="2015186999">
      <w:bodyDiv w:val="1"/>
      <w:marLeft w:val="0"/>
      <w:marRight w:val="0"/>
      <w:marTop w:val="0"/>
      <w:marBottom w:val="0"/>
      <w:divBdr>
        <w:top w:val="none" w:sz="0" w:space="0" w:color="auto"/>
        <w:left w:val="none" w:sz="0" w:space="0" w:color="auto"/>
        <w:bottom w:val="none" w:sz="0" w:space="0" w:color="auto"/>
        <w:right w:val="none" w:sz="0" w:space="0" w:color="auto"/>
      </w:divBdr>
    </w:div>
    <w:div w:id="2016686247">
      <w:bodyDiv w:val="1"/>
      <w:marLeft w:val="0"/>
      <w:marRight w:val="0"/>
      <w:marTop w:val="0"/>
      <w:marBottom w:val="0"/>
      <w:divBdr>
        <w:top w:val="none" w:sz="0" w:space="0" w:color="auto"/>
        <w:left w:val="none" w:sz="0" w:space="0" w:color="auto"/>
        <w:bottom w:val="none" w:sz="0" w:space="0" w:color="auto"/>
        <w:right w:val="none" w:sz="0" w:space="0" w:color="auto"/>
      </w:divBdr>
      <w:divsChild>
        <w:div w:id="317075366">
          <w:marLeft w:val="0"/>
          <w:marRight w:val="0"/>
          <w:marTop w:val="0"/>
          <w:marBottom w:val="0"/>
          <w:divBdr>
            <w:top w:val="none" w:sz="0" w:space="0" w:color="auto"/>
            <w:left w:val="none" w:sz="0" w:space="0" w:color="auto"/>
            <w:bottom w:val="none" w:sz="0" w:space="0" w:color="auto"/>
            <w:right w:val="none" w:sz="0" w:space="0" w:color="auto"/>
          </w:divBdr>
        </w:div>
      </w:divsChild>
    </w:div>
    <w:div w:id="2041078368">
      <w:bodyDiv w:val="1"/>
      <w:marLeft w:val="0"/>
      <w:marRight w:val="0"/>
      <w:marTop w:val="0"/>
      <w:marBottom w:val="0"/>
      <w:divBdr>
        <w:top w:val="none" w:sz="0" w:space="0" w:color="auto"/>
        <w:left w:val="none" w:sz="0" w:space="0" w:color="auto"/>
        <w:bottom w:val="none" w:sz="0" w:space="0" w:color="auto"/>
        <w:right w:val="none" w:sz="0" w:space="0" w:color="auto"/>
      </w:divBdr>
    </w:div>
    <w:div w:id="2053724193">
      <w:bodyDiv w:val="1"/>
      <w:marLeft w:val="0"/>
      <w:marRight w:val="0"/>
      <w:marTop w:val="0"/>
      <w:marBottom w:val="0"/>
      <w:divBdr>
        <w:top w:val="none" w:sz="0" w:space="0" w:color="auto"/>
        <w:left w:val="none" w:sz="0" w:space="0" w:color="auto"/>
        <w:bottom w:val="none" w:sz="0" w:space="0" w:color="auto"/>
        <w:right w:val="none" w:sz="0" w:space="0" w:color="auto"/>
      </w:divBdr>
    </w:div>
    <w:div w:id="2058356100">
      <w:bodyDiv w:val="1"/>
      <w:marLeft w:val="0"/>
      <w:marRight w:val="0"/>
      <w:marTop w:val="0"/>
      <w:marBottom w:val="0"/>
      <w:divBdr>
        <w:top w:val="none" w:sz="0" w:space="0" w:color="auto"/>
        <w:left w:val="none" w:sz="0" w:space="0" w:color="auto"/>
        <w:bottom w:val="none" w:sz="0" w:space="0" w:color="auto"/>
        <w:right w:val="none" w:sz="0" w:space="0" w:color="auto"/>
      </w:divBdr>
    </w:div>
    <w:div w:id="2061785642">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 w:id="2081521127">
      <w:bodyDiv w:val="1"/>
      <w:marLeft w:val="0"/>
      <w:marRight w:val="0"/>
      <w:marTop w:val="0"/>
      <w:marBottom w:val="0"/>
      <w:divBdr>
        <w:top w:val="none" w:sz="0" w:space="0" w:color="auto"/>
        <w:left w:val="none" w:sz="0" w:space="0" w:color="auto"/>
        <w:bottom w:val="none" w:sz="0" w:space="0" w:color="auto"/>
        <w:right w:val="none" w:sz="0" w:space="0" w:color="auto"/>
      </w:divBdr>
    </w:div>
    <w:div w:id="2114932063">
      <w:bodyDiv w:val="1"/>
      <w:marLeft w:val="0"/>
      <w:marRight w:val="0"/>
      <w:marTop w:val="0"/>
      <w:marBottom w:val="0"/>
      <w:divBdr>
        <w:top w:val="none" w:sz="0" w:space="0" w:color="auto"/>
        <w:left w:val="none" w:sz="0" w:space="0" w:color="auto"/>
        <w:bottom w:val="none" w:sz="0" w:space="0" w:color="auto"/>
        <w:right w:val="none" w:sz="0" w:space="0" w:color="auto"/>
      </w:divBdr>
    </w:div>
    <w:div w:id="2119177613">
      <w:bodyDiv w:val="1"/>
      <w:marLeft w:val="0"/>
      <w:marRight w:val="0"/>
      <w:marTop w:val="0"/>
      <w:marBottom w:val="0"/>
      <w:divBdr>
        <w:top w:val="none" w:sz="0" w:space="0" w:color="auto"/>
        <w:left w:val="none" w:sz="0" w:space="0" w:color="auto"/>
        <w:bottom w:val="none" w:sz="0" w:space="0" w:color="auto"/>
        <w:right w:val="none" w:sz="0" w:space="0" w:color="auto"/>
      </w:divBdr>
    </w:div>
    <w:div w:id="214338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9.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10.xml"/><Relationship Id="rId24" Type="http://schemas.openxmlformats.org/officeDocument/2006/relationships/image" Target="media/image1.png"/><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header" Target="header13.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image" Target="media/image2.png"/><Relationship Id="rId36"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3.xml"/><Relationship Id="rId18" Type="http://schemas.openxmlformats.org/officeDocument/2006/relationships/footer" Target="footer8.xml"/><Relationship Id="rId19" Type="http://schemas.openxmlformats.org/officeDocument/2006/relationships/header" Target="header4.xml"/><Relationship Id="rId37" Type="http://schemas.openxmlformats.org/officeDocument/2006/relationships/header" Target="header16.xml"/><Relationship Id="rId38" Type="http://schemas.openxmlformats.org/officeDocument/2006/relationships/footer" Target="footer12.xml"/><Relationship Id="rId39" Type="http://schemas.openxmlformats.org/officeDocument/2006/relationships/image" Target="media/image4.png"/><Relationship Id="rId40" Type="http://schemas.openxmlformats.org/officeDocument/2006/relationships/hyperlink" Target="http://data.bls.gov/timeseries/LNS14000000"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748C-2C0C-8746-835A-C99F8C10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22391</Words>
  <Characters>127635</Characters>
  <Application>Microsoft Macintosh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Pavisic</dc:creator>
  <cp:keywords/>
  <dc:description/>
  <cp:lastModifiedBy>Ivica Pavisic</cp:lastModifiedBy>
  <cp:revision>3</cp:revision>
  <cp:lastPrinted>2017-02-28T22:35:00Z</cp:lastPrinted>
  <dcterms:created xsi:type="dcterms:W3CDTF">2017-03-08T21:59:00Z</dcterms:created>
  <dcterms:modified xsi:type="dcterms:W3CDTF">2017-03-08T22:06:00Z</dcterms:modified>
</cp:coreProperties>
</file>