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1777" w:rsidRDefault="00C01777">
      <w:pPr>
        <w:rPr>
          <w:rFonts w:ascii="Gotham B" w:hAnsi="Gotham B"/>
          <w:b/>
          <w:bCs/>
          <w:color w:val="000000"/>
          <w:sz w:val="36"/>
          <w:szCs w:val="36"/>
          <w:shd w:val="clear" w:color="auto" w:fill="E5E6E7"/>
        </w:rPr>
      </w:pPr>
      <w:r w:rsidRPr="00C01777">
        <w:rPr>
          <w:b/>
          <w:sz w:val="36"/>
          <w:szCs w:val="36"/>
        </w:rPr>
        <w:t xml:space="preserve"> </w:t>
      </w:r>
      <w:r w:rsidRPr="00C01777">
        <w:rPr>
          <w:rFonts w:ascii="Gotham B" w:hAnsi="Gotham B"/>
          <w:b/>
          <w:bCs/>
          <w:color w:val="000000"/>
          <w:sz w:val="36"/>
          <w:szCs w:val="36"/>
          <w:shd w:val="clear" w:color="auto" w:fill="E5E6E7"/>
        </w:rPr>
        <w:t>Harnessing resonant noise emission to measure cavity-pump detuning for microcomb stabilization</w:t>
      </w:r>
    </w:p>
    <w:p w:rsidR="00C01777" w:rsidRPr="00C01777" w:rsidRDefault="00C01777">
      <w:pPr>
        <w:rPr>
          <w:sz w:val="28"/>
          <w:szCs w:val="28"/>
        </w:rPr>
      </w:pPr>
      <w:r w:rsidRPr="00C01777">
        <w:rPr>
          <w:sz w:val="28"/>
          <w:szCs w:val="28"/>
        </w:rPr>
        <w:t>https://www.spiedigitallibrary.org/conference-proceedings-of-spie/13879/1387906/Harnessing-resonant-noise-emission-to-measure-cavity-pump-detuning-for/10.1117/12.3080763.full</w:t>
      </w:r>
      <w:bookmarkStart w:id="0" w:name="_GoBack"/>
      <w:bookmarkEnd w:id="0"/>
    </w:p>
    <w:p w:rsidR="00C01777" w:rsidRDefault="00C01777"/>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00:00</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Thank you everyone, and thank you for the introduction. Here, to best of our knowledge, we are presenting a new technique to detect the cavity pump detuning. We are using the resonant noise emission to track the cavity pump detuning. Before going to the detection technique. Let's talk about noise.</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00:26</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We have great talks on Combs. </w:t>
      </w:r>
      <w:proofErr w:type="gramStart"/>
      <w:r w:rsidRPr="00C01777">
        <w:rPr>
          <w:rFonts w:ascii="Helvetica" w:eastAsia="Times New Roman" w:hAnsi="Helvetica" w:cs="Helvetica"/>
          <w:color w:val="212121"/>
          <w:sz w:val="21"/>
          <w:szCs w:val="21"/>
          <w:bdr w:val="single" w:sz="2" w:space="0" w:color="E5E7EB" w:frame="1"/>
        </w:rPr>
        <w:t>So</w:t>
      </w:r>
      <w:proofErr w:type="gramEnd"/>
      <w:r w:rsidRPr="00C01777">
        <w:rPr>
          <w:rFonts w:ascii="Helvetica" w:eastAsia="Times New Roman" w:hAnsi="Helvetica" w:cs="Helvetica"/>
          <w:color w:val="212121"/>
          <w:sz w:val="21"/>
          <w:szCs w:val="21"/>
          <w:bdr w:val="single" w:sz="2" w:space="0" w:color="E5E7EB" w:frame="1"/>
        </w:rPr>
        <w:t xml:space="preserve"> noise is present everywhere. And it permeates every field of science and technology. In some fields, noise constitutes the undesired portion of the signal. For </w:t>
      </w:r>
      <w:proofErr w:type="gramStart"/>
      <w:r w:rsidRPr="00C01777">
        <w:rPr>
          <w:rFonts w:ascii="Helvetica" w:eastAsia="Times New Roman" w:hAnsi="Helvetica" w:cs="Helvetica"/>
          <w:color w:val="212121"/>
          <w:sz w:val="21"/>
          <w:szCs w:val="21"/>
          <w:bdr w:val="single" w:sz="2" w:space="0" w:color="E5E7EB" w:frame="1"/>
        </w:rPr>
        <w:t>example</w:t>
      </w:r>
      <w:proofErr w:type="gramEnd"/>
      <w:r w:rsidRPr="00C01777">
        <w:rPr>
          <w:rFonts w:ascii="Helvetica" w:eastAsia="Times New Roman" w:hAnsi="Helvetica" w:cs="Helvetica"/>
          <w:color w:val="212121"/>
          <w:sz w:val="21"/>
          <w:szCs w:val="21"/>
          <w:bdr w:val="single" w:sz="2" w:space="0" w:color="E5E7EB" w:frame="1"/>
        </w:rPr>
        <w:t xml:space="preserve"> communication. We design the circuits and the system architecture so that we can reject the noise and can enhance the signal integrity.</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00:53</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In other fields, noise is used as a tool or an instrument to solve problems and to establish ideas from proving the very existence of atom, using Brownian motion to calculate the Avogadro number. To establish the Big Bang Theory on the origin of universe, noise played an instrumental role. Fun fact the Big Bang name wasn't chosen by the scientists who are a believer of the theory.</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01:28</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 xml:space="preserve">Rather, it was coined by scientists who believed in steady state theory of the universe. However, noise came to our rescue again. Cosmic microwave background, which we know as </w:t>
      </w:r>
      <w:proofErr w:type="gramStart"/>
      <w:r w:rsidRPr="00C01777">
        <w:rPr>
          <w:rFonts w:ascii="Helvetica" w:eastAsia="Times New Roman" w:hAnsi="Helvetica" w:cs="Helvetica"/>
          <w:color w:val="212121"/>
          <w:sz w:val="21"/>
          <w:szCs w:val="21"/>
          <w:bdr w:val="single" w:sz="2" w:space="0" w:color="E5E7EB" w:frame="1"/>
        </w:rPr>
        <w:t>three degree</w:t>
      </w:r>
      <w:proofErr w:type="gramEnd"/>
      <w:r w:rsidRPr="00C01777">
        <w:rPr>
          <w:rFonts w:ascii="Helvetica" w:eastAsia="Times New Roman" w:hAnsi="Helvetica" w:cs="Helvetica"/>
          <w:color w:val="212121"/>
          <w:sz w:val="21"/>
          <w:szCs w:val="21"/>
          <w:bdr w:val="single" w:sz="2" w:space="0" w:color="E5E7EB" w:frame="1"/>
        </w:rPr>
        <w:t xml:space="preserve"> blackbody radiation, was experimentally detected and established the Big Bang Theory. Our </w:t>
      </w:r>
      <w:proofErr w:type="spellStart"/>
      <w:r w:rsidRPr="00C01777">
        <w:rPr>
          <w:rFonts w:ascii="Helvetica" w:eastAsia="Times New Roman" w:hAnsi="Helvetica" w:cs="Helvetica"/>
          <w:color w:val="212121"/>
          <w:sz w:val="21"/>
          <w:szCs w:val="21"/>
          <w:bdr w:val="single" w:sz="2" w:space="0" w:color="E5E7EB" w:frame="1"/>
        </w:rPr>
        <w:t>microresonator</w:t>
      </w:r>
      <w:proofErr w:type="spellEnd"/>
      <w:r w:rsidRPr="00C01777">
        <w:rPr>
          <w:rFonts w:ascii="Helvetica" w:eastAsia="Times New Roman" w:hAnsi="Helvetica" w:cs="Helvetica"/>
          <w:color w:val="212121"/>
          <w:sz w:val="21"/>
          <w:szCs w:val="21"/>
          <w:bdr w:val="single" w:sz="2" w:space="0" w:color="E5E7EB" w:frame="1"/>
        </w:rPr>
        <w:t xml:space="preserve"> is no exception. There are several noise sources that can influence the performance of the soliton microphones.</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02:00</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 xml:space="preserve">Thermal instability. Variation in the coupling, variation in the intracavity power dissipation, as well as perturbation from the environment can constrict in the cavity. In the pump resonance, when the laser is not locked to an </w:t>
      </w:r>
      <w:proofErr w:type="spellStart"/>
      <w:r w:rsidRPr="00C01777">
        <w:rPr>
          <w:rFonts w:ascii="Helvetica" w:eastAsia="Times New Roman" w:hAnsi="Helvetica" w:cs="Helvetica"/>
          <w:color w:val="212121"/>
          <w:sz w:val="21"/>
          <w:szCs w:val="21"/>
          <w:bdr w:val="single" w:sz="2" w:space="0" w:color="E5E7EB" w:frame="1"/>
        </w:rPr>
        <w:t>ultra low</w:t>
      </w:r>
      <w:proofErr w:type="spellEnd"/>
      <w:r w:rsidRPr="00C01777">
        <w:rPr>
          <w:rFonts w:ascii="Helvetica" w:eastAsia="Times New Roman" w:hAnsi="Helvetica" w:cs="Helvetica"/>
          <w:color w:val="212121"/>
          <w:sz w:val="21"/>
          <w:szCs w:val="21"/>
          <w:bdr w:val="single" w:sz="2" w:space="0" w:color="E5E7EB" w:frame="1"/>
        </w:rPr>
        <w:t xml:space="preserve"> expansion cavity, or not discipline to a stable reference, the frequency of the pump laser can drift over time.</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02:29</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lastRenderedPageBreak/>
        <w:t>As a result, the cavity pump detuning will drift and the performance of the comb will degrade in presence of Raman scattering, which is common in Silicon and silicon nitride. </w:t>
      </w:r>
      <w:proofErr w:type="spellStart"/>
      <w:r w:rsidRPr="00C01777">
        <w:rPr>
          <w:rFonts w:ascii="Helvetica" w:eastAsia="Times New Roman" w:hAnsi="Helvetica" w:cs="Helvetica"/>
          <w:color w:val="212121"/>
          <w:sz w:val="21"/>
          <w:szCs w:val="21"/>
          <w:bdr w:val="single" w:sz="2" w:space="0" w:color="E5E7EB" w:frame="1"/>
        </w:rPr>
        <w:t>Microresonators</w:t>
      </w:r>
      <w:proofErr w:type="spellEnd"/>
      <w:r w:rsidRPr="00C01777">
        <w:rPr>
          <w:rFonts w:ascii="Helvetica" w:eastAsia="Times New Roman" w:hAnsi="Helvetica" w:cs="Helvetica"/>
          <w:color w:val="212121"/>
          <w:sz w:val="21"/>
          <w:szCs w:val="21"/>
          <w:bdr w:val="single" w:sz="2" w:space="0" w:color="E5E7EB" w:frame="1"/>
        </w:rPr>
        <w:t xml:space="preserve"> the detune. The detuning fluctuation can aggravate the repetition rate fluctuation due to soliton </w:t>
      </w:r>
      <w:proofErr w:type="spellStart"/>
      <w:r w:rsidRPr="00C01777">
        <w:rPr>
          <w:rFonts w:ascii="Helvetica" w:eastAsia="Times New Roman" w:hAnsi="Helvetica" w:cs="Helvetica"/>
          <w:color w:val="212121"/>
          <w:sz w:val="21"/>
          <w:szCs w:val="21"/>
          <w:bdr w:val="single" w:sz="2" w:space="0" w:color="E5E7EB" w:frame="1"/>
        </w:rPr>
        <w:t>self frequency</w:t>
      </w:r>
      <w:proofErr w:type="spellEnd"/>
      <w:r w:rsidRPr="00C01777">
        <w:rPr>
          <w:rFonts w:ascii="Helvetica" w:eastAsia="Times New Roman" w:hAnsi="Helvetica" w:cs="Helvetica"/>
          <w:color w:val="212121"/>
          <w:sz w:val="21"/>
          <w:szCs w:val="21"/>
          <w:bdr w:val="single" w:sz="2" w:space="0" w:color="E5E7EB" w:frame="1"/>
        </w:rPr>
        <w:t> shift, which can dominate over the Thermo optic effect.</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03:01</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I'm sorry. And can. Can affect the repetition rate via dispersion, so it's crucial to stabilize, to detect and stabilize the cavity pump. Detuning there exists several commonly used techniques to achieve this goal.</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03:28</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 xml:space="preserve">Since suction power is proportional to the square root of the detuning, it can be utilized to quantify and thereby provide feedback to stabilize the detuning. But we need soliton in the cavity for that. And </w:t>
      </w:r>
      <w:proofErr w:type="gramStart"/>
      <w:r w:rsidRPr="00C01777">
        <w:rPr>
          <w:rFonts w:ascii="Helvetica" w:eastAsia="Times New Roman" w:hAnsi="Helvetica" w:cs="Helvetica"/>
          <w:color w:val="212121"/>
          <w:sz w:val="21"/>
          <w:szCs w:val="21"/>
          <w:bdr w:val="single" w:sz="2" w:space="0" w:color="E5E7EB" w:frame="1"/>
        </w:rPr>
        <w:t>also</w:t>
      </w:r>
      <w:proofErr w:type="gramEnd"/>
      <w:r w:rsidRPr="00C01777">
        <w:rPr>
          <w:rFonts w:ascii="Helvetica" w:eastAsia="Times New Roman" w:hAnsi="Helvetica" w:cs="Helvetica"/>
          <w:color w:val="212121"/>
          <w:sz w:val="21"/>
          <w:szCs w:val="21"/>
          <w:bdr w:val="single" w:sz="2" w:space="0" w:color="E5E7EB" w:frame="1"/>
        </w:rPr>
        <w:t xml:space="preserve"> we are sacrificing part of the comb signal. If it doesn't fit our requirement, we can use the counter-propagating probe laser, which utilizes the Raman backscatter light.</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03:58</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However, the system architecture requires one more laser. There is another technique that requires pump modulation to interrogate the cavity and utilize the cavity response to detect the cavity pump detuning. Our technique is similar to the pump translation technique, except we are not using any modulation. And we are using only and we are not using the comb signal as well.</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04:31</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We're using the isolated pump, which is commonly filtered out to avoid the saturation of the photodetector by the intense pump for the repetition rate detection circuitry. Due to similarity of these two techniques, I'm getting a little more detail about the pump modulation technique. It uses an electro optic modulator and VNA as RF source, and utilizes the conversion of the phase modulation on to amplitude modulation of the soliton.</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05:09</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Comb and analyze the response using a VNA, which reveals a dual resonance profile. I'm sorry. Every time I'm trying to use the pointer, I'm using the arrow. The dual resonance profile also theoretically investigated in presence of higher order dispersion. The resonance, which is far from the pump, is the corresponding to the cavity resonance or resonance.</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05:41</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 xml:space="preserve">The distance in frequency shows the cavity pump detuning. The resonance only appears when the soliton exists in the cavity. The results we are showing here was generated using copper free silicon nitride </w:t>
      </w:r>
      <w:proofErr w:type="spellStart"/>
      <w:r w:rsidRPr="00C01777">
        <w:rPr>
          <w:rFonts w:ascii="Helvetica" w:eastAsia="Times New Roman" w:hAnsi="Helvetica" w:cs="Helvetica"/>
          <w:color w:val="212121"/>
          <w:sz w:val="21"/>
          <w:szCs w:val="21"/>
          <w:bdr w:val="single" w:sz="2" w:space="0" w:color="E5E7EB" w:frame="1"/>
        </w:rPr>
        <w:t>microresonator</w:t>
      </w:r>
      <w:proofErr w:type="spellEnd"/>
      <w:r w:rsidRPr="00C01777">
        <w:rPr>
          <w:rFonts w:ascii="Helvetica" w:eastAsia="Times New Roman" w:hAnsi="Helvetica" w:cs="Helvetica"/>
          <w:color w:val="212121"/>
          <w:sz w:val="21"/>
          <w:szCs w:val="21"/>
          <w:bdr w:val="single" w:sz="2" w:space="0" w:color="E5E7EB" w:frame="1"/>
        </w:rPr>
        <w:t xml:space="preserve"> provided by Tobias </w:t>
      </w:r>
      <w:proofErr w:type="spellStart"/>
      <w:r w:rsidRPr="00C01777">
        <w:rPr>
          <w:rFonts w:ascii="Helvetica" w:eastAsia="Times New Roman" w:hAnsi="Helvetica" w:cs="Helvetica"/>
          <w:color w:val="212121"/>
          <w:sz w:val="21"/>
          <w:szCs w:val="21"/>
          <w:bdr w:val="single" w:sz="2" w:space="0" w:color="E5E7EB" w:frame="1"/>
        </w:rPr>
        <w:t>Kippenberg</w:t>
      </w:r>
      <w:proofErr w:type="spellEnd"/>
      <w:r w:rsidRPr="00C01777">
        <w:rPr>
          <w:rFonts w:ascii="Helvetica" w:eastAsia="Times New Roman" w:hAnsi="Helvetica" w:cs="Helvetica"/>
          <w:color w:val="212121"/>
          <w:sz w:val="21"/>
          <w:szCs w:val="21"/>
          <w:bdr w:val="single" w:sz="2" w:space="0" w:color="E5E7EB" w:frame="1"/>
        </w:rPr>
        <w:t xml:space="preserve"> </w:t>
      </w:r>
      <w:proofErr w:type="spellStart"/>
      <w:r w:rsidRPr="00C01777">
        <w:rPr>
          <w:rFonts w:ascii="Helvetica" w:eastAsia="Times New Roman" w:hAnsi="Helvetica" w:cs="Helvetica"/>
          <w:color w:val="212121"/>
          <w:sz w:val="21"/>
          <w:szCs w:val="21"/>
          <w:bdr w:val="single" w:sz="2" w:space="0" w:color="E5E7EB" w:frame="1"/>
        </w:rPr>
        <w:t>kippenberger</w:t>
      </w:r>
      <w:proofErr w:type="spellEnd"/>
      <w:r w:rsidRPr="00C01777">
        <w:rPr>
          <w:rFonts w:ascii="Helvetica" w:eastAsia="Times New Roman" w:hAnsi="Helvetica" w:cs="Helvetica"/>
          <w:color w:val="212121"/>
          <w:sz w:val="21"/>
          <w:szCs w:val="21"/>
          <w:bdr w:val="single" w:sz="2" w:space="0" w:color="E5E7EB" w:frame="1"/>
        </w:rPr>
        <w:t xml:space="preserve"> research group, Sharon Lee and his colleagues fabricated these resonators on the peak thanks to the copper free fabrication technique developed by Tobias </w:t>
      </w:r>
      <w:proofErr w:type="spellStart"/>
      <w:r w:rsidRPr="00C01777">
        <w:rPr>
          <w:rFonts w:ascii="Helvetica" w:eastAsia="Times New Roman" w:hAnsi="Helvetica" w:cs="Helvetica"/>
          <w:color w:val="212121"/>
          <w:sz w:val="21"/>
          <w:szCs w:val="21"/>
          <w:bdr w:val="single" w:sz="2" w:space="0" w:color="E5E7EB" w:frame="1"/>
        </w:rPr>
        <w:t>Kippenberg</w:t>
      </w:r>
      <w:proofErr w:type="spellEnd"/>
      <w:r w:rsidRPr="00C01777">
        <w:rPr>
          <w:rFonts w:ascii="Helvetica" w:eastAsia="Times New Roman" w:hAnsi="Helvetica" w:cs="Helvetica"/>
          <w:color w:val="212121"/>
          <w:sz w:val="21"/>
          <w:szCs w:val="21"/>
          <w:bdr w:val="single" w:sz="2" w:space="0" w:color="E5E7EB" w:frame="1"/>
        </w:rPr>
        <w:t> research group.</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06:20</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lastRenderedPageBreak/>
        <w:t xml:space="preserve">The thermal. The thermo optic effect is mitigated for these resonators, so we can manually tune the pump into the red detuned regime and capture the soliton. And after capturing the soliton, we isolate the pump using a notch filter, and upon detection using photodetector and </w:t>
      </w:r>
      <w:proofErr w:type="spellStart"/>
      <w:r w:rsidRPr="00C01777">
        <w:rPr>
          <w:rFonts w:ascii="Helvetica" w:eastAsia="Times New Roman" w:hAnsi="Helvetica" w:cs="Helvetica"/>
          <w:color w:val="212121"/>
          <w:sz w:val="21"/>
          <w:szCs w:val="21"/>
          <w:bdr w:val="single" w:sz="2" w:space="0" w:color="E5E7EB" w:frame="1"/>
        </w:rPr>
        <w:t>Te</w:t>
      </w:r>
      <w:proofErr w:type="spellEnd"/>
      <w:r w:rsidRPr="00C01777">
        <w:rPr>
          <w:rFonts w:ascii="Helvetica" w:eastAsia="Times New Roman" w:hAnsi="Helvetica" w:cs="Helvetica"/>
          <w:color w:val="212121"/>
          <w:sz w:val="21"/>
          <w:szCs w:val="21"/>
          <w:bdr w:val="single" w:sz="2" w:space="0" w:color="E5E7EB" w:frame="1"/>
        </w:rPr>
        <w:t>, we analyze the signal using electrical spectrum analyzer and the response shows the dual resonance profile, which we observed before.</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06:52</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But the difference is the architecture is much simpler and no modulation of the pump laser is required. This technique utilizes the noise that builds up in the high-q cavity, says the steady state energy level and couples back to the bus waveguide, along with the soliton and the CW pump. We verified the dual resonance profile using the Vienna technique as well, and it confirms the co-location.</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07:24</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We applied this technique in other resonators on this chip and the result holds. </w:t>
      </w:r>
      <w:proofErr w:type="gramStart"/>
      <w:r w:rsidRPr="00C01777">
        <w:rPr>
          <w:rFonts w:ascii="Helvetica" w:eastAsia="Times New Roman" w:hAnsi="Helvetica" w:cs="Helvetica"/>
          <w:color w:val="212121"/>
          <w:sz w:val="21"/>
          <w:szCs w:val="21"/>
          <w:bdr w:val="single" w:sz="2" w:space="0" w:color="E5E7EB" w:frame="1"/>
        </w:rPr>
        <w:t>So</w:t>
      </w:r>
      <w:proofErr w:type="gramEnd"/>
      <w:r w:rsidRPr="00C01777">
        <w:rPr>
          <w:rFonts w:ascii="Helvetica" w:eastAsia="Times New Roman" w:hAnsi="Helvetica" w:cs="Helvetica"/>
          <w:color w:val="212121"/>
          <w:sz w:val="21"/>
          <w:szCs w:val="21"/>
          <w:bdr w:val="single" w:sz="2" w:space="0" w:color="E5E7EB" w:frame="1"/>
        </w:rPr>
        <w:t xml:space="preserve"> we have confidence in this technique. In the next slide we'll show the evolution of resonance in presence of soliton. So initially this is our resonance. Initially we are approaching from the blue side of the cavity.</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07:51</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 xml:space="preserve">As we get closer we have primary comb. Then it forms the comb. And as we get red detune the dual resonance profile evolves. And when we get further red detune we capture the single soliton. This resonance tracks as we </w:t>
      </w:r>
      <w:proofErr w:type="gramStart"/>
      <w:r w:rsidRPr="00C01777">
        <w:rPr>
          <w:rFonts w:ascii="Helvetica" w:eastAsia="Times New Roman" w:hAnsi="Helvetica" w:cs="Helvetica"/>
          <w:color w:val="212121"/>
          <w:sz w:val="21"/>
          <w:szCs w:val="21"/>
          <w:bdr w:val="single" w:sz="2" w:space="0" w:color="E5E7EB" w:frame="1"/>
        </w:rPr>
        <w:t>detune</w:t>
      </w:r>
      <w:proofErr w:type="gramEnd"/>
      <w:r w:rsidRPr="00C01777">
        <w:rPr>
          <w:rFonts w:ascii="Helvetica" w:eastAsia="Times New Roman" w:hAnsi="Helvetica" w:cs="Helvetica"/>
          <w:color w:val="212121"/>
          <w:sz w:val="21"/>
          <w:szCs w:val="21"/>
          <w:bdr w:val="single" w:sz="2" w:space="0" w:color="E5E7EB" w:frame="1"/>
        </w:rPr>
        <w:t xml:space="preserve"> the pump. The spectra </w:t>
      </w:r>
      <w:proofErr w:type="gramStart"/>
      <w:r w:rsidRPr="00C01777">
        <w:rPr>
          <w:rFonts w:ascii="Helvetica" w:eastAsia="Times New Roman" w:hAnsi="Helvetica" w:cs="Helvetica"/>
          <w:color w:val="212121"/>
          <w:sz w:val="21"/>
          <w:szCs w:val="21"/>
          <w:bdr w:val="single" w:sz="2" w:space="0" w:color="E5E7EB" w:frame="1"/>
        </w:rPr>
        <w:t>is</w:t>
      </w:r>
      <w:proofErr w:type="gramEnd"/>
      <w:r w:rsidRPr="00C01777">
        <w:rPr>
          <w:rFonts w:ascii="Helvetica" w:eastAsia="Times New Roman" w:hAnsi="Helvetica" w:cs="Helvetica"/>
          <w:color w:val="212121"/>
          <w:sz w:val="21"/>
          <w:szCs w:val="21"/>
          <w:bdr w:val="single" w:sz="2" w:space="0" w:color="E5E7EB" w:frame="1"/>
        </w:rPr>
        <w:t xml:space="preserve"> broadening as the detuning is increasing. And finally, when we detune far enough far beyond this existing regime, the soliton collapse and we have only this resonance.</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08:26</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The technique is applicable with or without soliton in the cavity. So here it shows the resonance and the up arrow shows the power is increasing as we get closer to the pump. We are approaching from the blue detuned side and we are operating the pump near the nonlinear threshold. This is the spectra. </w:t>
      </w:r>
      <w:proofErr w:type="gramStart"/>
      <w:r w:rsidRPr="00C01777">
        <w:rPr>
          <w:rFonts w:ascii="Helvetica" w:eastAsia="Times New Roman" w:hAnsi="Helvetica" w:cs="Helvetica"/>
          <w:color w:val="212121"/>
          <w:sz w:val="21"/>
          <w:szCs w:val="21"/>
          <w:bdr w:val="single" w:sz="2" w:space="0" w:color="E5E7EB" w:frame="1"/>
        </w:rPr>
        <w:t>So</w:t>
      </w:r>
      <w:proofErr w:type="gramEnd"/>
      <w:r w:rsidRPr="00C01777">
        <w:rPr>
          <w:rFonts w:ascii="Helvetica" w:eastAsia="Times New Roman" w:hAnsi="Helvetica" w:cs="Helvetica"/>
          <w:color w:val="212121"/>
          <w:sz w:val="21"/>
          <w:szCs w:val="21"/>
          <w:bdr w:val="single" w:sz="2" w:space="0" w:color="E5E7EB" w:frame="1"/>
        </w:rPr>
        <w:t xml:space="preserve"> we'll see that as we get closer the series power is increasing.</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08:52</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However, when the primary comb will appear, the series power will drop since some of the power is going towards the primary comb. It will appear soon. </w:t>
      </w:r>
      <w:proofErr w:type="gramStart"/>
      <w:r w:rsidRPr="00C01777">
        <w:rPr>
          <w:rFonts w:ascii="Helvetica" w:eastAsia="Times New Roman" w:hAnsi="Helvetica" w:cs="Helvetica"/>
          <w:color w:val="212121"/>
          <w:sz w:val="21"/>
          <w:szCs w:val="21"/>
          <w:bdr w:val="single" w:sz="2" w:space="0" w:color="E5E7EB" w:frame="1"/>
        </w:rPr>
        <w:t>Yes</w:t>
      </w:r>
      <w:proofErr w:type="gramEnd"/>
      <w:r w:rsidRPr="00C01777">
        <w:rPr>
          <w:rFonts w:ascii="Helvetica" w:eastAsia="Times New Roman" w:hAnsi="Helvetica" w:cs="Helvetica"/>
          <w:color w:val="212121"/>
          <w:sz w:val="21"/>
          <w:szCs w:val="21"/>
          <w:bdr w:val="single" w:sz="2" w:space="0" w:color="E5E7EB" w:frame="1"/>
        </w:rPr>
        <w:t xml:space="preserve"> there it is. And as we go further, tune the cavity shift blue and but we can still track the resonance here. </w:t>
      </w:r>
      <w:proofErr w:type="gramStart"/>
      <w:r w:rsidRPr="00C01777">
        <w:rPr>
          <w:rFonts w:ascii="Helvetica" w:eastAsia="Times New Roman" w:hAnsi="Helvetica" w:cs="Helvetica"/>
          <w:color w:val="212121"/>
          <w:sz w:val="21"/>
          <w:szCs w:val="21"/>
          <w:bdr w:val="single" w:sz="2" w:space="0" w:color="E5E7EB" w:frame="1"/>
        </w:rPr>
        <w:t>So</w:t>
      </w:r>
      <w:proofErr w:type="gramEnd"/>
      <w:r w:rsidRPr="00C01777">
        <w:rPr>
          <w:rFonts w:ascii="Helvetica" w:eastAsia="Times New Roman" w:hAnsi="Helvetica" w:cs="Helvetica"/>
          <w:color w:val="212121"/>
          <w:sz w:val="21"/>
          <w:szCs w:val="21"/>
          <w:bdr w:val="single" w:sz="2" w:space="0" w:color="E5E7EB" w:frame="1"/>
        </w:rPr>
        <w:t xml:space="preserve"> it shows that the power of the resonance is dependent on the coupled power from the pump into the cavity to detect the cavity pump detuning.</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09:38</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We feed this dual resonance with composite Lorentzian line shape fitting. And we detect the peak from this fitting and measure the detuning. The linewidth of the Lorentzian feed of the resonance matches the linewidth of the cavity resonance. Since the noise is filtered by the cavity of the pump resonance. We applied this technique to characterize the.</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lastRenderedPageBreak/>
        <w:t>10:11</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Resonance power. As for single soliton case. </w:t>
      </w:r>
      <w:proofErr w:type="gramStart"/>
      <w:r w:rsidRPr="00C01777">
        <w:rPr>
          <w:rFonts w:ascii="Helvetica" w:eastAsia="Times New Roman" w:hAnsi="Helvetica" w:cs="Helvetica"/>
          <w:color w:val="212121"/>
          <w:sz w:val="21"/>
          <w:szCs w:val="21"/>
          <w:bdr w:val="single" w:sz="2" w:space="0" w:color="E5E7EB" w:frame="1"/>
        </w:rPr>
        <w:t>So</w:t>
      </w:r>
      <w:proofErr w:type="gramEnd"/>
      <w:r w:rsidRPr="00C01777">
        <w:rPr>
          <w:rFonts w:ascii="Helvetica" w:eastAsia="Times New Roman" w:hAnsi="Helvetica" w:cs="Helvetica"/>
          <w:color w:val="212121"/>
          <w:sz w:val="21"/>
          <w:szCs w:val="21"/>
          <w:bdr w:val="single" w:sz="2" w:space="0" w:color="E5E7EB" w:frame="1"/>
        </w:rPr>
        <w:t xml:space="preserve"> all these detuning are for single soliton. These are resonance. </w:t>
      </w:r>
      <w:proofErr w:type="gramStart"/>
      <w:r w:rsidRPr="00C01777">
        <w:rPr>
          <w:rFonts w:ascii="Helvetica" w:eastAsia="Times New Roman" w:hAnsi="Helvetica" w:cs="Helvetica"/>
          <w:color w:val="212121"/>
          <w:sz w:val="21"/>
          <w:szCs w:val="21"/>
          <w:bdr w:val="single" w:sz="2" w:space="0" w:color="E5E7EB" w:frame="1"/>
        </w:rPr>
        <w:t>So</w:t>
      </w:r>
      <w:proofErr w:type="gramEnd"/>
      <w:r w:rsidRPr="00C01777">
        <w:rPr>
          <w:rFonts w:ascii="Helvetica" w:eastAsia="Times New Roman" w:hAnsi="Helvetica" w:cs="Helvetica"/>
          <w:color w:val="212121"/>
          <w:sz w:val="21"/>
          <w:szCs w:val="21"/>
          <w:bdr w:val="single" w:sz="2" w:space="0" w:color="E5E7EB" w:frame="1"/>
        </w:rPr>
        <w:t xml:space="preserve"> as we couple more and more red detune this resonance power falls off. However, it's within the range of the sensitivity of any commercial 24-bit </w:t>
      </w:r>
      <w:proofErr w:type="spellStart"/>
      <w:r w:rsidRPr="00C01777">
        <w:rPr>
          <w:rFonts w:ascii="Helvetica" w:eastAsia="Times New Roman" w:hAnsi="Helvetica" w:cs="Helvetica"/>
          <w:color w:val="212121"/>
          <w:sz w:val="21"/>
          <w:szCs w:val="21"/>
          <w:bdr w:val="single" w:sz="2" w:space="0" w:color="E5E7EB" w:frame="1"/>
        </w:rPr>
        <w:t>Dac</w:t>
      </w:r>
      <w:proofErr w:type="spellEnd"/>
      <w:r w:rsidRPr="00C01777">
        <w:rPr>
          <w:rFonts w:ascii="Helvetica" w:eastAsia="Times New Roman" w:hAnsi="Helvetica" w:cs="Helvetica"/>
          <w:color w:val="212121"/>
          <w:sz w:val="21"/>
          <w:szCs w:val="21"/>
          <w:bdr w:val="single" w:sz="2" w:space="0" w:color="E5E7EB" w:frame="1"/>
        </w:rPr>
        <w:t xml:space="preserve"> system. That indicates in principle, we can use this commercial </w:t>
      </w:r>
      <w:proofErr w:type="spellStart"/>
      <w:r w:rsidRPr="00C01777">
        <w:rPr>
          <w:rFonts w:ascii="Helvetica" w:eastAsia="Times New Roman" w:hAnsi="Helvetica" w:cs="Helvetica"/>
          <w:color w:val="212121"/>
          <w:sz w:val="21"/>
          <w:szCs w:val="21"/>
          <w:bdr w:val="single" w:sz="2" w:space="0" w:color="E5E7EB" w:frame="1"/>
        </w:rPr>
        <w:t>Dac</w:t>
      </w:r>
      <w:proofErr w:type="spellEnd"/>
      <w:r w:rsidRPr="00C01777">
        <w:rPr>
          <w:rFonts w:ascii="Helvetica" w:eastAsia="Times New Roman" w:hAnsi="Helvetica" w:cs="Helvetica"/>
          <w:color w:val="212121"/>
          <w:sz w:val="21"/>
          <w:szCs w:val="21"/>
          <w:bdr w:val="single" w:sz="2" w:space="0" w:color="E5E7EB" w:frame="1"/>
        </w:rPr>
        <w:t> to detect the cavity from detuning using this technique and apply digital loopback digital feedback to stabilize the comb.</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10:51</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 xml:space="preserve">However, the limitation may arise from the clock speed on the </w:t>
      </w:r>
      <w:proofErr w:type="spellStart"/>
      <w:r w:rsidRPr="00C01777">
        <w:rPr>
          <w:rFonts w:ascii="Helvetica" w:eastAsia="Times New Roman" w:hAnsi="Helvetica" w:cs="Helvetica"/>
          <w:color w:val="212121"/>
          <w:sz w:val="21"/>
          <w:szCs w:val="21"/>
          <w:bdr w:val="single" w:sz="2" w:space="0" w:color="E5E7EB" w:frame="1"/>
        </w:rPr>
        <w:t>Dac</w:t>
      </w:r>
      <w:proofErr w:type="spellEnd"/>
      <w:r w:rsidRPr="00C01777">
        <w:rPr>
          <w:rFonts w:ascii="Helvetica" w:eastAsia="Times New Roman" w:hAnsi="Helvetica" w:cs="Helvetica"/>
          <w:color w:val="212121"/>
          <w:sz w:val="21"/>
          <w:szCs w:val="21"/>
          <w:bdr w:val="single" w:sz="2" w:space="0" w:color="E5E7EB" w:frame="1"/>
        </w:rPr>
        <w:t xml:space="preserve"> system and the memory. In summary, we demonstrate a new technique that tracks the cavity from detuning regardless of blue or red detuned condition of the pump. It measures the effective detuning by detecting the peak of the resonance profile when we fit with the Lorentzian composite.</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11:15</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Lorentzian line shape. This technique was verified with the VNA as well, and we applied this technique in other resonators on this chip. The result holds. The advantage of this technique is versatile, applicable regardless of existence of soliton, and we are not sacrificing any part of the comb signal. It's simple, doesn't require any perturbation of the pump amplitude.</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after="0" w:line="240" w:lineRule="auto"/>
        <w:outlineLvl w:val="3"/>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11:43</w:t>
      </w:r>
    </w:p>
    <w:p w:rsidR="00C01777" w:rsidRPr="00C01777" w:rsidRDefault="00C01777" w:rsidP="00C01777">
      <w:pPr>
        <w:pBdr>
          <w:top w:val="single" w:sz="2" w:space="0" w:color="E5E7EB"/>
          <w:left w:val="single" w:sz="2" w:space="0" w:color="E5E7EB"/>
          <w:bottom w:val="single" w:sz="2" w:space="0" w:color="E5E7EB"/>
          <w:right w:val="single" w:sz="2" w:space="0" w:color="E5E7EB"/>
        </w:pBdr>
        <w:shd w:val="clear" w:color="auto" w:fill="FFFFFF"/>
        <w:spacing w:before="100" w:beforeAutospacing="1" w:after="100" w:afterAutospacing="1" w:line="240" w:lineRule="auto"/>
        <w:rPr>
          <w:rFonts w:ascii="Helvetica" w:eastAsia="Times New Roman" w:hAnsi="Helvetica" w:cs="Helvetica"/>
          <w:color w:val="212121"/>
          <w:sz w:val="21"/>
          <w:szCs w:val="21"/>
        </w:rPr>
      </w:pPr>
      <w:r w:rsidRPr="00C01777">
        <w:rPr>
          <w:rFonts w:ascii="Helvetica" w:eastAsia="Times New Roman" w:hAnsi="Helvetica" w:cs="Helvetica"/>
          <w:color w:val="212121"/>
          <w:sz w:val="21"/>
          <w:szCs w:val="21"/>
          <w:bdr w:val="single" w:sz="2" w:space="0" w:color="E5E7EB" w:frame="1"/>
        </w:rPr>
        <w:t>Phase or frequency is unobtrusive. Use only the pump signal, which we commonly filter out to avoid the saturation of the photodetector by the intense pump. For rapid detection and in situ, it allows detection of the detuning without perturbing the system. Thank you everyone. Any question inside comments are very helpful and welcome. Thank you very much.</w:t>
      </w:r>
    </w:p>
    <w:p w:rsidR="00C01777" w:rsidRDefault="00C01777"/>
    <w:sectPr w:rsidR="00C0177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otham B">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1777"/>
    <w:rsid w:val="00C017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F9E1FD"/>
  <w15:chartTrackingRefBased/>
  <w15:docId w15:val="{B38318C8-B0FF-49CB-91C5-B40880EAE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4">
    <w:name w:val="heading 4"/>
    <w:basedOn w:val="Normal"/>
    <w:link w:val="Heading4Char"/>
    <w:uiPriority w:val="9"/>
    <w:qFormat/>
    <w:rsid w:val="00C01777"/>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C01777"/>
    <w:rPr>
      <w:rFonts w:ascii="Times New Roman" w:eastAsia="Times New Roman" w:hAnsi="Times New Roman" w:cs="Times New Roman"/>
      <w:b/>
      <w:bCs/>
      <w:sz w:val="24"/>
      <w:szCs w:val="24"/>
    </w:rPr>
  </w:style>
  <w:style w:type="character" w:customStyle="1" w:styleId="mr-3">
    <w:name w:val="mr-3"/>
    <w:basedOn w:val="DefaultParagraphFont"/>
    <w:rsid w:val="00C01777"/>
  </w:style>
  <w:style w:type="paragraph" w:customStyle="1" w:styleId="mb-4">
    <w:name w:val="mb-4"/>
    <w:basedOn w:val="Normal"/>
    <w:rsid w:val="00C0177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ranscript-segment">
    <w:name w:val="transcript-segment"/>
    <w:basedOn w:val="DefaultParagraphFont"/>
    <w:rsid w:val="00C017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7319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1336</Words>
  <Characters>7620</Characters>
  <Application>Microsoft Office Word</Application>
  <DocSecurity>0</DocSecurity>
  <Lines>63</Lines>
  <Paragraphs>17</Paragraphs>
  <ScaleCrop>false</ScaleCrop>
  <Company>University of Maryland at Baltimore County</Company>
  <LinksUpToDate>false</LinksUpToDate>
  <CharactersWithSpaces>8939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MediaStudent</dc:creator>
  <cp:keywords/>
  <dc:description/>
  <cp:lastModifiedBy>MediaStudent</cp:lastModifiedBy>
  <cp:revision>1</cp:revision>
  <dcterms:created xsi:type="dcterms:W3CDTF">2026-03-23T13:54:00Z</dcterms:created>
  <dcterms:modified xsi:type="dcterms:W3CDTF">2026-03-23T13:56:00Z</dcterms:modified>
</cp:coreProperties>
</file>