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C83D39" w14:textId="77777777" w:rsidR="00FA1481" w:rsidRDefault="00664A12" w:rsidP="00E40896">
      <w:pPr>
        <w:jc w:val="center"/>
        <w:rPr>
          <w:sz w:val="36"/>
          <w:szCs w:val="36"/>
        </w:rPr>
      </w:pPr>
      <w:r>
        <w:rPr>
          <w:noProof/>
          <w:sz w:val="36"/>
          <w:szCs w:val="36"/>
        </w:rPr>
        <w:drawing>
          <wp:inline distT="0" distB="0" distL="0" distR="0" wp14:anchorId="6720CD11" wp14:editId="7067F797">
            <wp:extent cx="3200400" cy="609600"/>
            <wp:effectExtent l="0" t="0" r="0" b="0"/>
            <wp:docPr id="1" name="Picture 1"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u_pubart-white_reduc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00400" cy="609600"/>
                    </a:xfrm>
                    <a:prstGeom prst="rect">
                      <a:avLst/>
                    </a:prstGeom>
                    <a:noFill/>
                    <a:ln>
                      <a:noFill/>
                    </a:ln>
                  </pic:spPr>
                </pic:pic>
              </a:graphicData>
            </a:graphic>
          </wp:inline>
        </w:drawing>
      </w:r>
    </w:p>
    <w:p w14:paraId="7EE184DA" w14:textId="73455620" w:rsidR="00CE6EAA" w:rsidRPr="00BF1BF9" w:rsidRDefault="00A37B09" w:rsidP="00FF3503">
      <w:pPr>
        <w:spacing w:before="100" w:beforeAutospacing="1" w:after="100" w:afterAutospacing="1"/>
        <w:jc w:val="center"/>
        <w:rPr>
          <w:rFonts w:ascii="Myriad Pro" w:hAnsi="Myriad Pro"/>
          <w:i/>
          <w:sz w:val="22"/>
          <w:szCs w:val="22"/>
        </w:rPr>
      </w:pPr>
      <w:r>
        <w:rPr>
          <w:rFonts w:ascii="Myriad Pro" w:hAnsi="Myriad Pro"/>
          <w:i/>
          <w:sz w:val="22"/>
          <w:szCs w:val="22"/>
        </w:rPr>
        <w:t>Geophysical Research Letters</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59F910A1" w14:textId="1D3C767F" w:rsidR="00FF3503" w:rsidRPr="00B77E40" w:rsidRDefault="00A37B09" w:rsidP="00FF3503">
      <w:pPr>
        <w:spacing w:before="100" w:beforeAutospacing="1" w:after="100" w:afterAutospacing="1"/>
        <w:jc w:val="center"/>
        <w:rPr>
          <w:rFonts w:ascii="Myriad Pro" w:hAnsi="Myriad Pro"/>
          <w:b/>
          <w:sz w:val="22"/>
          <w:szCs w:val="22"/>
        </w:rPr>
      </w:pPr>
      <w:r w:rsidRPr="00A37B09">
        <w:rPr>
          <w:rFonts w:ascii="Myriad Pro" w:hAnsi="Myriad Pro"/>
          <w:b/>
          <w:sz w:val="22"/>
          <w:szCs w:val="22"/>
        </w:rPr>
        <w:t>Hydrocarbon Removal in Power Plant Plumes Shows Nitrogen Oxide Dependence of Hydroxyl</w:t>
      </w:r>
      <w:r w:rsidR="001B24A7">
        <w:rPr>
          <w:rFonts w:ascii="Myriad Pro" w:hAnsi="Myriad Pro"/>
          <w:b/>
          <w:sz w:val="22"/>
          <w:szCs w:val="22"/>
        </w:rPr>
        <w:t xml:space="preserve"> Radicals</w:t>
      </w:r>
    </w:p>
    <w:p w14:paraId="42FFC78E" w14:textId="0E892AC1" w:rsidR="00FF3503" w:rsidRDefault="001B24A7" w:rsidP="00FF3503">
      <w:pPr>
        <w:spacing w:before="100" w:beforeAutospacing="1" w:after="100" w:afterAutospacing="1"/>
        <w:jc w:val="center"/>
        <w:rPr>
          <w:rFonts w:ascii="Myriad Pro" w:hAnsi="Myriad Pro"/>
          <w:sz w:val="22"/>
          <w:szCs w:val="22"/>
        </w:rPr>
      </w:pPr>
      <w:r w:rsidRPr="001B24A7">
        <w:rPr>
          <w:rFonts w:ascii="Myriad Pro" w:hAnsi="Myriad Pro"/>
          <w:sz w:val="22"/>
          <w:szCs w:val="22"/>
        </w:rPr>
        <w:t>J. A. de Gouw</w:t>
      </w:r>
      <w:r w:rsidRPr="001B24A7">
        <w:rPr>
          <w:rFonts w:ascii="Myriad Pro" w:hAnsi="Myriad Pro"/>
          <w:sz w:val="22"/>
          <w:szCs w:val="22"/>
          <w:vertAlign w:val="superscript"/>
        </w:rPr>
        <w:t>1,2</w:t>
      </w:r>
      <w:r w:rsidRPr="001B24A7">
        <w:rPr>
          <w:rFonts w:ascii="Myriad Pro" w:hAnsi="Myriad Pro"/>
          <w:sz w:val="22"/>
          <w:szCs w:val="22"/>
        </w:rPr>
        <w:t>, D. D. Parrish</w:t>
      </w:r>
      <w:r w:rsidRPr="001B24A7">
        <w:rPr>
          <w:rFonts w:ascii="Myriad Pro" w:hAnsi="Myriad Pro"/>
          <w:sz w:val="22"/>
          <w:szCs w:val="22"/>
          <w:vertAlign w:val="superscript"/>
        </w:rPr>
        <w:t>1,3</w:t>
      </w:r>
      <w:r w:rsidRPr="001B24A7">
        <w:rPr>
          <w:rFonts w:ascii="Myriad Pro" w:hAnsi="Myriad Pro"/>
          <w:sz w:val="22"/>
          <w:szCs w:val="22"/>
        </w:rPr>
        <w:t>, S. S. Brown</w:t>
      </w:r>
      <w:r w:rsidRPr="001B24A7">
        <w:rPr>
          <w:rFonts w:ascii="Myriad Pro" w:hAnsi="Myriad Pro"/>
          <w:sz w:val="22"/>
          <w:szCs w:val="22"/>
          <w:vertAlign w:val="superscript"/>
        </w:rPr>
        <w:t>2,3</w:t>
      </w:r>
      <w:r w:rsidRPr="001B24A7">
        <w:rPr>
          <w:rFonts w:ascii="Myriad Pro" w:hAnsi="Myriad Pro"/>
          <w:sz w:val="22"/>
          <w:szCs w:val="22"/>
        </w:rPr>
        <w:t>, P. Edwards</w:t>
      </w:r>
      <w:r w:rsidRPr="001B24A7">
        <w:rPr>
          <w:rFonts w:ascii="Myriad Pro" w:hAnsi="Myriad Pro"/>
          <w:sz w:val="22"/>
          <w:szCs w:val="22"/>
          <w:vertAlign w:val="superscript"/>
        </w:rPr>
        <w:t>1,3,*</w:t>
      </w:r>
      <w:r w:rsidRPr="001B24A7">
        <w:rPr>
          <w:rFonts w:ascii="Myriad Pro" w:hAnsi="Myriad Pro"/>
          <w:sz w:val="22"/>
          <w:szCs w:val="22"/>
        </w:rPr>
        <w:t>, J. B. Gilman</w:t>
      </w:r>
      <w:r w:rsidRPr="001B24A7">
        <w:rPr>
          <w:rFonts w:ascii="Myriad Pro" w:hAnsi="Myriad Pro"/>
          <w:sz w:val="22"/>
          <w:szCs w:val="22"/>
          <w:vertAlign w:val="superscript"/>
        </w:rPr>
        <w:t>3</w:t>
      </w:r>
      <w:r w:rsidRPr="001B24A7">
        <w:rPr>
          <w:rFonts w:ascii="Myriad Pro" w:hAnsi="Myriad Pro"/>
          <w:sz w:val="22"/>
          <w:szCs w:val="22"/>
        </w:rPr>
        <w:t xml:space="preserve">, </w:t>
      </w:r>
      <w:r w:rsidR="00E2126A">
        <w:rPr>
          <w:rFonts w:ascii="Myriad Pro" w:hAnsi="Myriad Pro"/>
          <w:sz w:val="22"/>
          <w:szCs w:val="22"/>
        </w:rPr>
        <w:br/>
      </w:r>
      <w:r w:rsidRPr="001B24A7">
        <w:rPr>
          <w:rFonts w:ascii="Myriad Pro" w:hAnsi="Myriad Pro"/>
          <w:sz w:val="22"/>
          <w:szCs w:val="22"/>
        </w:rPr>
        <w:t>M. Graus</w:t>
      </w:r>
      <w:r w:rsidRPr="001B24A7">
        <w:rPr>
          <w:rFonts w:ascii="Myriad Pro" w:hAnsi="Myriad Pro"/>
          <w:sz w:val="22"/>
          <w:szCs w:val="22"/>
          <w:vertAlign w:val="superscript"/>
        </w:rPr>
        <w:t>1,3,†</w:t>
      </w:r>
      <w:r w:rsidRPr="001B24A7">
        <w:rPr>
          <w:rFonts w:ascii="Myriad Pro" w:hAnsi="Myriad Pro"/>
          <w:sz w:val="22"/>
          <w:szCs w:val="22"/>
        </w:rPr>
        <w:t>, T. F. Hanisco</w:t>
      </w:r>
      <w:r w:rsidRPr="001B24A7">
        <w:rPr>
          <w:rFonts w:ascii="Myriad Pro" w:hAnsi="Myriad Pro"/>
          <w:sz w:val="22"/>
          <w:szCs w:val="22"/>
          <w:vertAlign w:val="superscript"/>
        </w:rPr>
        <w:t>4</w:t>
      </w:r>
      <w:r w:rsidRPr="001B24A7">
        <w:rPr>
          <w:rFonts w:ascii="Myriad Pro" w:hAnsi="Myriad Pro"/>
          <w:sz w:val="22"/>
          <w:szCs w:val="22"/>
        </w:rPr>
        <w:t>, J. Kaiser</w:t>
      </w:r>
      <w:r w:rsidRPr="001B24A7">
        <w:rPr>
          <w:rFonts w:ascii="Myriad Pro" w:hAnsi="Myriad Pro"/>
          <w:sz w:val="22"/>
          <w:szCs w:val="22"/>
          <w:vertAlign w:val="superscript"/>
        </w:rPr>
        <w:t>5,‡</w:t>
      </w:r>
      <w:r w:rsidRPr="001B24A7">
        <w:rPr>
          <w:rFonts w:ascii="Myriad Pro" w:hAnsi="Myriad Pro"/>
          <w:sz w:val="22"/>
          <w:szCs w:val="22"/>
        </w:rPr>
        <w:t>, F. N. Keutsch</w:t>
      </w:r>
      <w:r w:rsidRPr="001B24A7">
        <w:rPr>
          <w:rFonts w:ascii="Myriad Pro" w:hAnsi="Myriad Pro"/>
          <w:sz w:val="22"/>
          <w:szCs w:val="22"/>
          <w:vertAlign w:val="superscript"/>
        </w:rPr>
        <w:t>5</w:t>
      </w:r>
      <w:r w:rsidRPr="001B24A7">
        <w:rPr>
          <w:rFonts w:ascii="Myriad Pro" w:hAnsi="Myriad Pro"/>
          <w:sz w:val="22"/>
          <w:szCs w:val="22"/>
        </w:rPr>
        <w:t>, S.-W. Kim</w:t>
      </w:r>
      <w:r w:rsidRPr="001B24A7">
        <w:rPr>
          <w:rFonts w:ascii="Myriad Pro" w:hAnsi="Myriad Pro"/>
          <w:sz w:val="22"/>
          <w:szCs w:val="22"/>
          <w:vertAlign w:val="superscript"/>
        </w:rPr>
        <w:t>1,3,#</w:t>
      </w:r>
      <w:r w:rsidRPr="001B24A7">
        <w:rPr>
          <w:rFonts w:ascii="Myriad Pro" w:hAnsi="Myriad Pro"/>
          <w:sz w:val="22"/>
          <w:szCs w:val="22"/>
        </w:rPr>
        <w:t>, B. M. Lerner</w:t>
      </w:r>
      <w:r w:rsidRPr="001B24A7">
        <w:rPr>
          <w:rFonts w:ascii="Myriad Pro" w:hAnsi="Myriad Pro"/>
          <w:sz w:val="22"/>
          <w:szCs w:val="22"/>
          <w:vertAlign w:val="superscript"/>
        </w:rPr>
        <w:t>1,3,§</w:t>
      </w:r>
      <w:r w:rsidRPr="001B24A7">
        <w:rPr>
          <w:rFonts w:ascii="Myriad Pro" w:hAnsi="Myriad Pro"/>
          <w:sz w:val="22"/>
          <w:szCs w:val="22"/>
        </w:rPr>
        <w:t>, J. A. Neuman</w:t>
      </w:r>
      <w:r w:rsidRPr="001B24A7">
        <w:rPr>
          <w:rFonts w:ascii="Myriad Pro" w:hAnsi="Myriad Pro"/>
          <w:sz w:val="22"/>
          <w:szCs w:val="22"/>
          <w:vertAlign w:val="superscript"/>
        </w:rPr>
        <w:t>1,3</w:t>
      </w:r>
      <w:r w:rsidRPr="001B24A7">
        <w:rPr>
          <w:rFonts w:ascii="Myriad Pro" w:hAnsi="Myriad Pro"/>
          <w:sz w:val="22"/>
          <w:szCs w:val="22"/>
        </w:rPr>
        <w:t>, J. B. Nowak</w:t>
      </w:r>
      <w:r w:rsidRPr="001B24A7">
        <w:rPr>
          <w:rFonts w:ascii="Myriad Pro" w:hAnsi="Myriad Pro"/>
          <w:sz w:val="22"/>
          <w:szCs w:val="22"/>
          <w:vertAlign w:val="superscript"/>
        </w:rPr>
        <w:t>1,3,¡</w:t>
      </w:r>
      <w:r w:rsidRPr="001B24A7">
        <w:rPr>
          <w:rFonts w:ascii="Myriad Pro" w:hAnsi="Myriad Pro"/>
          <w:sz w:val="22"/>
          <w:szCs w:val="22"/>
        </w:rPr>
        <w:t>, I. B. Pollack</w:t>
      </w:r>
      <w:r w:rsidRPr="001B24A7">
        <w:rPr>
          <w:rFonts w:ascii="Myriad Pro" w:hAnsi="Myriad Pro"/>
          <w:sz w:val="22"/>
          <w:szCs w:val="22"/>
          <w:vertAlign w:val="superscript"/>
        </w:rPr>
        <w:t>1,3,•</w:t>
      </w:r>
      <w:r w:rsidRPr="001B24A7">
        <w:rPr>
          <w:rFonts w:ascii="Myriad Pro" w:hAnsi="Myriad Pro"/>
          <w:sz w:val="22"/>
          <w:szCs w:val="22"/>
        </w:rPr>
        <w:t>, J. M. Roberts</w:t>
      </w:r>
      <w:r w:rsidRPr="001B24A7">
        <w:rPr>
          <w:rFonts w:ascii="Myriad Pro" w:hAnsi="Myriad Pro"/>
          <w:sz w:val="22"/>
          <w:szCs w:val="22"/>
          <w:vertAlign w:val="superscript"/>
        </w:rPr>
        <w:t>3</w:t>
      </w:r>
      <w:r w:rsidRPr="001B24A7">
        <w:rPr>
          <w:rFonts w:ascii="Myriad Pro" w:hAnsi="Myriad Pro"/>
          <w:sz w:val="22"/>
          <w:szCs w:val="22"/>
        </w:rPr>
        <w:t>, T. B. Ryerson</w:t>
      </w:r>
      <w:r w:rsidRPr="001B24A7">
        <w:rPr>
          <w:rFonts w:ascii="Myriad Pro" w:hAnsi="Myriad Pro"/>
          <w:sz w:val="22"/>
          <w:szCs w:val="22"/>
          <w:vertAlign w:val="superscript"/>
        </w:rPr>
        <w:t>3</w:t>
      </w:r>
      <w:r w:rsidRPr="001B24A7">
        <w:rPr>
          <w:rFonts w:ascii="Myriad Pro" w:hAnsi="Myriad Pro"/>
          <w:sz w:val="22"/>
          <w:szCs w:val="22"/>
        </w:rPr>
        <w:t xml:space="preserve">, </w:t>
      </w:r>
      <w:r w:rsidR="00E2126A">
        <w:rPr>
          <w:rFonts w:ascii="Myriad Pro" w:hAnsi="Myriad Pro"/>
          <w:sz w:val="22"/>
          <w:szCs w:val="22"/>
        </w:rPr>
        <w:br/>
      </w:r>
      <w:r w:rsidRPr="001B24A7">
        <w:rPr>
          <w:rFonts w:ascii="Myriad Pro" w:hAnsi="Myriad Pro"/>
          <w:sz w:val="22"/>
          <w:szCs w:val="22"/>
        </w:rPr>
        <w:t>P. R. Veres</w:t>
      </w:r>
      <w:r w:rsidRPr="001B24A7">
        <w:rPr>
          <w:rFonts w:ascii="Myriad Pro" w:hAnsi="Myriad Pro"/>
          <w:sz w:val="22"/>
          <w:szCs w:val="22"/>
          <w:vertAlign w:val="superscript"/>
        </w:rPr>
        <w:t>3</w:t>
      </w:r>
      <w:r w:rsidRPr="001B24A7">
        <w:rPr>
          <w:rFonts w:ascii="Myriad Pro" w:hAnsi="Myriad Pro"/>
          <w:sz w:val="22"/>
          <w:szCs w:val="22"/>
        </w:rPr>
        <w:t>, C. Warneke</w:t>
      </w:r>
      <w:r w:rsidRPr="001B24A7">
        <w:rPr>
          <w:rFonts w:ascii="Myriad Pro" w:hAnsi="Myriad Pro"/>
          <w:sz w:val="22"/>
          <w:szCs w:val="22"/>
          <w:vertAlign w:val="superscript"/>
        </w:rPr>
        <w:t>1,3</w:t>
      </w:r>
      <w:r w:rsidRPr="001B24A7">
        <w:rPr>
          <w:rFonts w:ascii="Myriad Pro" w:hAnsi="Myriad Pro"/>
          <w:sz w:val="22"/>
          <w:szCs w:val="22"/>
        </w:rPr>
        <w:t>, G. M. Wolfe</w:t>
      </w:r>
      <w:r w:rsidRPr="001B24A7">
        <w:rPr>
          <w:rFonts w:ascii="Myriad Pro" w:hAnsi="Myriad Pro"/>
          <w:sz w:val="22"/>
          <w:szCs w:val="22"/>
          <w:vertAlign w:val="superscript"/>
        </w:rPr>
        <w:t>4,6</w:t>
      </w:r>
    </w:p>
    <w:p w14:paraId="5DA6A0A5" w14:textId="2182C14A" w:rsidR="001B24A7" w:rsidRPr="001B24A7" w:rsidRDefault="001B24A7" w:rsidP="001B24A7">
      <w:pPr>
        <w:spacing w:before="100" w:beforeAutospacing="1" w:after="100" w:afterAutospacing="1"/>
        <w:jc w:val="center"/>
        <w:rPr>
          <w:rFonts w:ascii="Myriad Pro" w:hAnsi="Myriad Pro"/>
          <w:sz w:val="18"/>
          <w:szCs w:val="18"/>
        </w:rPr>
      </w:pPr>
      <w:r w:rsidRPr="001B24A7">
        <w:rPr>
          <w:rFonts w:ascii="Myriad Pro" w:hAnsi="Myriad Pro"/>
          <w:sz w:val="18"/>
          <w:szCs w:val="18"/>
          <w:vertAlign w:val="superscript"/>
        </w:rPr>
        <w:t>1</w:t>
      </w:r>
      <w:r w:rsidRPr="001B24A7">
        <w:rPr>
          <w:rFonts w:ascii="Myriad Pro" w:hAnsi="Myriad Pro"/>
          <w:sz w:val="18"/>
          <w:szCs w:val="18"/>
        </w:rPr>
        <w:t xml:space="preserve"> Cooperative Institute for Research in Environmental Sciences, University of Colorado, Boulder, CO</w:t>
      </w:r>
      <w:r>
        <w:rPr>
          <w:rFonts w:ascii="Myriad Pro" w:hAnsi="Myriad Pro"/>
          <w:sz w:val="18"/>
          <w:szCs w:val="18"/>
        </w:rPr>
        <w:t xml:space="preserve">; </w:t>
      </w:r>
      <w:r w:rsidRPr="001B24A7">
        <w:rPr>
          <w:rFonts w:ascii="Myriad Pro" w:hAnsi="Myriad Pro"/>
          <w:sz w:val="18"/>
          <w:szCs w:val="18"/>
          <w:vertAlign w:val="superscript"/>
        </w:rPr>
        <w:t>2</w:t>
      </w:r>
      <w:r w:rsidRPr="001B24A7">
        <w:rPr>
          <w:rFonts w:ascii="Myriad Pro" w:hAnsi="Myriad Pro"/>
          <w:sz w:val="18"/>
          <w:szCs w:val="18"/>
        </w:rPr>
        <w:t xml:space="preserve"> Department of Chemistry and Biochemistry, University of Colorado, Boulder, CO</w:t>
      </w:r>
      <w:r>
        <w:rPr>
          <w:rFonts w:ascii="Myriad Pro" w:hAnsi="Myriad Pro"/>
          <w:sz w:val="18"/>
          <w:szCs w:val="18"/>
        </w:rPr>
        <w:t xml:space="preserve">; </w:t>
      </w:r>
      <w:r w:rsidRPr="001B24A7">
        <w:rPr>
          <w:rFonts w:ascii="Myriad Pro" w:hAnsi="Myriad Pro"/>
          <w:sz w:val="18"/>
          <w:szCs w:val="18"/>
          <w:vertAlign w:val="superscript"/>
        </w:rPr>
        <w:t>3</w:t>
      </w:r>
      <w:r w:rsidRPr="001B24A7">
        <w:rPr>
          <w:rFonts w:ascii="Myriad Pro" w:hAnsi="Myriad Pro"/>
          <w:sz w:val="18"/>
          <w:szCs w:val="18"/>
        </w:rPr>
        <w:t xml:space="preserve"> NOAA Earth System Research Laboratory, Boulder, CO</w:t>
      </w:r>
      <w:r>
        <w:rPr>
          <w:rFonts w:ascii="Myriad Pro" w:hAnsi="Myriad Pro"/>
          <w:sz w:val="18"/>
          <w:szCs w:val="18"/>
        </w:rPr>
        <w:t xml:space="preserve">; </w:t>
      </w:r>
      <w:r w:rsidRPr="001B24A7">
        <w:rPr>
          <w:rFonts w:ascii="Myriad Pro" w:hAnsi="Myriad Pro"/>
          <w:sz w:val="18"/>
          <w:szCs w:val="18"/>
          <w:vertAlign w:val="superscript"/>
        </w:rPr>
        <w:t>4</w:t>
      </w:r>
      <w:r w:rsidRPr="001B24A7">
        <w:rPr>
          <w:rFonts w:ascii="Myriad Pro" w:hAnsi="Myriad Pro"/>
          <w:sz w:val="18"/>
          <w:szCs w:val="18"/>
        </w:rPr>
        <w:t xml:space="preserve"> NASA Goddard Space Flight Center, Greenbelt, MD</w:t>
      </w:r>
      <w:r>
        <w:rPr>
          <w:rFonts w:ascii="Myriad Pro" w:hAnsi="Myriad Pro"/>
          <w:sz w:val="18"/>
          <w:szCs w:val="18"/>
        </w:rPr>
        <w:t xml:space="preserve">; </w:t>
      </w:r>
      <w:r w:rsidRPr="001B24A7">
        <w:rPr>
          <w:rFonts w:ascii="Myriad Pro" w:hAnsi="Myriad Pro"/>
          <w:sz w:val="18"/>
          <w:szCs w:val="18"/>
          <w:vertAlign w:val="superscript"/>
        </w:rPr>
        <w:t>5</w:t>
      </w:r>
      <w:r w:rsidRPr="001B24A7">
        <w:rPr>
          <w:rFonts w:ascii="Myriad Pro" w:hAnsi="Myriad Pro"/>
          <w:sz w:val="18"/>
          <w:szCs w:val="18"/>
        </w:rPr>
        <w:t xml:space="preserve"> Harvard University, Cambridge, MA</w:t>
      </w:r>
      <w:r>
        <w:rPr>
          <w:rFonts w:ascii="Myriad Pro" w:hAnsi="Myriad Pro"/>
          <w:sz w:val="18"/>
          <w:szCs w:val="18"/>
        </w:rPr>
        <w:t xml:space="preserve">; </w:t>
      </w:r>
      <w:r w:rsidRPr="001B24A7">
        <w:rPr>
          <w:rFonts w:ascii="Myriad Pro" w:hAnsi="Myriad Pro"/>
          <w:sz w:val="18"/>
          <w:szCs w:val="18"/>
          <w:vertAlign w:val="superscript"/>
        </w:rPr>
        <w:t>6</w:t>
      </w:r>
      <w:r w:rsidRPr="001B24A7">
        <w:rPr>
          <w:rFonts w:ascii="Myriad Pro" w:hAnsi="Myriad Pro"/>
          <w:sz w:val="18"/>
          <w:szCs w:val="18"/>
        </w:rPr>
        <w:t xml:space="preserve"> Joint Center for Earth Systems Technology, University of Maryland Baltimore County, Baltimore, MD</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University of York, United Kingdom</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University of Innsbruck, Innsbruck, Austria</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Georgia Institute of Technology, Atlanta, GA</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Yonsei University, Seoul, South Korea</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Aerodyne Research, Billerica, MA</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NASA Langley Research Center, Hampton, VA</w:t>
      </w:r>
      <w:r>
        <w:rPr>
          <w:rFonts w:ascii="Myriad Pro" w:hAnsi="Myriad Pro"/>
          <w:sz w:val="18"/>
          <w:szCs w:val="18"/>
        </w:rPr>
        <w:t xml:space="preserve">; </w:t>
      </w:r>
      <w:r w:rsidRPr="001B24A7">
        <w:rPr>
          <w:rFonts w:ascii="Myriad Pro" w:hAnsi="Myriad Pro"/>
          <w:sz w:val="18"/>
          <w:szCs w:val="18"/>
          <w:vertAlign w:val="superscript"/>
        </w:rPr>
        <w:t>•</w:t>
      </w:r>
      <w:r w:rsidRPr="001B24A7">
        <w:rPr>
          <w:rFonts w:ascii="Myriad Pro" w:hAnsi="Myriad Pro"/>
          <w:sz w:val="18"/>
          <w:szCs w:val="18"/>
        </w:rPr>
        <w:t xml:space="preserve"> Now with: Colorado State University, Fort Collins, CO</w:t>
      </w:r>
    </w:p>
    <w:p w14:paraId="71891EDF" w14:textId="303E094D" w:rsidR="00094365" w:rsidRPr="00CE6EAA" w:rsidRDefault="00094365" w:rsidP="00825950">
      <w:pPr>
        <w:spacing w:before="100" w:beforeAutospacing="1" w:after="100" w:afterAutospacing="1"/>
        <w:jc w:val="center"/>
        <w:rPr>
          <w:rFonts w:ascii="Myriad Pro" w:hAnsi="Myriad Pro"/>
          <w:sz w:val="22"/>
          <w:szCs w:val="22"/>
        </w:rPr>
      </w:pP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3D1CAEA0" w14:textId="3924CDEB" w:rsidR="00111843" w:rsidRPr="00CE6EAA" w:rsidRDefault="00111843" w:rsidP="00111843">
      <w:pPr>
        <w:ind w:left="720"/>
        <w:rPr>
          <w:rFonts w:ascii="Myriad Pro" w:hAnsi="Myriad Pro"/>
          <w:sz w:val="22"/>
          <w:szCs w:val="22"/>
        </w:rPr>
      </w:pPr>
      <w:r w:rsidRPr="00CE6EAA">
        <w:rPr>
          <w:rFonts w:ascii="Myriad Pro" w:hAnsi="Myriad Pro"/>
          <w:sz w:val="22"/>
          <w:szCs w:val="22"/>
        </w:rPr>
        <w:t>Text S1 to S</w:t>
      </w:r>
      <w:r w:rsidR="001B24A7">
        <w:rPr>
          <w:rFonts w:ascii="Myriad Pro" w:hAnsi="Myriad Pro"/>
          <w:sz w:val="22"/>
          <w:szCs w:val="22"/>
        </w:rPr>
        <w:t>3</w:t>
      </w:r>
    </w:p>
    <w:p w14:paraId="10640459" w14:textId="1308D45E" w:rsidR="00111843" w:rsidRPr="00CE6EAA" w:rsidRDefault="00111843" w:rsidP="00111843">
      <w:pPr>
        <w:ind w:left="720"/>
        <w:rPr>
          <w:rFonts w:ascii="Myriad Pro" w:hAnsi="Myriad Pro"/>
          <w:sz w:val="22"/>
          <w:szCs w:val="22"/>
        </w:rPr>
      </w:pPr>
      <w:r w:rsidRPr="00CE6EAA">
        <w:rPr>
          <w:rFonts w:ascii="Myriad Pro" w:hAnsi="Myriad Pro"/>
          <w:sz w:val="22"/>
          <w:szCs w:val="22"/>
        </w:rPr>
        <w:t>Figures S1 to S</w:t>
      </w:r>
      <w:r w:rsidR="00B82DDD">
        <w:rPr>
          <w:rFonts w:ascii="Myriad Pro" w:hAnsi="Myriad Pro"/>
          <w:sz w:val="22"/>
          <w:szCs w:val="22"/>
        </w:rPr>
        <w:t>9</w:t>
      </w:r>
    </w:p>
    <w:p w14:paraId="6807841A" w14:textId="3EFC94A0" w:rsidR="00111843" w:rsidRPr="00CE6EAA" w:rsidRDefault="00111843" w:rsidP="00111843">
      <w:pPr>
        <w:ind w:left="720"/>
        <w:rPr>
          <w:rFonts w:ascii="Myriad Pro" w:hAnsi="Myriad Pro"/>
          <w:sz w:val="22"/>
          <w:szCs w:val="22"/>
        </w:rPr>
      </w:pPr>
      <w:r w:rsidRPr="00CE6EAA">
        <w:rPr>
          <w:rFonts w:ascii="Myriad Pro" w:hAnsi="Myriad Pro"/>
          <w:sz w:val="22"/>
          <w:szCs w:val="22"/>
        </w:rPr>
        <w:t>Table S1</w:t>
      </w:r>
    </w:p>
    <w:p w14:paraId="795CD27E" w14:textId="77777777" w:rsidR="00111843" w:rsidRDefault="00111843" w:rsidP="00FF3503">
      <w:pPr>
        <w:spacing w:before="100" w:beforeAutospacing="1" w:after="100" w:afterAutospacing="1"/>
        <w:rPr>
          <w:rFonts w:ascii="Myriad Pro" w:hAnsi="Myriad Pro"/>
          <w:b/>
          <w:bCs/>
          <w:szCs w:val="24"/>
        </w:rPr>
      </w:pPr>
    </w:p>
    <w:p w14:paraId="79042C92" w14:textId="77777777" w:rsidR="00FF3503" w:rsidRPr="00CE6EAA" w:rsidRDefault="00FF3503" w:rsidP="00FF3503">
      <w:pPr>
        <w:spacing w:before="100" w:beforeAutospacing="1" w:after="100" w:afterAutospacing="1"/>
        <w:rPr>
          <w:rFonts w:ascii="Myriad Pro" w:hAnsi="Myriad Pro"/>
          <w:b/>
          <w:szCs w:val="24"/>
        </w:rPr>
      </w:pPr>
      <w:r w:rsidRPr="00CE6EAA">
        <w:rPr>
          <w:rFonts w:ascii="Myriad Pro" w:hAnsi="Myriad Pro"/>
          <w:b/>
          <w:bCs/>
          <w:szCs w:val="24"/>
        </w:rPr>
        <w:t>Introduction</w:t>
      </w:r>
      <w:r w:rsidRPr="00CE6EAA">
        <w:rPr>
          <w:rFonts w:ascii="Myriad Pro" w:hAnsi="Myriad Pro"/>
          <w:b/>
          <w:szCs w:val="24"/>
        </w:rPr>
        <w:t xml:space="preserve"> </w:t>
      </w:r>
    </w:p>
    <w:p w14:paraId="516E0BA3" w14:textId="52BFD120" w:rsidR="0020183F" w:rsidRPr="00B82DDD" w:rsidRDefault="00B82DDD" w:rsidP="00B82DDD">
      <w:pPr>
        <w:spacing w:before="100" w:beforeAutospacing="1" w:after="100" w:afterAutospacing="1"/>
        <w:rPr>
          <w:rFonts w:ascii="Myriad Pro" w:hAnsi="Myriad Pro"/>
          <w:sz w:val="22"/>
          <w:szCs w:val="22"/>
        </w:rPr>
      </w:pPr>
      <w:r>
        <w:rPr>
          <w:rFonts w:ascii="Myriad Pro" w:hAnsi="Myriad Pro"/>
          <w:sz w:val="22"/>
          <w:szCs w:val="22"/>
        </w:rPr>
        <w:t>Figures S1 through S6 are referenced in the main body of the paper and provide additional evidence in support of the analysis. Text S1 through S3 also provides additional evidence to support the analysis; Figures S7 through S9 are referenced in Text S1 through S3. Finally, Table S1 shows a summary of the instrumentation used for the measurements.</w:t>
      </w:r>
    </w:p>
    <w:p w14:paraId="124723EB" w14:textId="77777777" w:rsidR="00B82DDD" w:rsidRDefault="00B82DDD">
      <w:pPr>
        <w:rPr>
          <w:rFonts w:ascii="Myriad Pro" w:hAnsi="Myriad Pro"/>
          <w:b/>
          <w:bCs/>
          <w:kern w:val="32"/>
          <w:sz w:val="22"/>
          <w:szCs w:val="22"/>
        </w:rPr>
      </w:pPr>
      <w:r>
        <w:rPr>
          <w:rFonts w:ascii="Myriad Pro" w:hAnsi="Myriad Pro"/>
          <w:sz w:val="22"/>
          <w:szCs w:val="22"/>
        </w:rPr>
        <w:br w:type="page"/>
      </w:r>
    </w:p>
    <w:p w14:paraId="69DCB817" w14:textId="23C68774" w:rsidR="001B24A7" w:rsidRPr="001B24A7" w:rsidRDefault="001B24A7" w:rsidP="001B24A7">
      <w:pPr>
        <w:pStyle w:val="SMHeading"/>
        <w:rPr>
          <w:rFonts w:ascii="Myriad Pro" w:hAnsi="Myriad Pro"/>
          <w:sz w:val="22"/>
          <w:szCs w:val="22"/>
        </w:rPr>
      </w:pPr>
      <w:r>
        <w:rPr>
          <w:rFonts w:ascii="Myriad Pro" w:hAnsi="Myriad Pro"/>
          <w:sz w:val="22"/>
          <w:szCs w:val="22"/>
        </w:rPr>
        <w:lastRenderedPageBreak/>
        <w:t xml:space="preserve">Text S1: </w:t>
      </w:r>
      <w:r w:rsidRPr="001B24A7">
        <w:rPr>
          <w:rFonts w:ascii="Myriad Pro" w:hAnsi="Myriad Pro"/>
          <w:sz w:val="22"/>
          <w:szCs w:val="22"/>
        </w:rPr>
        <w:t>Results from Large-Eddy Simulations</w:t>
      </w:r>
    </w:p>
    <w:p w14:paraId="538F3FB1" w14:textId="256BB0C9" w:rsidR="001B24A7" w:rsidRPr="00FF22BE" w:rsidRDefault="001B24A7" w:rsidP="001B24A7">
      <w:pPr>
        <w:spacing w:before="100" w:beforeAutospacing="1" w:after="100" w:afterAutospacing="1"/>
        <w:rPr>
          <w:rFonts w:ascii="Myriad Pro" w:hAnsi="Myriad Pro"/>
          <w:sz w:val="22"/>
          <w:szCs w:val="22"/>
        </w:rPr>
      </w:pPr>
      <w:r w:rsidRPr="00FF22BE">
        <w:rPr>
          <w:rFonts w:ascii="Myriad Pro" w:hAnsi="Myriad Pro"/>
          <w:sz w:val="22"/>
          <w:szCs w:val="22"/>
        </w:rPr>
        <w:t xml:space="preserve">Equation (1) of the paper describes the dependence of average isoprene concentration on average OH concentration. In the atmosphere, isoprene is turbulently mixed in the daytime boundary layer leading to a strong variability in time and location of both isoprene and OH. </w:t>
      </w:r>
      <w:r w:rsidRPr="00B82DDD">
        <w:rPr>
          <w:rFonts w:ascii="Myriad Pro" w:hAnsi="Myriad Pro"/>
          <w:i/>
          <w:sz w:val="22"/>
          <w:szCs w:val="22"/>
        </w:rPr>
        <w:t>Kim et al.</w:t>
      </w:r>
      <w:r w:rsidRPr="00FF22BE">
        <w:rPr>
          <w:rFonts w:ascii="Myriad Pro" w:hAnsi="Myriad Pro"/>
          <w:sz w:val="22"/>
          <w:szCs w:val="22"/>
        </w:rPr>
        <w:t xml:space="preserve"> [2012] studied this interplay between turbulent mixing and chemistry using a large-eddy simulation (LES) model for conditions typical of the Southeast U.S. Figure S7 shows altitude profiles of the mean and variance in isoprene, and the mean NO</w:t>
      </w:r>
      <w:r w:rsidRPr="00B82DDD">
        <w:rPr>
          <w:rFonts w:ascii="Myriad Pro" w:hAnsi="Myriad Pro"/>
          <w:sz w:val="22"/>
          <w:szCs w:val="22"/>
          <w:vertAlign w:val="subscript"/>
        </w:rPr>
        <w:t>2</w:t>
      </w:r>
      <w:r w:rsidRPr="00FF22BE">
        <w:rPr>
          <w:rFonts w:ascii="Myriad Pro" w:hAnsi="Myriad Pro"/>
          <w:sz w:val="22"/>
          <w:szCs w:val="22"/>
        </w:rPr>
        <w:t xml:space="preserve"> as calculated from the LES model. Nitrogen oxides in the model are introduced through surface emissions; the four NO scenarios in Figure S7 (very low, low, high and very high) represent runs with emissions of 5×10</w:t>
      </w:r>
      <w:r w:rsidRPr="00B82DDD">
        <w:rPr>
          <w:rFonts w:ascii="Myriad Pro" w:hAnsi="Myriad Pro"/>
          <w:sz w:val="22"/>
          <w:szCs w:val="22"/>
          <w:vertAlign w:val="superscript"/>
        </w:rPr>
        <w:t>-12</w:t>
      </w:r>
      <w:r w:rsidRPr="00FF22BE">
        <w:rPr>
          <w:rFonts w:ascii="Myriad Pro" w:hAnsi="Myriad Pro"/>
          <w:sz w:val="22"/>
          <w:szCs w:val="22"/>
        </w:rPr>
        <w:t>, 5×10</w:t>
      </w:r>
      <w:r w:rsidRPr="00B82DDD">
        <w:rPr>
          <w:rFonts w:ascii="Myriad Pro" w:hAnsi="Myriad Pro"/>
          <w:sz w:val="22"/>
          <w:szCs w:val="22"/>
          <w:vertAlign w:val="superscript"/>
        </w:rPr>
        <w:t>-11</w:t>
      </w:r>
      <w:r w:rsidRPr="00FF22BE">
        <w:rPr>
          <w:rFonts w:ascii="Myriad Pro" w:hAnsi="Myriad Pro"/>
          <w:sz w:val="22"/>
          <w:szCs w:val="22"/>
        </w:rPr>
        <w:t>, 5×10</w:t>
      </w:r>
      <w:r w:rsidRPr="00B82DDD">
        <w:rPr>
          <w:rFonts w:ascii="Myriad Pro" w:hAnsi="Myriad Pro"/>
          <w:sz w:val="22"/>
          <w:szCs w:val="22"/>
          <w:vertAlign w:val="superscript"/>
        </w:rPr>
        <w:t>-10</w:t>
      </w:r>
      <w:r w:rsidRPr="00FF22BE">
        <w:rPr>
          <w:rFonts w:ascii="Myriad Pro" w:hAnsi="Myriad Pro"/>
          <w:sz w:val="22"/>
          <w:szCs w:val="22"/>
        </w:rPr>
        <w:t xml:space="preserve"> and 2.5×10</w:t>
      </w:r>
      <w:r w:rsidRPr="00B82DDD">
        <w:rPr>
          <w:rFonts w:ascii="Myriad Pro" w:hAnsi="Myriad Pro"/>
          <w:sz w:val="22"/>
          <w:szCs w:val="22"/>
          <w:vertAlign w:val="superscript"/>
        </w:rPr>
        <w:t>-9</w:t>
      </w:r>
      <w:r w:rsidRPr="00FF22BE">
        <w:rPr>
          <w:rFonts w:ascii="Myriad Pro" w:hAnsi="Myriad Pro"/>
          <w:sz w:val="22"/>
          <w:szCs w:val="22"/>
        </w:rPr>
        <w:t xml:space="preserve"> kg m</w:t>
      </w:r>
      <w:r w:rsidRPr="00B82DDD">
        <w:rPr>
          <w:rFonts w:ascii="Myriad Pro" w:hAnsi="Myriad Pro"/>
          <w:sz w:val="22"/>
          <w:szCs w:val="22"/>
          <w:vertAlign w:val="superscript"/>
        </w:rPr>
        <w:t>-2</w:t>
      </w:r>
      <w:r w:rsidRPr="00FF22BE">
        <w:rPr>
          <w:rFonts w:ascii="Myriad Pro" w:hAnsi="Myriad Pro"/>
          <w:sz w:val="22"/>
          <w:szCs w:val="22"/>
        </w:rPr>
        <w:t xml:space="preserve"> s</w:t>
      </w:r>
      <w:r w:rsidRPr="00B82DDD">
        <w:rPr>
          <w:rFonts w:ascii="Myriad Pro" w:hAnsi="Myriad Pro"/>
          <w:sz w:val="22"/>
          <w:szCs w:val="22"/>
          <w:vertAlign w:val="superscript"/>
        </w:rPr>
        <w:t>-1</w:t>
      </w:r>
      <w:r w:rsidRPr="00FF22BE">
        <w:rPr>
          <w:rFonts w:ascii="Myriad Pro" w:hAnsi="Myriad Pro"/>
          <w:sz w:val="22"/>
          <w:szCs w:val="22"/>
        </w:rPr>
        <w:t>, respectively. Mean isoprene, isoprene variance and mean NO</w:t>
      </w:r>
      <w:r w:rsidRPr="00B82DDD">
        <w:rPr>
          <w:rFonts w:ascii="Myriad Pro" w:hAnsi="Myriad Pro"/>
          <w:sz w:val="22"/>
          <w:szCs w:val="22"/>
          <w:vertAlign w:val="subscript"/>
        </w:rPr>
        <w:t>2</w:t>
      </w:r>
      <w:r w:rsidRPr="00FF22BE">
        <w:rPr>
          <w:rFonts w:ascii="Myriad Pro" w:hAnsi="Myriad Pro"/>
          <w:sz w:val="22"/>
          <w:szCs w:val="22"/>
        </w:rPr>
        <w:t xml:space="preserve"> all show strong gradients near the surface and a second decrease near the top of the boundary layer (~1200 m). Data from the June 16 flight have been added to Figure S7. Mean isoprene and NO</w:t>
      </w:r>
      <w:r w:rsidRPr="00B82DDD">
        <w:rPr>
          <w:rFonts w:ascii="Myriad Pro" w:hAnsi="Myriad Pro"/>
          <w:sz w:val="22"/>
          <w:szCs w:val="22"/>
          <w:vertAlign w:val="subscript"/>
        </w:rPr>
        <w:t>2</w:t>
      </w:r>
      <w:r w:rsidRPr="00FF22BE">
        <w:rPr>
          <w:rFonts w:ascii="Myriad Pro" w:hAnsi="Myriad Pro"/>
          <w:sz w:val="22"/>
          <w:szCs w:val="22"/>
        </w:rPr>
        <w:t xml:space="preserve"> and isoprene variance were calculated for the </w:t>
      </w:r>
      <w:proofErr w:type="spellStart"/>
      <w:r w:rsidRPr="00FF22BE">
        <w:rPr>
          <w:rFonts w:ascii="Myriad Pro" w:hAnsi="Myriad Pro"/>
          <w:sz w:val="22"/>
          <w:szCs w:val="22"/>
        </w:rPr>
        <w:t>Harllee</w:t>
      </w:r>
      <w:proofErr w:type="spellEnd"/>
      <w:r w:rsidRPr="00FF22BE">
        <w:rPr>
          <w:rFonts w:ascii="Myriad Pro" w:hAnsi="Myriad Pro"/>
          <w:sz w:val="22"/>
          <w:szCs w:val="22"/>
        </w:rPr>
        <w:t xml:space="preserve"> Branch and Scherer plumes in Figure 1A (same data as the periods in white in Figure 1A), and the ranges in measured values are indicated by the black and grey horizontal bars, respectively. The same parameters were calculated for all the sampling periods outside of the plumes (indicated in black in Figure 1A) and averages are shown as the blue diamonds in Figure S7. Outside of the plumes, the mean isoprene and NO</w:t>
      </w:r>
      <w:r w:rsidRPr="00B82DDD">
        <w:rPr>
          <w:rFonts w:ascii="Myriad Pro" w:hAnsi="Myriad Pro"/>
          <w:sz w:val="22"/>
          <w:szCs w:val="22"/>
          <w:vertAlign w:val="subscript"/>
        </w:rPr>
        <w:t>2</w:t>
      </w:r>
      <w:r w:rsidRPr="00FF22BE">
        <w:rPr>
          <w:rFonts w:ascii="Myriad Pro" w:hAnsi="Myriad Pro"/>
          <w:sz w:val="22"/>
          <w:szCs w:val="22"/>
        </w:rPr>
        <w:t xml:space="preserve"> and the isoprene variance are close to the results from the LES model runs with low and very low NO emissions. This suggests that the variability in measured isoprene outside of the plumes (Figure 1B) is real atmospheric variability and caused by the interplay between turbulent mixing and chemical removal of isoprene. The data obtained inside the </w:t>
      </w:r>
      <w:proofErr w:type="spellStart"/>
      <w:r w:rsidRPr="00FF22BE">
        <w:rPr>
          <w:rFonts w:ascii="Myriad Pro" w:hAnsi="Myriad Pro"/>
          <w:sz w:val="22"/>
          <w:szCs w:val="22"/>
        </w:rPr>
        <w:t>Harllee</w:t>
      </w:r>
      <w:proofErr w:type="spellEnd"/>
      <w:r w:rsidRPr="00FF22BE">
        <w:rPr>
          <w:rFonts w:ascii="Myriad Pro" w:hAnsi="Myriad Pro"/>
          <w:sz w:val="22"/>
          <w:szCs w:val="22"/>
        </w:rPr>
        <w:t xml:space="preserve"> Branch and Scherer plumes span the range in the LES model results with very high NO to very low NO. Observations at the highest NO (49 </w:t>
      </w:r>
      <w:proofErr w:type="spellStart"/>
      <w:r w:rsidRPr="00FF22BE">
        <w:rPr>
          <w:rFonts w:ascii="Myriad Pro" w:hAnsi="Myriad Pro"/>
          <w:sz w:val="22"/>
          <w:szCs w:val="22"/>
        </w:rPr>
        <w:t>ppbv</w:t>
      </w:r>
      <w:proofErr w:type="spellEnd"/>
      <w:r w:rsidRPr="00FF22BE">
        <w:rPr>
          <w:rFonts w:ascii="Myriad Pro" w:hAnsi="Myriad Pro"/>
          <w:sz w:val="22"/>
          <w:szCs w:val="22"/>
        </w:rPr>
        <w:t xml:space="preserve">) downwind from </w:t>
      </w:r>
      <w:proofErr w:type="spellStart"/>
      <w:r w:rsidRPr="00FF22BE">
        <w:rPr>
          <w:rFonts w:ascii="Myriad Pro" w:hAnsi="Myriad Pro"/>
          <w:sz w:val="22"/>
          <w:szCs w:val="22"/>
        </w:rPr>
        <w:t>Harllee</w:t>
      </w:r>
      <w:proofErr w:type="spellEnd"/>
      <w:r w:rsidRPr="00FF22BE">
        <w:rPr>
          <w:rFonts w:ascii="Myriad Pro" w:hAnsi="Myriad Pro"/>
          <w:sz w:val="22"/>
          <w:szCs w:val="22"/>
        </w:rPr>
        <w:t xml:space="preserve"> Branch were indicative of ozone titration and a reduction in OH levels relative to transects further downwind. These particular conditions were not included in the LES model runs. We conclude that the LES model published previously </w:t>
      </w:r>
      <w:r w:rsidRPr="00FF22BE">
        <w:rPr>
          <w:rFonts w:ascii="Myriad Pro" w:hAnsi="Myriad Pro"/>
          <w:sz w:val="22"/>
          <w:szCs w:val="22"/>
        </w:rPr>
        <w:fldChar w:fldCharType="begin"/>
      </w:r>
      <w:r w:rsidR="00B56677" w:rsidRPr="00FF22BE">
        <w:rPr>
          <w:rFonts w:ascii="Myriad Pro" w:hAnsi="Myriad Pro"/>
          <w:sz w:val="22"/>
          <w:szCs w:val="22"/>
        </w:rPr>
        <w:instrText xml:space="preserve"> ADDIN PAPERS2_CITATIONS &lt;citation&gt;&lt;priority&gt;0&lt;/priority&gt;&lt;uuid&gt;86BDBD1F-4F82-499F-BB00-A92065A0B7AA&lt;/uuid&gt;&lt;publications&gt;&lt;publication&gt;&lt;subtype&gt;400&lt;/subtype&gt;&lt;title&gt;Influence of fair-weather cumulus clouds on isoprene chemistry&lt;/title&gt;&lt;url&gt;http://doi.wiley.com/10.1029/2011JD017099&lt;/url&gt;&lt;volume&gt;117&lt;/volume&gt;&lt;publication_date&gt;99201205221200000000222000&lt;/publication_date&gt;&lt;uuid&gt;0190C5C4-35F4-4E43-BDCB-A15EDD552F8C&lt;/uuid&gt;&lt;type&gt;400&lt;/type&gt;&lt;number&gt;D10&lt;/number&gt;&lt;citekey&gt;Kim:2012bt&lt;/citekey&gt;&lt;doi&gt;10.1029/2011JD017099&lt;/doi&gt;&lt;startpage&gt;D10302&lt;/startpage&gt;&lt;bundle&gt;&lt;publication&gt;&lt;title&gt;Journal of Geophysical Research - Atmospheres&lt;/title&gt;&lt;uuid&gt;649CF694-EED9-4BA9-A91C-B74B93658532&lt;/uuid&gt;&lt;subtype&gt;-100&lt;/subtype&gt;&lt;publisher&gt;AGU&lt;/publisher&gt;&lt;type&gt;-100&lt;/type&gt;&lt;/publication&gt;&lt;/bundle&gt;&lt;authors&gt;&lt;author&gt;&lt;lastName&gt;Kim&lt;/lastName&gt;&lt;firstName&gt;Si-Wan&lt;/firstName&gt;&lt;/author&gt;&lt;author&gt;&lt;lastName&gt;Barth&lt;/lastName&gt;&lt;firstName&gt;M&lt;/firstName&gt;&lt;middleNames&gt;C&lt;/middleNames&gt;&lt;/author&gt;&lt;author&gt;&lt;lastName&gt;Trainer&lt;/lastName&gt;&lt;firstName&gt;M&lt;/firstName&gt;&lt;/author&gt;&lt;/authors&gt;&lt;/publication&gt;&lt;/publications&gt;&lt;cites&gt;&lt;/cites&gt;&lt;/citation&gt;</w:instrText>
      </w:r>
      <w:r w:rsidRPr="00FF22BE">
        <w:rPr>
          <w:rFonts w:ascii="Myriad Pro" w:hAnsi="Myriad Pro"/>
          <w:sz w:val="22"/>
          <w:szCs w:val="22"/>
        </w:rPr>
        <w:fldChar w:fldCharType="separate"/>
      </w:r>
      <w:r w:rsidR="00B56677" w:rsidRPr="00FF22BE">
        <w:rPr>
          <w:rFonts w:ascii="Helvetica" w:hAnsi="Helvetica" w:cs="Helvetica"/>
          <w:sz w:val="22"/>
          <w:szCs w:val="22"/>
        </w:rPr>
        <w:t>[</w:t>
      </w:r>
      <w:r w:rsidR="00B56677" w:rsidRPr="00B82DDD">
        <w:rPr>
          <w:rFonts w:ascii="Myriad Pro" w:hAnsi="Myriad Pro"/>
          <w:i/>
          <w:sz w:val="22"/>
          <w:szCs w:val="22"/>
        </w:rPr>
        <w:t>Kim et al.</w:t>
      </w:r>
      <w:r w:rsidR="00B56677" w:rsidRPr="00B82DDD">
        <w:rPr>
          <w:rFonts w:ascii="Myriad Pro" w:hAnsi="Myriad Pro"/>
          <w:sz w:val="22"/>
          <w:szCs w:val="22"/>
        </w:rPr>
        <w:t>, 2012]</w:t>
      </w:r>
      <w:r w:rsidRPr="00FF22BE">
        <w:rPr>
          <w:rFonts w:ascii="Myriad Pro" w:hAnsi="Myriad Pro"/>
          <w:sz w:val="22"/>
          <w:szCs w:val="22"/>
        </w:rPr>
        <w:fldChar w:fldCharType="end"/>
      </w:r>
      <w:r w:rsidRPr="00FF22BE">
        <w:rPr>
          <w:rFonts w:ascii="Myriad Pro" w:hAnsi="Myriad Pro"/>
          <w:sz w:val="22"/>
          <w:szCs w:val="22"/>
        </w:rPr>
        <w:t xml:space="preserve"> is representative of the conditions encountered during the flight on June 16, 2013.</w:t>
      </w:r>
    </w:p>
    <w:p w14:paraId="3BDF5F04" w14:textId="247E98F2" w:rsidR="00B3147F" w:rsidRPr="00FF22BE" w:rsidRDefault="001B24A7" w:rsidP="001B24A7">
      <w:pPr>
        <w:spacing w:before="100" w:beforeAutospacing="1" w:after="100" w:afterAutospacing="1"/>
        <w:rPr>
          <w:rFonts w:ascii="Myriad Pro" w:hAnsi="Myriad Pro"/>
          <w:sz w:val="22"/>
          <w:szCs w:val="22"/>
        </w:rPr>
      </w:pPr>
      <w:r w:rsidRPr="00FF22BE">
        <w:rPr>
          <w:rFonts w:ascii="Myriad Pro" w:hAnsi="Myriad Pro"/>
          <w:sz w:val="22"/>
          <w:szCs w:val="22"/>
        </w:rPr>
        <w:t>The LES model can be used to check the validity of Equation (1). Figure S8 shows the mean isoprene as a function of mean OH at an altitude of 500 meter above ground, i.e. the flight altitude of the NOAA WP-3D in the boundary layer. The four symbols correspond to four different LES model runs with differently assumed surface emissions of NO. The data points are fit by an inverse relationship with OH, which describes the model results accurately. The fit parameter (0.164±0.004 ppbv</w:t>
      </w:r>
      <w:r w:rsidRPr="00B82DDD">
        <w:rPr>
          <w:rFonts w:ascii="Myriad Pro" w:hAnsi="Myriad Pro"/>
          <w:sz w:val="22"/>
          <w:szCs w:val="22"/>
          <w:vertAlign w:val="superscript"/>
        </w:rPr>
        <w:t>2</w:t>
      </w:r>
      <w:r w:rsidRPr="00FF22BE">
        <w:rPr>
          <w:rFonts w:ascii="Myriad Pro" w:hAnsi="Myriad Pro"/>
          <w:sz w:val="22"/>
          <w:szCs w:val="22"/>
        </w:rPr>
        <w:t xml:space="preserve">) is equal to </w:t>
      </w:r>
      <w:proofErr w:type="spellStart"/>
      <w:r w:rsidRPr="00FF22BE">
        <w:rPr>
          <w:rFonts w:ascii="Myriad Pro" w:hAnsi="Myriad Pro"/>
          <w:sz w:val="22"/>
          <w:szCs w:val="22"/>
        </w:rPr>
        <w:t>ISOP</w:t>
      </w:r>
      <w:r w:rsidRPr="00B82DDD">
        <w:rPr>
          <w:rFonts w:ascii="Myriad Pro" w:hAnsi="Myriad Pro"/>
          <w:sz w:val="22"/>
          <w:szCs w:val="22"/>
          <w:vertAlign w:val="subscript"/>
        </w:rPr>
        <w:t>em</w:t>
      </w:r>
      <w:proofErr w:type="spellEnd"/>
      <w:r w:rsidRPr="00FF22BE">
        <w:rPr>
          <w:rFonts w:ascii="Myriad Pro" w:hAnsi="Myriad Pro"/>
          <w:sz w:val="22"/>
          <w:szCs w:val="22"/>
        </w:rPr>
        <w:t>/(</w:t>
      </w:r>
      <w:proofErr w:type="spellStart"/>
      <w:r w:rsidRPr="00FF22BE">
        <w:rPr>
          <w:rFonts w:ascii="Myriad Pro" w:hAnsi="Myriad Pro"/>
          <w:sz w:val="22"/>
          <w:szCs w:val="22"/>
        </w:rPr>
        <w:t>BL</w:t>
      </w:r>
      <w:r w:rsidRPr="00B82DDD">
        <w:rPr>
          <w:rFonts w:ascii="Myriad Pro" w:hAnsi="Myriad Pro"/>
          <w:sz w:val="22"/>
          <w:szCs w:val="22"/>
          <w:vertAlign w:val="subscript"/>
        </w:rPr>
        <w:t>height</w:t>
      </w:r>
      <w:r w:rsidRPr="00FF22BE">
        <w:rPr>
          <w:rFonts w:ascii="Myriad Pro" w:hAnsi="Myriad Pro"/>
          <w:sz w:val="22"/>
          <w:szCs w:val="22"/>
        </w:rPr>
        <w:t>×k</w:t>
      </w:r>
      <w:r w:rsidRPr="00B82DDD">
        <w:rPr>
          <w:rFonts w:ascii="Myriad Pro" w:hAnsi="Myriad Pro"/>
          <w:sz w:val="22"/>
          <w:szCs w:val="22"/>
          <w:vertAlign w:val="subscript"/>
        </w:rPr>
        <w:t>OH</w:t>
      </w:r>
      <w:proofErr w:type="spellEnd"/>
      <w:r w:rsidRPr="00FF22BE">
        <w:rPr>
          <w:rFonts w:ascii="Myriad Pro" w:hAnsi="Myriad Pro"/>
          <w:sz w:val="22"/>
          <w:szCs w:val="22"/>
        </w:rPr>
        <w:t>) according to Equation (1). Using a boundary layer height of 1200 m and a reaction rate coefficient of 1×10</w:t>
      </w:r>
      <w:r w:rsidRPr="0090472E">
        <w:rPr>
          <w:rFonts w:ascii="Myriad Pro" w:hAnsi="Myriad Pro"/>
          <w:sz w:val="22"/>
          <w:szCs w:val="22"/>
          <w:vertAlign w:val="superscript"/>
        </w:rPr>
        <w:t>-10</w:t>
      </w:r>
      <w:r w:rsidRPr="00FF22BE">
        <w:rPr>
          <w:rFonts w:ascii="Myriad Pro" w:hAnsi="Myriad Pro"/>
          <w:sz w:val="22"/>
          <w:szCs w:val="22"/>
        </w:rPr>
        <w:t xml:space="preserve"> cm</w:t>
      </w:r>
      <w:r w:rsidRPr="0090472E">
        <w:rPr>
          <w:rFonts w:ascii="Myriad Pro" w:hAnsi="Myriad Pro"/>
          <w:sz w:val="22"/>
          <w:szCs w:val="22"/>
          <w:vertAlign w:val="superscript"/>
        </w:rPr>
        <w:t>3</w:t>
      </w:r>
      <w:r w:rsidRPr="00FF22BE">
        <w:rPr>
          <w:rFonts w:ascii="Myriad Pro" w:hAnsi="Myriad Pro"/>
          <w:sz w:val="22"/>
          <w:szCs w:val="22"/>
        </w:rPr>
        <w:t xml:space="preserve"> molecule</w:t>
      </w:r>
      <w:r w:rsidRPr="0090472E">
        <w:rPr>
          <w:rFonts w:ascii="Myriad Pro" w:hAnsi="Myriad Pro"/>
          <w:sz w:val="22"/>
          <w:szCs w:val="22"/>
          <w:vertAlign w:val="superscript"/>
        </w:rPr>
        <w:t>-1</w:t>
      </w:r>
      <w:r w:rsidRPr="00FF22BE">
        <w:rPr>
          <w:rFonts w:ascii="Myriad Pro" w:hAnsi="Myriad Pro"/>
          <w:sz w:val="22"/>
          <w:szCs w:val="22"/>
        </w:rPr>
        <w:t xml:space="preserve"> s</w:t>
      </w:r>
      <w:r w:rsidRPr="0090472E">
        <w:rPr>
          <w:rFonts w:ascii="Myriad Pro" w:hAnsi="Myriad Pro"/>
          <w:sz w:val="22"/>
          <w:szCs w:val="22"/>
          <w:vertAlign w:val="superscript"/>
        </w:rPr>
        <w:t>-1</w:t>
      </w:r>
      <w:r w:rsidRPr="00FF22BE">
        <w:rPr>
          <w:rFonts w:ascii="Myriad Pro" w:hAnsi="Myriad Pro"/>
          <w:sz w:val="22"/>
          <w:szCs w:val="22"/>
        </w:rPr>
        <w:t>, the isoprene emission rate (</w:t>
      </w:r>
      <w:proofErr w:type="spellStart"/>
      <w:r w:rsidRPr="00FF22BE">
        <w:rPr>
          <w:rFonts w:ascii="Myriad Pro" w:hAnsi="Myriad Pro"/>
          <w:sz w:val="22"/>
          <w:szCs w:val="22"/>
        </w:rPr>
        <w:t>ISOP</w:t>
      </w:r>
      <w:r w:rsidRPr="0090472E">
        <w:rPr>
          <w:rFonts w:ascii="Myriad Pro" w:hAnsi="Myriad Pro"/>
          <w:sz w:val="22"/>
          <w:szCs w:val="22"/>
          <w:vertAlign w:val="subscript"/>
        </w:rPr>
        <w:t>em</w:t>
      </w:r>
      <w:proofErr w:type="spellEnd"/>
      <w:r w:rsidRPr="00FF22BE">
        <w:rPr>
          <w:rFonts w:ascii="Myriad Pro" w:hAnsi="Myriad Pro"/>
          <w:sz w:val="22"/>
          <w:szCs w:val="22"/>
        </w:rPr>
        <w:t>) is calculated to be 3.8 mg m</w:t>
      </w:r>
      <w:r w:rsidRPr="0090472E">
        <w:rPr>
          <w:rFonts w:ascii="Myriad Pro" w:hAnsi="Myriad Pro"/>
          <w:sz w:val="22"/>
          <w:szCs w:val="22"/>
          <w:vertAlign w:val="superscript"/>
        </w:rPr>
        <w:t>-2</w:t>
      </w:r>
      <w:r w:rsidRPr="00FF22BE">
        <w:rPr>
          <w:rFonts w:ascii="Myriad Pro" w:hAnsi="Myriad Pro"/>
          <w:sz w:val="22"/>
          <w:szCs w:val="22"/>
        </w:rPr>
        <w:t xml:space="preserve"> h</w:t>
      </w:r>
      <w:r w:rsidRPr="0090472E">
        <w:rPr>
          <w:rFonts w:ascii="Myriad Pro" w:hAnsi="Myriad Pro"/>
          <w:sz w:val="22"/>
          <w:szCs w:val="22"/>
          <w:vertAlign w:val="superscript"/>
        </w:rPr>
        <w:t>-1</w:t>
      </w:r>
      <w:r w:rsidRPr="00FF22BE">
        <w:rPr>
          <w:rFonts w:ascii="Myriad Pro" w:hAnsi="Myriad Pro"/>
          <w:sz w:val="22"/>
          <w:szCs w:val="22"/>
        </w:rPr>
        <w:t>. This agrees within 15% with the assumed, mid-afternoon isoprene emission rate in the model (4.5 mg m</w:t>
      </w:r>
      <w:r w:rsidRPr="0090472E">
        <w:rPr>
          <w:rFonts w:ascii="Myriad Pro" w:hAnsi="Myriad Pro"/>
          <w:sz w:val="22"/>
          <w:szCs w:val="22"/>
          <w:vertAlign w:val="superscript"/>
        </w:rPr>
        <w:t>-2</w:t>
      </w:r>
      <w:r w:rsidRPr="00FF22BE">
        <w:rPr>
          <w:rFonts w:ascii="Myriad Pro" w:hAnsi="Myriad Pro"/>
          <w:sz w:val="22"/>
          <w:szCs w:val="22"/>
        </w:rPr>
        <w:t xml:space="preserve"> h</w:t>
      </w:r>
      <w:r w:rsidRPr="0090472E">
        <w:rPr>
          <w:rFonts w:ascii="Myriad Pro" w:hAnsi="Myriad Pro"/>
          <w:sz w:val="22"/>
          <w:szCs w:val="22"/>
          <w:vertAlign w:val="superscript"/>
        </w:rPr>
        <w:t>-1</w:t>
      </w:r>
      <w:r w:rsidRPr="00FF22BE">
        <w:rPr>
          <w:rFonts w:ascii="Myriad Pro" w:hAnsi="Myriad Pro"/>
          <w:sz w:val="22"/>
          <w:szCs w:val="22"/>
        </w:rPr>
        <w:t xml:space="preserve">; see Figure 1 </w:t>
      </w:r>
      <w:r w:rsidR="0090472E">
        <w:rPr>
          <w:rFonts w:ascii="Myriad Pro" w:hAnsi="Myriad Pro"/>
          <w:sz w:val="22"/>
          <w:szCs w:val="22"/>
        </w:rPr>
        <w:t xml:space="preserve">in </w:t>
      </w:r>
      <w:r w:rsidRPr="00FF22BE">
        <w:rPr>
          <w:rFonts w:ascii="Myriad Pro" w:hAnsi="Myriad Pro"/>
          <w:sz w:val="22"/>
          <w:szCs w:val="22"/>
        </w:rPr>
        <w:fldChar w:fldCharType="begin"/>
      </w:r>
      <w:r w:rsidR="00B56677" w:rsidRPr="00FF22BE">
        <w:rPr>
          <w:rFonts w:ascii="Myriad Pro" w:hAnsi="Myriad Pro"/>
          <w:sz w:val="22"/>
          <w:szCs w:val="22"/>
        </w:rPr>
        <w:instrText xml:space="preserve"> ADDIN PAPERS2_CITATIONS &lt;citation&gt;&lt;priority&gt;0&lt;/priority&gt;&lt;uuid&gt;6065094E-CE29-4889-AC81-6EA8976C2B13&lt;/uuid&gt;&lt;publications&gt;&lt;publication&gt;&lt;subtype&gt;400&lt;/subtype&gt;&lt;title&gt;Influence of fair-weather cumulus clouds on isoprene chemistry&lt;/title&gt;&lt;url&gt;http://doi.wiley.com/10.1029/2011JD017099&lt;/url&gt;&lt;volume&gt;117&lt;/volume&gt;&lt;publication_date&gt;99201205221200000000222000&lt;/publication_date&gt;&lt;uuid&gt;0190C5C4-35F4-4E43-BDCB-A15EDD552F8C&lt;/uuid&gt;&lt;type&gt;400&lt;/type&gt;&lt;number&gt;D10&lt;/number&gt;&lt;citekey&gt;Kim:2012bt&lt;/citekey&gt;&lt;doi&gt;10.1029/2011JD017099&lt;/doi&gt;&lt;startpage&gt;D10302&lt;/startpage&gt;&lt;bundle&gt;&lt;publication&gt;&lt;title&gt;Journal of Geophysical Research - Atmospheres&lt;/title&gt;&lt;uuid&gt;649CF694-EED9-4BA9-A91C-B74B93658532&lt;/uuid&gt;&lt;subtype&gt;-100&lt;/subtype&gt;&lt;publisher&gt;AGU&lt;/publisher&gt;&lt;type&gt;-100&lt;/type&gt;&lt;/publication&gt;&lt;/bundle&gt;&lt;authors&gt;&lt;author&gt;&lt;lastName&gt;Kim&lt;/lastName&gt;&lt;firstName&gt;Si-Wan&lt;/firstName&gt;&lt;/author&gt;&lt;author&gt;&lt;lastName&gt;Barth&lt;/lastName&gt;&lt;firstName&gt;M&lt;/firstName&gt;&lt;middleNames&gt;C&lt;/middleNames&gt;&lt;/author&gt;&lt;author&gt;&lt;lastName&gt;Trainer&lt;/lastName&gt;&lt;firstName&gt;M&lt;/firstName&gt;&lt;/author&gt;&lt;/authors&gt;&lt;/publication&gt;&lt;/publications&gt;&lt;cites&gt;&lt;/cites&gt;&lt;/citation&gt;</w:instrText>
      </w:r>
      <w:r w:rsidRPr="00FF22BE">
        <w:rPr>
          <w:rFonts w:ascii="Myriad Pro" w:hAnsi="Myriad Pro"/>
          <w:sz w:val="22"/>
          <w:szCs w:val="22"/>
        </w:rPr>
        <w:fldChar w:fldCharType="separate"/>
      </w:r>
      <w:r w:rsidR="00B56677" w:rsidRPr="0090472E">
        <w:rPr>
          <w:rFonts w:ascii="Myriad Pro" w:hAnsi="Myriad Pro"/>
          <w:i/>
          <w:sz w:val="22"/>
          <w:szCs w:val="22"/>
        </w:rPr>
        <w:t>[Kim et al.,</w:t>
      </w:r>
      <w:r w:rsidR="00B56677" w:rsidRPr="0090472E">
        <w:rPr>
          <w:rFonts w:ascii="Myriad Pro" w:hAnsi="Myriad Pro"/>
          <w:sz w:val="22"/>
          <w:szCs w:val="22"/>
        </w:rPr>
        <w:t xml:space="preserve"> 2012]</w:t>
      </w:r>
      <w:r w:rsidRPr="00FF22BE">
        <w:rPr>
          <w:rFonts w:ascii="Myriad Pro" w:hAnsi="Myriad Pro"/>
          <w:sz w:val="22"/>
          <w:szCs w:val="22"/>
        </w:rPr>
        <w:fldChar w:fldCharType="end"/>
      </w:r>
      <w:r w:rsidRPr="00FF22BE">
        <w:rPr>
          <w:rFonts w:ascii="Myriad Pro" w:hAnsi="Myriad Pro"/>
          <w:sz w:val="22"/>
          <w:szCs w:val="22"/>
        </w:rPr>
        <w:t xml:space="preserve">). These results lend support for the validity of Equation (1) and show that the mean isoprene is inversely proportional to the mean OH. A similar relationship between OH and isoprene was derived from a global model </w:t>
      </w:r>
      <w:r w:rsidRPr="00FF22BE">
        <w:rPr>
          <w:rFonts w:ascii="Myriad Pro" w:hAnsi="Myriad Pro"/>
          <w:sz w:val="22"/>
          <w:szCs w:val="22"/>
        </w:rPr>
        <w:fldChar w:fldCharType="begin"/>
      </w:r>
      <w:r w:rsidR="00B56677" w:rsidRPr="00FF22BE">
        <w:rPr>
          <w:rFonts w:ascii="Myriad Pro" w:hAnsi="Myriad Pro"/>
          <w:sz w:val="22"/>
          <w:szCs w:val="22"/>
        </w:rPr>
        <w:instrText xml:space="preserve"> ADDIN PAPERS2_CITATIONS &lt;citation&gt;&lt;priority&gt;0&lt;/priority&gt;&lt;uuid&gt;3E395D3A-81CF-468F-B0BA-AEFAE198C620&lt;/uuid&gt;&lt;publications&gt;&lt;publication&gt;&lt;subtype&gt;400&lt;/subtype&gt;&lt;title&gt;Three-dimensional climatological distribution of tropospheric OH: Update and evaluation&lt;/title&gt;&lt;volume&gt;105&lt;/volume&gt;&lt;publication_date&gt;99200000001200000000200000&lt;/publication_date&gt;&lt;uuid&gt;1C237B85-F6CF-416C-B534-F78C56B7C329&lt;/uuid&gt;&lt;type&gt;400&lt;/type&gt;&lt;citekey&gt;Spivakovsky:2000vo&lt;/citekey&gt;&lt;subtitle&gt;Journal of Geophysical Research-Atmospheres&lt;/subtitle&gt;&lt;startpage&gt;8931&lt;/startpage&gt;&lt;endpage&gt;8980&lt;/endpage&gt;&lt;bundle&gt;&lt;publication&gt;&lt;title&gt;Journal of Geophysical Research - Atmospheres&lt;/title&gt;&lt;uuid&gt;649CF694-EED9-4BA9-A91C-B74B93658532&lt;/uuid&gt;&lt;subtype&gt;-100&lt;/subtype&gt;&lt;publisher&gt;AGU&lt;/publisher&gt;&lt;type&gt;-100&lt;/type&gt;&lt;/publication&gt;&lt;/bundle&gt;&lt;authors&gt;&lt;author&gt;&lt;lastName&gt;Spivakovsky&lt;/lastName&gt;&lt;firstName&gt;C&lt;/firstName&gt;&lt;middleNames&gt;M&lt;/middleNames&gt;&lt;/author&gt;&lt;author&gt;&lt;lastName&gt;Logan&lt;/lastName&gt;&lt;firstName&gt;J&lt;/firstName&gt;&lt;middleNames&gt;A&lt;/middleNames&gt;&lt;/author&gt;&lt;author&gt;&lt;lastName&gt;Montzka&lt;/lastName&gt;&lt;firstName&gt;S&lt;/firstName&gt;&lt;middleNames&gt;A&lt;/middleNames&gt;&lt;/author&gt;&lt;author&gt;&lt;lastName&gt;Balkanski&lt;/lastName&gt;&lt;firstName&gt;Y&lt;/firstName&gt;&lt;middleNames&gt;J&lt;/middleNames&gt;&lt;/author&gt;&lt;author&gt;&lt;lastName&gt;Foreman-Fowler&lt;/lastName&gt;&lt;firstName&gt;M&lt;/firstName&gt;&lt;/author&gt;&lt;author&gt;&lt;lastName&gt;Jones&lt;/lastName&gt;&lt;firstName&gt;D&lt;/firstName&gt;&lt;middleNames&gt;B A&lt;/middleNames&gt;&lt;/author&gt;&lt;author&gt;&lt;lastName&gt;Horowitz&lt;/lastName&gt;&lt;firstName&gt;L&lt;/firstName&gt;&lt;middleNames&gt;W&lt;/middleNames&gt;&lt;/author&gt;&lt;author&gt;&lt;lastName&gt;Fusco&lt;/lastName&gt;&lt;firstName&gt;A&lt;/firstName&gt;&lt;middleNames&gt;C&lt;/middleNames&gt;&lt;/author&gt;&lt;author&gt;&lt;lastName&gt;Brenninkmeijer&lt;/lastName&gt;&lt;firstName&gt;Carl&lt;/firstName&gt;&lt;middleNames&gt;A M&lt;/middleNames&gt;&lt;/author&gt;&lt;author&gt;&lt;lastName&gt;Prather&lt;/lastName&gt;&lt;firstName&gt;M&lt;/firstName&gt;&lt;middleNames&gt;J&lt;/middleNames&gt;&lt;/author&gt;&lt;author&gt;&lt;lastName&gt;Wofsy&lt;/lastName&gt;&lt;firstName&gt;S&lt;/firstName&gt;&lt;middleNames&gt;C&lt;/middleNames&gt;&lt;/author&gt;&lt;author&gt;&lt;lastName&gt;McElroy&lt;/lastName&gt;&lt;firstName&gt;M&lt;/firstName&gt;&lt;middleNames&gt;B&lt;/middleNames&gt;&lt;/author&gt;&lt;/authors&gt;&lt;/publication&gt;&lt;/publications&gt;&lt;cites&gt;&lt;/cites&gt;&lt;/citation&gt;</w:instrText>
      </w:r>
      <w:r w:rsidRPr="00FF22BE">
        <w:rPr>
          <w:rFonts w:ascii="Myriad Pro" w:hAnsi="Myriad Pro"/>
          <w:sz w:val="22"/>
          <w:szCs w:val="22"/>
        </w:rPr>
        <w:fldChar w:fldCharType="separate"/>
      </w:r>
      <w:r w:rsidR="00B56677" w:rsidRPr="00FF22BE">
        <w:rPr>
          <w:rFonts w:ascii="Helvetica" w:hAnsi="Helvetica" w:cs="Helvetica"/>
          <w:sz w:val="22"/>
          <w:szCs w:val="22"/>
        </w:rPr>
        <w:t>[</w:t>
      </w:r>
      <w:r w:rsidR="00B56677" w:rsidRPr="0090472E">
        <w:rPr>
          <w:rFonts w:ascii="Myriad Pro" w:hAnsi="Myriad Pro"/>
          <w:i/>
          <w:sz w:val="22"/>
          <w:szCs w:val="22"/>
        </w:rPr>
        <w:t>Spivakovsky et al.</w:t>
      </w:r>
      <w:r w:rsidR="00B56677" w:rsidRPr="0090472E">
        <w:rPr>
          <w:rFonts w:ascii="Myriad Pro" w:hAnsi="Myriad Pro"/>
          <w:sz w:val="22"/>
          <w:szCs w:val="22"/>
        </w:rPr>
        <w:t>, 2000]</w:t>
      </w:r>
      <w:r w:rsidRPr="00FF22BE">
        <w:rPr>
          <w:rFonts w:ascii="Myriad Pro" w:hAnsi="Myriad Pro"/>
          <w:sz w:val="22"/>
          <w:szCs w:val="22"/>
        </w:rPr>
        <w:fldChar w:fldCharType="end"/>
      </w:r>
      <w:r w:rsidRPr="00FF22BE">
        <w:rPr>
          <w:rFonts w:ascii="Myriad Pro" w:hAnsi="Myriad Pro"/>
          <w:sz w:val="22"/>
          <w:szCs w:val="22"/>
        </w:rPr>
        <w:t>.</w:t>
      </w:r>
    </w:p>
    <w:p w14:paraId="7BDEC53F" w14:textId="77777777" w:rsidR="001B24A7" w:rsidRPr="001B24A7" w:rsidRDefault="001B24A7" w:rsidP="001B24A7">
      <w:pPr>
        <w:pStyle w:val="SMHeading"/>
        <w:rPr>
          <w:rFonts w:ascii="Myriad Pro" w:hAnsi="Myriad Pro"/>
          <w:sz w:val="22"/>
          <w:szCs w:val="22"/>
        </w:rPr>
      </w:pPr>
      <w:r>
        <w:rPr>
          <w:rFonts w:ascii="Myriad Pro" w:hAnsi="Myriad Pro"/>
          <w:sz w:val="22"/>
          <w:szCs w:val="22"/>
        </w:rPr>
        <w:t xml:space="preserve">Text S2: </w:t>
      </w:r>
      <w:r w:rsidRPr="001B24A7">
        <w:rPr>
          <w:rFonts w:ascii="Myriad Pro" w:hAnsi="Myriad Pro"/>
          <w:sz w:val="22"/>
          <w:szCs w:val="22"/>
        </w:rPr>
        <w:t>Other Chemical Differences Between the Power Plant Plumes and Surrounding Air Masses</w:t>
      </w:r>
    </w:p>
    <w:p w14:paraId="090A6DFF" w14:textId="77777777" w:rsidR="001B24A7" w:rsidRPr="00FF22BE" w:rsidRDefault="001B24A7" w:rsidP="001B24A7">
      <w:pPr>
        <w:spacing w:before="100" w:beforeAutospacing="1" w:after="100" w:afterAutospacing="1"/>
        <w:rPr>
          <w:rFonts w:ascii="Myriad Pro" w:hAnsi="Myriad Pro"/>
          <w:sz w:val="22"/>
          <w:szCs w:val="22"/>
        </w:rPr>
      </w:pPr>
      <w:r w:rsidRPr="00FF22BE">
        <w:rPr>
          <w:rFonts w:ascii="Myriad Pro" w:hAnsi="Myriad Pro"/>
          <w:sz w:val="22"/>
          <w:szCs w:val="22"/>
        </w:rPr>
        <w:t>Other species that react with isoprene (ozone, NO</w:t>
      </w:r>
      <w:r w:rsidRPr="0090472E">
        <w:rPr>
          <w:rFonts w:ascii="Myriad Pro" w:hAnsi="Myriad Pro"/>
          <w:sz w:val="22"/>
          <w:szCs w:val="22"/>
          <w:vertAlign w:val="subscript"/>
        </w:rPr>
        <w:t>3</w:t>
      </w:r>
      <w:r w:rsidRPr="00FF22BE">
        <w:rPr>
          <w:rFonts w:ascii="Myriad Pro" w:hAnsi="Myriad Pro"/>
          <w:sz w:val="22"/>
          <w:szCs w:val="22"/>
        </w:rPr>
        <w:t xml:space="preserve">) were measured onboard the NOAA WP-3D, but cannot explain the observed depletion in isoprene within the power plant </w:t>
      </w:r>
      <w:r w:rsidRPr="00FF22BE">
        <w:rPr>
          <w:rFonts w:ascii="Myriad Pro" w:hAnsi="Myriad Pro"/>
          <w:sz w:val="22"/>
          <w:szCs w:val="22"/>
        </w:rPr>
        <w:lastRenderedPageBreak/>
        <w:t>plumes. For ozone, the enhancement in the plume is too small, and the reaction is too slow, to explain the depletion in isoprene concentrations. Nitrate radicals (NO</w:t>
      </w:r>
      <w:r w:rsidRPr="0090472E">
        <w:rPr>
          <w:rFonts w:ascii="Myriad Pro" w:hAnsi="Myriad Pro"/>
          <w:sz w:val="22"/>
          <w:szCs w:val="22"/>
          <w:vertAlign w:val="subscript"/>
        </w:rPr>
        <w:t>3</w:t>
      </w:r>
      <w:r w:rsidRPr="00FF22BE">
        <w:rPr>
          <w:rFonts w:ascii="Myriad Pro" w:hAnsi="Myriad Pro"/>
          <w:sz w:val="22"/>
          <w:szCs w:val="22"/>
        </w:rPr>
        <w:t>) were too low during this daytime flight to explain significant removal of isoprene.</w:t>
      </w:r>
    </w:p>
    <w:p w14:paraId="698F1D02" w14:textId="77777777" w:rsidR="00725371" w:rsidRDefault="001B24A7" w:rsidP="001B24A7">
      <w:pPr>
        <w:spacing w:before="100" w:beforeAutospacing="1" w:after="100" w:afterAutospacing="1"/>
        <w:rPr>
          <w:rFonts w:ascii="Myriad Pro" w:hAnsi="Myriad Pro"/>
          <w:sz w:val="22"/>
          <w:szCs w:val="22"/>
        </w:rPr>
      </w:pPr>
      <w:r w:rsidRPr="00FF22BE">
        <w:rPr>
          <w:rFonts w:ascii="Myriad Pro" w:hAnsi="Myriad Pro"/>
          <w:sz w:val="22"/>
          <w:szCs w:val="22"/>
        </w:rPr>
        <w:t>The enhanced OH in the plume was not only caused by the enhancement in NO</w:t>
      </w:r>
      <w:r w:rsidRPr="0090472E">
        <w:rPr>
          <w:rFonts w:ascii="Myriad Pro" w:hAnsi="Myriad Pro"/>
          <w:sz w:val="22"/>
          <w:szCs w:val="22"/>
          <w:vertAlign w:val="subscript"/>
        </w:rPr>
        <w:t>2</w:t>
      </w:r>
      <w:r w:rsidRPr="00FF22BE">
        <w:rPr>
          <w:rFonts w:ascii="Myriad Pro" w:hAnsi="Myriad Pro"/>
          <w:sz w:val="22"/>
          <w:szCs w:val="22"/>
        </w:rPr>
        <w:t>: ozone and formaldehyde built up in the intercepted power plant plumes (Figures 2 and S</w:t>
      </w:r>
      <w:r w:rsidR="0090472E">
        <w:rPr>
          <w:rFonts w:ascii="Myriad Pro" w:hAnsi="Myriad Pro"/>
          <w:sz w:val="22"/>
          <w:szCs w:val="22"/>
        </w:rPr>
        <w:t>4</w:t>
      </w:r>
      <w:r w:rsidRPr="00FF22BE">
        <w:rPr>
          <w:rFonts w:ascii="Myriad Pro" w:hAnsi="Myriad Pro"/>
          <w:sz w:val="22"/>
          <w:szCs w:val="22"/>
        </w:rPr>
        <w:t>) and provided a larger source of radicals through photolysis than outside the plume. Using measured photolysis rates, this enhancement in radical production in the plumes was calculated to be at most 30% higher than the radical source outside the plumes (Figure S9). This enhancement cannot explain the enhancements by more than a factor of 5 caused by the higher NO</w:t>
      </w:r>
      <w:r w:rsidRPr="0090472E">
        <w:rPr>
          <w:rFonts w:ascii="Myriad Pro" w:hAnsi="Myriad Pro"/>
          <w:sz w:val="22"/>
          <w:szCs w:val="22"/>
          <w:vertAlign w:val="subscript"/>
        </w:rPr>
        <w:t>x</w:t>
      </w:r>
      <w:r w:rsidRPr="00FF22BE">
        <w:rPr>
          <w:rFonts w:ascii="Myriad Pro" w:hAnsi="Myriad Pro"/>
          <w:sz w:val="22"/>
          <w:szCs w:val="22"/>
        </w:rPr>
        <w:t xml:space="preserve"> in the plume as inferred from the isoprene and monoterpene measurements.</w:t>
      </w:r>
    </w:p>
    <w:p w14:paraId="702A7912" w14:textId="65D9A409" w:rsidR="001B24A7" w:rsidRPr="00432619" w:rsidRDefault="00725371" w:rsidP="001B24A7">
      <w:pPr>
        <w:spacing w:before="100" w:beforeAutospacing="1" w:after="100" w:afterAutospacing="1"/>
        <w:rPr>
          <w:rFonts w:ascii="Myriad Pro" w:hAnsi="Myriad Pro"/>
          <w:sz w:val="22"/>
          <w:szCs w:val="22"/>
        </w:rPr>
      </w:pPr>
      <w:r>
        <w:rPr>
          <w:rFonts w:ascii="Myriad Pro" w:hAnsi="Myriad Pro"/>
          <w:sz w:val="22"/>
          <w:szCs w:val="22"/>
        </w:rPr>
        <w:t>N</w:t>
      </w:r>
      <w:r w:rsidR="00432619">
        <w:rPr>
          <w:rFonts w:ascii="Myriad Pro" w:hAnsi="Myriad Pro"/>
          <w:sz w:val="22"/>
          <w:szCs w:val="22"/>
        </w:rPr>
        <w:t>itrous acid (HONO) was measured and slightly enhanced in the plumes [</w:t>
      </w:r>
      <w:r w:rsidR="00432619">
        <w:rPr>
          <w:rFonts w:ascii="Myriad Pro" w:hAnsi="Myriad Pro"/>
          <w:i/>
          <w:iCs/>
          <w:sz w:val="22"/>
          <w:szCs w:val="22"/>
        </w:rPr>
        <w:t>Neuman et al.</w:t>
      </w:r>
      <w:r w:rsidR="00432619">
        <w:rPr>
          <w:rFonts w:ascii="Myriad Pro" w:hAnsi="Myriad Pro"/>
          <w:sz w:val="22"/>
          <w:szCs w:val="22"/>
        </w:rPr>
        <w:t>, 2016].</w:t>
      </w:r>
      <w:r w:rsidR="00890613">
        <w:rPr>
          <w:rFonts w:ascii="Myriad Pro" w:hAnsi="Myriad Pro"/>
          <w:sz w:val="22"/>
          <w:szCs w:val="22"/>
        </w:rPr>
        <w:t xml:space="preserve"> The highest HONO mixing ratios were observed during the first intercept of the </w:t>
      </w:r>
      <w:proofErr w:type="spellStart"/>
      <w:r w:rsidR="00890613">
        <w:rPr>
          <w:rFonts w:ascii="Myriad Pro" w:hAnsi="Myriad Pro"/>
          <w:sz w:val="22"/>
          <w:szCs w:val="22"/>
        </w:rPr>
        <w:t>Harllee</w:t>
      </w:r>
      <w:proofErr w:type="spellEnd"/>
      <w:r w:rsidR="00890613">
        <w:rPr>
          <w:rFonts w:ascii="Myriad Pro" w:hAnsi="Myriad Pro"/>
          <w:sz w:val="22"/>
          <w:szCs w:val="22"/>
        </w:rPr>
        <w:t xml:space="preserve"> Branch plume and were zero within the uncertainty during the 2</w:t>
      </w:r>
      <w:r w:rsidR="00890613" w:rsidRPr="00725371">
        <w:rPr>
          <w:rFonts w:ascii="Myriad Pro" w:hAnsi="Myriad Pro"/>
          <w:sz w:val="22"/>
          <w:szCs w:val="22"/>
          <w:vertAlign w:val="superscript"/>
        </w:rPr>
        <w:t>nd</w:t>
      </w:r>
      <w:r w:rsidR="00890613">
        <w:rPr>
          <w:rFonts w:ascii="Myriad Pro" w:hAnsi="Myriad Pro"/>
          <w:sz w:val="22"/>
          <w:szCs w:val="22"/>
        </w:rPr>
        <w:t xml:space="preserve"> through 5</w:t>
      </w:r>
      <w:r w:rsidR="00890613" w:rsidRPr="00725371">
        <w:rPr>
          <w:rFonts w:ascii="Myriad Pro" w:hAnsi="Myriad Pro"/>
          <w:sz w:val="22"/>
          <w:szCs w:val="22"/>
          <w:vertAlign w:val="superscript"/>
        </w:rPr>
        <w:t>th</w:t>
      </w:r>
      <w:r w:rsidR="00890613">
        <w:rPr>
          <w:rFonts w:ascii="Myriad Pro" w:hAnsi="Myriad Pro"/>
          <w:sz w:val="22"/>
          <w:szCs w:val="22"/>
        </w:rPr>
        <w:t xml:space="preserve"> intercepts of the Scherer plume and the 3</w:t>
      </w:r>
      <w:r w:rsidR="00890613" w:rsidRPr="00725371">
        <w:rPr>
          <w:rFonts w:ascii="Myriad Pro" w:hAnsi="Myriad Pro"/>
          <w:sz w:val="22"/>
          <w:szCs w:val="22"/>
          <w:vertAlign w:val="superscript"/>
        </w:rPr>
        <w:t>rd</w:t>
      </w:r>
      <w:r w:rsidR="00890613">
        <w:rPr>
          <w:rFonts w:ascii="Myriad Pro" w:hAnsi="Myriad Pro"/>
          <w:sz w:val="22"/>
          <w:szCs w:val="22"/>
        </w:rPr>
        <w:t xml:space="preserve"> through 5</w:t>
      </w:r>
      <w:r w:rsidR="00890613" w:rsidRPr="00725371">
        <w:rPr>
          <w:rFonts w:ascii="Myriad Pro" w:hAnsi="Myriad Pro"/>
          <w:sz w:val="22"/>
          <w:szCs w:val="22"/>
          <w:vertAlign w:val="superscript"/>
        </w:rPr>
        <w:t>th</w:t>
      </w:r>
      <w:r w:rsidR="00890613">
        <w:rPr>
          <w:rFonts w:ascii="Myriad Pro" w:hAnsi="Myriad Pro"/>
          <w:sz w:val="22"/>
          <w:szCs w:val="22"/>
        </w:rPr>
        <w:t xml:space="preserve"> intercepts of the </w:t>
      </w:r>
      <w:proofErr w:type="spellStart"/>
      <w:r w:rsidR="00890613">
        <w:rPr>
          <w:rFonts w:ascii="Myriad Pro" w:hAnsi="Myriad Pro"/>
          <w:sz w:val="22"/>
          <w:szCs w:val="22"/>
        </w:rPr>
        <w:t>Harllee</w:t>
      </w:r>
      <w:proofErr w:type="spellEnd"/>
      <w:r w:rsidR="00890613">
        <w:rPr>
          <w:rFonts w:ascii="Myriad Pro" w:hAnsi="Myriad Pro"/>
          <w:sz w:val="22"/>
          <w:szCs w:val="22"/>
        </w:rPr>
        <w:t xml:space="preserve"> Branch plume. Enhanced radical formation from HONO in the plumes can therefore not explain the OH enhancements described in this work, which did not occur during the nearest </w:t>
      </w:r>
      <w:r>
        <w:rPr>
          <w:rFonts w:ascii="Myriad Pro" w:hAnsi="Myriad Pro"/>
          <w:sz w:val="22"/>
          <w:szCs w:val="22"/>
        </w:rPr>
        <w:t xml:space="preserve">intercepts but further downwind. Radical formation from HONO is calculated using its concentration and measured photolysis rates and is shown in Figure S9. Enhanced HONO in the plumes can explain at most a 10-20% increase in OH. </w:t>
      </w:r>
    </w:p>
    <w:p w14:paraId="2873928A" w14:textId="63C9F837" w:rsidR="001B24A7" w:rsidRPr="00FF22BE" w:rsidRDefault="001B24A7" w:rsidP="001B24A7">
      <w:pPr>
        <w:spacing w:before="100" w:beforeAutospacing="1" w:after="100" w:afterAutospacing="1"/>
        <w:rPr>
          <w:rFonts w:ascii="Myriad Pro" w:hAnsi="Myriad Pro"/>
          <w:sz w:val="22"/>
          <w:szCs w:val="22"/>
        </w:rPr>
      </w:pPr>
      <w:r w:rsidRPr="00FF22BE">
        <w:rPr>
          <w:rFonts w:ascii="Myriad Pro" w:hAnsi="Myriad Pro"/>
          <w:sz w:val="22"/>
          <w:szCs w:val="22"/>
        </w:rPr>
        <w:t xml:space="preserve">The recent summary of OH measurements </w:t>
      </w:r>
      <w:r w:rsidRPr="00FF22BE">
        <w:rPr>
          <w:rFonts w:ascii="Myriad Pro" w:hAnsi="Myriad Pro"/>
          <w:sz w:val="22"/>
          <w:szCs w:val="22"/>
        </w:rPr>
        <w:fldChar w:fldCharType="begin"/>
      </w:r>
      <w:r w:rsidR="00B56677" w:rsidRPr="00FF22BE">
        <w:rPr>
          <w:rFonts w:ascii="Myriad Pro" w:hAnsi="Myriad Pro"/>
          <w:sz w:val="22"/>
          <w:szCs w:val="22"/>
        </w:rPr>
        <w:instrText xml:space="preserve"> ADDIN PAPERS2_CITATIONS &lt;citation&gt;&lt;priority&gt;0&lt;/priority&gt;&lt;uuid&gt;A50DE276-DAD9-4C50-8EDE-BBD2A4E8FE1A&lt;/uuid&gt;&lt;publications&gt;&lt;publication&gt;&lt;subtype&gt;400&lt;/subtype&gt;&lt;publisher&gt;Nature Publishing Group&lt;/publisher&gt;&lt;title&gt;Maximum efficiency in the hydroxyl-radical-based self-cleansing of the troposphere&lt;/title&gt;&lt;url&gt;http://dx.doi.org/10.1038/ngeo2199&lt;/url&gt;&lt;volume&gt;7&lt;/volume&gt;&lt;publication_date&gt;99201400001200000000200000&lt;/publication_date&gt;&lt;uuid&gt;3EDF948D-C132-4638-8EA5-F4B1C7E58165&lt;/uuid&gt;&lt;type&gt;400&lt;/type&gt;&lt;citekey&gt;Rohrer:2014en&lt;/citekey&gt;&lt;doi&gt;10.1038/ngeo2199&lt;/doi&gt;&lt;startpage&gt;559&lt;/startpage&gt;&lt;endpage&gt;563&lt;/endpage&gt;&lt;bundle&gt;&lt;publication&gt;&lt;title&gt;Nature Geoscience&lt;/title&gt;&lt;uuid&gt;96537154-C449-4439-BA78-EB99AF41B3CB&lt;/uuid&gt;&lt;subtype&gt;-100&lt;/subtype&gt;&lt;publisher&gt;Nature Publishing Group&lt;/publisher&gt;&lt;type&gt;-100&lt;/type&gt;&lt;/publication&gt;&lt;/bundle&gt;&lt;authors&gt;&lt;author&gt;&lt;lastName&gt;Rohrer&lt;/lastName&gt;&lt;firstName&gt;Franz&lt;/firstName&gt;&lt;/author&gt;&lt;author&gt;&lt;lastName&gt;Lu&lt;/lastName&gt;&lt;firstName&gt;Keding&lt;/firstName&gt;&lt;/author&gt;&lt;author&gt;&lt;lastName&gt;Hofzumahaus&lt;/lastName&gt;&lt;firstName&gt;Andreas&lt;/firstName&gt;&lt;/author&gt;&lt;author&gt;&lt;lastName&gt;Bohn&lt;/lastName&gt;&lt;firstName&gt;Birger&lt;/firstName&gt;&lt;/author&gt;&lt;author&gt;&lt;lastName&gt;Brauers&lt;/lastName&gt;&lt;firstName&gt;Theo&lt;/firstName&gt;&lt;/author&gt;&lt;author&gt;&lt;lastName&gt;Chang&lt;/lastName&gt;&lt;firstName&gt;Chih-Chung&lt;/firstName&gt;&lt;/author&gt;&lt;author&gt;&lt;lastName&gt;Fuchs&lt;/lastName&gt;&lt;firstName&gt;Hendrik&lt;/firstName&gt;&lt;/author&gt;&lt;author&gt;&lt;lastName&gt;Häseler&lt;/lastName&gt;&lt;firstName&gt;Rolf&lt;/firstName&gt;&lt;/author&gt;&lt;author&gt;&lt;lastName&gt;Holland&lt;/lastName&gt;&lt;firstName&gt;Frank&lt;/firstName&gt;&lt;/author&gt;&lt;author&gt;&lt;lastName&gt;Hu&lt;/lastName&gt;&lt;firstName&gt;Min&lt;/firstName&gt;&lt;/author&gt;&lt;author&gt;&lt;lastName&gt;Kita&lt;/lastName&gt;&lt;firstName&gt;Kazuyuki&lt;/firstName&gt;&lt;/author&gt;&lt;author&gt;&lt;lastName&gt;Kondo&lt;/lastName&gt;&lt;firstName&gt;Yutaka&lt;/firstName&gt;&lt;/author&gt;&lt;author&gt;&lt;lastName&gt;Li&lt;/lastName&gt;&lt;firstName&gt;Xin&lt;/firstName&gt;&lt;/author&gt;&lt;author&gt;&lt;lastName&gt;Lou&lt;/lastName&gt;&lt;firstName&gt;Shengrong&lt;/firstName&gt;&lt;/author&gt;&lt;author&gt;&lt;lastName&gt;Oebel&lt;/lastName&gt;&lt;firstName&gt;Andreas&lt;/firstName&gt;&lt;/author&gt;&lt;author&gt;&lt;lastName&gt;Shao&lt;/lastName&gt;&lt;firstName&gt;Min&lt;/firstName&gt;&lt;/author&gt;&lt;author&gt;&lt;lastName&gt;Zeng&lt;/lastName&gt;&lt;firstName&gt;Limin&lt;/firstName&gt;&lt;/author&gt;&lt;author&gt;&lt;lastName&gt;Zhu&lt;/lastName&gt;&lt;firstName&gt;Tong&lt;/firstName&gt;&lt;/author&gt;&lt;author&gt;&lt;lastName&gt;Zhang&lt;/lastName&gt;&lt;firstName&gt;Yuanhang&lt;/firstName&gt;&lt;/author&gt;&lt;author&gt;&lt;lastName&gt;Wahner&lt;/lastName&gt;&lt;firstName&gt;Andreas&lt;/firstName&gt;&lt;/author&gt;&lt;/authors&gt;&lt;/publication&gt;&lt;/publications&gt;&lt;cites&gt;&lt;/cites&gt;&lt;/citation&gt;</w:instrText>
      </w:r>
      <w:r w:rsidRPr="00FF22BE">
        <w:rPr>
          <w:rFonts w:ascii="Myriad Pro" w:hAnsi="Myriad Pro"/>
          <w:sz w:val="22"/>
          <w:szCs w:val="22"/>
        </w:rPr>
        <w:fldChar w:fldCharType="separate"/>
      </w:r>
      <w:r w:rsidR="00B56677" w:rsidRPr="0090472E">
        <w:rPr>
          <w:rFonts w:ascii="Myriad Pro" w:hAnsi="Myriad Pro"/>
          <w:sz w:val="22"/>
          <w:szCs w:val="22"/>
        </w:rPr>
        <w:t>[</w:t>
      </w:r>
      <w:r w:rsidR="00B56677" w:rsidRPr="0090472E">
        <w:rPr>
          <w:rFonts w:ascii="Myriad Pro" w:hAnsi="Myriad Pro"/>
          <w:i/>
          <w:sz w:val="22"/>
          <w:szCs w:val="22"/>
        </w:rPr>
        <w:t>Rohrer et al.</w:t>
      </w:r>
      <w:r w:rsidR="00B56677" w:rsidRPr="0090472E">
        <w:rPr>
          <w:rFonts w:ascii="Myriad Pro" w:hAnsi="Myriad Pro"/>
          <w:sz w:val="22"/>
          <w:szCs w:val="22"/>
        </w:rPr>
        <w:t>, 2014]</w:t>
      </w:r>
      <w:r w:rsidRPr="00FF22BE">
        <w:rPr>
          <w:rFonts w:ascii="Myriad Pro" w:hAnsi="Myriad Pro"/>
          <w:sz w:val="22"/>
          <w:szCs w:val="22"/>
        </w:rPr>
        <w:fldChar w:fldCharType="end"/>
      </w:r>
      <w:r w:rsidRPr="00FF22BE">
        <w:rPr>
          <w:rFonts w:ascii="Myriad Pro" w:hAnsi="Myriad Pro"/>
          <w:sz w:val="22"/>
          <w:szCs w:val="22"/>
        </w:rPr>
        <w:t xml:space="preserve"> was limited to those data sets with total OH reactivities of the combined hydrocarbons above 10 s</w:t>
      </w:r>
      <w:r w:rsidRPr="0090472E">
        <w:rPr>
          <w:rFonts w:ascii="Myriad Pro" w:hAnsi="Myriad Pro"/>
          <w:sz w:val="22"/>
          <w:szCs w:val="22"/>
          <w:vertAlign w:val="superscript"/>
        </w:rPr>
        <w:t>-1</w:t>
      </w:r>
      <w:r w:rsidRPr="00FF22BE">
        <w:rPr>
          <w:rFonts w:ascii="Myriad Pro" w:hAnsi="Myriad Pro"/>
          <w:sz w:val="22"/>
          <w:szCs w:val="22"/>
        </w:rPr>
        <w:t>, which is not the case for all air masses described in this work. Nevertheless, a depletion of isoprene in power plant plumes was also observed in air masses that did have &gt;10 s</w:t>
      </w:r>
      <w:r w:rsidRPr="0090472E">
        <w:rPr>
          <w:rFonts w:ascii="Myriad Pro" w:hAnsi="Myriad Pro"/>
          <w:sz w:val="22"/>
          <w:szCs w:val="22"/>
          <w:vertAlign w:val="superscript"/>
        </w:rPr>
        <w:t>-1</w:t>
      </w:r>
      <w:r w:rsidRPr="00FF22BE">
        <w:rPr>
          <w:rFonts w:ascii="Myriad Pro" w:hAnsi="Myriad Pro"/>
          <w:sz w:val="22"/>
          <w:szCs w:val="22"/>
        </w:rPr>
        <w:t xml:space="preserve"> hydrocarbon reactivity. An example is shown in Figure S</w:t>
      </w:r>
      <w:r w:rsidR="0090472E">
        <w:rPr>
          <w:rFonts w:ascii="Myriad Pro" w:hAnsi="Myriad Pro"/>
          <w:sz w:val="22"/>
          <w:szCs w:val="22"/>
        </w:rPr>
        <w:t>3</w:t>
      </w:r>
      <w:r w:rsidRPr="00FF22BE">
        <w:rPr>
          <w:rFonts w:ascii="Myriad Pro" w:hAnsi="Myriad Pro"/>
          <w:sz w:val="22"/>
          <w:szCs w:val="22"/>
        </w:rPr>
        <w:t>.</w:t>
      </w:r>
    </w:p>
    <w:p w14:paraId="02355D36" w14:textId="2B48B2D0" w:rsidR="001B24A7" w:rsidRPr="001B24A7" w:rsidRDefault="001B24A7" w:rsidP="001B24A7">
      <w:pPr>
        <w:pStyle w:val="SMHeading"/>
        <w:rPr>
          <w:rFonts w:ascii="Myriad Pro" w:hAnsi="Myriad Pro"/>
          <w:sz w:val="22"/>
          <w:szCs w:val="22"/>
        </w:rPr>
      </w:pPr>
      <w:r>
        <w:rPr>
          <w:rFonts w:ascii="Myriad Pro" w:hAnsi="Myriad Pro"/>
          <w:sz w:val="22"/>
          <w:szCs w:val="22"/>
        </w:rPr>
        <w:t xml:space="preserve">Text S3: </w:t>
      </w:r>
      <w:r w:rsidRPr="001B24A7">
        <w:rPr>
          <w:rFonts w:ascii="Myriad Pro" w:hAnsi="Myriad Pro"/>
          <w:sz w:val="22"/>
          <w:szCs w:val="22"/>
        </w:rPr>
        <w:t xml:space="preserve">Emissions of the Scherer and </w:t>
      </w:r>
      <w:proofErr w:type="spellStart"/>
      <w:r w:rsidRPr="001B24A7">
        <w:rPr>
          <w:rFonts w:ascii="Myriad Pro" w:hAnsi="Myriad Pro"/>
          <w:sz w:val="22"/>
          <w:szCs w:val="22"/>
        </w:rPr>
        <w:t>Harllee</w:t>
      </w:r>
      <w:proofErr w:type="spellEnd"/>
      <w:r w:rsidRPr="001B24A7">
        <w:rPr>
          <w:rFonts w:ascii="Myriad Pro" w:hAnsi="Myriad Pro"/>
          <w:sz w:val="22"/>
          <w:szCs w:val="22"/>
        </w:rPr>
        <w:t xml:space="preserve"> Branch Power Plants</w:t>
      </w:r>
    </w:p>
    <w:p w14:paraId="37166133" w14:textId="142457D9" w:rsidR="001B24A7" w:rsidRPr="001B24A7" w:rsidRDefault="001B24A7" w:rsidP="001B24A7">
      <w:pPr>
        <w:spacing w:before="100" w:beforeAutospacing="1" w:after="100" w:afterAutospacing="1"/>
        <w:rPr>
          <w:rFonts w:ascii="Myriad Pro" w:hAnsi="Myriad Pro"/>
          <w:sz w:val="22"/>
          <w:szCs w:val="22"/>
        </w:rPr>
      </w:pPr>
      <w:r w:rsidRPr="001B24A7">
        <w:rPr>
          <w:rFonts w:ascii="Myriad Pro" w:hAnsi="Myriad Pro"/>
          <w:sz w:val="22"/>
          <w:szCs w:val="22"/>
        </w:rPr>
        <w:t>The emissions reported from continuous emissions measurement (CEM) systems operated at the power plants are shown in Figure S</w:t>
      </w:r>
      <w:r w:rsidR="0090472E">
        <w:rPr>
          <w:rFonts w:ascii="Myriad Pro" w:hAnsi="Myriad Pro"/>
          <w:sz w:val="22"/>
          <w:szCs w:val="22"/>
        </w:rPr>
        <w:t>5</w:t>
      </w:r>
      <w:r w:rsidRPr="001B24A7">
        <w:rPr>
          <w:rFonts w:ascii="Myriad Pro" w:hAnsi="Myriad Pro"/>
          <w:sz w:val="22"/>
          <w:szCs w:val="22"/>
        </w:rPr>
        <w:t>. While the Scherer plant produced more power and emitted more CO</w:t>
      </w:r>
      <w:r w:rsidRPr="0090472E">
        <w:rPr>
          <w:rFonts w:ascii="Myriad Pro" w:hAnsi="Myriad Pro"/>
          <w:sz w:val="22"/>
          <w:szCs w:val="22"/>
          <w:vertAlign w:val="subscript"/>
        </w:rPr>
        <w:t>2</w:t>
      </w:r>
      <w:r w:rsidRPr="001B24A7">
        <w:rPr>
          <w:rFonts w:ascii="Myriad Pro" w:hAnsi="Myriad Pro"/>
          <w:sz w:val="22"/>
          <w:szCs w:val="22"/>
        </w:rPr>
        <w:t>, the emissions of NO</w:t>
      </w:r>
      <w:r w:rsidRPr="0090472E">
        <w:rPr>
          <w:rFonts w:ascii="Myriad Pro" w:hAnsi="Myriad Pro"/>
          <w:sz w:val="22"/>
          <w:szCs w:val="22"/>
          <w:vertAlign w:val="subscript"/>
        </w:rPr>
        <w:t>x</w:t>
      </w:r>
      <w:r w:rsidRPr="001B24A7">
        <w:rPr>
          <w:rFonts w:ascii="Myriad Pro" w:hAnsi="Myriad Pro"/>
          <w:sz w:val="22"/>
          <w:szCs w:val="22"/>
        </w:rPr>
        <w:t xml:space="preserve"> and SO</w:t>
      </w:r>
      <w:r w:rsidRPr="0090472E">
        <w:rPr>
          <w:rFonts w:ascii="Myriad Pro" w:hAnsi="Myriad Pro"/>
          <w:sz w:val="22"/>
          <w:szCs w:val="22"/>
          <w:vertAlign w:val="subscript"/>
        </w:rPr>
        <w:t>2</w:t>
      </w:r>
      <w:r w:rsidRPr="001B24A7">
        <w:rPr>
          <w:rFonts w:ascii="Myriad Pro" w:hAnsi="Myriad Pro"/>
          <w:sz w:val="22"/>
          <w:szCs w:val="22"/>
        </w:rPr>
        <w:t xml:space="preserve"> were higher from </w:t>
      </w:r>
      <w:proofErr w:type="spellStart"/>
      <w:r w:rsidRPr="001B24A7">
        <w:rPr>
          <w:rFonts w:ascii="Myriad Pro" w:hAnsi="Myriad Pro"/>
          <w:sz w:val="22"/>
          <w:szCs w:val="22"/>
        </w:rPr>
        <w:t>Harllee</w:t>
      </w:r>
      <w:proofErr w:type="spellEnd"/>
      <w:r w:rsidRPr="001B24A7">
        <w:rPr>
          <w:rFonts w:ascii="Myriad Pro" w:hAnsi="Myriad Pro"/>
          <w:sz w:val="22"/>
          <w:szCs w:val="22"/>
        </w:rPr>
        <w:t xml:space="preserve"> Branch. On 16 June, the NO</w:t>
      </w:r>
      <w:r w:rsidRPr="0090472E">
        <w:rPr>
          <w:rFonts w:ascii="Myriad Pro" w:hAnsi="Myriad Pro"/>
          <w:sz w:val="22"/>
          <w:szCs w:val="22"/>
          <w:vertAlign w:val="subscript"/>
        </w:rPr>
        <w:t>x</w:t>
      </w:r>
      <w:r w:rsidRPr="001B24A7">
        <w:rPr>
          <w:rFonts w:ascii="Myriad Pro" w:hAnsi="Myriad Pro"/>
          <w:sz w:val="22"/>
          <w:szCs w:val="22"/>
        </w:rPr>
        <w:t xml:space="preserve"> emissions from Scherer were relatively constant in time, while those from </w:t>
      </w:r>
      <w:proofErr w:type="spellStart"/>
      <w:r w:rsidRPr="001B24A7">
        <w:rPr>
          <w:rFonts w:ascii="Myriad Pro" w:hAnsi="Myriad Pro"/>
          <w:sz w:val="22"/>
          <w:szCs w:val="22"/>
        </w:rPr>
        <w:t>Harllee</w:t>
      </w:r>
      <w:proofErr w:type="spellEnd"/>
      <w:r w:rsidRPr="001B24A7">
        <w:rPr>
          <w:rFonts w:ascii="Myriad Pro" w:hAnsi="Myriad Pro"/>
          <w:sz w:val="22"/>
          <w:szCs w:val="22"/>
        </w:rPr>
        <w:t xml:space="preserve"> Branch showed a large afternoon peak. Based on the locations of the plume intercepts and the observed wind speeds, it is likely that the changing emissions from </w:t>
      </w:r>
      <w:proofErr w:type="spellStart"/>
      <w:r w:rsidRPr="001B24A7">
        <w:rPr>
          <w:rFonts w:ascii="Myriad Pro" w:hAnsi="Myriad Pro"/>
          <w:sz w:val="22"/>
          <w:szCs w:val="22"/>
        </w:rPr>
        <w:t>Harllee</w:t>
      </w:r>
      <w:proofErr w:type="spellEnd"/>
      <w:r w:rsidRPr="001B24A7">
        <w:rPr>
          <w:rFonts w:ascii="Myriad Pro" w:hAnsi="Myriad Pro"/>
          <w:sz w:val="22"/>
          <w:szCs w:val="22"/>
        </w:rPr>
        <w:t xml:space="preserve"> Branch played some role in the plume evolution downwind from this power plant, but these variations do not affect the analysis reported here.</w:t>
      </w:r>
    </w:p>
    <w:p w14:paraId="4DFF74D6" w14:textId="32DDA3B9" w:rsidR="001B24A7" w:rsidRPr="001B24A7" w:rsidRDefault="001B24A7" w:rsidP="001B24A7">
      <w:pPr>
        <w:pStyle w:val="SMHeading"/>
        <w:rPr>
          <w:rFonts w:ascii="Myriad Pro" w:hAnsi="Myriad Pro"/>
          <w:sz w:val="22"/>
          <w:szCs w:val="22"/>
        </w:rPr>
      </w:pPr>
    </w:p>
    <w:p w14:paraId="3C7A16EF" w14:textId="77777777" w:rsidR="009A5287" w:rsidRPr="00CE6EAA" w:rsidRDefault="009A5287" w:rsidP="00B9440A">
      <w:pPr>
        <w:pStyle w:val="SMText"/>
        <w:rPr>
          <w:rFonts w:ascii="Myriad Pro" w:hAnsi="Myriad Pro"/>
        </w:rPr>
      </w:pPr>
    </w:p>
    <w:p w14:paraId="32CE9E2D" w14:textId="77777777" w:rsidR="003E1980" w:rsidRPr="00CE6EAA" w:rsidRDefault="003E1980" w:rsidP="009A5287">
      <w:pPr>
        <w:pStyle w:val="SMcaption"/>
        <w:rPr>
          <w:rFonts w:ascii="Myriad Pro" w:hAnsi="Myriad Pro"/>
        </w:rPr>
      </w:pPr>
    </w:p>
    <w:p w14:paraId="16ED1EA7" w14:textId="77777777" w:rsidR="008C1D19" w:rsidRDefault="008C1D19" w:rsidP="008C1D19">
      <w:pPr>
        <w:pStyle w:val="SMcaption"/>
        <w:jc w:val="center"/>
        <w:rPr>
          <w:rFonts w:ascii="Myriad Pro" w:hAnsi="Myriad Pro"/>
          <w:b/>
          <w:i/>
        </w:rPr>
      </w:pPr>
      <w:r>
        <w:rPr>
          <w:rFonts w:ascii="Myriad Pro" w:hAnsi="Myriad Pro"/>
          <w:b/>
          <w:i/>
          <w:noProof/>
        </w:rPr>
        <w:lastRenderedPageBreak/>
        <w:drawing>
          <wp:inline distT="0" distB="0" distL="0" distR="0" wp14:anchorId="2EEDAC61" wp14:editId="6EFAD556">
            <wp:extent cx="3125621" cy="5943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_S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25621" cy="5943600"/>
                    </a:xfrm>
                    <a:prstGeom prst="rect">
                      <a:avLst/>
                    </a:prstGeom>
                  </pic:spPr>
                </pic:pic>
              </a:graphicData>
            </a:graphic>
          </wp:inline>
        </w:drawing>
      </w:r>
    </w:p>
    <w:p w14:paraId="21BDA085" w14:textId="5D796DF9" w:rsidR="008C1D19" w:rsidRPr="005314B5" w:rsidRDefault="008C1D19" w:rsidP="008C1D19">
      <w:pPr>
        <w:pStyle w:val="SMHeading"/>
        <w:rPr>
          <w:rFonts w:ascii="Myriad Pro" w:hAnsi="Myriad Pro"/>
          <w:sz w:val="22"/>
          <w:szCs w:val="22"/>
        </w:rPr>
      </w:pPr>
      <w:r w:rsidRPr="005314B5">
        <w:rPr>
          <w:rFonts w:ascii="Myriad Pro" w:hAnsi="Myriad Pro"/>
          <w:sz w:val="22"/>
          <w:szCs w:val="22"/>
        </w:rPr>
        <w:t xml:space="preserve">Figure S1. </w:t>
      </w:r>
      <w:r w:rsidRPr="00211F8F">
        <w:rPr>
          <w:rFonts w:ascii="Myriad Pro" w:hAnsi="Myriad Pro"/>
          <w:b w:val="0"/>
          <w:sz w:val="22"/>
          <w:szCs w:val="22"/>
        </w:rPr>
        <w:t xml:space="preserve">Inter-comparison between measurements of isoprene and monoterpenes by PTR-MS and from post-flight analyses of whole air samples by GC-MS. The PTR-MS measurements are determined from the signal at 137 </w:t>
      </w:r>
      <w:proofErr w:type="spellStart"/>
      <w:r w:rsidRPr="00211F8F">
        <w:rPr>
          <w:rFonts w:ascii="Myriad Pro" w:hAnsi="Myriad Pro"/>
          <w:b w:val="0"/>
          <w:sz w:val="22"/>
          <w:szCs w:val="22"/>
        </w:rPr>
        <w:t>amu</w:t>
      </w:r>
      <w:proofErr w:type="spellEnd"/>
      <w:r w:rsidRPr="00211F8F">
        <w:rPr>
          <w:rFonts w:ascii="Myriad Pro" w:hAnsi="Myriad Pro"/>
          <w:b w:val="0"/>
          <w:sz w:val="22"/>
          <w:szCs w:val="22"/>
        </w:rPr>
        <w:t xml:space="preserve"> and converted to a volume mixing ratio using an averaged calibration factor for different monoterpene species. The GC-MS measurement represents the sum of </w:t>
      </w:r>
      <w:r>
        <w:rPr>
          <w:rFonts w:ascii="Myriad Pro" w:hAnsi="Myriad Pro"/>
          <w:b w:val="0"/>
          <w:sz w:val="22"/>
          <w:szCs w:val="22"/>
        </w:rPr>
        <w:sym w:font="Symbol" w:char="F020"/>
      </w:r>
      <w:r>
        <w:rPr>
          <w:rFonts w:ascii="Myriad Pro" w:hAnsi="Myriad Pro"/>
          <w:b w:val="0"/>
          <w:sz w:val="22"/>
          <w:szCs w:val="22"/>
        </w:rPr>
        <w:sym w:font="Symbol" w:char="F061"/>
      </w:r>
      <w:r w:rsidRPr="00211F8F">
        <w:rPr>
          <w:rFonts w:ascii="Myriad Pro" w:hAnsi="Myriad Pro"/>
          <w:b w:val="0"/>
          <w:sz w:val="22"/>
          <w:szCs w:val="22"/>
        </w:rPr>
        <w:t xml:space="preserve">-pinene, </w:t>
      </w:r>
      <w:r>
        <w:rPr>
          <w:rFonts w:ascii="Myriad Pro" w:hAnsi="Myriad Pro"/>
          <w:b w:val="0"/>
          <w:sz w:val="22"/>
          <w:szCs w:val="22"/>
        </w:rPr>
        <w:sym w:font="Symbol" w:char="F062"/>
      </w:r>
      <w:r w:rsidRPr="00211F8F">
        <w:rPr>
          <w:rFonts w:ascii="Myriad Pro" w:hAnsi="Myriad Pro"/>
          <w:b w:val="0"/>
          <w:sz w:val="22"/>
          <w:szCs w:val="22"/>
        </w:rPr>
        <w:t xml:space="preserve">-pinene, 3-carene and limonene. All of these four species were determined from a few samples only; the data in the figure are calculated from the sum of </w:t>
      </w:r>
      <w:r>
        <w:rPr>
          <w:rFonts w:ascii="Myriad Pro" w:hAnsi="Myriad Pro"/>
          <w:b w:val="0"/>
          <w:sz w:val="22"/>
          <w:szCs w:val="22"/>
        </w:rPr>
        <w:sym w:font="Symbol" w:char="F061"/>
      </w:r>
      <w:r w:rsidRPr="00211F8F">
        <w:rPr>
          <w:rFonts w:ascii="Myriad Pro" w:hAnsi="Myriad Pro"/>
          <w:b w:val="0"/>
          <w:sz w:val="22"/>
          <w:szCs w:val="22"/>
        </w:rPr>
        <w:t xml:space="preserve">-pinene and </w:t>
      </w:r>
      <w:r>
        <w:rPr>
          <w:rFonts w:ascii="Myriad Pro" w:hAnsi="Myriad Pro"/>
          <w:b w:val="0"/>
          <w:sz w:val="22"/>
          <w:szCs w:val="22"/>
        </w:rPr>
        <w:sym w:font="Symbol" w:char="F062"/>
      </w:r>
      <w:r w:rsidRPr="00211F8F">
        <w:rPr>
          <w:rFonts w:ascii="Myriad Pro" w:hAnsi="Myriad Pro"/>
          <w:b w:val="0"/>
          <w:sz w:val="22"/>
          <w:szCs w:val="22"/>
        </w:rPr>
        <w:t xml:space="preserve">-pinene scaled up by 7%, which is the average </w:t>
      </w:r>
      <w:r>
        <w:rPr>
          <w:rFonts w:ascii="Myriad Pro" w:hAnsi="Myriad Pro"/>
          <w:b w:val="0"/>
          <w:sz w:val="22"/>
          <w:szCs w:val="22"/>
        </w:rPr>
        <w:t xml:space="preserve">monoterpene </w:t>
      </w:r>
      <w:r w:rsidRPr="00211F8F">
        <w:rPr>
          <w:rFonts w:ascii="Myriad Pro" w:hAnsi="Myriad Pro"/>
          <w:b w:val="0"/>
          <w:sz w:val="22"/>
          <w:szCs w:val="22"/>
        </w:rPr>
        <w:t>fraction represented by limonene and 3-carene. For this inter-comparison, the PTR-MS data are averaged onto the sampling intervals of the whole air sample after broadening the averaging times to 15 s to ensure there is a PTR-MS data point closely aligned with most GC-MS data points.</w:t>
      </w:r>
      <w:r w:rsidRPr="005314B5">
        <w:rPr>
          <w:rFonts w:ascii="Myriad Pro" w:hAnsi="Myriad Pro"/>
          <w:b w:val="0"/>
          <w:sz w:val="22"/>
          <w:szCs w:val="22"/>
        </w:rPr>
        <w:t xml:space="preserve"> </w:t>
      </w:r>
      <w:r w:rsidRPr="005314B5">
        <w:rPr>
          <w:rFonts w:ascii="Myriad Pro" w:hAnsi="Myriad Pro"/>
          <w:sz w:val="22"/>
          <w:szCs w:val="22"/>
        </w:rPr>
        <w:t xml:space="preserve"> </w:t>
      </w:r>
    </w:p>
    <w:p w14:paraId="02C3DC78" w14:textId="77777777" w:rsidR="008C1D19" w:rsidRDefault="008C1D19" w:rsidP="008C1D19">
      <w:pPr>
        <w:pStyle w:val="SMcaption"/>
        <w:rPr>
          <w:rFonts w:ascii="Myriad Pro" w:hAnsi="Myriad Pro"/>
          <w:b/>
          <w:i/>
        </w:rPr>
      </w:pPr>
    </w:p>
    <w:p w14:paraId="3B96FC8A" w14:textId="30FBB664" w:rsidR="003E1980" w:rsidRPr="005314B5" w:rsidRDefault="00D45C56" w:rsidP="00211F8F">
      <w:pPr>
        <w:pStyle w:val="SMcaption"/>
        <w:jc w:val="center"/>
        <w:rPr>
          <w:rFonts w:ascii="Myriad Pro" w:hAnsi="Myriad Pro"/>
          <w:sz w:val="22"/>
          <w:szCs w:val="22"/>
        </w:rPr>
      </w:pPr>
      <w:r>
        <w:rPr>
          <w:rFonts w:ascii="Myriad Pro" w:hAnsi="Myriad Pro"/>
          <w:noProof/>
          <w:sz w:val="22"/>
          <w:szCs w:val="22"/>
        </w:rPr>
        <w:lastRenderedPageBreak/>
        <w:drawing>
          <wp:inline distT="0" distB="0" distL="0" distR="0" wp14:anchorId="4390EE66" wp14:editId="77557504">
            <wp:extent cx="4584700" cy="4102100"/>
            <wp:effectExtent l="0" t="0" r="0" b="0"/>
            <wp:docPr id="6" name="Picture 6"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S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84700" cy="4102100"/>
                    </a:xfrm>
                    <a:prstGeom prst="rect">
                      <a:avLst/>
                    </a:prstGeom>
                  </pic:spPr>
                </pic:pic>
              </a:graphicData>
            </a:graphic>
          </wp:inline>
        </w:drawing>
      </w:r>
    </w:p>
    <w:p w14:paraId="6BBEBC7F" w14:textId="77777777" w:rsidR="0090472E" w:rsidRDefault="0090472E" w:rsidP="003E1980">
      <w:pPr>
        <w:pStyle w:val="SMHeading"/>
        <w:rPr>
          <w:rFonts w:ascii="Myriad Pro" w:hAnsi="Myriad Pro"/>
          <w:sz w:val="22"/>
          <w:szCs w:val="22"/>
        </w:rPr>
      </w:pPr>
    </w:p>
    <w:p w14:paraId="2A630BF5" w14:textId="71329533" w:rsidR="003E1980" w:rsidRPr="005314B5" w:rsidRDefault="00227D86" w:rsidP="003E1980">
      <w:pPr>
        <w:pStyle w:val="SMHeading"/>
        <w:rPr>
          <w:rFonts w:ascii="Myriad Pro" w:hAnsi="Myriad Pro"/>
          <w:sz w:val="22"/>
          <w:szCs w:val="22"/>
        </w:rPr>
      </w:pPr>
      <w:r w:rsidRPr="005314B5">
        <w:rPr>
          <w:rFonts w:ascii="Myriad Pro" w:hAnsi="Myriad Pro"/>
          <w:sz w:val="22"/>
          <w:szCs w:val="22"/>
        </w:rPr>
        <w:t>Figure S</w:t>
      </w:r>
      <w:r w:rsidR="008C1D19">
        <w:rPr>
          <w:rFonts w:ascii="Myriad Pro" w:hAnsi="Myriad Pro"/>
          <w:sz w:val="22"/>
          <w:szCs w:val="22"/>
        </w:rPr>
        <w:t>2</w:t>
      </w:r>
      <w:r w:rsidR="003E1980" w:rsidRPr="005314B5">
        <w:rPr>
          <w:rFonts w:ascii="Myriad Pro" w:hAnsi="Myriad Pro"/>
          <w:sz w:val="22"/>
          <w:szCs w:val="22"/>
        </w:rPr>
        <w:t xml:space="preserve">. </w:t>
      </w:r>
      <w:r w:rsidR="00211F8F" w:rsidRPr="00211F8F">
        <w:rPr>
          <w:rFonts w:ascii="Myriad Pro" w:hAnsi="Myriad Pro"/>
          <w:b w:val="0"/>
          <w:sz w:val="22"/>
          <w:szCs w:val="22"/>
        </w:rPr>
        <w:t>Observations 19 km downwind from the E.C. Gaston power plant in Alabama on 22 June 2013 showing (A) a depletion in isoprene, and (B) an enhancement in formaldehyde (HCHO) in the plume</w:t>
      </w:r>
      <w:r w:rsidR="00D45C56">
        <w:rPr>
          <w:rFonts w:ascii="Myriad Pro" w:hAnsi="Myriad Pro"/>
          <w:b w:val="0"/>
          <w:sz w:val="22"/>
          <w:szCs w:val="22"/>
        </w:rPr>
        <w:t>.</w:t>
      </w:r>
      <w:r w:rsidR="00112C5B" w:rsidRPr="005314B5">
        <w:rPr>
          <w:rFonts w:ascii="Myriad Pro" w:hAnsi="Myriad Pro"/>
          <w:b w:val="0"/>
          <w:sz w:val="22"/>
          <w:szCs w:val="22"/>
        </w:rPr>
        <w:t xml:space="preserve"> </w:t>
      </w:r>
      <w:r w:rsidR="00112C5B" w:rsidRPr="005314B5">
        <w:rPr>
          <w:rFonts w:ascii="Myriad Pro" w:hAnsi="Myriad Pro"/>
          <w:sz w:val="22"/>
          <w:szCs w:val="22"/>
        </w:rPr>
        <w:t xml:space="preserve"> </w:t>
      </w:r>
    </w:p>
    <w:p w14:paraId="34CE76F8" w14:textId="77777777" w:rsidR="005314B5" w:rsidRDefault="005314B5" w:rsidP="00477182">
      <w:pPr>
        <w:pStyle w:val="SMcaption"/>
        <w:rPr>
          <w:rFonts w:ascii="Myriad Pro" w:hAnsi="Myriad Pro"/>
          <w:sz w:val="22"/>
          <w:szCs w:val="22"/>
        </w:rPr>
      </w:pPr>
    </w:p>
    <w:p w14:paraId="530CA1C4" w14:textId="7E3A7D08" w:rsidR="0066722B" w:rsidRDefault="00D45C56" w:rsidP="00211F8F">
      <w:pPr>
        <w:pStyle w:val="SMcaption"/>
        <w:jc w:val="center"/>
        <w:rPr>
          <w:rFonts w:ascii="Myriad Pro" w:hAnsi="Myriad Pro"/>
          <w:b/>
          <w:i/>
        </w:rPr>
      </w:pPr>
      <w:r>
        <w:rPr>
          <w:rFonts w:ascii="Myriad Pro" w:hAnsi="Myriad Pro"/>
          <w:b/>
          <w:i/>
          <w:noProof/>
        </w:rPr>
        <w:lastRenderedPageBreak/>
        <w:drawing>
          <wp:inline distT="0" distB="0" distL="0" distR="0" wp14:anchorId="24DB9511" wp14:editId="6B6F30F5">
            <wp:extent cx="4584700" cy="4102100"/>
            <wp:effectExtent l="0" t="0" r="0" b="0"/>
            <wp:docPr id="8" name="Picture 8"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S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84700" cy="4102100"/>
                    </a:xfrm>
                    <a:prstGeom prst="rect">
                      <a:avLst/>
                    </a:prstGeom>
                  </pic:spPr>
                </pic:pic>
              </a:graphicData>
            </a:graphic>
          </wp:inline>
        </w:drawing>
      </w:r>
    </w:p>
    <w:p w14:paraId="4FADF0CA" w14:textId="77777777" w:rsidR="0090472E" w:rsidRDefault="0090472E" w:rsidP="00211F8F">
      <w:pPr>
        <w:pStyle w:val="SMHeading"/>
        <w:rPr>
          <w:rFonts w:ascii="Myriad Pro" w:hAnsi="Myriad Pro"/>
          <w:sz w:val="22"/>
          <w:szCs w:val="22"/>
        </w:rPr>
      </w:pPr>
    </w:p>
    <w:p w14:paraId="47B0C261" w14:textId="3C92AC41" w:rsidR="00211F8F" w:rsidRPr="005314B5" w:rsidRDefault="00211F8F" w:rsidP="00211F8F">
      <w:pPr>
        <w:pStyle w:val="SMHeading"/>
        <w:rPr>
          <w:rFonts w:ascii="Myriad Pro" w:hAnsi="Myriad Pro"/>
          <w:sz w:val="22"/>
          <w:szCs w:val="22"/>
        </w:rPr>
      </w:pPr>
      <w:r w:rsidRPr="005314B5">
        <w:rPr>
          <w:rFonts w:ascii="Myriad Pro" w:hAnsi="Myriad Pro"/>
          <w:sz w:val="22"/>
          <w:szCs w:val="22"/>
        </w:rPr>
        <w:t>Figure S</w:t>
      </w:r>
      <w:r w:rsidR="008C1D19">
        <w:rPr>
          <w:rFonts w:ascii="Myriad Pro" w:hAnsi="Myriad Pro"/>
          <w:sz w:val="22"/>
          <w:szCs w:val="22"/>
        </w:rPr>
        <w:t>3</w:t>
      </w:r>
      <w:r w:rsidRPr="005314B5">
        <w:rPr>
          <w:rFonts w:ascii="Myriad Pro" w:hAnsi="Myriad Pro"/>
          <w:sz w:val="22"/>
          <w:szCs w:val="22"/>
        </w:rPr>
        <w:t xml:space="preserve">. </w:t>
      </w:r>
      <w:r w:rsidRPr="00211F8F">
        <w:rPr>
          <w:rFonts w:ascii="Myriad Pro" w:hAnsi="Myriad Pro"/>
          <w:b w:val="0"/>
          <w:sz w:val="22"/>
          <w:szCs w:val="22"/>
        </w:rPr>
        <w:t>Observations 17 km downwind from the Johnsonville power plant in Tennessee on June 23 showing (A) a depletion in isoprene, and (B) an enhancement in formaldehyde (HCHO) in the plume. Total hydrocarbon reactivity with OH outside the plume was &gt;10 s</w:t>
      </w:r>
      <w:r w:rsidRPr="00211F8F">
        <w:rPr>
          <w:rFonts w:ascii="Myriad Pro" w:hAnsi="Myriad Pro"/>
          <w:b w:val="0"/>
          <w:sz w:val="22"/>
          <w:szCs w:val="22"/>
          <w:vertAlign w:val="superscript"/>
        </w:rPr>
        <w:t>-1</w:t>
      </w:r>
      <w:r w:rsidRPr="00211F8F">
        <w:rPr>
          <w:rFonts w:ascii="Myriad Pro" w:hAnsi="Myriad Pro"/>
          <w:b w:val="0"/>
          <w:sz w:val="22"/>
          <w:szCs w:val="22"/>
        </w:rPr>
        <w:t>.</w:t>
      </w:r>
      <w:r w:rsidRPr="005314B5">
        <w:rPr>
          <w:rFonts w:ascii="Myriad Pro" w:hAnsi="Myriad Pro"/>
          <w:b w:val="0"/>
          <w:sz w:val="22"/>
          <w:szCs w:val="22"/>
        </w:rPr>
        <w:t xml:space="preserve"> </w:t>
      </w:r>
      <w:r w:rsidRPr="005314B5">
        <w:rPr>
          <w:rFonts w:ascii="Myriad Pro" w:hAnsi="Myriad Pro"/>
          <w:sz w:val="22"/>
          <w:szCs w:val="22"/>
        </w:rPr>
        <w:t xml:space="preserve"> </w:t>
      </w:r>
    </w:p>
    <w:p w14:paraId="65E97169" w14:textId="77777777" w:rsidR="00211F8F" w:rsidRDefault="00211F8F" w:rsidP="00477182">
      <w:pPr>
        <w:pStyle w:val="SMcaption"/>
        <w:rPr>
          <w:rFonts w:ascii="Myriad Pro" w:hAnsi="Myriad Pro"/>
          <w:b/>
          <w:i/>
        </w:rPr>
      </w:pPr>
    </w:p>
    <w:p w14:paraId="043CC0D4" w14:textId="36D54767" w:rsidR="00247661" w:rsidRDefault="00577726" w:rsidP="00247661">
      <w:pPr>
        <w:pStyle w:val="SMcaption"/>
        <w:jc w:val="center"/>
        <w:rPr>
          <w:rFonts w:ascii="Myriad Pro" w:hAnsi="Myriad Pro"/>
          <w:b/>
          <w:i/>
        </w:rPr>
      </w:pPr>
      <w:r>
        <w:rPr>
          <w:rFonts w:ascii="Myriad Pro" w:hAnsi="Myriad Pro"/>
          <w:b/>
          <w:i/>
          <w:noProof/>
        </w:rPr>
        <w:lastRenderedPageBreak/>
        <w:drawing>
          <wp:inline distT="0" distB="0" distL="0" distR="0" wp14:anchorId="2F210FEA" wp14:editId="40148CBB">
            <wp:extent cx="4356338" cy="6858000"/>
            <wp:effectExtent l="0" t="0" r="0" b="0"/>
            <wp:docPr id="10" name="Picture 10"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S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56338" cy="6858000"/>
                    </a:xfrm>
                    <a:prstGeom prst="rect">
                      <a:avLst/>
                    </a:prstGeom>
                  </pic:spPr>
                </pic:pic>
              </a:graphicData>
            </a:graphic>
          </wp:inline>
        </w:drawing>
      </w:r>
    </w:p>
    <w:p w14:paraId="38AD459F" w14:textId="77777777" w:rsidR="0090472E" w:rsidRDefault="0090472E" w:rsidP="00247661">
      <w:pPr>
        <w:pStyle w:val="SMHeading"/>
        <w:rPr>
          <w:rFonts w:ascii="Myriad Pro" w:hAnsi="Myriad Pro"/>
          <w:sz w:val="22"/>
          <w:szCs w:val="22"/>
        </w:rPr>
      </w:pPr>
    </w:p>
    <w:p w14:paraId="29BE2C21" w14:textId="77D61553" w:rsidR="00247661" w:rsidRPr="005314B5" w:rsidRDefault="00247661" w:rsidP="00247661">
      <w:pPr>
        <w:pStyle w:val="SMHeading"/>
        <w:rPr>
          <w:rFonts w:ascii="Myriad Pro" w:hAnsi="Myriad Pro"/>
          <w:sz w:val="22"/>
          <w:szCs w:val="22"/>
        </w:rPr>
      </w:pPr>
      <w:r w:rsidRPr="005314B5">
        <w:rPr>
          <w:rFonts w:ascii="Myriad Pro" w:hAnsi="Myriad Pro"/>
          <w:sz w:val="22"/>
          <w:szCs w:val="22"/>
        </w:rPr>
        <w:t>Figure S</w:t>
      </w:r>
      <w:r>
        <w:rPr>
          <w:rFonts w:ascii="Myriad Pro" w:hAnsi="Myriad Pro"/>
          <w:sz w:val="22"/>
          <w:szCs w:val="22"/>
        </w:rPr>
        <w:t>4</w:t>
      </w:r>
      <w:r w:rsidRPr="005314B5">
        <w:rPr>
          <w:rFonts w:ascii="Myriad Pro" w:hAnsi="Myriad Pro"/>
          <w:sz w:val="22"/>
          <w:szCs w:val="22"/>
        </w:rPr>
        <w:t xml:space="preserve">. </w:t>
      </w:r>
      <w:r w:rsidRPr="00211F8F">
        <w:rPr>
          <w:rFonts w:ascii="Myriad Pro" w:hAnsi="Myriad Pro"/>
          <w:b w:val="0"/>
          <w:sz w:val="22"/>
          <w:szCs w:val="22"/>
        </w:rPr>
        <w:t>Evolution of NO</w:t>
      </w:r>
      <w:r w:rsidRPr="00211F8F">
        <w:rPr>
          <w:rFonts w:ascii="Myriad Pro" w:hAnsi="Myriad Pro"/>
          <w:b w:val="0"/>
          <w:sz w:val="22"/>
          <w:szCs w:val="22"/>
          <w:vertAlign w:val="subscript"/>
        </w:rPr>
        <w:t>2</w:t>
      </w:r>
      <w:r w:rsidRPr="00211F8F">
        <w:rPr>
          <w:rFonts w:ascii="Myriad Pro" w:hAnsi="Myriad Pro"/>
          <w:b w:val="0"/>
          <w:sz w:val="22"/>
          <w:szCs w:val="22"/>
        </w:rPr>
        <w:t xml:space="preserve">, </w:t>
      </w:r>
      <w:r w:rsidR="00577726">
        <w:rPr>
          <w:rFonts w:ascii="Myriad Pro" w:hAnsi="Myriad Pro"/>
          <w:b w:val="0"/>
          <w:sz w:val="22"/>
          <w:szCs w:val="22"/>
        </w:rPr>
        <w:t xml:space="preserve">NO, </w:t>
      </w:r>
      <w:r w:rsidRPr="00211F8F">
        <w:rPr>
          <w:rFonts w:ascii="Myriad Pro" w:hAnsi="Myriad Pro"/>
          <w:b w:val="0"/>
          <w:sz w:val="22"/>
          <w:szCs w:val="22"/>
        </w:rPr>
        <w:t>nitric acid (HNO</w:t>
      </w:r>
      <w:r w:rsidRPr="00211F8F">
        <w:rPr>
          <w:rFonts w:ascii="Myriad Pro" w:hAnsi="Myriad Pro"/>
          <w:b w:val="0"/>
          <w:sz w:val="22"/>
          <w:szCs w:val="22"/>
          <w:vertAlign w:val="subscript"/>
        </w:rPr>
        <w:t>3</w:t>
      </w:r>
      <w:r w:rsidRPr="00211F8F">
        <w:rPr>
          <w:rFonts w:ascii="Myriad Pro" w:hAnsi="Myriad Pro"/>
          <w:b w:val="0"/>
          <w:sz w:val="22"/>
          <w:szCs w:val="22"/>
        </w:rPr>
        <w:t xml:space="preserve">), the sum of methyl vinyl ketone (MVK) and methacrolein (MACR), peroxyacetyl nitrate (PAN) and ozone downwind from the Scherer and </w:t>
      </w:r>
      <w:proofErr w:type="spellStart"/>
      <w:r w:rsidRPr="00211F8F">
        <w:rPr>
          <w:rFonts w:ascii="Myriad Pro" w:hAnsi="Myriad Pro"/>
          <w:b w:val="0"/>
          <w:sz w:val="22"/>
          <w:szCs w:val="22"/>
        </w:rPr>
        <w:t>Harllee</w:t>
      </w:r>
      <w:proofErr w:type="spellEnd"/>
      <w:r w:rsidRPr="00211F8F">
        <w:rPr>
          <w:rFonts w:ascii="Myriad Pro" w:hAnsi="Myriad Pro"/>
          <w:b w:val="0"/>
          <w:sz w:val="22"/>
          <w:szCs w:val="22"/>
        </w:rPr>
        <w:t xml:space="preserve"> Branch power plants southeast of Atlanta during the flight on June 16, 2013.</w:t>
      </w:r>
      <w:r w:rsidRPr="005314B5">
        <w:rPr>
          <w:rFonts w:ascii="Myriad Pro" w:hAnsi="Myriad Pro"/>
          <w:b w:val="0"/>
          <w:sz w:val="22"/>
          <w:szCs w:val="22"/>
        </w:rPr>
        <w:t xml:space="preserve"> </w:t>
      </w:r>
      <w:r w:rsidRPr="005314B5">
        <w:rPr>
          <w:rFonts w:ascii="Myriad Pro" w:hAnsi="Myriad Pro"/>
          <w:sz w:val="22"/>
          <w:szCs w:val="22"/>
        </w:rPr>
        <w:t xml:space="preserve"> </w:t>
      </w:r>
    </w:p>
    <w:p w14:paraId="7FAFC0C8" w14:textId="77777777" w:rsidR="00247661" w:rsidRDefault="00247661" w:rsidP="00247661">
      <w:pPr>
        <w:pStyle w:val="SMcaption"/>
        <w:rPr>
          <w:rFonts w:ascii="Myriad Pro" w:hAnsi="Myriad Pro"/>
          <w:b/>
          <w:i/>
        </w:rPr>
      </w:pPr>
    </w:p>
    <w:p w14:paraId="780B6F98" w14:textId="356CA895" w:rsidR="00247661" w:rsidRDefault="003D5BF3" w:rsidP="00247661">
      <w:pPr>
        <w:pStyle w:val="SMcaption"/>
        <w:jc w:val="center"/>
        <w:rPr>
          <w:rFonts w:ascii="Myriad Pro" w:hAnsi="Myriad Pro"/>
          <w:b/>
          <w:i/>
        </w:rPr>
      </w:pPr>
      <w:r>
        <w:rPr>
          <w:rFonts w:ascii="Myriad Pro" w:hAnsi="Myriad Pro"/>
          <w:b/>
          <w:i/>
          <w:noProof/>
        </w:rPr>
        <w:lastRenderedPageBreak/>
        <w:drawing>
          <wp:inline distT="0" distB="0" distL="0" distR="0" wp14:anchorId="248C318D" wp14:editId="21CAA01F">
            <wp:extent cx="5486400" cy="45834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S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86400" cy="4583430"/>
                    </a:xfrm>
                    <a:prstGeom prst="rect">
                      <a:avLst/>
                    </a:prstGeom>
                  </pic:spPr>
                </pic:pic>
              </a:graphicData>
            </a:graphic>
          </wp:inline>
        </w:drawing>
      </w:r>
    </w:p>
    <w:p w14:paraId="33DDF264" w14:textId="77777777" w:rsidR="0090472E" w:rsidRDefault="0090472E" w:rsidP="00247661">
      <w:pPr>
        <w:pStyle w:val="SMHeading"/>
        <w:rPr>
          <w:rFonts w:ascii="Myriad Pro" w:hAnsi="Myriad Pro"/>
          <w:sz w:val="22"/>
          <w:szCs w:val="22"/>
        </w:rPr>
      </w:pPr>
    </w:p>
    <w:p w14:paraId="69C51912" w14:textId="0D23DCE5" w:rsidR="00247661" w:rsidRPr="005314B5" w:rsidRDefault="00247661" w:rsidP="00247661">
      <w:pPr>
        <w:pStyle w:val="SMHeading"/>
        <w:rPr>
          <w:rFonts w:ascii="Myriad Pro" w:hAnsi="Myriad Pro"/>
          <w:sz w:val="22"/>
          <w:szCs w:val="22"/>
        </w:rPr>
      </w:pPr>
      <w:r w:rsidRPr="005314B5">
        <w:rPr>
          <w:rFonts w:ascii="Myriad Pro" w:hAnsi="Myriad Pro"/>
          <w:sz w:val="22"/>
          <w:szCs w:val="22"/>
        </w:rPr>
        <w:t>Figure S</w:t>
      </w:r>
      <w:r>
        <w:rPr>
          <w:rFonts w:ascii="Myriad Pro" w:hAnsi="Myriad Pro"/>
          <w:sz w:val="22"/>
          <w:szCs w:val="22"/>
        </w:rPr>
        <w:t>5</w:t>
      </w:r>
      <w:r w:rsidRPr="005314B5">
        <w:rPr>
          <w:rFonts w:ascii="Myriad Pro" w:hAnsi="Myriad Pro"/>
          <w:sz w:val="22"/>
          <w:szCs w:val="22"/>
        </w:rPr>
        <w:t xml:space="preserve">. </w:t>
      </w:r>
      <w:r w:rsidRPr="00211F8F">
        <w:rPr>
          <w:rFonts w:ascii="Myriad Pro" w:hAnsi="Myriad Pro"/>
          <w:b w:val="0"/>
          <w:sz w:val="22"/>
          <w:szCs w:val="22"/>
        </w:rPr>
        <w:t xml:space="preserve">Continuous emission monitoring systems (CEMs) data for the Scherer (grey) and </w:t>
      </w:r>
      <w:proofErr w:type="spellStart"/>
      <w:r w:rsidRPr="00211F8F">
        <w:rPr>
          <w:rFonts w:ascii="Myriad Pro" w:hAnsi="Myriad Pro"/>
          <w:b w:val="0"/>
          <w:sz w:val="22"/>
          <w:szCs w:val="22"/>
        </w:rPr>
        <w:t>Harllee</w:t>
      </w:r>
      <w:proofErr w:type="spellEnd"/>
      <w:r w:rsidRPr="00211F8F">
        <w:rPr>
          <w:rFonts w:ascii="Myriad Pro" w:hAnsi="Myriad Pro"/>
          <w:b w:val="0"/>
          <w:sz w:val="22"/>
          <w:szCs w:val="22"/>
        </w:rPr>
        <w:t xml:space="preserve"> Branch (red) power plants during the June 15-17 period. Panel A shows the gross load, which is the sum of the net output of a power plant plus the energy consumption of the plant itself. Panels B-D show the reported emissions of CO</w:t>
      </w:r>
      <w:r w:rsidRPr="00211F8F">
        <w:rPr>
          <w:rFonts w:ascii="Myriad Pro" w:hAnsi="Myriad Pro"/>
          <w:b w:val="0"/>
          <w:sz w:val="22"/>
          <w:szCs w:val="22"/>
          <w:vertAlign w:val="subscript"/>
        </w:rPr>
        <w:t>2</w:t>
      </w:r>
      <w:r w:rsidRPr="00211F8F">
        <w:rPr>
          <w:rFonts w:ascii="Myriad Pro" w:hAnsi="Myriad Pro"/>
          <w:b w:val="0"/>
          <w:sz w:val="22"/>
          <w:szCs w:val="22"/>
        </w:rPr>
        <w:t>, NO</w:t>
      </w:r>
      <w:r w:rsidRPr="0090472E">
        <w:rPr>
          <w:rFonts w:ascii="Myriad Pro" w:hAnsi="Myriad Pro"/>
          <w:b w:val="0"/>
          <w:sz w:val="22"/>
          <w:szCs w:val="22"/>
          <w:vertAlign w:val="subscript"/>
        </w:rPr>
        <w:t>x</w:t>
      </w:r>
      <w:r w:rsidRPr="00211F8F">
        <w:rPr>
          <w:rFonts w:ascii="Myriad Pro" w:hAnsi="Myriad Pro"/>
          <w:b w:val="0"/>
          <w:sz w:val="22"/>
          <w:szCs w:val="22"/>
        </w:rPr>
        <w:t xml:space="preserve"> and SO</w:t>
      </w:r>
      <w:r w:rsidRPr="00211F8F">
        <w:rPr>
          <w:rFonts w:ascii="Myriad Pro" w:hAnsi="Myriad Pro"/>
          <w:b w:val="0"/>
          <w:sz w:val="22"/>
          <w:szCs w:val="22"/>
          <w:vertAlign w:val="subscript"/>
        </w:rPr>
        <w:t>2</w:t>
      </w:r>
      <w:r w:rsidRPr="00211F8F">
        <w:rPr>
          <w:rFonts w:ascii="Myriad Pro" w:hAnsi="Myriad Pro"/>
          <w:b w:val="0"/>
          <w:sz w:val="22"/>
          <w:szCs w:val="22"/>
        </w:rPr>
        <w:t>. Data were downloaded from http://ampd.epa.gov/ampd.</w:t>
      </w:r>
      <w:r w:rsidRPr="005314B5">
        <w:rPr>
          <w:rFonts w:ascii="Myriad Pro" w:hAnsi="Myriad Pro"/>
          <w:b w:val="0"/>
          <w:sz w:val="22"/>
          <w:szCs w:val="22"/>
        </w:rPr>
        <w:t xml:space="preserve"> </w:t>
      </w:r>
      <w:r w:rsidRPr="005314B5">
        <w:rPr>
          <w:rFonts w:ascii="Myriad Pro" w:hAnsi="Myriad Pro"/>
          <w:sz w:val="22"/>
          <w:szCs w:val="22"/>
        </w:rPr>
        <w:t xml:space="preserve"> </w:t>
      </w:r>
    </w:p>
    <w:p w14:paraId="495FB54F" w14:textId="77777777" w:rsidR="00247661" w:rsidRDefault="00247661" w:rsidP="00247661">
      <w:pPr>
        <w:pStyle w:val="SMcaption"/>
        <w:rPr>
          <w:rFonts w:ascii="Myriad Pro" w:hAnsi="Myriad Pro"/>
          <w:b/>
          <w:i/>
        </w:rPr>
      </w:pPr>
    </w:p>
    <w:p w14:paraId="70EDBF42" w14:textId="09CFD273" w:rsidR="00211F8F" w:rsidRDefault="00D45C56" w:rsidP="00211F8F">
      <w:pPr>
        <w:pStyle w:val="SMcaption"/>
        <w:jc w:val="center"/>
        <w:rPr>
          <w:rFonts w:ascii="Myriad Pro" w:hAnsi="Myriad Pro"/>
          <w:b/>
          <w:i/>
        </w:rPr>
      </w:pPr>
      <w:r>
        <w:rPr>
          <w:rFonts w:ascii="Myriad Pro" w:hAnsi="Myriad Pro"/>
          <w:b/>
          <w:i/>
          <w:noProof/>
        </w:rPr>
        <w:lastRenderedPageBreak/>
        <w:drawing>
          <wp:inline distT="0" distB="0" distL="0" distR="0" wp14:anchorId="04C93643" wp14:editId="2CE53DED">
            <wp:extent cx="3962400" cy="5181600"/>
            <wp:effectExtent l="0" t="0" r="0" b="0"/>
            <wp:docPr id="5" name="Picture 5" descr="A close up of a piece of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S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62400" cy="5181600"/>
                    </a:xfrm>
                    <a:prstGeom prst="rect">
                      <a:avLst/>
                    </a:prstGeom>
                  </pic:spPr>
                </pic:pic>
              </a:graphicData>
            </a:graphic>
          </wp:inline>
        </w:drawing>
      </w:r>
    </w:p>
    <w:p w14:paraId="14B55FAB" w14:textId="77777777" w:rsidR="0090472E" w:rsidRDefault="0090472E" w:rsidP="00211F8F">
      <w:pPr>
        <w:pStyle w:val="SMHeading"/>
        <w:rPr>
          <w:rFonts w:ascii="Myriad Pro" w:hAnsi="Myriad Pro"/>
          <w:sz w:val="22"/>
          <w:szCs w:val="22"/>
        </w:rPr>
      </w:pPr>
    </w:p>
    <w:p w14:paraId="20623393" w14:textId="61E714A6" w:rsidR="00211F8F" w:rsidRPr="005314B5" w:rsidRDefault="00211F8F" w:rsidP="00211F8F">
      <w:pPr>
        <w:pStyle w:val="SMHeading"/>
        <w:rPr>
          <w:rFonts w:ascii="Myriad Pro" w:hAnsi="Myriad Pro"/>
          <w:sz w:val="22"/>
          <w:szCs w:val="22"/>
        </w:rPr>
      </w:pPr>
      <w:r w:rsidRPr="005314B5">
        <w:rPr>
          <w:rFonts w:ascii="Myriad Pro" w:hAnsi="Myriad Pro"/>
          <w:sz w:val="22"/>
          <w:szCs w:val="22"/>
        </w:rPr>
        <w:t>Figure S</w:t>
      </w:r>
      <w:r w:rsidR="00FF22BE">
        <w:rPr>
          <w:rFonts w:ascii="Myriad Pro" w:hAnsi="Myriad Pro"/>
          <w:sz w:val="22"/>
          <w:szCs w:val="22"/>
        </w:rPr>
        <w:t>6</w:t>
      </w:r>
      <w:r w:rsidRPr="005314B5">
        <w:rPr>
          <w:rFonts w:ascii="Myriad Pro" w:hAnsi="Myriad Pro"/>
          <w:sz w:val="22"/>
          <w:szCs w:val="22"/>
        </w:rPr>
        <w:t xml:space="preserve">. </w:t>
      </w:r>
      <w:r w:rsidRPr="00211F8F">
        <w:rPr>
          <w:rFonts w:ascii="Myriad Pro" w:hAnsi="Myriad Pro"/>
          <w:b w:val="0"/>
          <w:sz w:val="22"/>
          <w:szCs w:val="22"/>
        </w:rPr>
        <w:t xml:space="preserve">Measured vertical wind speeds (w) across the plume intercepts nearest to the Scherer and </w:t>
      </w:r>
      <w:proofErr w:type="spellStart"/>
      <w:r w:rsidRPr="00211F8F">
        <w:rPr>
          <w:rFonts w:ascii="Myriad Pro" w:hAnsi="Myriad Pro"/>
          <w:b w:val="0"/>
          <w:sz w:val="22"/>
          <w:szCs w:val="22"/>
        </w:rPr>
        <w:t>Harllee</w:t>
      </w:r>
      <w:proofErr w:type="spellEnd"/>
      <w:r w:rsidRPr="00211F8F">
        <w:rPr>
          <w:rFonts w:ascii="Myriad Pro" w:hAnsi="Myriad Pro"/>
          <w:b w:val="0"/>
          <w:sz w:val="22"/>
          <w:szCs w:val="22"/>
        </w:rPr>
        <w:t xml:space="preserve"> Branch power plants on 16 June 2013. The lack of a gradient across the plumes indicated by the high NO</w:t>
      </w:r>
      <w:r w:rsidRPr="00211F8F">
        <w:rPr>
          <w:rFonts w:ascii="Myriad Pro" w:hAnsi="Myriad Pro"/>
          <w:b w:val="0"/>
          <w:sz w:val="22"/>
          <w:szCs w:val="22"/>
          <w:vertAlign w:val="subscript"/>
        </w:rPr>
        <w:t>2</w:t>
      </w:r>
      <w:r w:rsidRPr="00211F8F">
        <w:rPr>
          <w:rFonts w:ascii="Myriad Pro" w:hAnsi="Myriad Pro"/>
          <w:b w:val="0"/>
          <w:sz w:val="22"/>
          <w:szCs w:val="22"/>
        </w:rPr>
        <w:t xml:space="preserve"> illustrates that vertical mixing inside the plumes is not different from the surrounding air masses, one of the assumptions behind Equation (2).</w:t>
      </w:r>
      <w:r w:rsidRPr="005314B5">
        <w:rPr>
          <w:rFonts w:ascii="Myriad Pro" w:hAnsi="Myriad Pro"/>
          <w:b w:val="0"/>
          <w:sz w:val="22"/>
          <w:szCs w:val="22"/>
        </w:rPr>
        <w:t xml:space="preserve"> </w:t>
      </w:r>
      <w:r w:rsidRPr="005314B5">
        <w:rPr>
          <w:rFonts w:ascii="Myriad Pro" w:hAnsi="Myriad Pro"/>
          <w:sz w:val="22"/>
          <w:szCs w:val="22"/>
        </w:rPr>
        <w:t xml:space="preserve"> </w:t>
      </w:r>
    </w:p>
    <w:p w14:paraId="0B1BE0ED" w14:textId="77777777" w:rsidR="00211F8F" w:rsidRDefault="00211F8F" w:rsidP="00477182">
      <w:pPr>
        <w:pStyle w:val="SMcaption"/>
        <w:rPr>
          <w:rFonts w:ascii="Myriad Pro" w:hAnsi="Myriad Pro"/>
          <w:b/>
          <w:i/>
        </w:rPr>
      </w:pPr>
    </w:p>
    <w:p w14:paraId="42D154BF" w14:textId="32332709" w:rsidR="00211F8F" w:rsidRDefault="00C34A40" w:rsidP="00211F8F">
      <w:pPr>
        <w:pStyle w:val="SMcaption"/>
        <w:jc w:val="center"/>
        <w:rPr>
          <w:rFonts w:ascii="Myriad Pro" w:hAnsi="Myriad Pro"/>
          <w:b/>
          <w:i/>
        </w:rPr>
      </w:pPr>
      <w:r>
        <w:rPr>
          <w:rFonts w:ascii="Myriad Pro" w:hAnsi="Myriad Pro"/>
          <w:b/>
          <w:i/>
          <w:noProof/>
        </w:rPr>
        <w:lastRenderedPageBreak/>
        <w:drawing>
          <wp:inline distT="0" distB="0" distL="0" distR="0" wp14:anchorId="6F6D430F" wp14:editId="54D89BE7">
            <wp:extent cx="5486400" cy="4312285"/>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_S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6400" cy="4312285"/>
                    </a:xfrm>
                    <a:prstGeom prst="rect">
                      <a:avLst/>
                    </a:prstGeom>
                  </pic:spPr>
                </pic:pic>
              </a:graphicData>
            </a:graphic>
          </wp:inline>
        </w:drawing>
      </w:r>
    </w:p>
    <w:p w14:paraId="2E0AEADD" w14:textId="77777777" w:rsidR="0090472E" w:rsidRDefault="0090472E" w:rsidP="00211F8F">
      <w:pPr>
        <w:pStyle w:val="SMHeading"/>
        <w:rPr>
          <w:rFonts w:ascii="Myriad Pro" w:hAnsi="Myriad Pro"/>
          <w:sz w:val="22"/>
          <w:szCs w:val="22"/>
        </w:rPr>
      </w:pPr>
    </w:p>
    <w:p w14:paraId="4C26FC84" w14:textId="03B4115E" w:rsidR="00211F8F" w:rsidRPr="005314B5" w:rsidRDefault="00211F8F" w:rsidP="00211F8F">
      <w:pPr>
        <w:pStyle w:val="SMHeading"/>
        <w:rPr>
          <w:rFonts w:ascii="Myriad Pro" w:hAnsi="Myriad Pro"/>
          <w:sz w:val="22"/>
          <w:szCs w:val="22"/>
        </w:rPr>
      </w:pPr>
      <w:r w:rsidRPr="005314B5">
        <w:rPr>
          <w:rFonts w:ascii="Myriad Pro" w:hAnsi="Myriad Pro"/>
          <w:sz w:val="22"/>
          <w:szCs w:val="22"/>
        </w:rPr>
        <w:t>Figure S</w:t>
      </w:r>
      <w:r w:rsidR="006C01B0">
        <w:rPr>
          <w:rFonts w:ascii="Myriad Pro" w:hAnsi="Myriad Pro"/>
          <w:sz w:val="22"/>
          <w:szCs w:val="22"/>
        </w:rPr>
        <w:t>7</w:t>
      </w:r>
      <w:r w:rsidRPr="005314B5">
        <w:rPr>
          <w:rFonts w:ascii="Myriad Pro" w:hAnsi="Myriad Pro"/>
          <w:sz w:val="22"/>
          <w:szCs w:val="22"/>
        </w:rPr>
        <w:t xml:space="preserve">. </w:t>
      </w:r>
      <w:r w:rsidR="000461BF" w:rsidRPr="00247661">
        <w:rPr>
          <w:rFonts w:ascii="Myriad Pro" w:hAnsi="Myriad Pro"/>
          <w:b w:val="0"/>
          <w:sz w:val="22"/>
          <w:szCs w:val="22"/>
        </w:rPr>
        <w:t>Mid-afternoon altitude profiles of (A) mean isoprene, (B) variance in isoprene, and (C) mean NO</w:t>
      </w:r>
      <w:r w:rsidR="000461BF" w:rsidRPr="00247661">
        <w:rPr>
          <w:rFonts w:ascii="Myriad Pro" w:hAnsi="Myriad Pro"/>
          <w:b w:val="0"/>
          <w:sz w:val="22"/>
          <w:szCs w:val="22"/>
          <w:vertAlign w:val="subscript"/>
        </w:rPr>
        <w:t>2</w:t>
      </w:r>
      <w:r w:rsidR="000461BF" w:rsidRPr="00247661">
        <w:rPr>
          <w:rFonts w:ascii="Myriad Pro" w:hAnsi="Myriad Pro"/>
          <w:b w:val="0"/>
          <w:sz w:val="22"/>
          <w:szCs w:val="22"/>
        </w:rPr>
        <w:t xml:space="preserve"> calculated from the large eddy simulation (LES) model results published previously </w:t>
      </w:r>
      <w:r w:rsidR="000461BF" w:rsidRPr="00247661">
        <w:rPr>
          <w:rFonts w:ascii="Myriad Pro" w:hAnsi="Myriad Pro"/>
          <w:b w:val="0"/>
          <w:sz w:val="22"/>
          <w:szCs w:val="22"/>
        </w:rPr>
        <w:fldChar w:fldCharType="begin"/>
      </w:r>
      <w:r w:rsidR="00B56677" w:rsidRPr="00247661">
        <w:rPr>
          <w:rFonts w:ascii="Myriad Pro" w:hAnsi="Myriad Pro"/>
          <w:b w:val="0"/>
          <w:sz w:val="22"/>
          <w:szCs w:val="22"/>
        </w:rPr>
        <w:instrText xml:space="preserve"> ADDIN PAPERS2_CITATIONS &lt;citation&gt;&lt;priority&gt;0&lt;/priority&gt;&lt;uuid&gt;CBFDF60C-F953-42A8-AED7-969E65685560&lt;/uuid&gt;&lt;publications&gt;&lt;publication&gt;&lt;subtype&gt;400&lt;/subtype&gt;&lt;title&gt;Influence of fair-weather cumulus clouds on isoprene chemistry&lt;/title&gt;&lt;url&gt;http://doi.wiley.com/10.1029/2011JD017099&lt;/url&gt;&lt;volume&gt;117&lt;/volume&gt;&lt;publication_date&gt;99201205221200000000222000&lt;/publication_date&gt;&lt;uuid&gt;0190C5C4-35F4-4E43-BDCB-A15EDD552F8C&lt;/uuid&gt;&lt;type&gt;400&lt;/type&gt;&lt;number&gt;D10&lt;/number&gt;&lt;citekey&gt;Kim:2012bt&lt;/citekey&gt;&lt;doi&gt;10.1029/2011JD017099&lt;/doi&gt;&lt;startpage&gt;D10302&lt;/startpage&gt;&lt;bundle&gt;&lt;publication&gt;&lt;title&gt;Journal of Geophysical Research - Atmospheres&lt;/title&gt;&lt;uuid&gt;649CF694-EED9-4BA9-A91C-B74B93658532&lt;/uuid&gt;&lt;subtype&gt;-100&lt;/subtype&gt;&lt;publisher&gt;AGU&lt;/publisher&gt;&lt;type&gt;-100&lt;/type&gt;&lt;/publication&gt;&lt;/bundle&gt;&lt;authors&gt;&lt;author&gt;&lt;lastName&gt;Kim&lt;/lastName&gt;&lt;firstName&gt;Si-Wan&lt;/firstName&gt;&lt;/author&gt;&lt;author&gt;&lt;lastName&gt;Barth&lt;/lastName&gt;&lt;firstName&gt;M&lt;/firstName&gt;&lt;middleNames&gt;C&lt;/middleNames&gt;&lt;/author&gt;&lt;author&gt;&lt;lastName&gt;Trainer&lt;/lastName&gt;&lt;firstName&gt;M&lt;/firstName&gt;&lt;/author&gt;&lt;/authors&gt;&lt;/publication&gt;&lt;/publications&gt;&lt;cites&gt;&lt;/cites&gt;&lt;/citation&gt;</w:instrText>
      </w:r>
      <w:r w:rsidR="000461BF" w:rsidRPr="00247661">
        <w:rPr>
          <w:rFonts w:ascii="Myriad Pro" w:hAnsi="Myriad Pro"/>
          <w:b w:val="0"/>
          <w:sz w:val="22"/>
          <w:szCs w:val="22"/>
        </w:rPr>
        <w:fldChar w:fldCharType="separate"/>
      </w:r>
      <w:r w:rsidR="00B56677" w:rsidRPr="00247661">
        <w:rPr>
          <w:rFonts w:ascii="Myriad Pro" w:hAnsi="Myriad Pro"/>
          <w:b w:val="0"/>
          <w:sz w:val="22"/>
          <w:szCs w:val="22"/>
        </w:rPr>
        <w:t>[</w:t>
      </w:r>
      <w:r w:rsidR="00B56677" w:rsidRPr="00247661">
        <w:rPr>
          <w:rFonts w:ascii="Myriad Pro" w:hAnsi="Myriad Pro"/>
          <w:b w:val="0"/>
          <w:i/>
          <w:sz w:val="22"/>
          <w:szCs w:val="22"/>
        </w:rPr>
        <w:t>Kim et al.</w:t>
      </w:r>
      <w:r w:rsidR="00B56677" w:rsidRPr="00247661">
        <w:rPr>
          <w:rFonts w:ascii="Myriad Pro" w:hAnsi="Myriad Pro"/>
          <w:b w:val="0"/>
          <w:sz w:val="22"/>
          <w:szCs w:val="22"/>
        </w:rPr>
        <w:t>, 2012]</w:t>
      </w:r>
      <w:r w:rsidR="000461BF" w:rsidRPr="00247661">
        <w:rPr>
          <w:rFonts w:ascii="Myriad Pro" w:hAnsi="Myriad Pro"/>
          <w:b w:val="0"/>
          <w:sz w:val="22"/>
          <w:szCs w:val="22"/>
        </w:rPr>
        <w:fldChar w:fldCharType="end"/>
      </w:r>
      <w:r w:rsidR="000461BF" w:rsidRPr="00247661">
        <w:rPr>
          <w:rFonts w:ascii="Myriad Pro" w:hAnsi="Myriad Pro"/>
          <w:b w:val="0"/>
          <w:sz w:val="22"/>
          <w:szCs w:val="22"/>
        </w:rPr>
        <w:t>. The diamonds show the mean isoprene, isoprene variance and mean NO</w:t>
      </w:r>
      <w:r w:rsidR="000461BF" w:rsidRPr="00247661">
        <w:rPr>
          <w:rFonts w:ascii="Myriad Pro" w:hAnsi="Myriad Pro"/>
          <w:b w:val="0"/>
          <w:sz w:val="22"/>
          <w:szCs w:val="22"/>
          <w:vertAlign w:val="subscript"/>
        </w:rPr>
        <w:t>2</w:t>
      </w:r>
      <w:r w:rsidR="000461BF" w:rsidRPr="00247661">
        <w:rPr>
          <w:rFonts w:ascii="Myriad Pro" w:hAnsi="Myriad Pro"/>
          <w:b w:val="0"/>
          <w:sz w:val="22"/>
          <w:szCs w:val="22"/>
        </w:rPr>
        <w:t xml:space="preserve"> outside the power plant plumes, calculated from the data highlighted in black in Figure 1. The diamonds are near the low and very-low NO curves in all three panels. The horizontal bars represent the range in mean isoprene, isoprene variance and mean NO</w:t>
      </w:r>
      <w:r w:rsidR="000461BF" w:rsidRPr="00247661">
        <w:rPr>
          <w:rFonts w:ascii="Myriad Pro" w:hAnsi="Myriad Pro"/>
          <w:b w:val="0"/>
          <w:sz w:val="22"/>
          <w:szCs w:val="22"/>
          <w:vertAlign w:val="subscript"/>
        </w:rPr>
        <w:t>2</w:t>
      </w:r>
      <w:r w:rsidR="000461BF" w:rsidRPr="00247661">
        <w:rPr>
          <w:rFonts w:ascii="Myriad Pro" w:hAnsi="Myriad Pro"/>
          <w:b w:val="0"/>
          <w:sz w:val="22"/>
          <w:szCs w:val="22"/>
        </w:rPr>
        <w:t xml:space="preserve"> inside the </w:t>
      </w:r>
      <w:proofErr w:type="spellStart"/>
      <w:r w:rsidR="000461BF" w:rsidRPr="00247661">
        <w:rPr>
          <w:rFonts w:ascii="Myriad Pro" w:hAnsi="Myriad Pro"/>
          <w:b w:val="0"/>
          <w:sz w:val="22"/>
          <w:szCs w:val="22"/>
        </w:rPr>
        <w:t>Harllee</w:t>
      </w:r>
      <w:proofErr w:type="spellEnd"/>
      <w:r w:rsidR="000461BF" w:rsidRPr="00247661">
        <w:rPr>
          <w:rFonts w:ascii="Myriad Pro" w:hAnsi="Myriad Pro"/>
          <w:b w:val="0"/>
          <w:sz w:val="22"/>
          <w:szCs w:val="22"/>
        </w:rPr>
        <w:t xml:space="preserve"> Branch and Scherer plumes, calculated from the data highlighted in white in Figure 1. The black and grey bars span the range from the very-high to very-low NO curves in all three panels.</w:t>
      </w:r>
      <w:r w:rsidRPr="005314B5">
        <w:rPr>
          <w:rFonts w:ascii="Myriad Pro" w:hAnsi="Myriad Pro"/>
          <w:sz w:val="22"/>
          <w:szCs w:val="22"/>
        </w:rPr>
        <w:t xml:space="preserve"> </w:t>
      </w:r>
    </w:p>
    <w:p w14:paraId="1B4E0234" w14:textId="77777777" w:rsidR="00211F8F" w:rsidRDefault="00211F8F" w:rsidP="00477182">
      <w:pPr>
        <w:pStyle w:val="SMcaption"/>
        <w:rPr>
          <w:rFonts w:ascii="Myriad Pro" w:hAnsi="Myriad Pro"/>
          <w:b/>
          <w:i/>
        </w:rPr>
      </w:pPr>
    </w:p>
    <w:p w14:paraId="0DCBB751" w14:textId="77777777" w:rsidR="00211F8F" w:rsidRDefault="00211F8F">
      <w:pPr>
        <w:rPr>
          <w:rFonts w:ascii="Myriad Pro" w:hAnsi="Myriad Pro"/>
          <w:b/>
          <w:i/>
        </w:rPr>
      </w:pPr>
      <w:r>
        <w:rPr>
          <w:rFonts w:ascii="Myriad Pro" w:hAnsi="Myriad Pro"/>
          <w:b/>
          <w:i/>
        </w:rPr>
        <w:br w:type="page"/>
      </w:r>
    </w:p>
    <w:p w14:paraId="32E3BBB2" w14:textId="050B472D" w:rsidR="00211F8F" w:rsidRDefault="00C34A40" w:rsidP="00211F8F">
      <w:pPr>
        <w:pStyle w:val="SMcaption"/>
        <w:jc w:val="center"/>
        <w:rPr>
          <w:rFonts w:ascii="Myriad Pro" w:hAnsi="Myriad Pro"/>
          <w:b/>
          <w:i/>
        </w:rPr>
      </w:pPr>
      <w:r>
        <w:rPr>
          <w:rFonts w:ascii="Myriad Pro" w:hAnsi="Myriad Pro"/>
          <w:b/>
          <w:i/>
          <w:noProof/>
        </w:rPr>
        <w:lastRenderedPageBreak/>
        <w:drawing>
          <wp:inline distT="0" distB="0" distL="0" distR="0" wp14:anchorId="1CB63DA6" wp14:editId="6F71B5F3">
            <wp:extent cx="3327400" cy="29591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_S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27400" cy="2959100"/>
                    </a:xfrm>
                    <a:prstGeom prst="rect">
                      <a:avLst/>
                    </a:prstGeom>
                  </pic:spPr>
                </pic:pic>
              </a:graphicData>
            </a:graphic>
          </wp:inline>
        </w:drawing>
      </w:r>
    </w:p>
    <w:p w14:paraId="29DFA46F" w14:textId="77777777" w:rsidR="0090472E" w:rsidRDefault="0090472E" w:rsidP="00211F8F">
      <w:pPr>
        <w:pStyle w:val="SMHeading"/>
        <w:rPr>
          <w:rFonts w:ascii="Myriad Pro" w:hAnsi="Myriad Pro"/>
          <w:sz w:val="22"/>
          <w:szCs w:val="22"/>
        </w:rPr>
      </w:pPr>
    </w:p>
    <w:p w14:paraId="3FF20ADF" w14:textId="2BB3C029" w:rsidR="00247661" w:rsidRPr="00247661" w:rsidRDefault="00211F8F" w:rsidP="00211F8F">
      <w:pPr>
        <w:pStyle w:val="SMHeading"/>
        <w:rPr>
          <w:rFonts w:ascii="Myriad Pro" w:hAnsi="Myriad Pro"/>
          <w:b w:val="0"/>
          <w:sz w:val="22"/>
          <w:szCs w:val="22"/>
        </w:rPr>
      </w:pPr>
      <w:r w:rsidRPr="005314B5">
        <w:rPr>
          <w:rFonts w:ascii="Myriad Pro" w:hAnsi="Myriad Pro"/>
          <w:sz w:val="22"/>
          <w:szCs w:val="22"/>
        </w:rPr>
        <w:t>Figure S</w:t>
      </w:r>
      <w:r w:rsidR="006C01B0">
        <w:rPr>
          <w:rFonts w:ascii="Myriad Pro" w:hAnsi="Myriad Pro"/>
          <w:sz w:val="22"/>
          <w:szCs w:val="22"/>
        </w:rPr>
        <w:t>8</w:t>
      </w:r>
      <w:r w:rsidRPr="005314B5">
        <w:rPr>
          <w:rFonts w:ascii="Myriad Pro" w:hAnsi="Myriad Pro"/>
          <w:sz w:val="22"/>
          <w:szCs w:val="22"/>
        </w:rPr>
        <w:t xml:space="preserve">. </w:t>
      </w:r>
      <w:r w:rsidR="000461BF" w:rsidRPr="000461BF">
        <w:rPr>
          <w:rFonts w:ascii="Myriad Pro" w:hAnsi="Myriad Pro"/>
          <w:b w:val="0"/>
          <w:sz w:val="22"/>
          <w:szCs w:val="22"/>
        </w:rPr>
        <w:t xml:space="preserve">Dependence of mean isoprene mixing ratio on the mean OH mixing ratio at 500 m altitude in the mid-afternoon boundary layer calculated from the large eddy simulation (LES) results published previously </w:t>
      </w:r>
      <w:r w:rsidR="000461BF" w:rsidRPr="00247661">
        <w:rPr>
          <w:rFonts w:ascii="Myriad Pro" w:hAnsi="Myriad Pro"/>
          <w:b w:val="0"/>
          <w:sz w:val="22"/>
          <w:szCs w:val="22"/>
        </w:rPr>
        <w:fldChar w:fldCharType="begin"/>
      </w:r>
      <w:r w:rsidR="00B56677" w:rsidRPr="00247661">
        <w:rPr>
          <w:rFonts w:ascii="Myriad Pro" w:hAnsi="Myriad Pro"/>
          <w:b w:val="0"/>
          <w:sz w:val="22"/>
          <w:szCs w:val="22"/>
        </w:rPr>
        <w:instrText xml:space="preserve"> ADDIN PAPERS2_CITATIONS &lt;citation&gt;&lt;priority&gt;0&lt;/priority&gt;&lt;uuid&gt;D03897B2-C0BC-431C-9649-48216622B4EF&lt;/uuid&gt;&lt;publications&gt;&lt;publication&gt;&lt;subtype&gt;400&lt;/subtype&gt;&lt;title&gt;Influence of fair-weather cumulus clouds on isoprene chemistry&lt;/title&gt;&lt;url&gt;http://doi.wiley.com/10.1029/2011JD017099&lt;/url&gt;&lt;volume&gt;117&lt;/volume&gt;&lt;publication_date&gt;99201205221200000000222000&lt;/publication_date&gt;&lt;uuid&gt;0190C5C4-35F4-4E43-BDCB-A15EDD552F8C&lt;/uuid&gt;&lt;type&gt;400&lt;/type&gt;&lt;number&gt;D10&lt;/number&gt;&lt;citekey&gt;Kim:2012bt&lt;/citekey&gt;&lt;doi&gt;10.1029/2011JD017099&lt;/doi&gt;&lt;startpage&gt;D10302&lt;/startpage&gt;&lt;bundle&gt;&lt;publication&gt;&lt;title&gt;Journal of Geophysical Research - Atmospheres&lt;/title&gt;&lt;uuid&gt;649CF694-EED9-4BA9-A91C-B74B93658532&lt;/uuid&gt;&lt;subtype&gt;-100&lt;/subtype&gt;&lt;publisher&gt;AGU&lt;/publisher&gt;&lt;type&gt;-100&lt;/type&gt;&lt;/publication&gt;&lt;/bundle&gt;&lt;authors&gt;&lt;author&gt;&lt;lastName&gt;Kim&lt;/lastName&gt;&lt;firstName&gt;Si-Wan&lt;/firstName&gt;&lt;/author&gt;&lt;author&gt;&lt;lastName&gt;Barth&lt;/lastName&gt;&lt;firstName&gt;M&lt;/firstName&gt;&lt;middleNames&gt;C&lt;/middleNames&gt;&lt;/author&gt;&lt;author&gt;&lt;lastName&gt;Trainer&lt;/lastName&gt;&lt;firstName&gt;M&lt;/firstName&gt;&lt;/author&gt;&lt;/authors&gt;&lt;/publication&gt;&lt;/publications&gt;&lt;cites&gt;&lt;/cites&gt;&lt;/citation&gt;</w:instrText>
      </w:r>
      <w:r w:rsidR="000461BF" w:rsidRPr="00247661">
        <w:rPr>
          <w:rFonts w:ascii="Myriad Pro" w:hAnsi="Myriad Pro"/>
          <w:b w:val="0"/>
          <w:sz w:val="22"/>
          <w:szCs w:val="22"/>
        </w:rPr>
        <w:fldChar w:fldCharType="separate"/>
      </w:r>
      <w:r w:rsidR="00B56677" w:rsidRPr="00247661">
        <w:rPr>
          <w:rFonts w:ascii="Myriad Pro" w:hAnsi="Myriad Pro"/>
          <w:b w:val="0"/>
          <w:sz w:val="22"/>
          <w:szCs w:val="22"/>
        </w:rPr>
        <w:t>[</w:t>
      </w:r>
      <w:r w:rsidR="00B56677" w:rsidRPr="00247661">
        <w:rPr>
          <w:rFonts w:ascii="Myriad Pro" w:hAnsi="Myriad Pro"/>
          <w:b w:val="0"/>
          <w:i/>
          <w:sz w:val="22"/>
          <w:szCs w:val="22"/>
        </w:rPr>
        <w:t>Kim et al.</w:t>
      </w:r>
      <w:r w:rsidR="00B56677" w:rsidRPr="00247661">
        <w:rPr>
          <w:rFonts w:ascii="Myriad Pro" w:hAnsi="Myriad Pro"/>
          <w:b w:val="0"/>
          <w:sz w:val="22"/>
          <w:szCs w:val="22"/>
        </w:rPr>
        <w:t>, 2012]</w:t>
      </w:r>
      <w:r w:rsidR="000461BF" w:rsidRPr="00247661">
        <w:rPr>
          <w:rFonts w:ascii="Myriad Pro" w:hAnsi="Myriad Pro"/>
          <w:b w:val="0"/>
          <w:sz w:val="22"/>
          <w:szCs w:val="22"/>
        </w:rPr>
        <w:fldChar w:fldCharType="end"/>
      </w:r>
      <w:r w:rsidR="000461BF" w:rsidRPr="00247661">
        <w:rPr>
          <w:rFonts w:ascii="Myriad Pro" w:hAnsi="Myriad Pro"/>
          <w:b w:val="0"/>
          <w:sz w:val="22"/>
          <w:szCs w:val="22"/>
        </w:rPr>
        <w:t>.</w:t>
      </w:r>
    </w:p>
    <w:p w14:paraId="6469BA53" w14:textId="77777777" w:rsidR="00211F8F" w:rsidRDefault="00211F8F" w:rsidP="00477182">
      <w:pPr>
        <w:pStyle w:val="SMcaption"/>
        <w:rPr>
          <w:rFonts w:ascii="Myriad Pro" w:hAnsi="Myriad Pro"/>
          <w:b/>
          <w:i/>
        </w:rPr>
      </w:pPr>
    </w:p>
    <w:p w14:paraId="3D1045D0" w14:textId="77777777" w:rsidR="00247661" w:rsidRDefault="00247661">
      <w:pPr>
        <w:rPr>
          <w:rFonts w:ascii="Myriad Pro" w:hAnsi="Myriad Pro"/>
          <w:b/>
          <w:i/>
        </w:rPr>
      </w:pPr>
      <w:r>
        <w:rPr>
          <w:rFonts w:ascii="Myriad Pro" w:hAnsi="Myriad Pro"/>
          <w:b/>
          <w:i/>
        </w:rPr>
        <w:br w:type="page"/>
      </w:r>
    </w:p>
    <w:p w14:paraId="2DFEEBA1" w14:textId="43F7AFB2" w:rsidR="00211F8F" w:rsidRDefault="007A1383" w:rsidP="00211F8F">
      <w:pPr>
        <w:pStyle w:val="SMcaption"/>
        <w:jc w:val="center"/>
        <w:rPr>
          <w:rFonts w:ascii="Myriad Pro" w:hAnsi="Myriad Pro"/>
          <w:b/>
          <w:i/>
        </w:rPr>
      </w:pPr>
      <w:r>
        <w:rPr>
          <w:rFonts w:ascii="Myriad Pro" w:hAnsi="Myriad Pro"/>
          <w:b/>
          <w:i/>
          <w:noProof/>
        </w:rPr>
        <w:lastRenderedPageBreak/>
        <w:drawing>
          <wp:inline distT="0" distB="0" distL="0" distR="0" wp14:anchorId="3C83E920" wp14:editId="4FAE2925">
            <wp:extent cx="5486400" cy="6314440"/>
            <wp:effectExtent l="0" t="0" r="0" b="0"/>
            <wp:docPr id="4" name="Picture 4"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_S9_revised.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86400" cy="6314440"/>
                    </a:xfrm>
                    <a:prstGeom prst="rect">
                      <a:avLst/>
                    </a:prstGeom>
                  </pic:spPr>
                </pic:pic>
              </a:graphicData>
            </a:graphic>
          </wp:inline>
        </w:drawing>
      </w:r>
    </w:p>
    <w:p w14:paraId="4AFB7491" w14:textId="77777777" w:rsidR="0090472E" w:rsidRDefault="0090472E" w:rsidP="00211F8F">
      <w:pPr>
        <w:pStyle w:val="SMHeading"/>
        <w:rPr>
          <w:rFonts w:ascii="Myriad Pro" w:hAnsi="Myriad Pro"/>
          <w:sz w:val="22"/>
          <w:szCs w:val="22"/>
        </w:rPr>
      </w:pPr>
    </w:p>
    <w:p w14:paraId="686D1306" w14:textId="4F46D16A" w:rsidR="00211F8F" w:rsidRPr="005314B5" w:rsidRDefault="00211F8F" w:rsidP="00211F8F">
      <w:pPr>
        <w:pStyle w:val="SMHeading"/>
        <w:rPr>
          <w:rFonts w:ascii="Myriad Pro" w:hAnsi="Myriad Pro"/>
          <w:sz w:val="22"/>
          <w:szCs w:val="22"/>
        </w:rPr>
      </w:pPr>
      <w:r w:rsidRPr="005314B5">
        <w:rPr>
          <w:rFonts w:ascii="Myriad Pro" w:hAnsi="Myriad Pro"/>
          <w:sz w:val="22"/>
          <w:szCs w:val="22"/>
        </w:rPr>
        <w:t>Figure S</w:t>
      </w:r>
      <w:r w:rsidR="006C01B0">
        <w:rPr>
          <w:rFonts w:ascii="Myriad Pro" w:hAnsi="Myriad Pro"/>
          <w:sz w:val="22"/>
          <w:szCs w:val="22"/>
        </w:rPr>
        <w:t>9</w:t>
      </w:r>
      <w:r w:rsidRPr="005314B5">
        <w:rPr>
          <w:rFonts w:ascii="Myriad Pro" w:hAnsi="Myriad Pro"/>
          <w:sz w:val="22"/>
          <w:szCs w:val="22"/>
        </w:rPr>
        <w:t xml:space="preserve">. </w:t>
      </w:r>
      <w:r w:rsidR="000461BF" w:rsidRPr="000461BF">
        <w:rPr>
          <w:rFonts w:ascii="Myriad Pro" w:hAnsi="Myriad Pro"/>
          <w:b w:val="0"/>
          <w:sz w:val="22"/>
          <w:szCs w:val="22"/>
        </w:rPr>
        <w:t>Enhancement in radical production from ozone (</w:t>
      </w:r>
      <w:proofErr w:type="spellStart"/>
      <w:r w:rsidR="007A1383">
        <w:rPr>
          <w:rFonts w:ascii="Myriad Pro" w:hAnsi="Myriad Pro"/>
          <w:b w:val="0"/>
          <w:sz w:val="22"/>
          <w:szCs w:val="22"/>
        </w:rPr>
        <w:t>a</w:t>
      </w:r>
      <w:r w:rsidR="000461BF" w:rsidRPr="000461BF">
        <w:rPr>
          <w:rFonts w:ascii="Myriad Pro" w:hAnsi="Myriad Pro"/>
          <w:b w:val="0"/>
          <w:sz w:val="22"/>
          <w:szCs w:val="22"/>
        </w:rPr>
        <w:t>+</w:t>
      </w:r>
      <w:r w:rsidR="007A1383">
        <w:rPr>
          <w:rFonts w:ascii="Myriad Pro" w:hAnsi="Myriad Pro"/>
          <w:b w:val="0"/>
          <w:sz w:val="22"/>
          <w:szCs w:val="22"/>
        </w:rPr>
        <w:t>b</w:t>
      </w:r>
      <w:proofErr w:type="spellEnd"/>
      <w:r w:rsidR="000461BF" w:rsidRPr="000461BF">
        <w:rPr>
          <w:rFonts w:ascii="Myriad Pro" w:hAnsi="Myriad Pro"/>
          <w:b w:val="0"/>
          <w:sz w:val="22"/>
          <w:szCs w:val="22"/>
        </w:rPr>
        <w:t>)</w:t>
      </w:r>
      <w:r w:rsidR="007A1383">
        <w:rPr>
          <w:rFonts w:ascii="Myriad Pro" w:hAnsi="Myriad Pro"/>
          <w:b w:val="0"/>
          <w:sz w:val="22"/>
          <w:szCs w:val="22"/>
        </w:rPr>
        <w:t>,</w:t>
      </w:r>
      <w:r w:rsidR="000461BF" w:rsidRPr="000461BF">
        <w:rPr>
          <w:rFonts w:ascii="Myriad Pro" w:hAnsi="Myriad Pro"/>
          <w:b w:val="0"/>
          <w:sz w:val="22"/>
          <w:szCs w:val="22"/>
        </w:rPr>
        <w:t xml:space="preserve"> formaldehyde (</w:t>
      </w:r>
      <w:proofErr w:type="spellStart"/>
      <w:r w:rsidR="007A1383">
        <w:rPr>
          <w:rFonts w:ascii="Myriad Pro" w:hAnsi="Myriad Pro"/>
          <w:b w:val="0"/>
          <w:sz w:val="22"/>
          <w:szCs w:val="22"/>
        </w:rPr>
        <w:t>c</w:t>
      </w:r>
      <w:r w:rsidR="000461BF" w:rsidRPr="000461BF">
        <w:rPr>
          <w:rFonts w:ascii="Myriad Pro" w:hAnsi="Myriad Pro"/>
          <w:b w:val="0"/>
          <w:sz w:val="22"/>
          <w:szCs w:val="22"/>
        </w:rPr>
        <w:t>+</w:t>
      </w:r>
      <w:r w:rsidR="007A1383">
        <w:rPr>
          <w:rFonts w:ascii="Myriad Pro" w:hAnsi="Myriad Pro"/>
          <w:b w:val="0"/>
          <w:sz w:val="22"/>
          <w:szCs w:val="22"/>
        </w:rPr>
        <w:t>d</w:t>
      </w:r>
      <w:proofErr w:type="spellEnd"/>
      <w:r w:rsidR="000461BF" w:rsidRPr="000461BF">
        <w:rPr>
          <w:rFonts w:ascii="Myriad Pro" w:hAnsi="Myriad Pro"/>
          <w:b w:val="0"/>
          <w:sz w:val="22"/>
          <w:szCs w:val="22"/>
        </w:rPr>
        <w:t xml:space="preserve">) </w:t>
      </w:r>
      <w:r w:rsidR="007A1383">
        <w:rPr>
          <w:rFonts w:ascii="Myriad Pro" w:hAnsi="Myriad Pro"/>
          <w:b w:val="0"/>
          <w:sz w:val="22"/>
          <w:szCs w:val="22"/>
        </w:rPr>
        <w:t>and HONO (</w:t>
      </w:r>
      <w:proofErr w:type="spellStart"/>
      <w:r w:rsidR="007A1383">
        <w:rPr>
          <w:rFonts w:ascii="Myriad Pro" w:hAnsi="Myriad Pro"/>
          <w:b w:val="0"/>
          <w:sz w:val="22"/>
          <w:szCs w:val="22"/>
        </w:rPr>
        <w:t>e+f</w:t>
      </w:r>
      <w:proofErr w:type="spellEnd"/>
      <w:r w:rsidR="007A1383">
        <w:rPr>
          <w:rFonts w:ascii="Myriad Pro" w:hAnsi="Myriad Pro"/>
          <w:b w:val="0"/>
          <w:sz w:val="22"/>
          <w:szCs w:val="22"/>
        </w:rPr>
        <w:t xml:space="preserve">) </w:t>
      </w:r>
      <w:r w:rsidR="000461BF" w:rsidRPr="000461BF">
        <w:rPr>
          <w:rFonts w:ascii="Myriad Pro" w:hAnsi="Myriad Pro"/>
          <w:b w:val="0"/>
          <w:sz w:val="22"/>
          <w:szCs w:val="22"/>
        </w:rPr>
        <w:t>downwind from the Scherer (</w:t>
      </w:r>
      <w:proofErr w:type="spellStart"/>
      <w:r w:rsidR="007A1383">
        <w:rPr>
          <w:rFonts w:ascii="Myriad Pro" w:hAnsi="Myriad Pro"/>
          <w:b w:val="0"/>
          <w:sz w:val="22"/>
          <w:szCs w:val="22"/>
        </w:rPr>
        <w:t>a</w:t>
      </w:r>
      <w:r w:rsidR="000461BF" w:rsidRPr="000461BF">
        <w:rPr>
          <w:rFonts w:ascii="Myriad Pro" w:hAnsi="Myriad Pro"/>
          <w:b w:val="0"/>
          <w:sz w:val="22"/>
          <w:szCs w:val="22"/>
        </w:rPr>
        <w:t>+</w:t>
      </w:r>
      <w:r w:rsidR="007A1383">
        <w:rPr>
          <w:rFonts w:ascii="Myriad Pro" w:hAnsi="Myriad Pro"/>
          <w:b w:val="0"/>
          <w:sz w:val="22"/>
          <w:szCs w:val="22"/>
        </w:rPr>
        <w:t>c+e</w:t>
      </w:r>
      <w:proofErr w:type="spellEnd"/>
      <w:r w:rsidR="000461BF" w:rsidRPr="000461BF">
        <w:rPr>
          <w:rFonts w:ascii="Myriad Pro" w:hAnsi="Myriad Pro"/>
          <w:b w:val="0"/>
          <w:sz w:val="22"/>
          <w:szCs w:val="22"/>
        </w:rPr>
        <w:t xml:space="preserve">) and </w:t>
      </w:r>
      <w:proofErr w:type="spellStart"/>
      <w:r w:rsidR="000461BF" w:rsidRPr="000461BF">
        <w:rPr>
          <w:rFonts w:ascii="Myriad Pro" w:hAnsi="Myriad Pro"/>
          <w:b w:val="0"/>
          <w:sz w:val="22"/>
          <w:szCs w:val="22"/>
        </w:rPr>
        <w:t>Harllee</w:t>
      </w:r>
      <w:proofErr w:type="spellEnd"/>
      <w:r w:rsidR="000461BF" w:rsidRPr="000461BF">
        <w:rPr>
          <w:rFonts w:ascii="Myriad Pro" w:hAnsi="Myriad Pro"/>
          <w:b w:val="0"/>
          <w:sz w:val="22"/>
          <w:szCs w:val="22"/>
        </w:rPr>
        <w:t xml:space="preserve"> Branch (</w:t>
      </w:r>
      <w:proofErr w:type="spellStart"/>
      <w:r w:rsidR="007A1383">
        <w:rPr>
          <w:rFonts w:ascii="Myriad Pro" w:hAnsi="Myriad Pro"/>
          <w:b w:val="0"/>
          <w:sz w:val="22"/>
          <w:szCs w:val="22"/>
        </w:rPr>
        <w:t>b</w:t>
      </w:r>
      <w:r w:rsidR="000461BF" w:rsidRPr="000461BF">
        <w:rPr>
          <w:rFonts w:ascii="Myriad Pro" w:hAnsi="Myriad Pro"/>
          <w:b w:val="0"/>
          <w:sz w:val="22"/>
          <w:szCs w:val="22"/>
        </w:rPr>
        <w:t>+</w:t>
      </w:r>
      <w:r w:rsidR="007A1383">
        <w:rPr>
          <w:rFonts w:ascii="Myriad Pro" w:hAnsi="Myriad Pro"/>
          <w:b w:val="0"/>
          <w:sz w:val="22"/>
          <w:szCs w:val="22"/>
        </w:rPr>
        <w:t>d+f</w:t>
      </w:r>
      <w:proofErr w:type="spellEnd"/>
      <w:r w:rsidR="000461BF" w:rsidRPr="000461BF">
        <w:rPr>
          <w:rFonts w:ascii="Myriad Pro" w:hAnsi="Myriad Pro"/>
          <w:b w:val="0"/>
          <w:sz w:val="22"/>
          <w:szCs w:val="22"/>
        </w:rPr>
        <w:t>) power plants southeast of Atlanta during the flight on June 16, 2013. Hydroxyl production rates are calculated using measured O</w:t>
      </w:r>
      <w:r w:rsidR="000461BF" w:rsidRPr="000461BF">
        <w:rPr>
          <w:rFonts w:ascii="Myriad Pro" w:hAnsi="Myriad Pro"/>
          <w:b w:val="0"/>
          <w:sz w:val="22"/>
          <w:szCs w:val="22"/>
          <w:vertAlign w:val="subscript"/>
        </w:rPr>
        <w:t>3</w:t>
      </w:r>
      <w:r w:rsidR="007A1383">
        <w:rPr>
          <w:rFonts w:ascii="Myriad Pro" w:hAnsi="Myriad Pro"/>
          <w:b w:val="0"/>
          <w:sz w:val="22"/>
          <w:szCs w:val="22"/>
        </w:rPr>
        <w:t xml:space="preserve">, </w:t>
      </w:r>
      <w:r w:rsidR="000461BF" w:rsidRPr="000461BF">
        <w:rPr>
          <w:rFonts w:ascii="Myriad Pro" w:hAnsi="Myriad Pro"/>
          <w:b w:val="0"/>
          <w:sz w:val="22"/>
          <w:szCs w:val="22"/>
        </w:rPr>
        <w:t xml:space="preserve">formaldehyde </w:t>
      </w:r>
      <w:r w:rsidR="007A1383">
        <w:rPr>
          <w:rFonts w:ascii="Myriad Pro" w:hAnsi="Myriad Pro"/>
          <w:b w:val="0"/>
          <w:sz w:val="22"/>
          <w:szCs w:val="22"/>
        </w:rPr>
        <w:t xml:space="preserve">and HONO </w:t>
      </w:r>
      <w:r w:rsidR="000461BF" w:rsidRPr="000461BF">
        <w:rPr>
          <w:rFonts w:ascii="Myriad Pro" w:hAnsi="Myriad Pro"/>
          <w:b w:val="0"/>
          <w:sz w:val="22"/>
          <w:szCs w:val="22"/>
        </w:rPr>
        <w:t>concentrations, J values, and meteorological parameters.</w:t>
      </w:r>
      <w:r w:rsidRPr="005314B5">
        <w:rPr>
          <w:rFonts w:ascii="Myriad Pro" w:hAnsi="Myriad Pro"/>
          <w:b w:val="0"/>
          <w:sz w:val="22"/>
          <w:szCs w:val="22"/>
        </w:rPr>
        <w:t xml:space="preserve"> </w:t>
      </w:r>
      <w:r w:rsidRPr="005314B5">
        <w:rPr>
          <w:rFonts w:ascii="Myriad Pro" w:hAnsi="Myriad Pro"/>
          <w:sz w:val="22"/>
          <w:szCs w:val="22"/>
        </w:rPr>
        <w:t xml:space="preserve"> </w:t>
      </w:r>
    </w:p>
    <w:p w14:paraId="4A7589B8" w14:textId="77777777" w:rsidR="00211F8F" w:rsidRDefault="00211F8F" w:rsidP="00477182">
      <w:pPr>
        <w:pStyle w:val="SMcaption"/>
        <w:rPr>
          <w:rFonts w:ascii="Myriad Pro" w:hAnsi="Myriad Pro"/>
          <w:b/>
          <w:i/>
        </w:rPr>
      </w:pPr>
    </w:p>
    <w:p w14:paraId="105EE8FB" w14:textId="5B444516" w:rsidR="00211F8F" w:rsidRDefault="00211F8F">
      <w:pPr>
        <w:rPr>
          <w:rFonts w:ascii="Myriad Pro" w:hAnsi="Myriad Pro"/>
          <w:b/>
          <w:i/>
        </w:rPr>
      </w:pPr>
      <w:r>
        <w:rPr>
          <w:rFonts w:ascii="Myriad Pro" w:hAnsi="Myriad Pro"/>
          <w:b/>
          <w:i/>
        </w:rPr>
        <w:br w:type="page"/>
      </w:r>
    </w:p>
    <w:p w14:paraId="651B52B4" w14:textId="77777777" w:rsidR="00211F8F" w:rsidRPr="00CE6EAA" w:rsidRDefault="00211F8F" w:rsidP="00477182">
      <w:pPr>
        <w:pStyle w:val="SMcaption"/>
        <w:rPr>
          <w:rFonts w:ascii="Myriad Pro" w:hAnsi="Myriad Pro"/>
          <w:b/>
          <w:i/>
        </w:rPr>
      </w:pP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4059"/>
        <w:gridCol w:w="2421"/>
      </w:tblGrid>
      <w:tr w:rsidR="00211F8F" w:rsidRPr="003048D5" w14:paraId="6C8F5588" w14:textId="77777777" w:rsidTr="00B56677">
        <w:trPr>
          <w:jc w:val="center"/>
        </w:trPr>
        <w:tc>
          <w:tcPr>
            <w:tcW w:w="2160" w:type="dxa"/>
            <w:tcBorders>
              <w:top w:val="double" w:sz="4" w:space="0" w:color="auto"/>
              <w:bottom w:val="single" w:sz="4" w:space="0" w:color="auto"/>
            </w:tcBorders>
          </w:tcPr>
          <w:p w14:paraId="7EC1D347" w14:textId="77777777" w:rsidR="00211F8F" w:rsidRPr="003048D5" w:rsidRDefault="00211F8F" w:rsidP="003048D5">
            <w:pPr>
              <w:spacing w:before="60" w:after="60"/>
              <w:rPr>
                <w:rFonts w:ascii="Myriad Pro" w:eastAsia="Times New Roman" w:hAnsi="Myriad Pro" w:cs="Times New Roman"/>
                <w:b/>
                <w:bCs/>
                <w:kern w:val="32"/>
                <w:sz w:val="22"/>
                <w:szCs w:val="22"/>
                <w:lang w:eastAsia="en-US"/>
              </w:rPr>
            </w:pPr>
            <w:r w:rsidRPr="003048D5">
              <w:rPr>
                <w:rFonts w:ascii="Myriad Pro" w:eastAsia="Times New Roman" w:hAnsi="Myriad Pro" w:cs="Times New Roman"/>
                <w:b/>
                <w:bCs/>
                <w:kern w:val="32"/>
                <w:sz w:val="22"/>
                <w:szCs w:val="22"/>
                <w:lang w:eastAsia="en-US"/>
              </w:rPr>
              <w:t>Measurement</w:t>
            </w:r>
          </w:p>
        </w:tc>
        <w:tc>
          <w:tcPr>
            <w:tcW w:w="4059" w:type="dxa"/>
            <w:tcBorders>
              <w:top w:val="double" w:sz="4" w:space="0" w:color="auto"/>
              <w:bottom w:val="single" w:sz="4" w:space="0" w:color="auto"/>
            </w:tcBorders>
          </w:tcPr>
          <w:p w14:paraId="6CD34898" w14:textId="77777777" w:rsidR="00211F8F" w:rsidRPr="003048D5" w:rsidRDefault="00211F8F" w:rsidP="003048D5">
            <w:pPr>
              <w:spacing w:before="60" w:after="60"/>
              <w:rPr>
                <w:rFonts w:ascii="Myriad Pro" w:eastAsia="Times New Roman" w:hAnsi="Myriad Pro" w:cs="Times New Roman"/>
                <w:b/>
                <w:bCs/>
                <w:kern w:val="32"/>
                <w:sz w:val="22"/>
                <w:szCs w:val="22"/>
                <w:lang w:eastAsia="en-US"/>
              </w:rPr>
            </w:pPr>
            <w:r w:rsidRPr="003048D5">
              <w:rPr>
                <w:rFonts w:ascii="Myriad Pro" w:eastAsia="Times New Roman" w:hAnsi="Myriad Pro" w:cs="Times New Roman"/>
                <w:b/>
                <w:bCs/>
                <w:kern w:val="32"/>
                <w:sz w:val="22"/>
                <w:szCs w:val="22"/>
                <w:lang w:eastAsia="en-US"/>
              </w:rPr>
              <w:t>Method</w:t>
            </w:r>
          </w:p>
        </w:tc>
        <w:tc>
          <w:tcPr>
            <w:tcW w:w="0" w:type="auto"/>
            <w:tcBorders>
              <w:top w:val="double" w:sz="4" w:space="0" w:color="auto"/>
              <w:bottom w:val="single" w:sz="4" w:space="0" w:color="auto"/>
            </w:tcBorders>
          </w:tcPr>
          <w:p w14:paraId="0094EE87" w14:textId="77777777" w:rsidR="00211F8F" w:rsidRPr="003048D5" w:rsidRDefault="00211F8F" w:rsidP="003048D5">
            <w:pPr>
              <w:spacing w:before="60" w:after="60"/>
              <w:rPr>
                <w:rFonts w:ascii="Myriad Pro" w:eastAsia="Times New Roman" w:hAnsi="Myriad Pro" w:cs="Times New Roman"/>
                <w:b/>
                <w:bCs/>
                <w:kern w:val="32"/>
                <w:sz w:val="22"/>
                <w:szCs w:val="22"/>
                <w:lang w:eastAsia="en-US"/>
              </w:rPr>
            </w:pPr>
            <w:r w:rsidRPr="003048D5">
              <w:rPr>
                <w:rFonts w:ascii="Myriad Pro" w:eastAsia="Times New Roman" w:hAnsi="Myriad Pro" w:cs="Times New Roman"/>
                <w:b/>
                <w:bCs/>
                <w:kern w:val="32"/>
                <w:sz w:val="22"/>
                <w:szCs w:val="22"/>
                <w:lang w:eastAsia="en-US"/>
              </w:rPr>
              <w:t>Reference</w:t>
            </w:r>
          </w:p>
        </w:tc>
      </w:tr>
      <w:tr w:rsidR="00211F8F" w:rsidRPr="00B56677" w14:paraId="5127390A" w14:textId="77777777" w:rsidTr="00B56677">
        <w:trPr>
          <w:jc w:val="center"/>
        </w:trPr>
        <w:tc>
          <w:tcPr>
            <w:tcW w:w="2160" w:type="dxa"/>
            <w:tcBorders>
              <w:top w:val="single" w:sz="4" w:space="0" w:color="auto"/>
              <w:bottom w:val="nil"/>
            </w:tcBorders>
          </w:tcPr>
          <w:p w14:paraId="51D12DDB"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NO, NO</w:t>
            </w:r>
            <w:r w:rsidRPr="003048D5">
              <w:rPr>
                <w:rFonts w:ascii="Myriad Pro" w:eastAsia="Times New Roman" w:hAnsi="Myriad Pro" w:cs="Times New Roman"/>
                <w:bCs/>
                <w:kern w:val="32"/>
                <w:sz w:val="22"/>
                <w:szCs w:val="22"/>
                <w:vertAlign w:val="subscript"/>
                <w:lang w:eastAsia="en-US"/>
              </w:rPr>
              <w:t>2</w:t>
            </w:r>
            <w:r w:rsidRPr="00B56677">
              <w:rPr>
                <w:rFonts w:ascii="Myriad Pro" w:eastAsia="Times New Roman" w:hAnsi="Myriad Pro" w:cs="Times New Roman"/>
                <w:bCs/>
                <w:kern w:val="32"/>
                <w:sz w:val="22"/>
                <w:szCs w:val="22"/>
                <w:lang w:eastAsia="en-US"/>
              </w:rPr>
              <w:t xml:space="preserve">, </w:t>
            </w:r>
            <w:proofErr w:type="spellStart"/>
            <w:r w:rsidRPr="00B56677">
              <w:rPr>
                <w:rFonts w:ascii="Myriad Pro" w:eastAsia="Times New Roman" w:hAnsi="Myriad Pro" w:cs="Times New Roman"/>
                <w:bCs/>
                <w:kern w:val="32"/>
                <w:sz w:val="22"/>
                <w:szCs w:val="22"/>
                <w:lang w:eastAsia="en-US"/>
              </w:rPr>
              <w:t>NO</w:t>
            </w:r>
            <w:r w:rsidRPr="003048D5">
              <w:rPr>
                <w:rFonts w:ascii="Myriad Pro" w:eastAsia="Times New Roman" w:hAnsi="Myriad Pro" w:cs="Times New Roman"/>
                <w:bCs/>
                <w:kern w:val="32"/>
                <w:sz w:val="22"/>
                <w:szCs w:val="22"/>
                <w:vertAlign w:val="subscript"/>
                <w:lang w:eastAsia="en-US"/>
              </w:rPr>
              <w:t>y</w:t>
            </w:r>
            <w:proofErr w:type="spellEnd"/>
            <w:r w:rsidRPr="00B56677">
              <w:rPr>
                <w:rFonts w:ascii="Myriad Pro" w:eastAsia="Times New Roman" w:hAnsi="Myriad Pro" w:cs="Times New Roman"/>
                <w:bCs/>
                <w:kern w:val="32"/>
                <w:sz w:val="22"/>
                <w:szCs w:val="22"/>
                <w:lang w:eastAsia="en-US"/>
              </w:rPr>
              <w:t>, O</w:t>
            </w:r>
            <w:r w:rsidRPr="003048D5">
              <w:rPr>
                <w:rFonts w:ascii="Myriad Pro" w:eastAsia="Times New Roman" w:hAnsi="Myriad Pro" w:cs="Times New Roman"/>
                <w:bCs/>
                <w:kern w:val="32"/>
                <w:sz w:val="22"/>
                <w:szCs w:val="22"/>
                <w:vertAlign w:val="subscript"/>
                <w:lang w:eastAsia="en-US"/>
              </w:rPr>
              <w:t>3</w:t>
            </w:r>
          </w:p>
        </w:tc>
        <w:tc>
          <w:tcPr>
            <w:tcW w:w="4059" w:type="dxa"/>
            <w:tcBorders>
              <w:top w:val="single" w:sz="4" w:space="0" w:color="auto"/>
              <w:bottom w:val="nil"/>
            </w:tcBorders>
          </w:tcPr>
          <w:p w14:paraId="60D8FBB4"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Chemiluminescence</w:t>
            </w:r>
          </w:p>
        </w:tc>
        <w:tc>
          <w:tcPr>
            <w:tcW w:w="0" w:type="auto"/>
            <w:tcBorders>
              <w:top w:val="single" w:sz="4" w:space="0" w:color="auto"/>
              <w:bottom w:val="nil"/>
            </w:tcBorders>
          </w:tcPr>
          <w:p w14:paraId="1D8CB8C2" w14:textId="77777777" w:rsidR="00B56677"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bCs/>
                <w:kern w:val="32"/>
                <w:sz w:val="22"/>
                <w:szCs w:val="22"/>
                <w:lang w:eastAsia="en-US"/>
              </w:rPr>
              <w:instrText xml:space="preserve"> ADDIN PAPERS2_CITATIONS &lt;citation&gt;&lt;priority&gt;0&lt;/priority&gt;&lt;uuid&gt;081C96ED-7CDB-47FC-BCE9-BD30260E9DD1&lt;/uuid&gt;&lt;publications&gt;&lt;publication&gt;&lt;subtype&gt;400&lt;/subtype&gt;&lt;location&gt;&amp;lt;html&amp;gt;&amp;lt;head&amp;gt;&amp;lt;meta http-equiv="content-type" content="text/html; charset=utf-8"/&amp;gt;&amp;lt;title&amp;gt;Sorry...&amp;lt;/title&amp;gt;&amp;lt;style&amp;gt; body { font-family: verdana, arial, sans-serif; background-color: #fff; color: #000; }&amp;lt;/style&amp;gt;&amp;lt;/head&amp;gt;&amp;lt;body&amp;gt;&amp;lt;div&amp;gt;&amp;lt;table&amp;gt;&amp;lt;tr&amp;gt;&amp;lt;td&amp;gt;&amp;lt;b&amp;gt;&amp;lt;font face=times color=#0039b6 size=10&amp;gt;G&amp;lt;/font&amp;gt;&amp;lt;font face=times color=#c41200 size=10&amp;gt;o&amp;lt;/font&amp;gt;&amp;lt;font face=times color=#f3c518 size=10&amp;gt;o&amp;lt;/font&amp;gt;&amp;lt;font face=times color=#0039b6 size=10&amp;gt;g&amp;lt;/font&amp;gt;&amp;lt;font face=times color=#30a72f size=10&amp;gt;l&amp;lt;/font&amp;gt;&amp;lt;font face=times color=#c41200 size=10&amp;gt;e&amp;lt;/font&amp;gt;&amp;lt;/b&amp;gt;&amp;lt;/td&amp;gt;&amp;lt;td style="text-align: left; vertical-align: bottom; padding-bottom: 15px; width: 50%"&amp;gt;&amp;lt;div style="border-bottom: 1px solid #dfdfdf;"&amp;gt;Sorry...&amp;lt;/div&amp;gt;&amp;lt;/td&amp;gt;&amp;lt;/tr&amp;gt;&amp;lt;/table&amp;gt;&amp;lt;/div&amp;gt;&amp;lt;div style="margin-left: 4em;"&amp;gt;&amp;lt;h1&amp;gt;We're sorry...&amp;lt;/h1&amp;gt;&amp;lt;p&amp;gt;... but your computer or network may be sending automated queries. To protect our users, we can't process your request right now.&amp;lt;/p&amp;gt;&amp;lt;/div&amp;gt;&amp;lt;div style="margin-left: 4em;"&amp;gt;See &amp;lt;a href="https://support.google.com/websearch/answer/86640"&amp;gt;Google Help&amp;lt;/a&amp;gt; for more information.&amp;lt;br/&amp;gt;&amp;lt;br/&amp;gt;&amp;lt;/div&amp;gt;&amp;lt;div style="text-align: center; border-top: 1px solid #dfdfdf;"&amp;gt;&amp;amp;copy; 2013 Google - &amp;lt;a href="https://www.google.com"&amp;gt;Google Home&amp;lt;/a&amp;gt;&amp;lt;/div&amp;gt;&amp;lt;/body&amp;gt;&amp;lt;/html&amp;gt;&lt;/location&gt;&lt;title&gt;Evaluation of ultraviolet light-emitting diodes for detection of atmospheric NO2 by photolysis - chemiluminescence&lt;/title&gt;&lt;volume&gt;65&lt;/volume&gt;&lt;publication_date&gt;99201004001200000000220000&lt;/publication_date&gt;&lt;uuid&gt;B3577AF0-6BFC-42CF-9CCB-40C095526301&lt;/uuid&gt;&lt;type&gt;400&lt;/type&gt;&lt;subtitle&gt;Journal of Atmospheric Chemistry&lt;/subtitle&gt;&lt;institution&gt;[Pollack, Ilana B.; Lerner, Brian M.] Univ Colorado, Cooperat Inst Res Environm Sci, Boulder, CO 80309 USA. [Ryerson, Thomas B.] Natl Ocean &amp;amp; Atmospher Adm, Earth Syst Res Lab, Div Chem Sci, Boulder, CO USA.</w:instrText>
            </w:r>
          </w:p>
          <w:p w14:paraId="77EBA2D3" w14:textId="77777777" w:rsidR="00B56677" w:rsidRPr="00B56677" w:rsidRDefault="00B56677"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instrText>Pollack, IB (reprint author), Univ Colorado, Cooperat Inst Res Environm Sci, Boulder, CO 80309 USA</w:instrText>
            </w:r>
          </w:p>
          <w:p w14:paraId="2F57AA26" w14:textId="128D1896" w:rsidR="00211F8F" w:rsidRPr="00B56677" w:rsidRDefault="00B56677"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instrText>ilana.pollack@noaa.gov&lt;/institution&gt;&lt;startpage&gt;111&lt;/startpage&gt;&lt;endpage&gt;125&lt;/endpage&gt;&lt;bundle&gt;&lt;publication&gt;&lt;title&gt;J Atmos Chem&lt;/title&gt;&lt;uuid&gt;51542B5A-D673-4418-BEB4-FBF566549A65&lt;/uuid&gt;&lt;subtype&gt;-100&lt;/subtype&gt;&lt;type&gt;-100&lt;/type&gt;&lt;/publication&gt;&lt;/bundle&gt;&lt;authors&gt;&lt;author&gt;&lt;lastName&gt;Pollack&lt;/lastName&gt;&lt;firstName&gt;I&lt;/firstName&gt;&lt;middleNames&gt;B&lt;/middleNames&gt;&lt;/author&gt;&lt;author&gt;&lt;lastName&gt;Lerner&lt;/lastName&gt;&lt;firstName&gt;Brian&lt;/firstName&gt;&lt;middleNames&gt;M&lt;/middleNames&gt;&lt;/author&gt;&lt;author&gt;&lt;lastName&gt;Ryerson&lt;/lastName&gt;&lt;firstName&gt;T&lt;/firstName&gt;&lt;middleNames&gt;B&lt;/middleNames&gt;&lt;/author&gt;&lt;/authors&gt;&lt;/publication&gt;&lt;/publications&gt;&lt;cites&gt;&lt;/cites&gt;&lt;/citation&gt;</w:instrText>
            </w:r>
            <w:r w:rsidR="00211F8F" w:rsidRPr="00B56677">
              <w:rPr>
                <w:rFonts w:ascii="Myriad Pro" w:eastAsia="Times New Roman" w:hAnsi="Myriad Pro" w:cs="Times New Roman"/>
                <w:bCs/>
                <w:kern w:val="32"/>
                <w:sz w:val="22"/>
                <w:szCs w:val="22"/>
                <w:lang w:eastAsia="en-US"/>
              </w:rPr>
              <w:fldChar w:fldCharType="separate"/>
            </w:r>
            <w:r w:rsidRPr="00B56677">
              <w:rPr>
                <w:rFonts w:ascii="Myriad Pro" w:eastAsia="Times New Roman" w:hAnsi="Myriad Pro" w:cs="Times New Roman"/>
                <w:bCs/>
                <w:kern w:val="32"/>
                <w:sz w:val="22"/>
                <w:szCs w:val="22"/>
                <w:lang w:eastAsia="en-US"/>
              </w:rPr>
              <w:t>[</w:t>
            </w:r>
            <w:r w:rsidRPr="00B56677">
              <w:rPr>
                <w:rFonts w:ascii="Myriad Pro" w:eastAsia="Times New Roman" w:hAnsi="Myriad Pro" w:cs="Times New Roman"/>
                <w:bCs/>
                <w:i/>
                <w:kern w:val="32"/>
                <w:sz w:val="22"/>
                <w:szCs w:val="22"/>
                <w:lang w:eastAsia="en-US"/>
              </w:rPr>
              <w:t>Pollack et al.,</w:t>
            </w:r>
            <w:r w:rsidRPr="00B56677">
              <w:rPr>
                <w:rFonts w:ascii="Myriad Pro" w:eastAsia="Times New Roman" w:hAnsi="Myriad Pro" w:cs="Times New Roman"/>
                <w:bCs/>
                <w:kern w:val="32"/>
                <w:sz w:val="22"/>
                <w:szCs w:val="22"/>
                <w:lang w:eastAsia="en-US"/>
              </w:rPr>
              <w:t xml:space="preserve"> 2010]</w:t>
            </w:r>
            <w:r w:rsidR="00211F8F" w:rsidRPr="00B56677">
              <w:rPr>
                <w:rFonts w:ascii="Myriad Pro" w:hAnsi="Myriad Pro"/>
                <w:bCs/>
                <w:kern w:val="32"/>
                <w:sz w:val="22"/>
                <w:szCs w:val="22"/>
              </w:rPr>
              <w:fldChar w:fldCharType="end"/>
            </w:r>
          </w:p>
        </w:tc>
      </w:tr>
      <w:tr w:rsidR="00211F8F" w:rsidRPr="00B56677" w14:paraId="1200BAEF" w14:textId="77777777" w:rsidTr="00B56677">
        <w:trPr>
          <w:jc w:val="center"/>
        </w:trPr>
        <w:tc>
          <w:tcPr>
            <w:tcW w:w="2160" w:type="dxa"/>
            <w:tcBorders>
              <w:top w:val="nil"/>
            </w:tcBorders>
          </w:tcPr>
          <w:p w14:paraId="68C4082D"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NO</w:t>
            </w:r>
            <w:r w:rsidRPr="003048D5">
              <w:rPr>
                <w:rFonts w:ascii="Myriad Pro" w:eastAsia="Times New Roman" w:hAnsi="Myriad Pro" w:cs="Times New Roman"/>
                <w:bCs/>
                <w:kern w:val="32"/>
                <w:sz w:val="22"/>
                <w:szCs w:val="22"/>
                <w:vertAlign w:val="subscript"/>
                <w:lang w:eastAsia="en-US"/>
              </w:rPr>
              <w:t>3</w:t>
            </w:r>
          </w:p>
        </w:tc>
        <w:tc>
          <w:tcPr>
            <w:tcW w:w="4059" w:type="dxa"/>
            <w:tcBorders>
              <w:top w:val="nil"/>
            </w:tcBorders>
          </w:tcPr>
          <w:p w14:paraId="437A947E"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Cavity ring-down</w:t>
            </w:r>
          </w:p>
        </w:tc>
        <w:tc>
          <w:tcPr>
            <w:tcW w:w="0" w:type="auto"/>
            <w:tcBorders>
              <w:top w:val="nil"/>
            </w:tcBorders>
          </w:tcPr>
          <w:p w14:paraId="509F8010" w14:textId="711FA25E"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bCs/>
                <w:kern w:val="32"/>
                <w:sz w:val="22"/>
                <w:szCs w:val="22"/>
                <w:lang w:eastAsia="en-US"/>
              </w:rPr>
              <w:instrText xml:space="preserve"> ADDIN PAPERS2_CITATIONS &lt;citation&gt;&lt;priority&gt;0&lt;/priority&gt;&lt;uuid&gt;DD544C70-E6B2-49A4-B3A9-CF2E7C959B51&lt;/uuid&gt;&lt;publications&gt;&lt;publication&gt;&lt;subtype&gt;400&lt;/subtype&gt;&lt;title&gt;Simultaneous in situ detection of atmospheric NO3 and N2O5 via cavity ring-down spectroscopy&lt;/title&gt;&lt;url&gt;http://scitation.aip.org/content/aip/journal/rsi/73/9/10.1063/1.1499214&lt;/url&gt;&lt;volume&gt;73&lt;/volume&gt;&lt;publication_date&gt;99200200001200000000200000&lt;/publication_date&gt;&lt;uuid&gt;D8ED7745-AF5A-4C81-8614-FE2619C1FC72&lt;/uuid&gt;&lt;type&gt;400&lt;/type&gt;&lt;number&gt;9&lt;/number&gt;&lt;doi&gt;10.1063/1.1499214&lt;/doi&gt;&lt;startpage&gt;3291&lt;/startpage&gt;&lt;bundle&gt;&lt;publication&gt;&lt;title&gt;The Review of scientific instruments&lt;/title&gt;&lt;uuid&gt;A67E194D-0A5C-4838-99B1-611AFC570C94&lt;/uuid&gt;&lt;subtype&gt;-100&lt;/subtype&gt;&lt;type&gt;-100&lt;/type&gt;&lt;/publication&gt;&lt;/bundle&gt;&lt;authors&gt;&lt;author&gt;&lt;lastName&gt;Brown&lt;/lastName&gt;&lt;firstName&gt;Steven&lt;/firstName&gt;&lt;middleNames&gt;S&lt;/middleNames&gt;&lt;/author&gt;&lt;author&gt;&lt;lastName&gt;Stark&lt;/lastName&gt;&lt;firstName&gt;Harald&lt;/firstName&gt;&lt;/author&gt;&lt;author&gt;&lt;lastName&gt;Ciciora&lt;/lastName&gt;&lt;firstName&gt;Steven&lt;/firstName&gt;&lt;middleNames&gt;J&lt;/middleNames&gt;&lt;/author&gt;&lt;author&gt;&lt;lastName&gt;McLaughlin&lt;/lastName&gt;&lt;firstName&gt;Richard&lt;/firstName&gt;&lt;middleNames&gt;J&lt;/middleNames&gt;&lt;/author&gt;&lt;author&gt;&lt;lastName&gt;Ravishankara&lt;/lastName&gt;&lt;firstName&gt;A&lt;/firstName&gt;&lt;middleNames&gt;R&lt;/middleNames&gt;&lt;/author&gt;&lt;/authors&gt;&lt;/publication&gt;&lt;/publications&gt;&lt;cites&gt;&lt;/cites&gt;&lt;/citation&gt;</w:instrText>
            </w:r>
            <w:r w:rsidRPr="00B56677">
              <w:rPr>
                <w:rFonts w:ascii="Myriad Pro" w:hAnsi="Myriad Pro"/>
                <w:bCs/>
                <w:kern w:val="32"/>
                <w:sz w:val="22"/>
                <w:szCs w:val="22"/>
              </w:rPr>
              <w:fldChar w:fldCharType="separate"/>
            </w:r>
            <w:r w:rsidR="00B56677" w:rsidRPr="00B56677">
              <w:rPr>
                <w:rFonts w:ascii="Myriad Pro" w:eastAsia="Times New Roman" w:hAnsi="Myriad Pro" w:cs="Times New Roman"/>
                <w:bCs/>
                <w:kern w:val="32"/>
                <w:sz w:val="22"/>
                <w:szCs w:val="22"/>
                <w:lang w:eastAsia="en-US"/>
              </w:rPr>
              <w:t>[</w:t>
            </w:r>
            <w:r w:rsidR="00B56677" w:rsidRPr="00B56677">
              <w:rPr>
                <w:rFonts w:ascii="Myriad Pro" w:eastAsia="Times New Roman" w:hAnsi="Myriad Pro" w:cs="Times New Roman"/>
                <w:bCs/>
                <w:i/>
                <w:kern w:val="32"/>
                <w:sz w:val="22"/>
                <w:szCs w:val="22"/>
                <w:lang w:eastAsia="en-US"/>
              </w:rPr>
              <w:t>Brown et al.</w:t>
            </w:r>
            <w:r w:rsidR="00B56677" w:rsidRPr="00B56677">
              <w:rPr>
                <w:rFonts w:ascii="Myriad Pro" w:eastAsia="Times New Roman" w:hAnsi="Myriad Pro" w:cs="Times New Roman"/>
                <w:bCs/>
                <w:kern w:val="32"/>
                <w:sz w:val="22"/>
                <w:szCs w:val="22"/>
                <w:lang w:eastAsia="en-US"/>
              </w:rPr>
              <w:t>, 2002]</w:t>
            </w:r>
            <w:r w:rsidRPr="00B56677">
              <w:rPr>
                <w:rFonts w:ascii="Myriad Pro" w:hAnsi="Myriad Pro"/>
                <w:bCs/>
                <w:kern w:val="32"/>
                <w:sz w:val="22"/>
                <w:szCs w:val="22"/>
              </w:rPr>
              <w:fldChar w:fldCharType="end"/>
            </w:r>
          </w:p>
        </w:tc>
      </w:tr>
      <w:tr w:rsidR="00211F8F" w:rsidRPr="00B56677" w14:paraId="6ED7F6CA" w14:textId="77777777" w:rsidTr="00B56677">
        <w:trPr>
          <w:jc w:val="center"/>
        </w:trPr>
        <w:tc>
          <w:tcPr>
            <w:tcW w:w="2160" w:type="dxa"/>
          </w:tcPr>
          <w:p w14:paraId="4110237D"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Biogenic and oxygenated VOCs</w:t>
            </w:r>
          </w:p>
        </w:tc>
        <w:tc>
          <w:tcPr>
            <w:tcW w:w="4059" w:type="dxa"/>
          </w:tcPr>
          <w:p w14:paraId="232E42E3"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Proton-transfer-reaction mass spectrometry</w:t>
            </w:r>
          </w:p>
        </w:tc>
        <w:tc>
          <w:tcPr>
            <w:tcW w:w="0" w:type="auto"/>
          </w:tcPr>
          <w:p w14:paraId="40C8B516" w14:textId="26909764"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bCs/>
                <w:kern w:val="32"/>
                <w:sz w:val="22"/>
                <w:szCs w:val="22"/>
                <w:lang w:eastAsia="en-US"/>
              </w:rPr>
              <w:instrText xml:space="preserve"> ADDIN PAPERS2_CITATIONS &lt;citation&gt;&lt;priority&gt;0&lt;/priority&gt;&lt;uuid&gt;5F7A79E3-F0C1-4554-BE31-01F098082FD6&lt;/uuid&gt;&lt;publications&gt;&lt;publication&gt;&lt;subtype&gt;400&lt;/subtype&gt;&lt;publisher&gt;Wiley-Blackwell&lt;/publisher&gt;&lt;title&gt;Measurements of volatile organic compounds in the Earth’s atmosphere using proton-transfer-reaction mass spectrometry&lt;/title&gt;&lt;url&gt;http://doi.wiley.com/10.1002/mas.20119&lt;/url&gt;&lt;volume&gt;26&lt;/volume&gt;&lt;publication_date&gt;99200700001200000000200000&lt;/publication_date&gt;&lt;uuid&gt;1F5DB261-349C-4847-9629-710CE8225C37&lt;/uuid&gt;&lt;type&gt;400&lt;/type&gt;&lt;number&gt;2&lt;/number&gt;&lt;citekey&gt;deGouw:2007uv&lt;/citekey&gt;&lt;subtitle&gt;Mass Spectrometry Reviews&lt;/subtitle&gt;&lt;doi&gt;10.1002/mas.20119&lt;/doi&gt;&lt;startpage&gt;223&lt;/startpage&gt;&lt;endpage&gt;257&lt;/endpage&gt;&lt;bundle&gt;&lt;publication&gt;&lt;title&gt;Mass Spectrometry Reviews&lt;/title&gt;&lt;uuid&gt;7D88665B-E729-45A2-A7FB-88D4C91A4B1C&lt;/uuid&gt;&lt;subtype&gt;-100&lt;/subtype&gt;&lt;publisher&gt;&lt;/publisher&gt;&lt;type&gt;-100&lt;/type&gt;&lt;/publication&gt;&lt;/bundle&gt;&lt;authors&gt;&lt;author&gt;&lt;lastName&gt;Gouw&lt;/lastName&gt;&lt;nonDroppingParticle&gt;de&lt;/nonDroppingParticle&gt;&lt;firstName&gt;Joost A&lt;/firstName&gt;&lt;/author&gt;&lt;author&gt;&lt;lastName&gt;Warneke&lt;/lastName&gt;&lt;firstName&gt;Carsten&lt;/firstName&gt;&lt;/author&gt;&lt;/authors&gt;&lt;/publication&gt;&lt;/publications&gt;&lt;cites&gt;&lt;/cites&gt;&lt;/citation&gt;</w:instrText>
            </w:r>
            <w:r w:rsidRPr="00B56677">
              <w:rPr>
                <w:rFonts w:ascii="Myriad Pro" w:hAnsi="Myriad Pro"/>
                <w:bCs/>
                <w:kern w:val="32"/>
                <w:sz w:val="22"/>
                <w:szCs w:val="22"/>
              </w:rPr>
              <w:fldChar w:fldCharType="separate"/>
            </w:r>
            <w:r w:rsidR="00B56677" w:rsidRPr="00B56677">
              <w:rPr>
                <w:rFonts w:ascii="Myriad Pro" w:eastAsia="Times New Roman" w:hAnsi="Myriad Pro" w:cs="Times New Roman"/>
                <w:bCs/>
                <w:kern w:val="32"/>
                <w:sz w:val="22"/>
                <w:szCs w:val="22"/>
                <w:lang w:eastAsia="en-US"/>
              </w:rPr>
              <w:t>[</w:t>
            </w:r>
            <w:r w:rsidR="00B56677" w:rsidRPr="00B56677">
              <w:rPr>
                <w:rFonts w:ascii="Myriad Pro" w:eastAsia="Times New Roman" w:hAnsi="Myriad Pro" w:cs="Times New Roman"/>
                <w:bCs/>
                <w:i/>
                <w:kern w:val="32"/>
                <w:sz w:val="22"/>
                <w:szCs w:val="22"/>
                <w:lang w:eastAsia="en-US"/>
              </w:rPr>
              <w:t>de Gouw and Warneke</w:t>
            </w:r>
            <w:r w:rsidR="00B56677" w:rsidRPr="00B56677">
              <w:rPr>
                <w:rFonts w:ascii="Myriad Pro" w:eastAsia="Times New Roman" w:hAnsi="Myriad Pro" w:cs="Times New Roman"/>
                <w:bCs/>
                <w:kern w:val="32"/>
                <w:sz w:val="22"/>
                <w:szCs w:val="22"/>
                <w:lang w:eastAsia="en-US"/>
              </w:rPr>
              <w:t>, 2007]</w:t>
            </w:r>
            <w:r w:rsidRPr="00B56677">
              <w:rPr>
                <w:rFonts w:ascii="Myriad Pro" w:hAnsi="Myriad Pro"/>
                <w:bCs/>
                <w:kern w:val="32"/>
                <w:sz w:val="22"/>
                <w:szCs w:val="22"/>
              </w:rPr>
              <w:fldChar w:fldCharType="end"/>
            </w:r>
          </w:p>
        </w:tc>
      </w:tr>
      <w:tr w:rsidR="00211F8F" w:rsidRPr="00B56677" w14:paraId="2BB3F0F4" w14:textId="77777777" w:rsidTr="00B56677">
        <w:trPr>
          <w:jc w:val="center"/>
        </w:trPr>
        <w:tc>
          <w:tcPr>
            <w:tcW w:w="2160" w:type="dxa"/>
          </w:tcPr>
          <w:p w14:paraId="6E238F80"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Hydrocarbons</w:t>
            </w:r>
          </w:p>
        </w:tc>
        <w:tc>
          <w:tcPr>
            <w:tcW w:w="4059" w:type="dxa"/>
          </w:tcPr>
          <w:p w14:paraId="654525E5"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Whole air sampling – GC-MS analysis</w:t>
            </w:r>
          </w:p>
        </w:tc>
        <w:tc>
          <w:tcPr>
            <w:tcW w:w="0" w:type="auto"/>
          </w:tcPr>
          <w:p w14:paraId="28CBC0E6" w14:textId="53A9407C"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bCs/>
                <w:kern w:val="32"/>
                <w:sz w:val="22"/>
                <w:szCs w:val="22"/>
                <w:lang w:eastAsia="en-US"/>
              </w:rPr>
              <w:instrText xml:space="preserve"> ADDIN PAPERS2_CITATIONS &lt;citation&gt;&lt;priority&gt;0&lt;/priority&gt;&lt;uuid&gt;FD609F0E-9B0A-43E1-ADD8-03961997517D&lt;/uuid&gt;&lt;publications&gt;&lt;publication&gt;&lt;subtype&gt;400&lt;/subtype&gt;&lt;publisher&gt;Copernicus GmbH&lt;/publisher&gt;&lt;title&gt;An Improved, Automated Whole-Air Sampler and Gas Chromatography Mass Spectrometry Analysis System for Volatile Organic Compounds in the Atmosphere&lt;/title&gt;&lt;url&gt;http://www.atmos-meas-tech-discuss.net/amt-2016-210/&lt;/url&gt;&lt;volume&gt;10&lt;/volume&gt;&lt;publication_date&gt;99201700001200000000200000&lt;/publication_date&gt;&lt;uuid&gt;4ABC6714-7548-4663-913F-2BC8A9F14D80&lt;/uuid&gt;&lt;type&gt;400&lt;/type&gt;&lt;citekey&gt;Lerner:2016ve&lt;/citekey&gt;&lt;doi&gt;10.5194/amt-10-291-2017&lt;/doi&gt;&lt;startpage&gt;291&lt;/startpage&gt;&lt;endpage&gt;313&lt;/endpage&gt;&lt;bundle&gt;&lt;publication&gt;&lt;title&gt;Atmospheric Measurement Techniques&lt;/title&gt;&lt;uuid&gt;1BF98DA9-B5B3-4DBB-9297-0CFAC1E01DEF&lt;/uuid&gt;&lt;subtype&gt;-100&lt;/subtype&gt;&lt;publisher&gt;Copernicus Publications&lt;/publisher&gt;&lt;type&gt;-100&lt;/type&gt;&lt;/publication&gt;&lt;/bundle&gt;&lt;authors&gt;&lt;author&gt;&lt;lastName&gt;Lerner&lt;/lastName&gt;&lt;firstName&gt;Brian&lt;/firstName&gt;&lt;middleNames&gt;M&lt;/middleNames&gt;&lt;/author&gt;&lt;author&gt;&lt;lastName&gt;Gilman&lt;/lastName&gt;&lt;firstName&gt;Jessica&lt;/firstName&gt;&lt;middleNames&gt;B&lt;/middleNames&gt;&lt;/author&gt;&lt;author&gt;&lt;lastName&gt;Aikin&lt;/lastName&gt;&lt;firstName&gt;Kenneth&lt;/firstName&gt;&lt;middleNames&gt;C&lt;/middleNames&gt;&lt;/author&gt;&lt;author&gt;&lt;lastName&gt;Atlas&lt;/lastName&gt;&lt;firstName&gt;Elliot&lt;/firstName&gt;&lt;middleNames&gt;L&lt;/middleNames&gt;&lt;/author&gt;&lt;author&gt;&lt;lastName&gt;Goldan&lt;/lastName&gt;&lt;firstName&gt;Paul&lt;/firstName&gt;&lt;middleNames&gt;D&lt;/middleNames&gt;&lt;/author&gt;&lt;author&gt;&lt;lastName&gt;Graus&lt;/lastName&gt;&lt;firstName&gt;Martin&lt;/firstName&gt;&lt;/author&gt;&lt;author&gt;&lt;lastName&gt;Hendershot&lt;/lastName&gt;&lt;firstName&gt;R&lt;/firstName&gt;&lt;/author&gt;&lt;author&gt;&lt;lastName&gt;Isaacman-VanWertz&lt;/lastName&gt;&lt;firstName&gt;Gabriel&lt;/firstName&gt;&lt;middleNames&gt;A&lt;/middleNames&gt;&lt;/author&gt;&lt;author&gt;&lt;lastName&gt;Koss&lt;/lastName&gt;&lt;firstName&gt;Abigail&lt;/firstName&gt;&lt;middleNames&gt;R&lt;/middleNames&gt;&lt;/author&gt;&lt;author&gt;&lt;lastName&gt;Kuster&lt;/lastName&gt;&lt;firstName&gt;William&lt;/firstName&gt;&lt;middleNames&gt;C&lt;/middleNames&gt;&lt;/author&gt;&lt;author&gt;&lt;lastName&gt;Lueb&lt;/lastName&gt;&lt;firstName&gt;Richard&lt;/firstName&gt;&lt;middleNames&gt;A&lt;/middleNames&gt;&lt;/author&gt;&lt;author&gt;&lt;lastName&gt;McLaughlin&lt;/lastName&gt;&lt;firstName&gt;Richard&lt;/firstName&gt;&lt;middleNames&gt;J&lt;/middleNames&gt;&lt;/author&gt;&lt;author&gt;&lt;lastName&gt;Peischl&lt;/lastName&gt;&lt;firstName&gt;Jeff&lt;/firstName&gt;&lt;/author&gt;&lt;author&gt;&lt;lastName&gt;Sueper&lt;/lastName&gt;&lt;firstName&gt;Donna&lt;/firstName&gt;&lt;/author&gt;&lt;author&gt;&lt;lastName&gt;Ryerson&lt;/lastName&gt;&lt;firstName&gt;Thomas&lt;/firstName&gt;&lt;middleNames&gt;B&lt;/middleNames&gt;&lt;/author&gt;&lt;author&gt;&lt;lastName&gt;Tokarek&lt;/lastName&gt;&lt;firstName&gt;Travis&lt;/firstName&gt;&lt;middleNames&gt;W&lt;/middleNames&gt;&lt;/author&gt;&lt;author&gt;&lt;lastName&gt;Warneke&lt;/lastName&gt;&lt;firstName&gt;Carsten&lt;/firstName&gt;&lt;/author&gt;&lt;author&gt;&lt;lastName&gt;Yuan&lt;/lastName&gt;&lt;firstName&gt;Bin&lt;/firstName&gt;&lt;/author&gt;&lt;author&gt;&lt;lastName&gt;Gouw&lt;/lastName&gt;&lt;nonDroppingParticle&gt;de&lt;/nonDroppingParticle&gt;&lt;firstName&gt;Joost&lt;/firstName&gt;&lt;middleNames&gt;A&lt;/middleNames&gt;&lt;/author&gt;&lt;/authors&gt;&lt;/publication&gt;&lt;/publications&gt;&lt;cites&gt;&lt;/cites&gt;&lt;/citation&gt;</w:instrText>
            </w:r>
            <w:r w:rsidRPr="00B56677">
              <w:rPr>
                <w:rFonts w:ascii="Myriad Pro" w:hAnsi="Myriad Pro"/>
                <w:bCs/>
                <w:kern w:val="32"/>
                <w:sz w:val="22"/>
                <w:szCs w:val="22"/>
              </w:rPr>
              <w:fldChar w:fldCharType="separate"/>
            </w:r>
            <w:r w:rsidR="00B56677" w:rsidRPr="00B56677">
              <w:rPr>
                <w:rFonts w:ascii="Myriad Pro" w:eastAsia="Times New Roman" w:hAnsi="Myriad Pro" w:cs="Times New Roman"/>
                <w:bCs/>
                <w:kern w:val="32"/>
                <w:sz w:val="22"/>
                <w:szCs w:val="22"/>
                <w:lang w:eastAsia="en-US"/>
              </w:rPr>
              <w:t>[</w:t>
            </w:r>
            <w:r w:rsidR="00B56677" w:rsidRPr="00B56677">
              <w:rPr>
                <w:rFonts w:ascii="Myriad Pro" w:eastAsia="Times New Roman" w:hAnsi="Myriad Pro" w:cs="Times New Roman"/>
                <w:bCs/>
                <w:i/>
                <w:kern w:val="32"/>
                <w:sz w:val="22"/>
                <w:szCs w:val="22"/>
                <w:lang w:eastAsia="en-US"/>
              </w:rPr>
              <w:t>Lerner et al.</w:t>
            </w:r>
            <w:r w:rsidR="00B56677" w:rsidRPr="00B56677">
              <w:rPr>
                <w:rFonts w:ascii="Myriad Pro" w:eastAsia="Times New Roman" w:hAnsi="Myriad Pro" w:cs="Times New Roman"/>
                <w:bCs/>
                <w:kern w:val="32"/>
                <w:sz w:val="22"/>
                <w:szCs w:val="22"/>
                <w:lang w:eastAsia="en-US"/>
              </w:rPr>
              <w:t>, 2017]</w:t>
            </w:r>
            <w:r w:rsidRPr="00B56677">
              <w:rPr>
                <w:rFonts w:ascii="Myriad Pro" w:hAnsi="Myriad Pro"/>
                <w:bCs/>
                <w:kern w:val="32"/>
                <w:sz w:val="22"/>
                <w:szCs w:val="22"/>
              </w:rPr>
              <w:fldChar w:fldCharType="end"/>
            </w:r>
          </w:p>
        </w:tc>
      </w:tr>
      <w:tr w:rsidR="00211F8F" w:rsidRPr="00B56677" w14:paraId="6269DE61" w14:textId="77777777" w:rsidTr="00B56677">
        <w:trPr>
          <w:jc w:val="center"/>
        </w:trPr>
        <w:tc>
          <w:tcPr>
            <w:tcW w:w="2160" w:type="dxa"/>
          </w:tcPr>
          <w:p w14:paraId="312F795D"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Formaldehyde</w:t>
            </w:r>
          </w:p>
        </w:tc>
        <w:tc>
          <w:tcPr>
            <w:tcW w:w="4059" w:type="dxa"/>
          </w:tcPr>
          <w:p w14:paraId="054FAB85"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Laser-induced fluorescence</w:t>
            </w:r>
          </w:p>
        </w:tc>
        <w:tc>
          <w:tcPr>
            <w:tcW w:w="0" w:type="auto"/>
          </w:tcPr>
          <w:p w14:paraId="5C73D2C6" w14:textId="4775FB4D"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bCs/>
                <w:kern w:val="32"/>
                <w:sz w:val="22"/>
                <w:szCs w:val="22"/>
                <w:lang w:eastAsia="en-US"/>
              </w:rPr>
              <w:instrText xml:space="preserve"> ADDIN PAPERS2_CITATIONS &lt;citation&gt;&lt;priority&gt;0&lt;/priority&gt;&lt;uuid&gt;2358F034-C514-4380-A583-CC2E74362DC5&lt;/uuid&gt;&lt;publications&gt;&lt;publication&gt;&lt;subtype&gt;400&lt;/subtype&gt;&lt;publisher&gt;Copernicus GmbH&lt;/publisher&gt;&lt;title&gt;A new airborne laser-induced fluorescence instrument for in situ detection of formaldehyde throughout the troposphere and lower stratosphere&lt;/title&gt;&lt;url&gt;http://www.atmos-meas-tech.net/8/541/2015/&lt;/url&gt;&lt;volume&gt;8&lt;/volume&gt;&lt;publication_date&gt;99201502031200000000222000&lt;/publication_date&gt;&lt;uuid&gt;33E47D0D-F488-4D5A-88B3-031CA4F20EFB&lt;/uuid&gt;&lt;type&gt;400&lt;/type&gt;&lt;doi&gt;10.5194/amt-8-541-2015&lt;/doi&gt;&lt;startpage&gt;541&lt;/startpage&gt;&lt;endpage&gt;552&lt;/endpage&gt;&lt;bundle&gt;&lt;publication&gt;&lt;title&gt;Atmospheric Measurement Techniques&lt;/title&gt;&lt;uuid&gt;1BF98DA9-B5B3-4DBB-9297-0CFAC1E01DEF&lt;/uuid&gt;&lt;subtype&gt;-100&lt;/subtype&gt;&lt;publisher&gt;Copernicus Publications&lt;/publisher&gt;&lt;type&gt;-100&lt;/type&gt;&lt;/publication&gt;&lt;/bundle&gt;&lt;authors&gt;&lt;author&gt;&lt;lastName&gt;Cazorla&lt;/lastName&gt;&lt;firstName&gt;M&lt;/firstName&gt;&lt;/author&gt;&lt;author&gt;&lt;lastName&gt;Wolfe&lt;/lastName&gt;&lt;firstName&gt;Glenn&lt;/firstName&gt;&lt;middleNames&gt;M&lt;/middleNames&gt;&lt;/author&gt;&lt;author&gt;&lt;lastName&gt;Bailey&lt;/lastName&gt;&lt;firstName&gt;S&lt;/firstName&gt;&lt;middleNames&gt;A&lt;/middleNames&gt;&lt;/author&gt;&lt;author&gt;&lt;lastName&gt;Swanson&lt;/lastName&gt;&lt;firstName&gt;A&lt;/firstName&gt;&lt;middleNames&gt;K&lt;/middleNames&gt;&lt;/author&gt;&lt;author&gt;&lt;lastName&gt;Arkinson&lt;/lastName&gt;&lt;firstName&gt;H&lt;/firstName&gt;&lt;middleNames&gt;L&lt;/middleNames&gt;&lt;/author&gt;&lt;author&gt;&lt;lastName&gt;Hanisco&lt;/lastName&gt;&lt;firstName&gt;T&lt;/firstName&gt;&lt;middleNames&gt;F&lt;/middleNames&gt;&lt;/author&gt;&lt;/authors&gt;&lt;/publication&gt;&lt;/publications&gt;&lt;cites&gt;&lt;/cites&gt;&lt;/citation&gt;</w:instrText>
            </w:r>
            <w:r w:rsidRPr="00B56677">
              <w:rPr>
                <w:rFonts w:ascii="Myriad Pro" w:hAnsi="Myriad Pro"/>
                <w:bCs/>
                <w:kern w:val="32"/>
                <w:sz w:val="22"/>
                <w:szCs w:val="22"/>
              </w:rPr>
              <w:fldChar w:fldCharType="separate"/>
            </w:r>
            <w:r w:rsidR="00B56677" w:rsidRPr="00B56677">
              <w:rPr>
                <w:rFonts w:ascii="Myriad Pro" w:eastAsia="Times New Roman" w:hAnsi="Myriad Pro" w:cs="Times New Roman"/>
                <w:bCs/>
                <w:kern w:val="32"/>
                <w:sz w:val="22"/>
                <w:szCs w:val="22"/>
                <w:lang w:eastAsia="en-US"/>
              </w:rPr>
              <w:t>[</w:t>
            </w:r>
            <w:r w:rsidR="00B56677" w:rsidRPr="00B56677">
              <w:rPr>
                <w:rFonts w:ascii="Myriad Pro" w:eastAsia="Times New Roman" w:hAnsi="Myriad Pro" w:cs="Times New Roman"/>
                <w:bCs/>
                <w:i/>
                <w:kern w:val="32"/>
                <w:sz w:val="22"/>
                <w:szCs w:val="22"/>
                <w:lang w:eastAsia="en-US"/>
              </w:rPr>
              <w:t>Cazorla et al.</w:t>
            </w:r>
            <w:r w:rsidR="00B56677" w:rsidRPr="00B56677">
              <w:rPr>
                <w:rFonts w:ascii="Myriad Pro" w:eastAsia="Times New Roman" w:hAnsi="Myriad Pro" w:cs="Times New Roman"/>
                <w:bCs/>
                <w:kern w:val="32"/>
                <w:sz w:val="22"/>
                <w:szCs w:val="22"/>
                <w:lang w:eastAsia="en-US"/>
              </w:rPr>
              <w:t>, 2015]</w:t>
            </w:r>
            <w:r w:rsidRPr="00B56677">
              <w:rPr>
                <w:rFonts w:ascii="Myriad Pro" w:hAnsi="Myriad Pro"/>
                <w:bCs/>
                <w:kern w:val="32"/>
                <w:sz w:val="22"/>
                <w:szCs w:val="22"/>
              </w:rPr>
              <w:fldChar w:fldCharType="end"/>
            </w:r>
          </w:p>
        </w:tc>
      </w:tr>
      <w:tr w:rsidR="00211F8F" w:rsidRPr="00B56677" w14:paraId="6AF33E7B" w14:textId="77777777" w:rsidTr="00B56677">
        <w:trPr>
          <w:jc w:val="center"/>
        </w:trPr>
        <w:tc>
          <w:tcPr>
            <w:tcW w:w="2160" w:type="dxa"/>
          </w:tcPr>
          <w:p w14:paraId="7BDC5E41" w14:textId="77777777" w:rsidR="00432619" w:rsidRDefault="00211F8F" w:rsidP="003048D5">
            <w:pPr>
              <w:spacing w:before="60" w:after="60"/>
              <w:rPr>
                <w:rFonts w:ascii="Myriad Pro" w:eastAsia="Times New Roman" w:hAnsi="Myriad Pro" w:cs="Times New Roman"/>
                <w:bCs/>
                <w:kern w:val="32"/>
                <w:sz w:val="22"/>
                <w:szCs w:val="22"/>
                <w:vertAlign w:val="subscript"/>
                <w:lang w:eastAsia="en-US"/>
              </w:rPr>
            </w:pPr>
            <w:r w:rsidRPr="00B56677">
              <w:rPr>
                <w:rFonts w:ascii="Myriad Pro" w:eastAsia="Times New Roman" w:hAnsi="Myriad Pro" w:cs="Times New Roman"/>
                <w:bCs/>
                <w:kern w:val="32"/>
                <w:sz w:val="22"/>
                <w:szCs w:val="22"/>
                <w:lang w:eastAsia="en-US"/>
              </w:rPr>
              <w:t>HNO</w:t>
            </w:r>
            <w:r w:rsidRPr="003048D5">
              <w:rPr>
                <w:rFonts w:ascii="Myriad Pro" w:eastAsia="Times New Roman" w:hAnsi="Myriad Pro" w:cs="Times New Roman"/>
                <w:bCs/>
                <w:kern w:val="32"/>
                <w:sz w:val="22"/>
                <w:szCs w:val="22"/>
                <w:vertAlign w:val="subscript"/>
                <w:lang w:eastAsia="en-US"/>
              </w:rPr>
              <w:t>3</w:t>
            </w:r>
          </w:p>
          <w:p w14:paraId="12851106" w14:textId="23EDFBAA" w:rsidR="00211F8F" w:rsidRPr="00432619" w:rsidRDefault="00432619" w:rsidP="003048D5">
            <w:pPr>
              <w:spacing w:before="60" w:after="60"/>
              <w:rPr>
                <w:rFonts w:ascii="Myriad Pro" w:eastAsia="Times New Roman" w:hAnsi="Myriad Pro" w:cs="Times New Roman"/>
                <w:bCs/>
                <w:kern w:val="32"/>
                <w:sz w:val="22"/>
                <w:szCs w:val="22"/>
                <w:lang w:eastAsia="en-US"/>
              </w:rPr>
            </w:pPr>
            <w:r>
              <w:rPr>
                <w:rFonts w:ascii="Myriad Pro" w:eastAsia="Times New Roman" w:hAnsi="Myriad Pro" w:cs="Times New Roman"/>
                <w:bCs/>
                <w:kern w:val="32"/>
                <w:sz w:val="22"/>
                <w:szCs w:val="22"/>
                <w:lang w:eastAsia="en-US"/>
              </w:rPr>
              <w:t>HONO</w:t>
            </w:r>
          </w:p>
        </w:tc>
        <w:tc>
          <w:tcPr>
            <w:tcW w:w="4059" w:type="dxa"/>
          </w:tcPr>
          <w:p w14:paraId="15EAC83B"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Chemical ionization mass spectrometry</w:t>
            </w:r>
          </w:p>
        </w:tc>
        <w:tc>
          <w:tcPr>
            <w:tcW w:w="0" w:type="auto"/>
          </w:tcPr>
          <w:p w14:paraId="6B1049FC" w14:textId="106ACB3B"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hint="eastAsia"/>
                <w:bCs/>
                <w:kern w:val="32"/>
                <w:sz w:val="22"/>
                <w:szCs w:val="22"/>
                <w:lang w:eastAsia="en-US"/>
              </w:rPr>
              <w:instrText xml:space="preserve"> ADDIN PAPERS2_CITATIONS &lt;citation&gt;&lt;priority&gt;0&lt;/priority&gt;&lt;uuid&gt;F52AF36B-398B-490D-BFBA-DE7A55C08343&lt;/uuid&gt;&lt;publications&gt;&lt;publication&gt;&lt;subtype&gt;400&lt;/subtype&gt;&lt;title&gt;Fast</w:instrText>
            </w:r>
            <w:r w:rsidR="00B56677" w:rsidRPr="00B56677">
              <w:rPr>
                <w:rFonts w:ascii="Cambria Math" w:eastAsia="Times New Roman" w:hAnsi="Cambria Math" w:cs="Cambria Math"/>
                <w:bCs/>
                <w:kern w:val="32"/>
                <w:sz w:val="22"/>
                <w:szCs w:val="22"/>
                <w:lang w:eastAsia="en-US"/>
              </w:rPr>
              <w:instrText>‐</w:instrText>
            </w:r>
            <w:r w:rsidR="00B56677" w:rsidRPr="00B56677">
              <w:rPr>
                <w:rFonts w:ascii="Myriad Pro" w:eastAsia="Times New Roman" w:hAnsi="Myriad Pro" w:cs="Times New Roman" w:hint="eastAsia"/>
                <w:bCs/>
                <w:kern w:val="32"/>
                <w:sz w:val="22"/>
                <w:szCs w:val="22"/>
                <w:lang w:eastAsia="en-US"/>
              </w:rPr>
              <w:instrText>response airborne in situ measurements of HNO3 during the Texas 2000 Air Quality Study&lt;/</w:instrText>
            </w:r>
            <w:r w:rsidR="00B56677" w:rsidRPr="00B56677">
              <w:rPr>
                <w:rFonts w:ascii="Myriad Pro" w:eastAsia="Times New Roman" w:hAnsi="Myriad Pro" w:cs="Times New Roman"/>
                <w:bCs/>
                <w:kern w:val="32"/>
                <w:sz w:val="22"/>
                <w:szCs w:val="22"/>
                <w:lang w:eastAsia="en-US"/>
              </w:rPr>
              <w:instrText>title&gt;&lt;url&gt;http://onlinelibrary.wiley.com/doi/10.1029/2001JD001437/full&lt;/url&gt;&lt;volume&gt;107&lt;/volume&gt;&lt;publication_date&gt;99200200001200000000200000&lt;/publication_date&gt;&lt;uuid&gt;51A0C6FA-6DC1-4A7E-9494-FE5EEB54CCAE&lt;/uuid&gt;&lt;type&gt;400&lt;/type&gt;&lt;doi&gt;10.1029/2001JD001437&lt;/doi&gt;&lt;startpage&gt;4436&lt;/startpage&gt;&lt;bundle&gt;&lt;publication&gt;&lt;title&gt;Journal of Geophysical Research - Atmospheres&lt;/title&gt;&lt;uuid&gt;649CF694-EED9-4BA9-A91C-B74B93658532&lt;/uuid&gt;&lt;subtype&gt;-100&lt;/subtype&gt;&lt;publisher&gt;AGU&lt;/publisher&gt;&lt;type&gt;-100&lt;/type&gt;&lt;/publication&gt;&lt;/bundle&gt;&lt;authors&gt;&lt;author&gt;&lt;lastName&gt;Neuman&lt;/lastName&gt;&lt;firstName&gt;J&lt;/firstName&gt;&lt;middleNames&gt;A&lt;/middleNames&gt;&lt;/author&gt;&lt;author&gt;&lt;lastName&gt;Huey&lt;/lastName&gt;&lt;firstName&gt;L&lt;/firstName&gt;&lt;middleNames&gt;G&lt;/middleNames&gt;&lt;/author&gt;&lt;author&gt;&lt;lastName&gt;Dissly&lt;/lastName&gt;&lt;firstName&gt;R&lt;/firstName&gt;&lt;middleNames&gt;W&lt;/middleNames&gt;&lt;/author&gt;&lt;author&gt;&lt;lastName&gt;Fehsenfeld&lt;/lastName&gt;&lt;firstName&gt;Fred&lt;/firstName&gt;&lt;middleNames&gt;C&lt;/middleNames&gt;&lt;/author&gt;&lt;author&gt;&lt;lastName&gt;Flocke&lt;/lastName&gt;&lt;firstName&gt;Frank&lt;/firstName&gt;&lt;middleNames&gt;M&lt;/middleNames&gt;&lt;/author&gt;&lt;author&gt;&lt;lastName&gt;Holecek&lt;/lastName&gt;&lt;firstName&gt;J&lt;/firstName&gt;&lt;middleNames&gt;C&lt;/middleNames&gt;&lt;/author&gt;&lt;author&gt;&lt;lastName&gt;Holloway&lt;/lastName&gt;&lt;firstName&gt;J&lt;/firstName&gt;&lt;middleNames&gt;S&lt;/middleNames&gt;&lt;/author&gt;&lt;author&gt;&lt;lastName&gt;Huebler&lt;/lastName&gt;&lt;firstName&gt;G&lt;/firstName&gt;&lt;/author&gt;&lt;author&gt;&lt;lastName&gt;Jakoubek&lt;/lastName&gt;&lt;firstName&gt;R&lt;/firstName&gt;&lt;middleNames&gt;O&lt;/middleNames&gt;&lt;/author&gt;&lt;author&gt;&lt;lastName&gt;Nicks&lt;/lastName&gt;&lt;firstName&gt;D&lt;/firstName&gt;&lt;middleNames&gt;K&lt;/middleNames&gt;&lt;suffix&gt;Jr&lt;/suffix&gt;&lt;/author&gt;&lt;author&gt;&lt;lastName&gt;Parrish&lt;/lastName&gt;&lt;firstName&gt;David&lt;/firstName&gt;&lt;middleNames&gt;D&lt;/middleNames&gt;&lt;/author&gt;&lt;author&gt;&lt;lastName&gt;Ryerson&lt;/lastName&gt;&lt;firstName&gt;Thomas&lt;/firstName&gt;&lt;middleNames&gt;B&lt;/middleNames&gt;&lt;/author&gt;&lt;author&gt;&lt;lastName&gt;Sueper&lt;/lastName&gt;&lt;firstName&gt;Donna&lt;/firstName&gt;&lt;/author&gt;&lt;author&gt;&lt;lastName&gt;Weinheimer&lt;/lastName&gt;&lt;firstName&gt;A&lt;/firstName&gt;&lt;middleNames&gt;J&lt;/middleNames&gt;&lt;/author&gt;&lt;/authors&gt;&lt;/publication&gt;&lt;/publications&gt;&lt;cites&gt;&lt;/cites&gt;&lt;/citation&gt;</w:instrText>
            </w:r>
            <w:r w:rsidRPr="00B56677">
              <w:rPr>
                <w:rFonts w:ascii="Myriad Pro" w:hAnsi="Myriad Pro"/>
                <w:bCs/>
                <w:kern w:val="32"/>
                <w:sz w:val="22"/>
                <w:szCs w:val="22"/>
              </w:rPr>
              <w:fldChar w:fldCharType="separate"/>
            </w:r>
            <w:r w:rsidR="00B56677" w:rsidRPr="00B56677">
              <w:rPr>
                <w:rFonts w:ascii="Myriad Pro" w:eastAsia="Times New Roman" w:hAnsi="Myriad Pro" w:cs="Times New Roman"/>
                <w:bCs/>
                <w:kern w:val="32"/>
                <w:sz w:val="22"/>
                <w:szCs w:val="22"/>
                <w:lang w:eastAsia="en-US"/>
              </w:rPr>
              <w:t>[</w:t>
            </w:r>
            <w:r w:rsidR="00B56677" w:rsidRPr="00B56677">
              <w:rPr>
                <w:rFonts w:ascii="Myriad Pro" w:eastAsia="Times New Roman" w:hAnsi="Myriad Pro" w:cs="Times New Roman"/>
                <w:bCs/>
                <w:i/>
                <w:kern w:val="32"/>
                <w:sz w:val="22"/>
                <w:szCs w:val="22"/>
                <w:lang w:eastAsia="en-US"/>
              </w:rPr>
              <w:t>Neuman et al.</w:t>
            </w:r>
            <w:r w:rsidR="00B56677" w:rsidRPr="00B56677">
              <w:rPr>
                <w:rFonts w:ascii="Myriad Pro" w:eastAsia="Times New Roman" w:hAnsi="Myriad Pro" w:cs="Times New Roman"/>
                <w:bCs/>
                <w:kern w:val="32"/>
                <w:sz w:val="22"/>
                <w:szCs w:val="22"/>
                <w:lang w:eastAsia="en-US"/>
              </w:rPr>
              <w:t>, 2002</w:t>
            </w:r>
            <w:r w:rsidR="00432619">
              <w:rPr>
                <w:rFonts w:ascii="Myriad Pro" w:eastAsia="Times New Roman" w:hAnsi="Myriad Pro" w:cs="Times New Roman"/>
                <w:bCs/>
                <w:kern w:val="32"/>
                <w:sz w:val="22"/>
                <w:szCs w:val="22"/>
                <w:lang w:eastAsia="en-US"/>
              </w:rPr>
              <w:t xml:space="preserve">; </w:t>
            </w:r>
            <w:r w:rsidR="00432619">
              <w:rPr>
                <w:rFonts w:ascii="Myriad Pro" w:eastAsia="Times New Roman" w:hAnsi="Myriad Pro" w:cs="Times New Roman"/>
                <w:bCs/>
                <w:i/>
                <w:iCs/>
                <w:kern w:val="32"/>
                <w:sz w:val="22"/>
                <w:szCs w:val="22"/>
                <w:lang w:eastAsia="en-US"/>
              </w:rPr>
              <w:t>Neuman et al.</w:t>
            </w:r>
            <w:r w:rsidR="00432619">
              <w:rPr>
                <w:rFonts w:ascii="Myriad Pro" w:eastAsia="Times New Roman" w:hAnsi="Myriad Pro" w:cs="Times New Roman"/>
                <w:bCs/>
                <w:kern w:val="32"/>
                <w:sz w:val="22"/>
                <w:szCs w:val="22"/>
                <w:lang w:eastAsia="en-US"/>
              </w:rPr>
              <w:t>, 2016</w:t>
            </w:r>
            <w:r w:rsidR="00B56677" w:rsidRPr="00B56677">
              <w:rPr>
                <w:rFonts w:ascii="Myriad Pro" w:eastAsia="Times New Roman" w:hAnsi="Myriad Pro" w:cs="Times New Roman"/>
                <w:bCs/>
                <w:kern w:val="32"/>
                <w:sz w:val="22"/>
                <w:szCs w:val="22"/>
                <w:lang w:eastAsia="en-US"/>
              </w:rPr>
              <w:t>]</w:t>
            </w:r>
            <w:r w:rsidRPr="00B56677">
              <w:rPr>
                <w:rFonts w:ascii="Myriad Pro" w:hAnsi="Myriad Pro"/>
                <w:bCs/>
                <w:kern w:val="32"/>
                <w:sz w:val="22"/>
                <w:szCs w:val="22"/>
              </w:rPr>
              <w:fldChar w:fldCharType="end"/>
            </w:r>
          </w:p>
        </w:tc>
      </w:tr>
      <w:tr w:rsidR="00211F8F" w:rsidRPr="00B56677" w14:paraId="3403BC58" w14:textId="77777777" w:rsidTr="00B56677">
        <w:trPr>
          <w:jc w:val="center"/>
        </w:trPr>
        <w:tc>
          <w:tcPr>
            <w:tcW w:w="2160" w:type="dxa"/>
          </w:tcPr>
          <w:p w14:paraId="10B0F14B"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proofErr w:type="spellStart"/>
            <w:r w:rsidRPr="00B56677">
              <w:rPr>
                <w:rFonts w:ascii="Myriad Pro" w:eastAsia="Times New Roman" w:hAnsi="Myriad Pro" w:cs="Times New Roman"/>
                <w:bCs/>
                <w:kern w:val="32"/>
                <w:sz w:val="22"/>
                <w:szCs w:val="22"/>
                <w:lang w:eastAsia="en-US"/>
              </w:rPr>
              <w:t>Peroxyacyl</w:t>
            </w:r>
            <w:proofErr w:type="spellEnd"/>
            <w:r w:rsidRPr="00B56677">
              <w:rPr>
                <w:rFonts w:ascii="Myriad Pro" w:eastAsia="Times New Roman" w:hAnsi="Myriad Pro" w:cs="Times New Roman"/>
                <w:bCs/>
                <w:kern w:val="32"/>
                <w:sz w:val="22"/>
                <w:szCs w:val="22"/>
                <w:lang w:eastAsia="en-US"/>
              </w:rPr>
              <w:t xml:space="preserve"> nitrates</w:t>
            </w:r>
          </w:p>
        </w:tc>
        <w:tc>
          <w:tcPr>
            <w:tcW w:w="4059" w:type="dxa"/>
          </w:tcPr>
          <w:p w14:paraId="6F25806B"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Chemical ionization mass spectrometry</w:t>
            </w:r>
          </w:p>
        </w:tc>
        <w:tc>
          <w:tcPr>
            <w:tcW w:w="0" w:type="auto"/>
          </w:tcPr>
          <w:p w14:paraId="0CBC6F3A" w14:textId="430DE60C"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hAnsi="Myriad Pro"/>
                <w:bCs/>
                <w:kern w:val="32"/>
                <w:sz w:val="22"/>
                <w:szCs w:val="22"/>
              </w:rPr>
              <w:fldChar w:fldCharType="begin"/>
            </w:r>
            <w:r w:rsidR="00B56677" w:rsidRPr="00B56677">
              <w:rPr>
                <w:rFonts w:ascii="Myriad Pro" w:eastAsia="Times New Roman" w:hAnsi="Myriad Pro" w:cs="Times New Roman"/>
                <w:bCs/>
                <w:kern w:val="32"/>
                <w:sz w:val="22"/>
                <w:szCs w:val="22"/>
                <w:lang w:eastAsia="en-US"/>
              </w:rPr>
              <w:instrText xml:space="preserve"> ADDIN PAPERS2_CITATIONS &lt;citation&gt;&lt;priority&gt;0&lt;/priority&gt;&lt;uuid&gt;203F36EB-D106-4A76-8D9F-21C5737065E0&lt;/uuid&gt;&lt;publications&gt;&lt;publication&gt;&lt;subtype&gt;400&lt;/subtype&gt;&lt;title&gt;A thermal dissociation-chemical ionization mass spectrometry (TD-CIMS) technique for the simultaneous measurement of peroxyacyl nitrates and dintrogen pentoxide&lt;/title&gt;&lt;url&gt;http://onlinelibrary.wiley.com/doi/10.1029/2004JD004670/full&lt;/url&gt;&lt;volume&gt;109&lt;/volume&gt;&lt;publication_date&gt;99200400001200000000200000&lt;/publication_date&gt;&lt;uuid&gt;9EF8454B-ACF2-44F9-B8BF-6053DE52B131&lt;/uuid&gt;&lt;type&gt;400&lt;/type&gt;&lt;number&gt;D19&lt;/number&gt;&lt;subtitle&gt;Journal of Geophysical Research-Atmospheres&lt;/subtitle&gt;&lt;doi&gt;10.1029/2004JD004670&lt;/doi&gt;&lt;startpage&gt;D19315&lt;/startpage&gt;&lt;bundle&gt;&lt;publication&gt;&lt;title&gt;Journal of Geophysical Research - Atmospheres&lt;/title&gt;&lt;uuid&gt;649CF694-EED9-4BA9-A91C-B74B93658532&lt;/uuid&gt;&lt;subtype&gt;-100&lt;/subtype&gt;&lt;publisher&gt;AGU&lt;/publisher&gt;&lt;type&gt;-100&lt;/type&gt;&lt;/publication&gt;&lt;/bundle&gt;&lt;authors&gt;&lt;author&gt;&lt;lastName&gt;Slusher&lt;/lastName&gt;&lt;firstName&gt;D&lt;/firstName&gt;&lt;middleNames&gt;L&lt;/middleNames&gt;&lt;/author&gt;&lt;author&gt;&lt;lastName&gt;Huey&lt;/lastName&gt;&lt;firstName&gt;L&lt;/firstName&gt;&lt;middleNames&gt;G&lt;/middleNames&gt;&lt;/author&gt;&lt;author&gt;&lt;lastName&gt;Tanner&lt;/lastName&gt;&lt;firstName&gt;D&lt;/firstName&gt;&lt;middleNames&gt;J&lt;/middleNames&gt;&lt;/author&gt;&lt;author&gt;&lt;lastName&gt;Flocke&lt;/lastName&gt;&lt;firstName&gt;Frank&lt;/firstName&gt;&lt;middleNames&gt;M&lt;/middleNames&gt;&lt;/author&gt;&lt;author&gt;&lt;lastName&gt;Roberts&lt;/lastName&gt;&lt;firstName&gt;James&lt;/firstName&gt;&lt;middleNames&gt;M&lt;/middleNames&gt;&lt;/author&gt;&lt;/authors&gt;&lt;/publication&gt;&lt;/publications&gt;&lt;cites&gt;&lt;/cites&gt;&lt;/citation&gt;</w:instrText>
            </w:r>
            <w:r w:rsidRPr="00B56677">
              <w:rPr>
                <w:rFonts w:ascii="Myriad Pro" w:hAnsi="Myriad Pro"/>
                <w:bCs/>
                <w:kern w:val="32"/>
                <w:sz w:val="22"/>
                <w:szCs w:val="22"/>
              </w:rPr>
              <w:fldChar w:fldCharType="separate"/>
            </w:r>
            <w:r w:rsidR="00B56677" w:rsidRPr="00B56677">
              <w:rPr>
                <w:rFonts w:ascii="Myriad Pro" w:eastAsia="Times New Roman" w:hAnsi="Myriad Pro" w:cs="Times New Roman"/>
                <w:bCs/>
                <w:kern w:val="32"/>
                <w:sz w:val="22"/>
                <w:szCs w:val="22"/>
                <w:lang w:eastAsia="en-US"/>
              </w:rPr>
              <w:t>[</w:t>
            </w:r>
            <w:r w:rsidR="00B56677" w:rsidRPr="00B56677">
              <w:rPr>
                <w:rFonts w:ascii="Myriad Pro" w:eastAsia="Times New Roman" w:hAnsi="Myriad Pro" w:cs="Times New Roman"/>
                <w:bCs/>
                <w:i/>
                <w:kern w:val="32"/>
                <w:sz w:val="22"/>
                <w:szCs w:val="22"/>
                <w:lang w:eastAsia="en-US"/>
              </w:rPr>
              <w:t>Slusher et al.</w:t>
            </w:r>
            <w:r w:rsidR="00B56677" w:rsidRPr="00B56677">
              <w:rPr>
                <w:rFonts w:ascii="Myriad Pro" w:eastAsia="Times New Roman" w:hAnsi="Myriad Pro" w:cs="Times New Roman"/>
                <w:bCs/>
                <w:kern w:val="32"/>
                <w:sz w:val="22"/>
                <w:szCs w:val="22"/>
                <w:lang w:eastAsia="en-US"/>
              </w:rPr>
              <w:t>, 2004]</w:t>
            </w:r>
            <w:r w:rsidRPr="00B56677">
              <w:rPr>
                <w:rFonts w:ascii="Myriad Pro" w:hAnsi="Myriad Pro"/>
                <w:bCs/>
                <w:kern w:val="32"/>
                <w:sz w:val="22"/>
                <w:szCs w:val="22"/>
              </w:rPr>
              <w:fldChar w:fldCharType="end"/>
            </w:r>
          </w:p>
        </w:tc>
      </w:tr>
      <w:tr w:rsidR="00211F8F" w:rsidRPr="00B56677" w14:paraId="15EC539D" w14:textId="77777777" w:rsidTr="00B56677">
        <w:trPr>
          <w:jc w:val="center"/>
        </w:trPr>
        <w:tc>
          <w:tcPr>
            <w:tcW w:w="2160" w:type="dxa"/>
            <w:tcBorders>
              <w:bottom w:val="double" w:sz="4" w:space="0" w:color="auto"/>
            </w:tcBorders>
          </w:tcPr>
          <w:p w14:paraId="0E5D3F42"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J</w:t>
            </w:r>
            <w:r w:rsidRPr="003048D5">
              <w:rPr>
                <w:rFonts w:ascii="Myriad Pro" w:eastAsia="Times New Roman" w:hAnsi="Myriad Pro" w:cs="Times New Roman"/>
                <w:bCs/>
                <w:kern w:val="32"/>
                <w:sz w:val="22"/>
                <w:szCs w:val="22"/>
                <w:vertAlign w:val="subscript"/>
                <w:lang w:eastAsia="en-US"/>
              </w:rPr>
              <w:t>NO2</w:t>
            </w:r>
            <w:r w:rsidRPr="00B56677">
              <w:rPr>
                <w:rFonts w:ascii="Myriad Pro" w:eastAsia="Times New Roman" w:hAnsi="Myriad Pro" w:cs="Times New Roman"/>
                <w:bCs/>
                <w:kern w:val="32"/>
                <w:sz w:val="22"/>
                <w:szCs w:val="22"/>
                <w:lang w:eastAsia="en-US"/>
              </w:rPr>
              <w:t>, J</w:t>
            </w:r>
            <w:r w:rsidRPr="003048D5">
              <w:rPr>
                <w:rFonts w:ascii="Myriad Pro" w:eastAsia="Times New Roman" w:hAnsi="Myriad Pro" w:cs="Times New Roman"/>
                <w:bCs/>
                <w:kern w:val="32"/>
                <w:sz w:val="22"/>
                <w:szCs w:val="22"/>
                <w:vertAlign w:val="subscript"/>
                <w:lang w:eastAsia="en-US"/>
              </w:rPr>
              <w:t>O3</w:t>
            </w:r>
          </w:p>
        </w:tc>
        <w:tc>
          <w:tcPr>
            <w:tcW w:w="4059" w:type="dxa"/>
            <w:tcBorders>
              <w:bottom w:val="double" w:sz="4" w:space="0" w:color="auto"/>
            </w:tcBorders>
          </w:tcPr>
          <w:p w14:paraId="2A507ECD"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Filter radiometers</w:t>
            </w:r>
          </w:p>
        </w:tc>
        <w:tc>
          <w:tcPr>
            <w:tcW w:w="0" w:type="auto"/>
            <w:tcBorders>
              <w:bottom w:val="double" w:sz="4" w:space="0" w:color="auto"/>
            </w:tcBorders>
          </w:tcPr>
          <w:p w14:paraId="6D1D3E4F" w14:textId="77777777" w:rsidR="00211F8F" w:rsidRPr="00B56677" w:rsidRDefault="00211F8F" w:rsidP="003048D5">
            <w:pPr>
              <w:spacing w:before="60" w:after="60"/>
              <w:rPr>
                <w:rFonts w:ascii="Myriad Pro" w:eastAsia="Times New Roman" w:hAnsi="Myriad Pro" w:cs="Times New Roman"/>
                <w:bCs/>
                <w:kern w:val="32"/>
                <w:sz w:val="22"/>
                <w:szCs w:val="22"/>
                <w:lang w:eastAsia="en-US"/>
              </w:rPr>
            </w:pPr>
            <w:r w:rsidRPr="00B56677">
              <w:rPr>
                <w:rFonts w:ascii="Myriad Pro" w:eastAsia="Times New Roman" w:hAnsi="Myriad Pro" w:cs="Times New Roman"/>
                <w:bCs/>
                <w:kern w:val="32"/>
                <w:sz w:val="22"/>
                <w:szCs w:val="22"/>
                <w:lang w:eastAsia="en-US"/>
              </w:rPr>
              <w:t>N/A</w:t>
            </w:r>
          </w:p>
        </w:tc>
      </w:tr>
    </w:tbl>
    <w:p w14:paraId="3F8224E5" w14:textId="77777777" w:rsidR="0090472E" w:rsidRDefault="0090472E" w:rsidP="0066722B">
      <w:pPr>
        <w:pStyle w:val="SMHeading"/>
        <w:rPr>
          <w:rFonts w:ascii="Myriad Pro" w:hAnsi="Myriad Pro"/>
          <w:sz w:val="22"/>
          <w:szCs w:val="22"/>
        </w:rPr>
      </w:pPr>
    </w:p>
    <w:p w14:paraId="67433767" w14:textId="514AD960" w:rsidR="0066722B" w:rsidRPr="00B56677" w:rsidRDefault="0066722B" w:rsidP="0066722B">
      <w:pPr>
        <w:pStyle w:val="SMHeading"/>
        <w:rPr>
          <w:rFonts w:ascii="Myriad Pro" w:hAnsi="Myriad Pro"/>
          <w:b w:val="0"/>
          <w:bCs w:val="0"/>
          <w:kern w:val="0"/>
          <w:sz w:val="22"/>
          <w:szCs w:val="22"/>
        </w:rPr>
      </w:pPr>
      <w:r w:rsidRPr="00B56677">
        <w:rPr>
          <w:rFonts w:ascii="Myriad Pro" w:hAnsi="Myriad Pro"/>
          <w:sz w:val="22"/>
          <w:szCs w:val="22"/>
        </w:rPr>
        <w:t xml:space="preserve">Table S1. </w:t>
      </w:r>
      <w:r w:rsidR="00211F8F" w:rsidRPr="00B56677">
        <w:rPr>
          <w:rFonts w:ascii="Myriad Pro" w:hAnsi="Myriad Pro"/>
          <w:b w:val="0"/>
          <w:sz w:val="22"/>
          <w:szCs w:val="22"/>
        </w:rPr>
        <w:t>Measurements onboard the NOAA WP-3D aircraft used in this analysis</w:t>
      </w:r>
      <w:r w:rsidR="00B56677" w:rsidRPr="00B56677">
        <w:rPr>
          <w:rFonts w:ascii="Myriad Pro" w:hAnsi="Myriad Pro"/>
          <w:b w:val="0"/>
          <w:sz w:val="22"/>
          <w:szCs w:val="22"/>
        </w:rPr>
        <w:t xml:space="preserve"> </w:t>
      </w:r>
      <w:r w:rsidR="00211F8F" w:rsidRPr="00B56677">
        <w:rPr>
          <w:rFonts w:ascii="Myriad Pro" w:hAnsi="Myriad Pro"/>
          <w:b w:val="0"/>
          <w:bCs w:val="0"/>
          <w:kern w:val="0"/>
          <w:sz w:val="22"/>
          <w:szCs w:val="22"/>
        </w:rPr>
        <w:fldChar w:fldCharType="begin"/>
      </w:r>
      <w:r w:rsidR="00B56677" w:rsidRPr="00B56677">
        <w:rPr>
          <w:rFonts w:ascii="Myriad Pro" w:hAnsi="Myriad Pro"/>
          <w:b w:val="0"/>
          <w:bCs w:val="0"/>
          <w:kern w:val="0"/>
          <w:sz w:val="22"/>
          <w:szCs w:val="22"/>
        </w:rPr>
        <w:instrText xml:space="preserve"> ADDIN PAPERS2_CITATIONS &lt;citation&gt;&lt;priority&gt;0&lt;/priority&gt;&lt;uuid&gt;E7970D64-22FC-45A4-AC6B-5C311CEC6F14&lt;/uuid&gt;&lt;publications&gt;&lt;publication&gt;&lt;subtype&gt;400&lt;/subtype&gt;&lt;title&gt;Instrumentation and measurement strategy for the NOAA SENEX aircraft campaign as part of the Southeast Atmosphere Study 2013&lt;/title&gt;&lt;url&gt;http://eprints.whiterose.ac.uk/102364/1/amt_2015_388.pdf&lt;/url&gt;&lt;volume&gt;9&lt;/volume&gt;&lt;publication_date&gt;99201600001200000000200000&lt;/publication_date&gt;&lt;uuid&gt;BD003293-5F58-497C-B276-BE1EE910987E&lt;/uuid&gt;&lt;type&gt;400&lt;/type&gt;&lt;citekey&gt;Warneke:2016kf&lt;/citekey&gt;&lt;doi&gt;10.5194/amt-2015-388&lt;/doi&gt;&lt;startpage&gt;3063&lt;/startpage&gt;&lt;endpage&gt;3093&lt;/endpage&gt;&lt;bundle&gt;&lt;publication&gt;&lt;title&gt;Atmospheric Measurement Techniques&lt;/title&gt;&lt;uuid&gt;1BF98DA9-B5B3-4DBB-9297-0CFAC1E01DEF&lt;/uuid&gt;&lt;subtype&gt;-100&lt;/subtype&gt;&lt;publisher&gt;Copernicus Publications&lt;/publisher&gt;&lt;type&gt;-100&lt;/type&gt;&lt;/publication&gt;&lt;/bundle&gt;&lt;authors&gt;&lt;author&gt;&lt;lastName&gt;Warneke&lt;/lastName&gt;&lt;firstName&gt;Carsten&lt;/firstName&gt;&lt;/author&gt;&lt;author&gt;&lt;lastName&gt;Trainer&lt;/lastName&gt;&lt;firstName&gt;Michael&lt;/firstName&gt;&lt;/author&gt;&lt;author&gt;&lt;lastName&gt;Gouw&lt;/lastName&gt;&lt;nonDroppingParticle&gt;de&lt;/nonDroppingParticle&gt;&lt;firstName&gt;Joost A&lt;/firstName&gt;&lt;/author&gt;&lt;author&gt;&lt;lastName&gt;Parrish&lt;/lastName&gt;&lt;firstName&gt;David&lt;/firstName&gt;&lt;middleNames&gt;D&lt;/middleNames&gt;&lt;/author&gt;&lt;author&gt;&lt;lastName&gt;Fahey&lt;/lastName&gt;&lt;firstName&gt;D&lt;/firstName&gt;&lt;middleNames&gt;W&lt;/middleNames&gt;&lt;/author&gt;&lt;author&gt;&lt;lastName&gt;Ravishankara&lt;/lastName&gt;&lt;firstName&gt;A&lt;/firstName&gt;&lt;middleNames&gt;R&lt;/middleNames&gt;&lt;/author&gt;&lt;author&gt;&lt;lastName&gt;Middlebrook&lt;/lastName&gt;&lt;firstName&gt;Ann&lt;/firstName&gt;&lt;middleNames&gt;M&lt;/middleNames&gt;&lt;/author&gt;&lt;author&gt;&lt;lastName&gt;Brock&lt;/lastName&gt;&lt;firstName&gt;Charles&lt;/firstName&gt;&lt;middleNames&gt;A&lt;/middleNames&gt;&lt;/author&gt;&lt;author&gt;&lt;lastName&gt;Roberts&lt;/lastName&gt;&lt;firstName&gt;James&lt;/firstName&gt;&lt;middleNames&gt;M&lt;/middleNames&gt;&lt;/author&gt;&lt;author&gt;&lt;lastName&gt;Brown&lt;/lastName&gt;&lt;firstName&gt;Steven&lt;/firstName&gt;&lt;middleNames&gt;S&lt;/middleNames&gt;&lt;/author&gt;&lt;author&gt;&lt;lastName&gt;Neuman&lt;/lastName&gt;&lt;firstName&gt;J&lt;/firstName&gt;&lt;middleNames&gt;Andrew&lt;/middleNames&gt;&lt;/author&gt;&lt;author&gt;&lt;lastName&gt;Lerner&lt;/lastName&gt;&lt;firstName&gt;Brian&lt;/firstName&gt;&lt;middleNames&gt;M&lt;/middleNames&gt;&lt;/author&gt;&lt;author&gt;&lt;lastName&gt;Lack&lt;/lastName&gt;&lt;firstName&gt;D&lt;/firstName&gt;&lt;middleNames&gt;A&lt;/middleNames&gt;&lt;/author&gt;&lt;author&gt;&lt;lastName&gt;Law&lt;/lastName&gt;&lt;firstName&gt;Daniel&lt;/firstName&gt;&lt;middleNames&gt;C&lt;/middleNames&gt;&lt;/author&gt;&lt;/authors&gt;&lt;/publication&gt;&lt;/publications&gt;&lt;cites&gt;&lt;/cites&gt;&lt;/citation&gt;</w:instrText>
      </w:r>
      <w:r w:rsidR="00211F8F" w:rsidRPr="00B56677">
        <w:rPr>
          <w:rFonts w:ascii="Myriad Pro" w:hAnsi="Myriad Pro"/>
          <w:b w:val="0"/>
          <w:bCs w:val="0"/>
          <w:kern w:val="0"/>
          <w:sz w:val="22"/>
          <w:szCs w:val="22"/>
        </w:rPr>
        <w:fldChar w:fldCharType="separate"/>
      </w:r>
      <w:r w:rsidR="00B56677" w:rsidRPr="00B56677">
        <w:rPr>
          <w:rFonts w:ascii="Myriad Pro" w:hAnsi="Myriad Pro"/>
          <w:b w:val="0"/>
          <w:bCs w:val="0"/>
          <w:kern w:val="0"/>
          <w:sz w:val="22"/>
          <w:szCs w:val="22"/>
        </w:rPr>
        <w:t>[</w:t>
      </w:r>
      <w:r w:rsidR="00B56677" w:rsidRPr="00B56677">
        <w:rPr>
          <w:rFonts w:ascii="Myriad Pro" w:hAnsi="Myriad Pro"/>
          <w:b w:val="0"/>
          <w:bCs w:val="0"/>
          <w:i/>
          <w:kern w:val="0"/>
          <w:sz w:val="22"/>
          <w:szCs w:val="22"/>
        </w:rPr>
        <w:t>Warneke et al.</w:t>
      </w:r>
      <w:r w:rsidR="00B56677" w:rsidRPr="00B56677">
        <w:rPr>
          <w:rFonts w:ascii="Myriad Pro" w:hAnsi="Myriad Pro"/>
          <w:b w:val="0"/>
          <w:bCs w:val="0"/>
          <w:kern w:val="0"/>
          <w:sz w:val="22"/>
          <w:szCs w:val="22"/>
        </w:rPr>
        <w:t>, 2016]</w:t>
      </w:r>
      <w:r w:rsidR="00211F8F" w:rsidRPr="00B56677">
        <w:rPr>
          <w:rFonts w:ascii="Myriad Pro" w:hAnsi="Myriad Pro"/>
          <w:b w:val="0"/>
          <w:bCs w:val="0"/>
          <w:kern w:val="0"/>
          <w:sz w:val="22"/>
          <w:szCs w:val="22"/>
        </w:rPr>
        <w:fldChar w:fldCharType="end"/>
      </w:r>
      <w:r w:rsidR="00211F8F" w:rsidRPr="00B56677">
        <w:rPr>
          <w:rFonts w:ascii="Myriad Pro" w:hAnsi="Myriad Pro"/>
          <w:b w:val="0"/>
          <w:bCs w:val="0"/>
          <w:kern w:val="0"/>
          <w:sz w:val="22"/>
          <w:szCs w:val="22"/>
        </w:rPr>
        <w:t>.</w:t>
      </w:r>
    </w:p>
    <w:p w14:paraId="24F0987F" w14:textId="3D171448" w:rsidR="00211F8F" w:rsidRDefault="00211F8F">
      <w:pPr>
        <w:rPr>
          <w:rFonts w:ascii="Myriad Pro" w:hAnsi="Myriad Pro"/>
          <w:bCs/>
          <w:kern w:val="32"/>
          <w:sz w:val="22"/>
          <w:szCs w:val="22"/>
        </w:rPr>
      </w:pPr>
      <w:r>
        <w:rPr>
          <w:rFonts w:ascii="Myriad Pro" w:hAnsi="Myriad Pro"/>
          <w:b/>
          <w:sz w:val="22"/>
          <w:szCs w:val="22"/>
        </w:rPr>
        <w:br w:type="page"/>
      </w:r>
    </w:p>
    <w:p w14:paraId="3971E752" w14:textId="01CBBBF0" w:rsidR="00211F8F" w:rsidRDefault="00211F8F" w:rsidP="0066722B">
      <w:pPr>
        <w:pStyle w:val="SMHeading"/>
        <w:rPr>
          <w:rFonts w:ascii="Myriad Pro" w:hAnsi="Myriad Pro"/>
          <w:sz w:val="22"/>
          <w:szCs w:val="22"/>
        </w:rPr>
      </w:pPr>
      <w:r>
        <w:rPr>
          <w:rFonts w:ascii="Myriad Pro" w:hAnsi="Myriad Pro"/>
          <w:sz w:val="22"/>
          <w:szCs w:val="22"/>
        </w:rPr>
        <w:lastRenderedPageBreak/>
        <w:t>References</w:t>
      </w:r>
    </w:p>
    <w:p w14:paraId="27D63065" w14:textId="77777777" w:rsidR="00B56677" w:rsidRPr="003048D5" w:rsidRDefault="00B56677" w:rsidP="00B9440A">
      <w:pPr>
        <w:pStyle w:val="SMcaption"/>
        <w:rPr>
          <w:rFonts w:ascii="Myriad Pro" w:hAnsi="Myriad Pro"/>
          <w:bCs/>
          <w:kern w:val="32"/>
          <w:sz w:val="22"/>
          <w:szCs w:val="22"/>
        </w:rPr>
      </w:pPr>
    </w:p>
    <w:p w14:paraId="78F3CEA1"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 xml:space="preserve">Brown, S. S., H. Stark, S. J. </w:t>
      </w:r>
      <w:proofErr w:type="spellStart"/>
      <w:r w:rsidRPr="003048D5">
        <w:rPr>
          <w:rFonts w:ascii="Myriad Pro" w:hAnsi="Myriad Pro"/>
          <w:bCs/>
          <w:kern w:val="32"/>
          <w:sz w:val="22"/>
          <w:szCs w:val="22"/>
        </w:rPr>
        <w:t>Ciciora</w:t>
      </w:r>
      <w:proofErr w:type="spellEnd"/>
      <w:r w:rsidRPr="003048D5">
        <w:rPr>
          <w:rFonts w:ascii="Myriad Pro" w:hAnsi="Myriad Pro"/>
          <w:bCs/>
          <w:kern w:val="32"/>
          <w:sz w:val="22"/>
          <w:szCs w:val="22"/>
        </w:rPr>
        <w:t xml:space="preserve">, R. J. McLaughlin, and A. R. </w:t>
      </w:r>
      <w:proofErr w:type="spellStart"/>
      <w:r w:rsidRPr="003048D5">
        <w:rPr>
          <w:rFonts w:ascii="Myriad Pro" w:hAnsi="Myriad Pro"/>
          <w:bCs/>
          <w:kern w:val="32"/>
          <w:sz w:val="22"/>
          <w:szCs w:val="22"/>
        </w:rPr>
        <w:t>Ravishankara</w:t>
      </w:r>
      <w:proofErr w:type="spellEnd"/>
      <w:r w:rsidRPr="003048D5">
        <w:rPr>
          <w:rFonts w:ascii="Myriad Pro" w:hAnsi="Myriad Pro"/>
          <w:bCs/>
          <w:kern w:val="32"/>
          <w:sz w:val="22"/>
          <w:szCs w:val="22"/>
        </w:rPr>
        <w:t xml:space="preserve"> (2002), Simultaneous in situ detection of atmospheric NO3 and N2O5 via cavity ring-down spectroscopy, Rev Sci </w:t>
      </w:r>
      <w:proofErr w:type="spellStart"/>
      <w:r w:rsidRPr="003048D5">
        <w:rPr>
          <w:rFonts w:ascii="Myriad Pro" w:hAnsi="Myriad Pro"/>
          <w:bCs/>
          <w:kern w:val="32"/>
          <w:sz w:val="22"/>
          <w:szCs w:val="22"/>
        </w:rPr>
        <w:t>Instrum</w:t>
      </w:r>
      <w:proofErr w:type="spellEnd"/>
      <w:r w:rsidRPr="003048D5">
        <w:rPr>
          <w:rFonts w:ascii="Myriad Pro" w:hAnsi="Myriad Pro"/>
          <w:bCs/>
          <w:kern w:val="32"/>
          <w:sz w:val="22"/>
          <w:szCs w:val="22"/>
        </w:rPr>
        <w:t>, 73(9), 3291, doi:10.1063/1.1499214.</w:t>
      </w:r>
    </w:p>
    <w:p w14:paraId="3C4AFF15"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 xml:space="preserve">Cazorla, M., G. M. Wolfe, S. A. Bailey, A. K. Swanson, H. L. </w:t>
      </w:r>
      <w:proofErr w:type="spellStart"/>
      <w:r w:rsidRPr="003048D5">
        <w:rPr>
          <w:rFonts w:ascii="Myriad Pro" w:hAnsi="Myriad Pro"/>
          <w:bCs/>
          <w:kern w:val="32"/>
          <w:sz w:val="22"/>
          <w:szCs w:val="22"/>
        </w:rPr>
        <w:t>Arkinson</w:t>
      </w:r>
      <w:proofErr w:type="spellEnd"/>
      <w:r w:rsidRPr="003048D5">
        <w:rPr>
          <w:rFonts w:ascii="Myriad Pro" w:hAnsi="Myriad Pro"/>
          <w:bCs/>
          <w:kern w:val="32"/>
          <w:sz w:val="22"/>
          <w:szCs w:val="22"/>
        </w:rPr>
        <w:t xml:space="preserve">, and T. F. </w:t>
      </w:r>
      <w:proofErr w:type="spellStart"/>
      <w:r w:rsidRPr="003048D5">
        <w:rPr>
          <w:rFonts w:ascii="Myriad Pro" w:hAnsi="Myriad Pro"/>
          <w:bCs/>
          <w:kern w:val="32"/>
          <w:sz w:val="22"/>
          <w:szCs w:val="22"/>
        </w:rPr>
        <w:t>Hanisco</w:t>
      </w:r>
      <w:proofErr w:type="spellEnd"/>
      <w:r w:rsidRPr="003048D5">
        <w:rPr>
          <w:rFonts w:ascii="Myriad Pro" w:hAnsi="Myriad Pro"/>
          <w:bCs/>
          <w:kern w:val="32"/>
          <w:sz w:val="22"/>
          <w:szCs w:val="22"/>
        </w:rPr>
        <w:t xml:space="preserve"> (2015), A new airborne laser-induced fluorescence instrument for in situ detection of formaldehyde throughout the troposphere and lower stratosphere, Atmos. Meas. Tech., 8, 541–552, doi:10.5194/amt-8-541-2015.</w:t>
      </w:r>
    </w:p>
    <w:p w14:paraId="2428A791"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 xml:space="preserve">de Gouw, J. A., and C. </w:t>
      </w:r>
      <w:proofErr w:type="spellStart"/>
      <w:r w:rsidRPr="003048D5">
        <w:rPr>
          <w:rFonts w:ascii="Myriad Pro" w:hAnsi="Myriad Pro"/>
          <w:bCs/>
          <w:kern w:val="32"/>
          <w:sz w:val="22"/>
          <w:szCs w:val="22"/>
        </w:rPr>
        <w:t>Warneke</w:t>
      </w:r>
      <w:proofErr w:type="spellEnd"/>
      <w:r w:rsidRPr="003048D5">
        <w:rPr>
          <w:rFonts w:ascii="Myriad Pro" w:hAnsi="Myriad Pro"/>
          <w:bCs/>
          <w:kern w:val="32"/>
          <w:sz w:val="22"/>
          <w:szCs w:val="22"/>
        </w:rPr>
        <w:t xml:space="preserve"> (2007), Measurements of volatile organic compounds in the Earth’s atmosphere using proton-transfer-reaction mass spectrometry, Mass Spec. Rev., 26(2), 223–257, doi:10.1002/mas.20119.</w:t>
      </w:r>
    </w:p>
    <w:p w14:paraId="46B11E79"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 xml:space="preserve">Kim, S.-W., M. C. Barth, and M. Trainer (2012), Influence of fair-weather cumulus clouds on isoprene chemistry, J. </w:t>
      </w:r>
      <w:proofErr w:type="spellStart"/>
      <w:r w:rsidRPr="003048D5">
        <w:rPr>
          <w:rFonts w:ascii="Myriad Pro" w:hAnsi="Myriad Pro"/>
          <w:bCs/>
          <w:kern w:val="32"/>
          <w:sz w:val="22"/>
          <w:szCs w:val="22"/>
        </w:rPr>
        <w:t>Geophys</w:t>
      </w:r>
      <w:proofErr w:type="spellEnd"/>
      <w:r w:rsidRPr="003048D5">
        <w:rPr>
          <w:rFonts w:ascii="Myriad Pro" w:hAnsi="Myriad Pro"/>
          <w:bCs/>
          <w:kern w:val="32"/>
          <w:sz w:val="22"/>
          <w:szCs w:val="22"/>
        </w:rPr>
        <w:t>. Res.-Atmos., 117(D10), D10302, doi:10.1029/2011JD017099.</w:t>
      </w:r>
    </w:p>
    <w:p w14:paraId="13EAD5A9"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Lerner, B. M. et al. (2017), An Improved, Automated Whole-Air Sampler and Gas Chromatography Mass Spectrometry Analysis System for Volatile Organic Compounds in the Atmosphere, Atmos. Meas. Tech., 10, 291–313, doi:10.5194/amt-10-291-2017.</w:t>
      </w:r>
    </w:p>
    <w:p w14:paraId="331375BC"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Neuman, J. A. et al. (2002), Fast</w:t>
      </w:r>
      <w:r w:rsidRPr="003048D5">
        <w:rPr>
          <w:rFonts w:ascii="Cambria Math" w:hAnsi="Cambria Math" w:cs="Cambria Math"/>
          <w:bCs/>
          <w:kern w:val="32"/>
          <w:sz w:val="22"/>
          <w:szCs w:val="22"/>
        </w:rPr>
        <w:t>‐</w:t>
      </w:r>
      <w:r w:rsidRPr="003048D5">
        <w:rPr>
          <w:rFonts w:ascii="Myriad Pro" w:hAnsi="Myriad Pro"/>
          <w:bCs/>
          <w:kern w:val="32"/>
          <w:sz w:val="22"/>
          <w:szCs w:val="22"/>
        </w:rPr>
        <w:t xml:space="preserve">response airborne in situ measurements of HNO3 during the Texas 2000 Air Quality Study, J. </w:t>
      </w:r>
      <w:proofErr w:type="spellStart"/>
      <w:r w:rsidRPr="003048D5">
        <w:rPr>
          <w:rFonts w:ascii="Myriad Pro" w:hAnsi="Myriad Pro"/>
          <w:bCs/>
          <w:kern w:val="32"/>
          <w:sz w:val="22"/>
          <w:szCs w:val="22"/>
        </w:rPr>
        <w:t>Geophys</w:t>
      </w:r>
      <w:proofErr w:type="spellEnd"/>
      <w:r w:rsidRPr="003048D5">
        <w:rPr>
          <w:rFonts w:ascii="Myriad Pro" w:hAnsi="Myriad Pro"/>
          <w:bCs/>
          <w:kern w:val="32"/>
          <w:sz w:val="22"/>
          <w:szCs w:val="22"/>
        </w:rPr>
        <w:t>. Res.-Atmos., 107, 4436, doi:10.1029/2001JD001437.</w:t>
      </w:r>
    </w:p>
    <w:p w14:paraId="2BA8437B" w14:textId="1599B1A7" w:rsidR="00432619" w:rsidRDefault="00432619"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432619">
        <w:rPr>
          <w:rFonts w:ascii="Myriad Pro" w:hAnsi="Myriad Pro"/>
          <w:bCs/>
          <w:kern w:val="32"/>
          <w:sz w:val="22"/>
          <w:szCs w:val="22"/>
        </w:rPr>
        <w:t>Neuman, J. A., et al. (2016)</w:t>
      </w:r>
      <w:r>
        <w:rPr>
          <w:rFonts w:ascii="Myriad Pro" w:hAnsi="Myriad Pro"/>
          <w:bCs/>
          <w:kern w:val="32"/>
          <w:sz w:val="22"/>
          <w:szCs w:val="22"/>
        </w:rPr>
        <w:t>,</w:t>
      </w:r>
      <w:r w:rsidRPr="00432619">
        <w:rPr>
          <w:rFonts w:ascii="Myriad Pro" w:hAnsi="Myriad Pro"/>
          <w:bCs/>
          <w:kern w:val="32"/>
          <w:sz w:val="22"/>
          <w:szCs w:val="22"/>
        </w:rPr>
        <w:t xml:space="preserve"> HONO emission and production determined from airborne measurements over the Southeast U.S. </w:t>
      </w:r>
      <w:r w:rsidRPr="003048D5">
        <w:rPr>
          <w:rFonts w:ascii="Myriad Pro" w:hAnsi="Myriad Pro"/>
          <w:bCs/>
          <w:kern w:val="32"/>
          <w:sz w:val="22"/>
          <w:szCs w:val="22"/>
        </w:rPr>
        <w:t xml:space="preserve">J. </w:t>
      </w:r>
      <w:proofErr w:type="spellStart"/>
      <w:r w:rsidRPr="003048D5">
        <w:rPr>
          <w:rFonts w:ascii="Myriad Pro" w:hAnsi="Myriad Pro"/>
          <w:bCs/>
          <w:kern w:val="32"/>
          <w:sz w:val="22"/>
          <w:szCs w:val="22"/>
        </w:rPr>
        <w:t>Geophys</w:t>
      </w:r>
      <w:proofErr w:type="spellEnd"/>
      <w:r w:rsidRPr="003048D5">
        <w:rPr>
          <w:rFonts w:ascii="Myriad Pro" w:hAnsi="Myriad Pro"/>
          <w:bCs/>
          <w:kern w:val="32"/>
          <w:sz w:val="22"/>
          <w:szCs w:val="22"/>
        </w:rPr>
        <w:t>. Res.-Atmos.</w:t>
      </w:r>
      <w:r w:rsidRPr="00432619">
        <w:rPr>
          <w:rFonts w:ascii="Myriad Pro" w:hAnsi="Myriad Pro"/>
          <w:bCs/>
          <w:kern w:val="32"/>
          <w:sz w:val="22"/>
          <w:szCs w:val="22"/>
        </w:rPr>
        <w:t xml:space="preserve">, </w:t>
      </w:r>
      <w:r w:rsidRPr="00432619">
        <w:rPr>
          <w:rFonts w:ascii="Myriad Pro" w:hAnsi="Myriad Pro"/>
          <w:bCs/>
          <w:i/>
          <w:iCs/>
          <w:kern w:val="32"/>
          <w:sz w:val="22"/>
          <w:szCs w:val="22"/>
        </w:rPr>
        <w:t>121</w:t>
      </w:r>
      <w:r w:rsidRPr="00432619">
        <w:rPr>
          <w:rFonts w:ascii="Myriad Pro" w:hAnsi="Myriad Pro"/>
          <w:bCs/>
          <w:kern w:val="32"/>
          <w:sz w:val="22"/>
          <w:szCs w:val="22"/>
        </w:rPr>
        <w:t xml:space="preserve">, 9237–9250. </w:t>
      </w:r>
      <w:r w:rsidRPr="009F65FD">
        <w:rPr>
          <w:rFonts w:ascii="Myriad Pro" w:hAnsi="Myriad Pro"/>
          <w:bCs/>
          <w:kern w:val="32"/>
          <w:sz w:val="22"/>
          <w:szCs w:val="22"/>
        </w:rPr>
        <w:t>https://doi.org/10.1002/2016/JD0251</w:t>
      </w:r>
      <w:bookmarkStart w:id="0" w:name="_GoBack"/>
      <w:bookmarkEnd w:id="0"/>
      <w:r w:rsidRPr="009F65FD">
        <w:rPr>
          <w:rFonts w:ascii="Myriad Pro" w:hAnsi="Myriad Pro"/>
          <w:bCs/>
          <w:kern w:val="32"/>
          <w:sz w:val="22"/>
          <w:szCs w:val="22"/>
        </w:rPr>
        <w:t>97</w:t>
      </w:r>
      <w:r>
        <w:rPr>
          <w:rFonts w:ascii="Myriad Pro" w:hAnsi="Myriad Pro"/>
          <w:bCs/>
          <w:kern w:val="32"/>
          <w:sz w:val="22"/>
          <w:szCs w:val="22"/>
        </w:rPr>
        <w:t>.</w:t>
      </w:r>
    </w:p>
    <w:p w14:paraId="0C986FC3" w14:textId="07B0FB60"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Pollack, I. B., B. M. Lerner, and T. B. Ryerson (2010), Evaluation of ultraviolet light-emitting diodes for detection of atmospheric NO2 by photolysis - chemiluminescence, J. Atmos. Chem., 65, 111–125.</w:t>
      </w:r>
    </w:p>
    <w:p w14:paraId="4F0443BC"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 xml:space="preserve">Rohrer, F. et al. (2014), Maximum efficiency in the hydroxyl-radical-based self-cleansing of the troposphere, Nature </w:t>
      </w:r>
      <w:proofErr w:type="spellStart"/>
      <w:r w:rsidRPr="003048D5">
        <w:rPr>
          <w:rFonts w:ascii="Myriad Pro" w:hAnsi="Myriad Pro"/>
          <w:bCs/>
          <w:kern w:val="32"/>
          <w:sz w:val="22"/>
          <w:szCs w:val="22"/>
        </w:rPr>
        <w:t>Geosci</w:t>
      </w:r>
      <w:proofErr w:type="spellEnd"/>
      <w:r w:rsidRPr="003048D5">
        <w:rPr>
          <w:rFonts w:ascii="Myriad Pro" w:hAnsi="Myriad Pro"/>
          <w:bCs/>
          <w:kern w:val="32"/>
          <w:sz w:val="22"/>
          <w:szCs w:val="22"/>
        </w:rPr>
        <w:t>., 7, 559–563, doi:10.1038/ngeo2199.</w:t>
      </w:r>
    </w:p>
    <w:p w14:paraId="71A77077"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r w:rsidRPr="003048D5">
        <w:rPr>
          <w:rFonts w:ascii="Myriad Pro" w:hAnsi="Myriad Pro"/>
          <w:bCs/>
          <w:kern w:val="32"/>
          <w:sz w:val="22"/>
          <w:szCs w:val="22"/>
        </w:rPr>
        <w:t xml:space="preserve">Slusher, D. L., L. G. Huey, D. J. Tanner, F. M. </w:t>
      </w:r>
      <w:proofErr w:type="spellStart"/>
      <w:r w:rsidRPr="003048D5">
        <w:rPr>
          <w:rFonts w:ascii="Myriad Pro" w:hAnsi="Myriad Pro"/>
          <w:bCs/>
          <w:kern w:val="32"/>
          <w:sz w:val="22"/>
          <w:szCs w:val="22"/>
        </w:rPr>
        <w:t>Flocke</w:t>
      </w:r>
      <w:proofErr w:type="spellEnd"/>
      <w:r w:rsidRPr="003048D5">
        <w:rPr>
          <w:rFonts w:ascii="Myriad Pro" w:hAnsi="Myriad Pro"/>
          <w:bCs/>
          <w:kern w:val="32"/>
          <w:sz w:val="22"/>
          <w:szCs w:val="22"/>
        </w:rPr>
        <w:t xml:space="preserve">, and J. M. Roberts (2004), A thermal dissociation-chemical ionization mass spectrometry (TD-CIMS) technique for the simultaneous measurement of </w:t>
      </w:r>
      <w:proofErr w:type="spellStart"/>
      <w:r w:rsidRPr="003048D5">
        <w:rPr>
          <w:rFonts w:ascii="Myriad Pro" w:hAnsi="Myriad Pro"/>
          <w:bCs/>
          <w:kern w:val="32"/>
          <w:sz w:val="22"/>
          <w:szCs w:val="22"/>
        </w:rPr>
        <w:t>peroxyacyl</w:t>
      </w:r>
      <w:proofErr w:type="spellEnd"/>
      <w:r w:rsidRPr="003048D5">
        <w:rPr>
          <w:rFonts w:ascii="Myriad Pro" w:hAnsi="Myriad Pro"/>
          <w:bCs/>
          <w:kern w:val="32"/>
          <w:sz w:val="22"/>
          <w:szCs w:val="22"/>
        </w:rPr>
        <w:t xml:space="preserve"> nitrates and </w:t>
      </w:r>
      <w:proofErr w:type="spellStart"/>
      <w:r w:rsidRPr="003048D5">
        <w:rPr>
          <w:rFonts w:ascii="Myriad Pro" w:hAnsi="Myriad Pro"/>
          <w:bCs/>
          <w:kern w:val="32"/>
          <w:sz w:val="22"/>
          <w:szCs w:val="22"/>
        </w:rPr>
        <w:t>dintrogen</w:t>
      </w:r>
      <w:proofErr w:type="spellEnd"/>
      <w:r w:rsidRPr="003048D5">
        <w:rPr>
          <w:rFonts w:ascii="Myriad Pro" w:hAnsi="Myriad Pro"/>
          <w:bCs/>
          <w:kern w:val="32"/>
          <w:sz w:val="22"/>
          <w:szCs w:val="22"/>
        </w:rPr>
        <w:t xml:space="preserve"> pentoxide, J. </w:t>
      </w:r>
      <w:proofErr w:type="spellStart"/>
      <w:r w:rsidRPr="003048D5">
        <w:rPr>
          <w:rFonts w:ascii="Myriad Pro" w:hAnsi="Myriad Pro"/>
          <w:bCs/>
          <w:kern w:val="32"/>
          <w:sz w:val="22"/>
          <w:szCs w:val="22"/>
        </w:rPr>
        <w:t>Geophys</w:t>
      </w:r>
      <w:proofErr w:type="spellEnd"/>
      <w:r w:rsidRPr="003048D5">
        <w:rPr>
          <w:rFonts w:ascii="Myriad Pro" w:hAnsi="Myriad Pro"/>
          <w:bCs/>
          <w:kern w:val="32"/>
          <w:sz w:val="22"/>
          <w:szCs w:val="22"/>
        </w:rPr>
        <w:t>. Res.-Atmos., 109(D19), D19315, doi:10.1029/2004JD004670.</w:t>
      </w:r>
    </w:p>
    <w:p w14:paraId="3F927805" w14:textId="77777777" w:rsidR="00B56677" w:rsidRPr="003048D5" w:rsidRDefault="00B56677" w:rsidP="00B566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rPr>
          <w:rFonts w:ascii="Myriad Pro" w:hAnsi="Myriad Pro"/>
          <w:bCs/>
          <w:kern w:val="32"/>
          <w:sz w:val="22"/>
          <w:szCs w:val="22"/>
        </w:rPr>
      </w:pPr>
      <w:proofErr w:type="spellStart"/>
      <w:r w:rsidRPr="003048D5">
        <w:rPr>
          <w:rFonts w:ascii="Myriad Pro" w:hAnsi="Myriad Pro"/>
          <w:bCs/>
          <w:kern w:val="32"/>
          <w:sz w:val="22"/>
          <w:szCs w:val="22"/>
        </w:rPr>
        <w:t>Spivakovsky</w:t>
      </w:r>
      <w:proofErr w:type="spellEnd"/>
      <w:r w:rsidRPr="003048D5">
        <w:rPr>
          <w:rFonts w:ascii="Myriad Pro" w:hAnsi="Myriad Pro"/>
          <w:bCs/>
          <w:kern w:val="32"/>
          <w:sz w:val="22"/>
          <w:szCs w:val="22"/>
        </w:rPr>
        <w:t xml:space="preserve">, C. M. et al. (2000), Three-dimensional climatological distribution of tropospheric OH: Update and evaluation, J. </w:t>
      </w:r>
      <w:proofErr w:type="spellStart"/>
      <w:r w:rsidRPr="003048D5">
        <w:rPr>
          <w:rFonts w:ascii="Myriad Pro" w:hAnsi="Myriad Pro"/>
          <w:bCs/>
          <w:kern w:val="32"/>
          <w:sz w:val="22"/>
          <w:szCs w:val="22"/>
        </w:rPr>
        <w:t>Geophys</w:t>
      </w:r>
      <w:proofErr w:type="spellEnd"/>
      <w:r w:rsidRPr="003048D5">
        <w:rPr>
          <w:rFonts w:ascii="Myriad Pro" w:hAnsi="Myriad Pro"/>
          <w:bCs/>
          <w:kern w:val="32"/>
          <w:sz w:val="22"/>
          <w:szCs w:val="22"/>
        </w:rPr>
        <w:t>. Res.-Atmos., 105, 8931–8980.</w:t>
      </w:r>
    </w:p>
    <w:p w14:paraId="7F792F84" w14:textId="4E870ADF" w:rsidR="00B9440A" w:rsidRPr="00015F74" w:rsidRDefault="00B56677" w:rsidP="00432619">
      <w:pPr>
        <w:pStyle w:val="SMcaption"/>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left="400" w:hanging="400"/>
      </w:pPr>
      <w:proofErr w:type="spellStart"/>
      <w:r w:rsidRPr="003048D5">
        <w:rPr>
          <w:rFonts w:ascii="Myriad Pro" w:hAnsi="Myriad Pro"/>
          <w:bCs/>
          <w:kern w:val="32"/>
          <w:sz w:val="22"/>
          <w:szCs w:val="22"/>
        </w:rPr>
        <w:t>Warneke</w:t>
      </w:r>
      <w:proofErr w:type="spellEnd"/>
      <w:r w:rsidRPr="003048D5">
        <w:rPr>
          <w:rFonts w:ascii="Myriad Pro" w:hAnsi="Myriad Pro"/>
          <w:bCs/>
          <w:kern w:val="32"/>
          <w:sz w:val="22"/>
          <w:szCs w:val="22"/>
        </w:rPr>
        <w:t>, C. et al. (2016), Instrumentation and measurement strategy for the NOAA SENEX aircraft campaign as part of the Southeast Atmosphere Study 2013, Atmos. Meas. Tech., 9, 3063–3093, doi:10.5194/amt-2015-388.</w:t>
      </w:r>
      <w:r w:rsidR="00432619" w:rsidRPr="003048D5" w:rsidDel="00432619">
        <w:rPr>
          <w:rFonts w:ascii="Myriad Pro" w:hAnsi="Myriad Pro"/>
          <w:bCs/>
          <w:kern w:val="32"/>
          <w:sz w:val="22"/>
          <w:szCs w:val="22"/>
        </w:rPr>
        <w:t xml:space="preserve"> </w:t>
      </w:r>
    </w:p>
    <w:sectPr w:rsidR="00B9440A" w:rsidRPr="00015F74" w:rsidSect="00F125EE">
      <w:headerReference w:type="default" r:id="rId17"/>
      <w:footerReference w:type="even" r:id="rId18"/>
      <w:footerReference w:type="default" r:id="rId19"/>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DCBC09" w14:textId="77777777" w:rsidR="00EE308D" w:rsidRDefault="00EE308D">
      <w:r>
        <w:separator/>
      </w:r>
    </w:p>
  </w:endnote>
  <w:endnote w:type="continuationSeparator" w:id="0">
    <w:p w14:paraId="676DE9BE" w14:textId="77777777" w:rsidR="00EE308D" w:rsidRDefault="00EE30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altName w:val="Times New Roman"/>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panose1 w:val="02020400000000000000"/>
    <w:charset w:val="80"/>
    <w:family w:val="roman"/>
    <w:pitch w:val="variable"/>
    <w:sig w:usb0="800002E7" w:usb1="2AC7FCFF" w:usb2="00000012" w:usb3="00000000" w:csb0="0002009F" w:csb1="00000000"/>
  </w:font>
  <w:font w:name="Myriad Pro">
    <w:altName w:val="Arial"/>
    <w:panose1 w:val="020B0604020202020204"/>
    <w:charset w:val="00"/>
    <w:family w:val="swiss"/>
    <w:notTrueType/>
    <w:pitch w:val="variable"/>
    <w:sig w:usb0="20000287" w:usb1="00000001" w:usb2="00000000" w:usb3="00000000" w:csb0="0000019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71839705"/>
      <w:docPartObj>
        <w:docPartGallery w:val="Page Numbers (Bottom of Page)"/>
        <w:docPartUnique/>
      </w:docPartObj>
    </w:sdtPr>
    <w:sdtEndPr>
      <w:rPr>
        <w:rStyle w:val="PageNumber"/>
      </w:rPr>
    </w:sdtEndPr>
    <w:sdtContent>
      <w:p w14:paraId="25D07E0A" w14:textId="2AA6F74B" w:rsidR="00211F8F" w:rsidRDefault="00211F8F" w:rsidP="000C0EE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AC6102A" w14:textId="77777777" w:rsidR="001966FD" w:rsidRDefault="001966FD" w:rsidP="00211F8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37503407"/>
      <w:docPartObj>
        <w:docPartGallery w:val="Page Numbers (Bottom of Page)"/>
        <w:docPartUnique/>
      </w:docPartObj>
    </w:sdtPr>
    <w:sdtEndPr>
      <w:rPr>
        <w:rStyle w:val="PageNumber"/>
      </w:rPr>
    </w:sdtEndPr>
    <w:sdtContent>
      <w:p w14:paraId="7C0FF4C7" w14:textId="097EC3B8" w:rsidR="00211F8F" w:rsidRDefault="00211F8F" w:rsidP="000C0EE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B78E7ED" w14:textId="66523D8B" w:rsidR="00F125EE" w:rsidRDefault="00F125EE" w:rsidP="00211F8F">
    <w:pPr>
      <w:pStyle w:val="Footer"/>
      <w:ind w:right="360"/>
      <w:jc w:val="right"/>
    </w:pPr>
  </w:p>
  <w:p w14:paraId="486656F3" w14:textId="77777777" w:rsidR="00F125EE" w:rsidRDefault="00F125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86CB7A" w14:textId="77777777" w:rsidR="00EE308D" w:rsidRDefault="00EE308D">
      <w:r>
        <w:separator/>
      </w:r>
    </w:p>
  </w:footnote>
  <w:footnote w:type="continuationSeparator" w:id="0">
    <w:p w14:paraId="114811E3" w14:textId="77777777" w:rsidR="00EE308D" w:rsidRDefault="00EE30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F23C1C" w14:textId="77777777" w:rsidR="003A2FD8" w:rsidRPr="005001AC" w:rsidRDefault="003A2FD8" w:rsidP="005001AC">
    <w:pPr>
      <w:jc w:val="right"/>
      <w:rPr>
        <w:sz w:val="20"/>
      </w:rPr>
    </w:pPr>
  </w:p>
  <w:p w14:paraId="18F8F636" w14:textId="77777777" w:rsidR="003A2FD8" w:rsidRDefault="003A2FD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09"/>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461BF"/>
    <w:rsid w:val="00065EBD"/>
    <w:rsid w:val="00083B44"/>
    <w:rsid w:val="000850DC"/>
    <w:rsid w:val="00094365"/>
    <w:rsid w:val="000B2E64"/>
    <w:rsid w:val="000C2771"/>
    <w:rsid w:val="000D68BD"/>
    <w:rsid w:val="000F0DCE"/>
    <w:rsid w:val="00111843"/>
    <w:rsid w:val="00112C5B"/>
    <w:rsid w:val="00113908"/>
    <w:rsid w:val="00114193"/>
    <w:rsid w:val="001154E6"/>
    <w:rsid w:val="00115A38"/>
    <w:rsid w:val="0011687B"/>
    <w:rsid w:val="00124F82"/>
    <w:rsid w:val="001278E3"/>
    <w:rsid w:val="00130743"/>
    <w:rsid w:val="00130B50"/>
    <w:rsid w:val="0013246F"/>
    <w:rsid w:val="00162957"/>
    <w:rsid w:val="0016337A"/>
    <w:rsid w:val="00164269"/>
    <w:rsid w:val="001966FD"/>
    <w:rsid w:val="00197826"/>
    <w:rsid w:val="001A1BDE"/>
    <w:rsid w:val="001B24A7"/>
    <w:rsid w:val="001C7B4E"/>
    <w:rsid w:val="001F0876"/>
    <w:rsid w:val="001F167C"/>
    <w:rsid w:val="001F5E91"/>
    <w:rsid w:val="0020183F"/>
    <w:rsid w:val="002077B9"/>
    <w:rsid w:val="00211F8F"/>
    <w:rsid w:val="00221C70"/>
    <w:rsid w:val="002251AF"/>
    <w:rsid w:val="00227D86"/>
    <w:rsid w:val="00243B68"/>
    <w:rsid w:val="00247661"/>
    <w:rsid w:val="00262D72"/>
    <w:rsid w:val="002800B6"/>
    <w:rsid w:val="002B35D4"/>
    <w:rsid w:val="002C030F"/>
    <w:rsid w:val="002F3966"/>
    <w:rsid w:val="003048D5"/>
    <w:rsid w:val="00320E2C"/>
    <w:rsid w:val="00331D75"/>
    <w:rsid w:val="00355362"/>
    <w:rsid w:val="00363E44"/>
    <w:rsid w:val="00395E86"/>
    <w:rsid w:val="003A2FD8"/>
    <w:rsid w:val="003B40E6"/>
    <w:rsid w:val="003C007A"/>
    <w:rsid w:val="003D5BF3"/>
    <w:rsid w:val="003E1980"/>
    <w:rsid w:val="003E4EDB"/>
    <w:rsid w:val="003F6E14"/>
    <w:rsid w:val="00405336"/>
    <w:rsid w:val="004249B6"/>
    <w:rsid w:val="00432619"/>
    <w:rsid w:val="004568BC"/>
    <w:rsid w:val="004571D5"/>
    <w:rsid w:val="00462F1B"/>
    <w:rsid w:val="0046356B"/>
    <w:rsid w:val="00477182"/>
    <w:rsid w:val="004779CB"/>
    <w:rsid w:val="00481118"/>
    <w:rsid w:val="004B2481"/>
    <w:rsid w:val="004D2A8C"/>
    <w:rsid w:val="004E42D8"/>
    <w:rsid w:val="004E7BA2"/>
    <w:rsid w:val="004F16C1"/>
    <w:rsid w:val="004F7EDF"/>
    <w:rsid w:val="005001AC"/>
    <w:rsid w:val="00517016"/>
    <w:rsid w:val="00527D71"/>
    <w:rsid w:val="00527D84"/>
    <w:rsid w:val="005314B5"/>
    <w:rsid w:val="0054432F"/>
    <w:rsid w:val="00552C23"/>
    <w:rsid w:val="005607DD"/>
    <w:rsid w:val="00572DFF"/>
    <w:rsid w:val="00577726"/>
    <w:rsid w:val="005A558C"/>
    <w:rsid w:val="005B186E"/>
    <w:rsid w:val="005C6651"/>
    <w:rsid w:val="005D6D71"/>
    <w:rsid w:val="005E28F8"/>
    <w:rsid w:val="005E6513"/>
    <w:rsid w:val="00611F9E"/>
    <w:rsid w:val="006237D4"/>
    <w:rsid w:val="00651114"/>
    <w:rsid w:val="006622CF"/>
    <w:rsid w:val="00664A12"/>
    <w:rsid w:val="0066722B"/>
    <w:rsid w:val="00670299"/>
    <w:rsid w:val="0068469F"/>
    <w:rsid w:val="00691985"/>
    <w:rsid w:val="006962C1"/>
    <w:rsid w:val="006A1B64"/>
    <w:rsid w:val="006B03AD"/>
    <w:rsid w:val="006C01B0"/>
    <w:rsid w:val="006F602A"/>
    <w:rsid w:val="007108F5"/>
    <w:rsid w:val="00713AF2"/>
    <w:rsid w:val="00713E5B"/>
    <w:rsid w:val="00725371"/>
    <w:rsid w:val="007402FC"/>
    <w:rsid w:val="007411A1"/>
    <w:rsid w:val="007563F2"/>
    <w:rsid w:val="00764008"/>
    <w:rsid w:val="007A1383"/>
    <w:rsid w:val="00807D35"/>
    <w:rsid w:val="008115D9"/>
    <w:rsid w:val="00825950"/>
    <w:rsid w:val="00885C9B"/>
    <w:rsid w:val="00890613"/>
    <w:rsid w:val="008927D0"/>
    <w:rsid w:val="008A511F"/>
    <w:rsid w:val="008C1D19"/>
    <w:rsid w:val="008D5D2A"/>
    <w:rsid w:val="008E2CF1"/>
    <w:rsid w:val="008F08DC"/>
    <w:rsid w:val="008F1BDA"/>
    <w:rsid w:val="008F5A8A"/>
    <w:rsid w:val="0090472E"/>
    <w:rsid w:val="009055D1"/>
    <w:rsid w:val="00914B63"/>
    <w:rsid w:val="00922705"/>
    <w:rsid w:val="00924546"/>
    <w:rsid w:val="00932FE5"/>
    <w:rsid w:val="009354F3"/>
    <w:rsid w:val="009447DC"/>
    <w:rsid w:val="00961BA5"/>
    <w:rsid w:val="00967971"/>
    <w:rsid w:val="009743A9"/>
    <w:rsid w:val="00975720"/>
    <w:rsid w:val="009859A7"/>
    <w:rsid w:val="009A5287"/>
    <w:rsid w:val="009B2AC5"/>
    <w:rsid w:val="009B7984"/>
    <w:rsid w:val="009F4BED"/>
    <w:rsid w:val="009F65FD"/>
    <w:rsid w:val="009F7D93"/>
    <w:rsid w:val="00A276DF"/>
    <w:rsid w:val="00A3084A"/>
    <w:rsid w:val="00A3403B"/>
    <w:rsid w:val="00A37B09"/>
    <w:rsid w:val="00A50033"/>
    <w:rsid w:val="00A51A12"/>
    <w:rsid w:val="00A627D4"/>
    <w:rsid w:val="00A74DA2"/>
    <w:rsid w:val="00A92733"/>
    <w:rsid w:val="00AA76F3"/>
    <w:rsid w:val="00AC7DA6"/>
    <w:rsid w:val="00AD499C"/>
    <w:rsid w:val="00AF668F"/>
    <w:rsid w:val="00B30334"/>
    <w:rsid w:val="00B3147F"/>
    <w:rsid w:val="00B36869"/>
    <w:rsid w:val="00B43B31"/>
    <w:rsid w:val="00B47CFA"/>
    <w:rsid w:val="00B56677"/>
    <w:rsid w:val="00B57F00"/>
    <w:rsid w:val="00B626CB"/>
    <w:rsid w:val="00B7560C"/>
    <w:rsid w:val="00B77E40"/>
    <w:rsid w:val="00B82C22"/>
    <w:rsid w:val="00B82DDD"/>
    <w:rsid w:val="00B93DBA"/>
    <w:rsid w:val="00B9440A"/>
    <w:rsid w:val="00B952C1"/>
    <w:rsid w:val="00B968D7"/>
    <w:rsid w:val="00BA3953"/>
    <w:rsid w:val="00BA4E7C"/>
    <w:rsid w:val="00BB2D2A"/>
    <w:rsid w:val="00BC7537"/>
    <w:rsid w:val="00BD58CF"/>
    <w:rsid w:val="00BF1BEB"/>
    <w:rsid w:val="00BF1BF9"/>
    <w:rsid w:val="00C04CC1"/>
    <w:rsid w:val="00C071FC"/>
    <w:rsid w:val="00C22C02"/>
    <w:rsid w:val="00C27F6F"/>
    <w:rsid w:val="00C30E83"/>
    <w:rsid w:val="00C34A40"/>
    <w:rsid w:val="00C37782"/>
    <w:rsid w:val="00C50C6D"/>
    <w:rsid w:val="00C600D9"/>
    <w:rsid w:val="00C634D7"/>
    <w:rsid w:val="00C73E09"/>
    <w:rsid w:val="00CC1384"/>
    <w:rsid w:val="00CD3720"/>
    <w:rsid w:val="00CE6EAA"/>
    <w:rsid w:val="00CF1792"/>
    <w:rsid w:val="00CF1848"/>
    <w:rsid w:val="00CF5C2F"/>
    <w:rsid w:val="00D04BCF"/>
    <w:rsid w:val="00D10134"/>
    <w:rsid w:val="00D143D9"/>
    <w:rsid w:val="00D4372A"/>
    <w:rsid w:val="00D45C56"/>
    <w:rsid w:val="00D56360"/>
    <w:rsid w:val="00D60BB0"/>
    <w:rsid w:val="00D65708"/>
    <w:rsid w:val="00D8159F"/>
    <w:rsid w:val="00DD1D04"/>
    <w:rsid w:val="00DD79D7"/>
    <w:rsid w:val="00E20431"/>
    <w:rsid w:val="00E2126A"/>
    <w:rsid w:val="00E257C8"/>
    <w:rsid w:val="00E40896"/>
    <w:rsid w:val="00E43D2D"/>
    <w:rsid w:val="00E449CB"/>
    <w:rsid w:val="00E53F61"/>
    <w:rsid w:val="00E63760"/>
    <w:rsid w:val="00E64049"/>
    <w:rsid w:val="00E9773B"/>
    <w:rsid w:val="00EC13A3"/>
    <w:rsid w:val="00EC7C85"/>
    <w:rsid w:val="00ED69CA"/>
    <w:rsid w:val="00EE308D"/>
    <w:rsid w:val="00EE35AB"/>
    <w:rsid w:val="00EF25A3"/>
    <w:rsid w:val="00F125EE"/>
    <w:rsid w:val="00F12E98"/>
    <w:rsid w:val="00F22029"/>
    <w:rsid w:val="00F23E46"/>
    <w:rsid w:val="00F3515C"/>
    <w:rsid w:val="00F47BA3"/>
    <w:rsid w:val="00F56E67"/>
    <w:rsid w:val="00F630EA"/>
    <w:rsid w:val="00F6474F"/>
    <w:rsid w:val="00F7007E"/>
    <w:rsid w:val="00F73193"/>
    <w:rsid w:val="00F74F95"/>
    <w:rsid w:val="00F80705"/>
    <w:rsid w:val="00FA1481"/>
    <w:rsid w:val="00FB1C42"/>
    <w:rsid w:val="00FB32EC"/>
    <w:rsid w:val="00FF04E3"/>
    <w:rsid w:val="00FF22BE"/>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character" w:styleId="UnresolvedMention">
    <w:name w:val="Unresolved Mention"/>
    <w:basedOn w:val="DefaultParagraphFont"/>
    <w:rsid w:val="00E53F61"/>
    <w:rPr>
      <w:color w:val="605E5C"/>
      <w:shd w:val="clear" w:color="auto" w:fill="E1DFDD"/>
    </w:rPr>
  </w:style>
  <w:style w:type="table" w:styleId="TableGrid">
    <w:name w:val="Table Grid"/>
    <w:basedOn w:val="TableNormal"/>
    <w:rsid w:val="00211F8F"/>
    <w:rPr>
      <w:rFonts w:asciiTheme="minorHAnsi" w:eastAsiaTheme="minorEastAsia" w:hAnsiTheme="minorHAnsi" w:cstheme="minorBidi"/>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TotalTime>
  <Pages>14</Pages>
  <Words>5899</Words>
  <Characters>33627</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39448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Joost de Gouw</cp:lastModifiedBy>
  <cp:revision>18</cp:revision>
  <cp:lastPrinted>2014-09-30T16:49:00Z</cp:lastPrinted>
  <dcterms:created xsi:type="dcterms:W3CDTF">2018-12-28T18:51:00Z</dcterms:created>
  <dcterms:modified xsi:type="dcterms:W3CDTF">2019-06-03T17:42:00Z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id="http://www.zotero.org/styles/american-geophysical-union"/&gt;&lt;format class="21"/&gt;&lt;count citations="14" publications="11"/&gt;&lt;/info&gt;PAPERS2_INFO_END</vt:lpwstr>
  </property>
</Properties>
</file>