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17ED" w:rsidRPr="00F93795" w:rsidRDefault="00F93795" w:rsidP="00AA0F8F">
      <w:pPr>
        <w:pStyle w:val="Title"/>
      </w:pPr>
      <w:r w:rsidRPr="00F93795">
        <w:t>Diffusion and decoupling in the world heritage movement: exploring global/local tensions in Africa</w:t>
      </w:r>
    </w:p>
    <w:p w:rsidR="003D17ED" w:rsidRPr="00F93795" w:rsidRDefault="00F93795" w:rsidP="00F93795">
      <w:pPr>
        <w:tabs>
          <w:tab w:val="left" w:pos="6660"/>
        </w:tabs>
        <w:spacing w:before="133"/>
      </w:pPr>
      <w:r w:rsidRPr="00F93795">
        <w:t xml:space="preserve">Michael A. </w:t>
      </w:r>
      <w:proofErr w:type="spellStart"/>
      <w:r w:rsidRPr="00F93795">
        <w:t>Elliott</w:t>
      </w:r>
      <w:r w:rsidRPr="00F93795">
        <w:rPr>
          <w:vertAlign w:val="superscript"/>
        </w:rPr>
        <w:t>a</w:t>
      </w:r>
      <w:proofErr w:type="spellEnd"/>
      <w:r w:rsidRPr="00F93795">
        <w:t xml:space="preserve"> and Vaughn </w:t>
      </w:r>
      <w:proofErr w:type="spellStart"/>
      <w:r w:rsidRPr="00F93795">
        <w:t>Schmutz</w:t>
      </w:r>
      <w:r w:rsidRPr="00F93795">
        <w:rPr>
          <w:vertAlign w:val="superscript"/>
        </w:rPr>
        <w:t>b</w:t>
      </w:r>
      <w:proofErr w:type="spellEnd"/>
    </w:p>
    <w:p w:rsidR="003D17ED" w:rsidRPr="00F93795" w:rsidRDefault="00F93795" w:rsidP="00F93795">
      <w:pPr>
        <w:tabs>
          <w:tab w:val="left" w:pos="6660"/>
        </w:tabs>
        <w:spacing w:before="115" w:line="232" w:lineRule="auto"/>
      </w:pPr>
      <w:r w:rsidRPr="00F93795">
        <w:rPr>
          <w:w w:val="105"/>
          <w:position w:val="8"/>
        </w:rPr>
        <w:t>a</w:t>
      </w:r>
      <w:r w:rsidRPr="00F93795">
        <w:rPr>
          <w:w w:val="105"/>
        </w:rPr>
        <w:t xml:space="preserve">Department of Sociology, Anthropology &amp; Criminal Justice, Towson University, Towson, MD, USA; </w:t>
      </w:r>
      <w:proofErr w:type="spellStart"/>
      <w:r w:rsidRPr="00F93795">
        <w:rPr>
          <w:w w:val="105"/>
          <w:vertAlign w:val="superscript"/>
        </w:rPr>
        <w:t>b</w:t>
      </w:r>
      <w:r w:rsidRPr="00F93795">
        <w:rPr>
          <w:w w:val="105"/>
        </w:rPr>
        <w:t>Department</w:t>
      </w:r>
      <w:proofErr w:type="spellEnd"/>
      <w:r w:rsidRPr="00F93795">
        <w:rPr>
          <w:w w:val="105"/>
        </w:rPr>
        <w:t xml:space="preserve"> of Sociology, University of North Carolina at Charlotte, Charlotte, NC, USA</w:t>
      </w:r>
    </w:p>
    <w:p w:rsidR="003D17ED" w:rsidRPr="00F93795" w:rsidRDefault="003D17ED" w:rsidP="00F93795">
      <w:pPr>
        <w:pStyle w:val="BodyText"/>
        <w:tabs>
          <w:tab w:val="left" w:pos="6660"/>
        </w:tabs>
        <w:ind w:left="0"/>
        <w:jc w:val="left"/>
      </w:pPr>
    </w:p>
    <w:p w:rsidR="003D17ED" w:rsidRPr="00F93795" w:rsidRDefault="00F93795" w:rsidP="00AA0F8F">
      <w:pPr>
        <w:pStyle w:val="Heading1"/>
      </w:pPr>
      <w:r w:rsidRPr="00F93795">
        <w:t>ABSTRACT</w:t>
      </w:r>
    </w:p>
    <w:p w:rsidR="003D17ED" w:rsidRPr="00F93795" w:rsidRDefault="00F93795" w:rsidP="00F93795">
      <w:pPr>
        <w:tabs>
          <w:tab w:val="left" w:pos="6660"/>
        </w:tabs>
        <w:spacing w:before="8" w:line="218" w:lineRule="auto"/>
        <w:ind w:right="357"/>
        <w:jc w:val="both"/>
      </w:pPr>
      <w:r w:rsidRPr="00F93795">
        <w:t xml:space="preserve">A common critique of world society theory is that it </w:t>
      </w:r>
      <w:proofErr w:type="spellStart"/>
      <w:r w:rsidRPr="00F93795">
        <w:t>overemphasises</w:t>
      </w:r>
      <w:proofErr w:type="spellEnd"/>
      <w:r w:rsidRPr="00F93795">
        <w:t xml:space="preserve"> processes   of institutional expansion and isomorphism, and </w:t>
      </w:r>
      <w:proofErr w:type="spellStart"/>
      <w:r w:rsidRPr="00F93795">
        <w:t>underemphasises</w:t>
      </w:r>
      <w:proofErr w:type="spellEnd"/>
      <w:r w:rsidRPr="00F93795">
        <w:t xml:space="preserve"> instances </w:t>
      </w:r>
      <w:r w:rsidRPr="00F93795">
        <w:rPr>
          <w:spacing w:val="-6"/>
        </w:rPr>
        <w:t xml:space="preserve">of </w:t>
      </w:r>
      <w:r w:rsidRPr="00F93795">
        <w:t xml:space="preserve">decoupling and local variation. We address this concern head-on through </w:t>
      </w:r>
      <w:r w:rsidRPr="00F93795">
        <w:rPr>
          <w:spacing w:val="-6"/>
        </w:rPr>
        <w:t xml:space="preserve">an </w:t>
      </w:r>
      <w:r w:rsidRPr="00F93795">
        <w:t xml:space="preserve">analysis of the world heritage movement. On  the  one  hand,  we  detail  how this movement has expanded  into  a  global  institution  with  highly  </w:t>
      </w:r>
      <w:proofErr w:type="spellStart"/>
      <w:r w:rsidRPr="00F93795">
        <w:t>standardised</w:t>
      </w:r>
      <w:proofErr w:type="spellEnd"/>
      <w:r w:rsidRPr="00F93795">
        <w:t xml:space="preserve"> procedures for evaluating the ‘outstanding universal value’ of cultural and natural sites around the world. On the other hand, we detail how </w:t>
      </w:r>
      <w:proofErr w:type="gramStart"/>
      <w:r w:rsidRPr="00F93795">
        <w:t>these</w:t>
      </w:r>
      <w:proofErr w:type="gramEnd"/>
      <w:r w:rsidRPr="00F93795">
        <w:t xml:space="preserve"> procedures involve rational-scientiﬁc assumptions about evaluation </w:t>
      </w:r>
      <w:r w:rsidRPr="00F93795">
        <w:rPr>
          <w:spacing w:val="-4"/>
        </w:rPr>
        <w:t xml:space="preserve">that </w:t>
      </w:r>
      <w:r w:rsidRPr="00F93795">
        <w:t xml:space="preserve">lead to regional inequality, hindering the ability of less developed countries to successfully nominate, inscribe and manage </w:t>
      </w:r>
      <w:r w:rsidR="000071E0" w:rsidRPr="00F93795">
        <w:t>world heritage sites</w:t>
      </w:r>
      <w:r w:rsidRPr="00F93795">
        <w:t xml:space="preserve">.  </w:t>
      </w:r>
      <w:r w:rsidR="000071E0" w:rsidRPr="00F93795">
        <w:t>With a</w:t>
      </w:r>
      <w:r w:rsidRPr="00F93795">
        <w:rPr>
          <w:spacing w:val="16"/>
        </w:rPr>
        <w:t xml:space="preserve"> </w:t>
      </w:r>
      <w:r w:rsidRPr="00F93795">
        <w:t>speciﬁc focus on African countries, we identify how decoupling occurs in two distinct</w:t>
      </w:r>
      <w:r w:rsidRPr="00F93795">
        <w:rPr>
          <w:spacing w:val="21"/>
        </w:rPr>
        <w:t xml:space="preserve"> </w:t>
      </w:r>
      <w:r w:rsidRPr="00F93795">
        <w:t>ways</w:t>
      </w:r>
      <w:r w:rsidRPr="00F93795">
        <w:rPr>
          <w:spacing w:val="23"/>
        </w:rPr>
        <w:t xml:space="preserve"> </w:t>
      </w:r>
      <w:r w:rsidRPr="00F93795">
        <w:t>that</w:t>
      </w:r>
      <w:r w:rsidRPr="00F93795">
        <w:rPr>
          <w:spacing w:val="21"/>
        </w:rPr>
        <w:t xml:space="preserve"> </w:t>
      </w:r>
      <w:r w:rsidRPr="00F93795">
        <w:t>hamper</w:t>
      </w:r>
      <w:r w:rsidRPr="00F93795">
        <w:rPr>
          <w:spacing w:val="22"/>
        </w:rPr>
        <w:t xml:space="preserve"> </w:t>
      </w:r>
      <w:r w:rsidRPr="00F93795">
        <w:t>their</w:t>
      </w:r>
      <w:r w:rsidRPr="00F93795">
        <w:rPr>
          <w:spacing w:val="22"/>
        </w:rPr>
        <w:t xml:space="preserve"> </w:t>
      </w:r>
      <w:r w:rsidRPr="00F93795">
        <w:t>participation</w:t>
      </w:r>
      <w:r w:rsidRPr="00F93795">
        <w:rPr>
          <w:spacing w:val="22"/>
        </w:rPr>
        <w:t xml:space="preserve"> </w:t>
      </w:r>
      <w:r w:rsidRPr="00F93795">
        <w:t>in</w:t>
      </w:r>
      <w:r w:rsidRPr="00F93795">
        <w:rPr>
          <w:spacing w:val="23"/>
        </w:rPr>
        <w:t xml:space="preserve"> </w:t>
      </w:r>
      <w:r w:rsidRPr="00F93795">
        <w:t>the</w:t>
      </w:r>
      <w:r w:rsidRPr="00F93795">
        <w:rPr>
          <w:spacing w:val="20"/>
        </w:rPr>
        <w:t xml:space="preserve"> </w:t>
      </w:r>
      <w:r w:rsidRPr="00F93795">
        <w:t>world</w:t>
      </w:r>
      <w:r w:rsidRPr="00F93795">
        <w:rPr>
          <w:spacing w:val="22"/>
        </w:rPr>
        <w:t xml:space="preserve"> </w:t>
      </w:r>
      <w:r w:rsidRPr="00F93795">
        <w:t>heritage</w:t>
      </w:r>
      <w:r w:rsidRPr="00F93795">
        <w:rPr>
          <w:spacing w:val="23"/>
        </w:rPr>
        <w:t xml:space="preserve"> </w:t>
      </w:r>
      <w:r w:rsidRPr="00F93795">
        <w:t>movement:</w:t>
      </w:r>
    </w:p>
    <w:p w:rsidR="003D17ED" w:rsidRPr="00F93795" w:rsidRDefault="00F93795" w:rsidP="00F93795">
      <w:pPr>
        <w:tabs>
          <w:tab w:val="left" w:pos="6660"/>
        </w:tabs>
        <w:spacing w:line="218" w:lineRule="auto"/>
        <w:ind w:right="357"/>
        <w:jc w:val="both"/>
      </w:pPr>
      <w:r w:rsidRPr="00F93795">
        <w:t xml:space="preserve">(1) </w:t>
      </w:r>
      <w:proofErr w:type="gramStart"/>
      <w:r w:rsidRPr="00F93795">
        <w:t>a</w:t>
      </w:r>
      <w:proofErr w:type="gramEnd"/>
      <w:r w:rsidRPr="00F93795">
        <w:t xml:space="preserve"> lack of scientiﬁc and technical expertise and (2) a cultural mismatch between</w:t>
      </w:r>
      <w:r w:rsidRPr="00F93795">
        <w:rPr>
          <w:spacing w:val="14"/>
        </w:rPr>
        <w:t xml:space="preserve"> </w:t>
      </w:r>
      <w:r w:rsidRPr="00F93795">
        <w:t>local</w:t>
      </w:r>
      <w:r w:rsidRPr="00F93795">
        <w:rPr>
          <w:spacing w:val="15"/>
        </w:rPr>
        <w:t xml:space="preserve"> </w:t>
      </w:r>
      <w:r w:rsidRPr="00F93795">
        <w:t>and</w:t>
      </w:r>
      <w:r w:rsidRPr="00F93795">
        <w:rPr>
          <w:spacing w:val="16"/>
        </w:rPr>
        <w:t xml:space="preserve"> </w:t>
      </w:r>
      <w:r w:rsidRPr="00F93795">
        <w:t>global</w:t>
      </w:r>
      <w:r w:rsidRPr="00F93795">
        <w:rPr>
          <w:spacing w:val="15"/>
        </w:rPr>
        <w:t xml:space="preserve"> </w:t>
      </w:r>
      <w:r w:rsidRPr="00F93795">
        <w:t>conceptions</w:t>
      </w:r>
      <w:r w:rsidRPr="00F93795">
        <w:rPr>
          <w:spacing w:val="14"/>
        </w:rPr>
        <w:t xml:space="preserve"> </w:t>
      </w:r>
      <w:r w:rsidRPr="00F93795">
        <w:t>of</w:t>
      </w:r>
      <w:r w:rsidRPr="00F93795">
        <w:rPr>
          <w:spacing w:val="16"/>
        </w:rPr>
        <w:t xml:space="preserve"> </w:t>
      </w:r>
      <w:r w:rsidRPr="00F93795">
        <w:t>universal</w:t>
      </w:r>
      <w:r w:rsidRPr="00F93795">
        <w:rPr>
          <w:spacing w:val="15"/>
        </w:rPr>
        <w:t xml:space="preserve"> </w:t>
      </w:r>
      <w:r w:rsidRPr="00F93795">
        <w:t>value.</w:t>
      </w:r>
    </w:p>
    <w:p w:rsidR="003D17ED" w:rsidRPr="00F93795" w:rsidRDefault="003D17ED" w:rsidP="00F93795">
      <w:pPr>
        <w:pStyle w:val="BodyText"/>
        <w:tabs>
          <w:tab w:val="left" w:pos="6660"/>
        </w:tabs>
        <w:ind w:left="0"/>
        <w:jc w:val="left"/>
      </w:pPr>
    </w:p>
    <w:p w:rsidR="003D17ED" w:rsidRPr="00F93795" w:rsidRDefault="00F93795" w:rsidP="00F93795">
      <w:pPr>
        <w:tabs>
          <w:tab w:val="left" w:pos="6660"/>
        </w:tabs>
        <w:spacing w:before="140"/>
      </w:pPr>
      <w:r w:rsidRPr="00F93795">
        <w:t>ARTICLE HISTORY Received 21 April 2016; Accepted 24 May 2016</w:t>
      </w:r>
    </w:p>
    <w:p w:rsidR="003D17ED" w:rsidRPr="00F93795" w:rsidRDefault="00F93795" w:rsidP="00F93795">
      <w:pPr>
        <w:tabs>
          <w:tab w:val="left" w:pos="6660"/>
        </w:tabs>
        <w:spacing w:before="157"/>
      </w:pPr>
      <w:r w:rsidRPr="00F93795">
        <w:rPr>
          <w:w w:val="105"/>
        </w:rPr>
        <w:t>KEYWORDS World society; world heritage; cultural value; science; decoupling; Africa</w:t>
      </w:r>
    </w:p>
    <w:p w:rsidR="003D17ED" w:rsidRPr="00F93795" w:rsidRDefault="003D17ED" w:rsidP="00F93795">
      <w:pPr>
        <w:pStyle w:val="BodyText"/>
        <w:tabs>
          <w:tab w:val="left" w:pos="6660"/>
        </w:tabs>
        <w:ind w:left="0"/>
        <w:jc w:val="left"/>
      </w:pPr>
    </w:p>
    <w:p w:rsidR="003D17ED" w:rsidRPr="00F93795" w:rsidRDefault="003D17ED" w:rsidP="00F93795">
      <w:pPr>
        <w:pStyle w:val="BodyText"/>
        <w:tabs>
          <w:tab w:val="left" w:pos="6660"/>
        </w:tabs>
        <w:ind w:left="0"/>
        <w:jc w:val="left"/>
      </w:pPr>
    </w:p>
    <w:p w:rsidR="003D17ED" w:rsidRPr="00F93795" w:rsidRDefault="003D17ED" w:rsidP="00F93795">
      <w:pPr>
        <w:pStyle w:val="BodyText"/>
        <w:tabs>
          <w:tab w:val="left" w:pos="6660"/>
        </w:tabs>
        <w:spacing w:before="1"/>
        <w:ind w:left="0"/>
        <w:jc w:val="left"/>
      </w:pPr>
    </w:p>
    <w:p w:rsidR="003D17ED" w:rsidRPr="00F93795" w:rsidRDefault="00F93795" w:rsidP="00AA0F8F">
      <w:pPr>
        <w:pStyle w:val="Heading1"/>
      </w:pPr>
      <w:r w:rsidRPr="00F93795">
        <w:lastRenderedPageBreak/>
        <w:t>Introduction</w:t>
      </w:r>
    </w:p>
    <w:p w:rsidR="003D17ED" w:rsidRPr="00F93795" w:rsidRDefault="00F93795" w:rsidP="00F93795">
      <w:pPr>
        <w:pStyle w:val="BodyText"/>
        <w:tabs>
          <w:tab w:val="left" w:pos="6660"/>
        </w:tabs>
        <w:spacing w:before="165" w:line="264" w:lineRule="auto"/>
        <w:ind w:left="0" w:right="118"/>
      </w:pPr>
      <w:r w:rsidRPr="00F93795">
        <w:t>Over</w:t>
      </w:r>
      <w:r w:rsidRPr="00F93795">
        <w:rPr>
          <w:spacing w:val="-8"/>
        </w:rPr>
        <w:t xml:space="preserve"> </w:t>
      </w:r>
      <w:r w:rsidRPr="00F93795">
        <w:t>the</w:t>
      </w:r>
      <w:r w:rsidRPr="00F93795">
        <w:rPr>
          <w:spacing w:val="-8"/>
        </w:rPr>
        <w:t xml:space="preserve"> </w:t>
      </w:r>
      <w:r w:rsidRPr="00F93795">
        <w:t>years,</w:t>
      </w:r>
      <w:r w:rsidRPr="00F93795">
        <w:rPr>
          <w:spacing w:val="-6"/>
        </w:rPr>
        <w:t xml:space="preserve"> </w:t>
      </w:r>
      <w:r w:rsidRPr="00F93795">
        <w:t>the</w:t>
      </w:r>
      <w:r w:rsidRPr="00F93795">
        <w:rPr>
          <w:spacing w:val="-8"/>
        </w:rPr>
        <w:t xml:space="preserve"> </w:t>
      </w:r>
      <w:r w:rsidRPr="00F93795">
        <w:t>world</w:t>
      </w:r>
      <w:r w:rsidRPr="00F93795">
        <w:rPr>
          <w:spacing w:val="-8"/>
        </w:rPr>
        <w:t xml:space="preserve"> </w:t>
      </w:r>
      <w:r w:rsidRPr="00F93795">
        <w:t>society</w:t>
      </w:r>
      <w:r w:rsidRPr="00F93795">
        <w:rPr>
          <w:spacing w:val="-6"/>
        </w:rPr>
        <w:t xml:space="preserve"> </w:t>
      </w:r>
      <w:r w:rsidRPr="00F93795">
        <w:t>approach</w:t>
      </w:r>
      <w:r w:rsidRPr="00F93795">
        <w:rPr>
          <w:spacing w:val="-8"/>
        </w:rPr>
        <w:t xml:space="preserve"> </w:t>
      </w:r>
      <w:r w:rsidRPr="00F93795">
        <w:t>has</w:t>
      </w:r>
      <w:r w:rsidRPr="00F93795">
        <w:rPr>
          <w:spacing w:val="-8"/>
        </w:rPr>
        <w:t xml:space="preserve"> </w:t>
      </w:r>
      <w:r w:rsidRPr="00F93795">
        <w:t>generated</w:t>
      </w:r>
      <w:r w:rsidRPr="00F93795">
        <w:rPr>
          <w:spacing w:val="-6"/>
        </w:rPr>
        <w:t xml:space="preserve"> </w:t>
      </w:r>
      <w:r w:rsidRPr="00F93795">
        <w:t>an</w:t>
      </w:r>
      <w:r w:rsidRPr="00F93795">
        <w:rPr>
          <w:spacing w:val="-7"/>
        </w:rPr>
        <w:t xml:space="preserve"> </w:t>
      </w:r>
      <w:r w:rsidRPr="00F93795">
        <w:t>abundance</w:t>
      </w:r>
      <w:r w:rsidRPr="00F93795">
        <w:rPr>
          <w:spacing w:val="-7"/>
        </w:rPr>
        <w:t xml:space="preserve"> </w:t>
      </w:r>
      <w:r w:rsidRPr="00F93795">
        <w:rPr>
          <w:spacing w:val="-8"/>
        </w:rPr>
        <w:t xml:space="preserve">of </w:t>
      </w:r>
      <w:proofErr w:type="gramStart"/>
      <w:r w:rsidRPr="00F93795">
        <w:t>studies</w:t>
      </w:r>
      <w:proofErr w:type="gramEnd"/>
      <w:r w:rsidRPr="00F93795">
        <w:t xml:space="preserve"> documenting the expansion and </w:t>
      </w:r>
      <w:proofErr w:type="spellStart"/>
      <w:r w:rsidRPr="00F93795">
        <w:t>institutionalisation</w:t>
      </w:r>
      <w:proofErr w:type="spellEnd"/>
      <w:r w:rsidRPr="00F93795">
        <w:t xml:space="preserve"> of various global structures and processes. One of the central assumptions of </w:t>
      </w:r>
      <w:r w:rsidRPr="00F93795">
        <w:rPr>
          <w:spacing w:val="-4"/>
        </w:rPr>
        <w:t xml:space="preserve">this </w:t>
      </w:r>
      <w:r w:rsidRPr="00F93795">
        <w:t>approach is that conventional ‘actors’</w:t>
      </w:r>
      <w:r w:rsidRPr="00F93795">
        <w:rPr>
          <w:spacing w:val="-50"/>
        </w:rPr>
        <w:t xml:space="preserve"> </w:t>
      </w:r>
      <w:r w:rsidRPr="00F93795">
        <w:t>(nati</w:t>
      </w:r>
      <w:r w:rsidR="000071E0">
        <w:t>on-states, corporations, promi</w:t>
      </w:r>
      <w:r w:rsidRPr="00F93795">
        <w:t>nent</w:t>
      </w:r>
      <w:r w:rsidRPr="00F93795">
        <w:rPr>
          <w:spacing w:val="-9"/>
        </w:rPr>
        <w:t xml:space="preserve"> </w:t>
      </w:r>
      <w:r w:rsidRPr="00F93795">
        <w:t>leaders,</w:t>
      </w:r>
      <w:r w:rsidRPr="00F93795">
        <w:rPr>
          <w:spacing w:val="-8"/>
        </w:rPr>
        <w:t xml:space="preserve"> </w:t>
      </w:r>
      <w:r w:rsidRPr="00F93795">
        <w:t>etc.),</w:t>
      </w:r>
      <w:r w:rsidRPr="00F93795">
        <w:rPr>
          <w:spacing w:val="-8"/>
        </w:rPr>
        <w:t xml:space="preserve"> </w:t>
      </w:r>
      <w:r w:rsidRPr="00F93795">
        <w:t>who</w:t>
      </w:r>
      <w:r w:rsidRPr="00F93795">
        <w:rPr>
          <w:spacing w:val="-8"/>
        </w:rPr>
        <w:t xml:space="preserve"> </w:t>
      </w:r>
      <w:r w:rsidRPr="00F93795">
        <w:t>are</w:t>
      </w:r>
      <w:r w:rsidRPr="00F93795">
        <w:rPr>
          <w:spacing w:val="-8"/>
        </w:rPr>
        <w:t xml:space="preserve"> </w:t>
      </w:r>
      <w:r w:rsidRPr="00F93795">
        <w:t>typically</w:t>
      </w:r>
      <w:r w:rsidRPr="00F93795">
        <w:rPr>
          <w:spacing w:val="-9"/>
        </w:rPr>
        <w:t xml:space="preserve"> </w:t>
      </w:r>
      <w:r w:rsidRPr="00F93795">
        <w:t>seen</w:t>
      </w:r>
      <w:r w:rsidRPr="00F93795">
        <w:rPr>
          <w:spacing w:val="-9"/>
        </w:rPr>
        <w:t xml:space="preserve"> </w:t>
      </w:r>
      <w:r w:rsidRPr="00F93795">
        <w:t>as</w:t>
      </w:r>
      <w:r w:rsidRPr="00F93795">
        <w:rPr>
          <w:spacing w:val="-8"/>
        </w:rPr>
        <w:t xml:space="preserve"> </w:t>
      </w:r>
      <w:r w:rsidRPr="00F93795">
        <w:t>autonomous</w:t>
      </w:r>
      <w:r w:rsidRPr="00F93795">
        <w:rPr>
          <w:spacing w:val="-8"/>
        </w:rPr>
        <w:t xml:space="preserve"> </w:t>
      </w:r>
      <w:r w:rsidRPr="00F93795">
        <w:t>and</w:t>
      </w:r>
      <w:r w:rsidRPr="00F93795">
        <w:rPr>
          <w:spacing w:val="-8"/>
        </w:rPr>
        <w:t xml:space="preserve"> </w:t>
      </w:r>
      <w:r w:rsidRPr="00F93795">
        <w:t>rational,</w:t>
      </w:r>
      <w:r w:rsidRPr="00F93795">
        <w:rPr>
          <w:spacing w:val="-8"/>
        </w:rPr>
        <w:t xml:space="preserve"> </w:t>
      </w:r>
      <w:r w:rsidRPr="00F93795">
        <w:rPr>
          <w:spacing w:val="-4"/>
        </w:rPr>
        <w:t xml:space="preserve">and </w:t>
      </w:r>
      <w:r w:rsidRPr="00F93795">
        <w:t xml:space="preserve">that pursue self-interested goals based on hard-wired interests, </w:t>
      </w:r>
      <w:r w:rsidRPr="00F93795">
        <w:rPr>
          <w:spacing w:val="-4"/>
        </w:rPr>
        <w:t xml:space="preserve">are </w:t>
      </w:r>
      <w:r w:rsidRPr="00F93795">
        <w:t>embedded</w:t>
      </w:r>
      <w:r w:rsidRPr="00F93795">
        <w:rPr>
          <w:spacing w:val="-6"/>
        </w:rPr>
        <w:t xml:space="preserve"> </w:t>
      </w:r>
      <w:r w:rsidRPr="00F93795">
        <w:t>in</w:t>
      </w:r>
      <w:r w:rsidRPr="00F93795">
        <w:rPr>
          <w:spacing w:val="-6"/>
        </w:rPr>
        <w:t xml:space="preserve"> </w:t>
      </w:r>
      <w:r w:rsidRPr="00F93795">
        <w:t>a</w:t>
      </w:r>
      <w:r w:rsidRPr="00F93795">
        <w:rPr>
          <w:spacing w:val="-6"/>
        </w:rPr>
        <w:t xml:space="preserve"> </w:t>
      </w:r>
      <w:r w:rsidRPr="00F93795">
        <w:t>larger,</w:t>
      </w:r>
      <w:r w:rsidRPr="00F93795">
        <w:rPr>
          <w:spacing w:val="-6"/>
        </w:rPr>
        <w:t xml:space="preserve"> </w:t>
      </w:r>
      <w:r w:rsidRPr="00F93795">
        <w:t>global</w:t>
      </w:r>
      <w:r w:rsidRPr="00F93795">
        <w:rPr>
          <w:spacing w:val="-7"/>
        </w:rPr>
        <w:t xml:space="preserve"> </w:t>
      </w:r>
      <w:r w:rsidRPr="00F93795">
        <w:t>environment.</w:t>
      </w:r>
      <w:r w:rsidRPr="00F93795">
        <w:rPr>
          <w:spacing w:val="-5"/>
        </w:rPr>
        <w:t xml:space="preserve"> </w:t>
      </w:r>
      <w:r w:rsidRPr="00F93795">
        <w:t>This</w:t>
      </w:r>
      <w:r w:rsidRPr="00F93795">
        <w:rPr>
          <w:spacing w:val="-6"/>
        </w:rPr>
        <w:t xml:space="preserve"> </w:t>
      </w:r>
      <w:r w:rsidRPr="00F93795">
        <w:t>environment</w:t>
      </w:r>
      <w:r w:rsidRPr="00F93795">
        <w:rPr>
          <w:spacing w:val="-5"/>
        </w:rPr>
        <w:t xml:space="preserve"> </w:t>
      </w:r>
      <w:r w:rsidRPr="00F93795">
        <w:t>is</w:t>
      </w:r>
      <w:r w:rsidRPr="00F93795">
        <w:rPr>
          <w:spacing w:val="-7"/>
        </w:rPr>
        <w:t xml:space="preserve"> </w:t>
      </w:r>
      <w:proofErr w:type="spellStart"/>
      <w:r w:rsidR="000071E0">
        <w:t>character</w:t>
      </w:r>
      <w:r w:rsidRPr="00F93795">
        <w:t>ised</w:t>
      </w:r>
      <w:proofErr w:type="spellEnd"/>
      <w:r w:rsidRPr="00F93795">
        <w:t xml:space="preserve"> by two key features: (1) a diffuse, boundary-less </w:t>
      </w:r>
      <w:r w:rsidRPr="00F93795">
        <w:rPr>
          <w:i/>
        </w:rPr>
        <w:t xml:space="preserve">world polity </w:t>
      </w:r>
      <w:r w:rsidR="000071E0">
        <w:t>com</w:t>
      </w:r>
      <w:r w:rsidRPr="00F93795">
        <w:t xml:space="preserve">prised of multiple, sovereign actors engaged in complex webs </w:t>
      </w:r>
      <w:r w:rsidRPr="00F93795">
        <w:rPr>
          <w:spacing w:val="-7"/>
        </w:rPr>
        <w:t xml:space="preserve">of </w:t>
      </w:r>
      <w:r w:rsidRPr="00F93795">
        <w:t>association (</w:t>
      </w:r>
      <w:proofErr w:type="spellStart"/>
      <w:r w:rsidRPr="00F93795">
        <w:t>Boli</w:t>
      </w:r>
      <w:proofErr w:type="spellEnd"/>
      <w:r w:rsidRPr="00F93795">
        <w:t xml:space="preserve"> &amp; Thomas, 1997; Meyer, 1980) and (2) a </w:t>
      </w:r>
      <w:r w:rsidRPr="00F93795">
        <w:rPr>
          <w:i/>
        </w:rPr>
        <w:t>world</w:t>
      </w:r>
      <w:r w:rsidRPr="00F93795">
        <w:rPr>
          <w:i/>
          <w:spacing w:val="-28"/>
        </w:rPr>
        <w:t xml:space="preserve"> </w:t>
      </w:r>
      <w:r w:rsidRPr="00F93795">
        <w:rPr>
          <w:i/>
        </w:rPr>
        <w:t>culture</w:t>
      </w:r>
      <w:r w:rsidR="00F730A0" w:rsidRPr="00F93795">
        <w:rPr>
          <w:i/>
        </w:rPr>
        <w:t xml:space="preserve"> </w:t>
      </w:r>
      <w:r w:rsidRPr="00F93795">
        <w:t xml:space="preserve">comprised of broadly shared assumptions, principles and models of </w:t>
      </w:r>
      <w:proofErr w:type="spellStart"/>
      <w:r w:rsidRPr="00F93795">
        <w:t>behaviour</w:t>
      </w:r>
      <w:proofErr w:type="spellEnd"/>
      <w:r w:rsidRPr="00F93795">
        <w:t xml:space="preserve"> that have diffused across the globe (</w:t>
      </w:r>
      <w:proofErr w:type="spellStart"/>
      <w:r w:rsidRPr="00F93795">
        <w:t>Boli</w:t>
      </w:r>
      <w:proofErr w:type="spellEnd"/>
      <w:r w:rsidRPr="00F93795">
        <w:t xml:space="preserve"> &amp; Thomas, 1999; </w:t>
      </w:r>
      <w:proofErr w:type="spellStart"/>
      <w:r w:rsidRPr="00F93795">
        <w:t>Lechner</w:t>
      </w:r>
      <w:proofErr w:type="spellEnd"/>
      <w:r w:rsidRPr="00F93795">
        <w:t xml:space="preserve"> &amp; </w:t>
      </w:r>
      <w:proofErr w:type="spellStart"/>
      <w:r w:rsidRPr="00F93795">
        <w:t>Boli</w:t>
      </w:r>
      <w:proofErr w:type="spellEnd"/>
      <w:r w:rsidRPr="00F93795">
        <w:t>, 2005). Thus, research in this area tends to focus less on patterns of conﬂict or exploitation rooted in self-interest, and more on patterns of institutional expansion and isomorphism generated within a common world society.</w:t>
      </w:r>
    </w:p>
    <w:p w:rsidR="003D17ED" w:rsidRPr="00F93795" w:rsidRDefault="00F93795" w:rsidP="00F93795">
      <w:pPr>
        <w:pStyle w:val="BodyText"/>
        <w:tabs>
          <w:tab w:val="left" w:pos="6660"/>
        </w:tabs>
        <w:spacing w:line="264" w:lineRule="auto"/>
        <w:ind w:left="0" w:right="117" w:firstLine="240"/>
      </w:pPr>
      <w:r w:rsidRPr="00F93795">
        <w:t xml:space="preserve">For example, scholars in this tradition have long argued that a state’s development hinges not only on particular domestic factors but diffuse global ones as well, speciﬁcally world-cultural models about the ‘proper’ nation-state (Meyer, </w:t>
      </w:r>
      <w:proofErr w:type="spellStart"/>
      <w:r w:rsidRPr="00F93795">
        <w:t>Boli</w:t>
      </w:r>
      <w:proofErr w:type="spellEnd"/>
      <w:r w:rsidRPr="00F93795">
        <w:t xml:space="preserve">, Thomas, &amp; Ramirez, 1997). As a result, </w:t>
      </w:r>
      <w:r w:rsidRPr="00F93795">
        <w:rPr>
          <w:spacing w:val="-4"/>
        </w:rPr>
        <w:t xml:space="preserve">any </w:t>
      </w:r>
      <w:r w:rsidRPr="00F93795">
        <w:t>legitimate nation-state must strive to be, for example, sovereign, rational, bureaucratically efﬁcient, economically developed, politically inclusive, and</w:t>
      </w:r>
      <w:r w:rsidRPr="00F93795">
        <w:rPr>
          <w:spacing w:val="-9"/>
        </w:rPr>
        <w:t xml:space="preserve"> </w:t>
      </w:r>
      <w:r w:rsidRPr="00F93795">
        <w:t>concerned</w:t>
      </w:r>
      <w:r w:rsidRPr="00F93795">
        <w:rPr>
          <w:spacing w:val="-7"/>
        </w:rPr>
        <w:t xml:space="preserve"> </w:t>
      </w:r>
      <w:r w:rsidRPr="00F93795">
        <w:t>for</w:t>
      </w:r>
      <w:r w:rsidRPr="00F93795">
        <w:rPr>
          <w:spacing w:val="-8"/>
        </w:rPr>
        <w:t xml:space="preserve"> </w:t>
      </w:r>
      <w:r w:rsidRPr="00F93795">
        <w:t>the</w:t>
      </w:r>
      <w:r w:rsidRPr="00F93795">
        <w:rPr>
          <w:spacing w:val="-8"/>
        </w:rPr>
        <w:t xml:space="preserve"> </w:t>
      </w:r>
      <w:r w:rsidRPr="00F93795">
        <w:t>welfare</w:t>
      </w:r>
      <w:r w:rsidRPr="00F93795">
        <w:rPr>
          <w:spacing w:val="-9"/>
        </w:rPr>
        <w:t xml:space="preserve"> </w:t>
      </w:r>
      <w:r w:rsidRPr="00F93795">
        <w:t>of</w:t>
      </w:r>
      <w:r w:rsidRPr="00F93795">
        <w:rPr>
          <w:spacing w:val="-8"/>
        </w:rPr>
        <w:t xml:space="preserve"> </w:t>
      </w:r>
      <w:r w:rsidRPr="00F93795">
        <w:t>citizens,</w:t>
      </w:r>
      <w:r w:rsidRPr="00F93795">
        <w:rPr>
          <w:spacing w:val="-7"/>
        </w:rPr>
        <w:t xml:space="preserve"> </w:t>
      </w:r>
      <w:r w:rsidRPr="00F93795">
        <w:t>regardless</w:t>
      </w:r>
      <w:r w:rsidRPr="00F93795">
        <w:rPr>
          <w:spacing w:val="-7"/>
        </w:rPr>
        <w:t xml:space="preserve"> </w:t>
      </w:r>
      <w:r w:rsidRPr="00F93795">
        <w:t>of</w:t>
      </w:r>
      <w:r w:rsidRPr="00F93795">
        <w:rPr>
          <w:spacing w:val="-9"/>
        </w:rPr>
        <w:t xml:space="preserve"> </w:t>
      </w:r>
      <w:r w:rsidRPr="00F93795">
        <w:t>particular</w:t>
      </w:r>
      <w:r w:rsidRPr="00F93795">
        <w:rPr>
          <w:spacing w:val="-8"/>
        </w:rPr>
        <w:t xml:space="preserve"> </w:t>
      </w:r>
      <w:r w:rsidRPr="00F93795">
        <w:t>cultural, historical,</w:t>
      </w:r>
      <w:r w:rsidRPr="00F93795">
        <w:rPr>
          <w:spacing w:val="-10"/>
        </w:rPr>
        <w:t xml:space="preserve"> </w:t>
      </w:r>
      <w:r w:rsidRPr="00F93795">
        <w:t>or</w:t>
      </w:r>
      <w:r w:rsidRPr="00F93795">
        <w:rPr>
          <w:spacing w:val="-10"/>
        </w:rPr>
        <w:t xml:space="preserve"> </w:t>
      </w:r>
      <w:r w:rsidRPr="00F93795">
        <w:t>geographical</w:t>
      </w:r>
      <w:r w:rsidRPr="00F93795">
        <w:rPr>
          <w:spacing w:val="-9"/>
        </w:rPr>
        <w:t xml:space="preserve"> </w:t>
      </w:r>
      <w:r w:rsidRPr="00F93795">
        <w:t>background</w:t>
      </w:r>
      <w:r w:rsidRPr="00F93795">
        <w:rPr>
          <w:spacing w:val="-10"/>
        </w:rPr>
        <w:t xml:space="preserve"> </w:t>
      </w:r>
      <w:r w:rsidRPr="00F93795">
        <w:t>(McNeely,</w:t>
      </w:r>
      <w:r w:rsidRPr="00F93795">
        <w:rPr>
          <w:spacing w:val="-10"/>
        </w:rPr>
        <w:t xml:space="preserve"> </w:t>
      </w:r>
      <w:r w:rsidRPr="00F93795">
        <w:t>1995).</w:t>
      </w:r>
      <w:r w:rsidRPr="00F93795">
        <w:rPr>
          <w:spacing w:val="-10"/>
        </w:rPr>
        <w:t xml:space="preserve"> </w:t>
      </w:r>
      <w:r w:rsidRPr="00F93795">
        <w:t>Similarly,</w:t>
      </w:r>
      <w:r w:rsidRPr="00F93795">
        <w:rPr>
          <w:spacing w:val="-10"/>
        </w:rPr>
        <w:t xml:space="preserve"> </w:t>
      </w:r>
      <w:r w:rsidRPr="00F93795">
        <w:rPr>
          <w:spacing w:val="-3"/>
        </w:rPr>
        <w:t xml:space="preserve">world </w:t>
      </w:r>
      <w:r w:rsidRPr="00F93795">
        <w:t xml:space="preserve">society scholars </w:t>
      </w:r>
      <w:proofErr w:type="spellStart"/>
      <w:r w:rsidRPr="00F93795">
        <w:t>emphasise</w:t>
      </w:r>
      <w:proofErr w:type="spellEnd"/>
      <w:r w:rsidRPr="00F93795">
        <w:t xml:space="preserve"> how a common conception of ‘the individual’ (as</w:t>
      </w:r>
      <w:r w:rsidRPr="00F93795">
        <w:rPr>
          <w:spacing w:val="-15"/>
        </w:rPr>
        <w:t xml:space="preserve"> </w:t>
      </w:r>
      <w:r w:rsidRPr="00F93795">
        <w:t>autonomous,</w:t>
      </w:r>
      <w:r w:rsidRPr="00F93795">
        <w:rPr>
          <w:spacing w:val="-15"/>
        </w:rPr>
        <w:t xml:space="preserve"> </w:t>
      </w:r>
      <w:r w:rsidRPr="00F93795">
        <w:t>capable</w:t>
      </w:r>
      <w:r w:rsidRPr="00F93795">
        <w:rPr>
          <w:spacing w:val="-15"/>
        </w:rPr>
        <w:t xml:space="preserve"> </w:t>
      </w:r>
      <w:r w:rsidRPr="00F93795">
        <w:t>and</w:t>
      </w:r>
      <w:r w:rsidRPr="00F93795">
        <w:rPr>
          <w:spacing w:val="-15"/>
        </w:rPr>
        <w:t xml:space="preserve"> </w:t>
      </w:r>
      <w:r w:rsidRPr="00F93795">
        <w:t>inviolable)</w:t>
      </w:r>
      <w:r w:rsidRPr="00F93795">
        <w:rPr>
          <w:spacing w:val="-15"/>
        </w:rPr>
        <w:t xml:space="preserve"> </w:t>
      </w:r>
      <w:r w:rsidRPr="00F93795">
        <w:t>has</w:t>
      </w:r>
      <w:r w:rsidRPr="00F93795">
        <w:rPr>
          <w:spacing w:val="-15"/>
        </w:rPr>
        <w:t xml:space="preserve"> </w:t>
      </w:r>
      <w:r w:rsidRPr="00F93795">
        <w:t>diffused</w:t>
      </w:r>
      <w:r w:rsidRPr="00F93795">
        <w:rPr>
          <w:spacing w:val="-14"/>
        </w:rPr>
        <w:t xml:space="preserve"> </w:t>
      </w:r>
      <w:r w:rsidRPr="00F93795">
        <w:t>widely</w:t>
      </w:r>
      <w:r w:rsidRPr="00F93795">
        <w:rPr>
          <w:spacing w:val="-15"/>
        </w:rPr>
        <w:t xml:space="preserve"> </w:t>
      </w:r>
      <w:r w:rsidRPr="00F93795">
        <w:t>and</w:t>
      </w:r>
      <w:r w:rsidRPr="00F93795">
        <w:rPr>
          <w:spacing w:val="-16"/>
        </w:rPr>
        <w:t xml:space="preserve"> </w:t>
      </w:r>
      <w:r w:rsidRPr="00F93795">
        <w:t>become</w:t>
      </w:r>
      <w:r w:rsidRPr="00F93795">
        <w:rPr>
          <w:spacing w:val="-14"/>
        </w:rPr>
        <w:t xml:space="preserve"> </w:t>
      </w:r>
      <w:r w:rsidRPr="00F93795">
        <w:rPr>
          <w:spacing w:val="-11"/>
        </w:rPr>
        <w:t xml:space="preserve">a </w:t>
      </w:r>
      <w:r w:rsidRPr="00F93795">
        <w:t>fundamental</w:t>
      </w:r>
      <w:r w:rsidRPr="00F93795">
        <w:rPr>
          <w:spacing w:val="-11"/>
        </w:rPr>
        <w:t xml:space="preserve"> </w:t>
      </w:r>
      <w:r w:rsidRPr="00F93795">
        <w:t>building</w:t>
      </w:r>
      <w:r w:rsidRPr="00F93795">
        <w:rPr>
          <w:spacing w:val="-11"/>
        </w:rPr>
        <w:t xml:space="preserve"> </w:t>
      </w:r>
      <w:r w:rsidRPr="00F93795">
        <w:t>block</w:t>
      </w:r>
      <w:r w:rsidRPr="00F93795">
        <w:rPr>
          <w:spacing w:val="-12"/>
        </w:rPr>
        <w:t xml:space="preserve"> </w:t>
      </w:r>
      <w:r w:rsidRPr="00F93795">
        <w:t>of</w:t>
      </w:r>
      <w:r w:rsidRPr="00F93795">
        <w:rPr>
          <w:spacing w:val="-12"/>
        </w:rPr>
        <w:t xml:space="preserve"> </w:t>
      </w:r>
      <w:r w:rsidRPr="00F93795">
        <w:t>modern</w:t>
      </w:r>
      <w:r w:rsidRPr="00F93795">
        <w:rPr>
          <w:spacing w:val="-11"/>
        </w:rPr>
        <w:t xml:space="preserve"> </w:t>
      </w:r>
      <w:r w:rsidRPr="00F93795">
        <w:t>institutions.</w:t>
      </w:r>
      <w:r w:rsidRPr="00F93795">
        <w:rPr>
          <w:spacing w:val="-10"/>
        </w:rPr>
        <w:t xml:space="preserve"> </w:t>
      </w:r>
      <w:r w:rsidRPr="00F93795">
        <w:t>Thus,</w:t>
      </w:r>
      <w:r w:rsidRPr="00F93795">
        <w:rPr>
          <w:spacing w:val="-13"/>
        </w:rPr>
        <w:t xml:space="preserve"> </w:t>
      </w:r>
      <w:r w:rsidRPr="00F93795">
        <w:t>various</w:t>
      </w:r>
      <w:r w:rsidRPr="00F93795">
        <w:rPr>
          <w:spacing w:val="-11"/>
        </w:rPr>
        <w:t xml:space="preserve"> </w:t>
      </w:r>
      <w:r w:rsidRPr="00F93795">
        <w:t>levels</w:t>
      </w:r>
      <w:r w:rsidRPr="00F93795">
        <w:rPr>
          <w:spacing w:val="-11"/>
        </w:rPr>
        <w:t xml:space="preserve"> </w:t>
      </w:r>
      <w:r w:rsidRPr="00F93795">
        <w:rPr>
          <w:spacing w:val="-6"/>
        </w:rPr>
        <w:t xml:space="preserve">of </w:t>
      </w:r>
      <w:r w:rsidRPr="00F93795">
        <w:t xml:space="preserve">social </w:t>
      </w:r>
      <w:proofErr w:type="spellStart"/>
      <w:r w:rsidRPr="00F93795">
        <w:t>organisation</w:t>
      </w:r>
      <w:proofErr w:type="spellEnd"/>
      <w:r w:rsidRPr="00F93795">
        <w:t xml:space="preserve"> from local communities to states to international- </w:t>
      </w:r>
      <w:r w:rsidRPr="00F93795">
        <w:rPr>
          <w:spacing w:val="-5"/>
        </w:rPr>
        <w:t xml:space="preserve">and </w:t>
      </w:r>
      <w:r w:rsidRPr="00F93795">
        <w:t>world-level</w:t>
      </w:r>
      <w:r w:rsidRPr="00F93795">
        <w:rPr>
          <w:spacing w:val="-6"/>
        </w:rPr>
        <w:t xml:space="preserve"> </w:t>
      </w:r>
      <w:r w:rsidRPr="00F93795">
        <w:t>bodies,</w:t>
      </w:r>
      <w:r w:rsidRPr="00F93795">
        <w:rPr>
          <w:spacing w:val="-6"/>
        </w:rPr>
        <w:t xml:space="preserve"> </w:t>
      </w:r>
      <w:proofErr w:type="spellStart"/>
      <w:r w:rsidRPr="00F93795">
        <w:t>emphasise</w:t>
      </w:r>
      <w:proofErr w:type="spellEnd"/>
      <w:r w:rsidRPr="00F93795">
        <w:rPr>
          <w:spacing w:val="-5"/>
        </w:rPr>
        <w:t xml:space="preserve"> </w:t>
      </w:r>
      <w:r w:rsidRPr="00F93795">
        <w:t>the</w:t>
      </w:r>
      <w:r w:rsidRPr="00F93795">
        <w:rPr>
          <w:spacing w:val="-7"/>
        </w:rPr>
        <w:t xml:space="preserve"> </w:t>
      </w:r>
      <w:r w:rsidRPr="00F93795">
        <w:t>need</w:t>
      </w:r>
      <w:r w:rsidRPr="00F93795">
        <w:rPr>
          <w:spacing w:val="-6"/>
        </w:rPr>
        <w:t xml:space="preserve"> </w:t>
      </w:r>
      <w:r w:rsidRPr="00F93795">
        <w:t>for</w:t>
      </w:r>
      <w:r w:rsidRPr="00F93795">
        <w:rPr>
          <w:spacing w:val="-6"/>
        </w:rPr>
        <w:t xml:space="preserve"> </w:t>
      </w:r>
      <w:r w:rsidRPr="00F93795">
        <w:t>expansive</w:t>
      </w:r>
      <w:r w:rsidRPr="00F93795">
        <w:rPr>
          <w:spacing w:val="-6"/>
        </w:rPr>
        <w:t xml:space="preserve"> </w:t>
      </w:r>
      <w:r w:rsidRPr="00F93795">
        <w:t>institutions</w:t>
      </w:r>
      <w:r w:rsidRPr="00F93795">
        <w:rPr>
          <w:spacing w:val="-6"/>
        </w:rPr>
        <w:t xml:space="preserve"> </w:t>
      </w:r>
      <w:r w:rsidRPr="00F93795">
        <w:t>for</w:t>
      </w:r>
      <w:r w:rsidRPr="00F93795">
        <w:rPr>
          <w:spacing w:val="-6"/>
        </w:rPr>
        <w:t xml:space="preserve"> </w:t>
      </w:r>
      <w:r w:rsidR="000071E0">
        <w:rPr>
          <w:spacing w:val="-4"/>
        </w:rPr>
        <w:t>edu</w:t>
      </w:r>
      <w:r w:rsidRPr="00F93795">
        <w:t>cation</w:t>
      </w:r>
      <w:r w:rsidRPr="00F93795">
        <w:rPr>
          <w:spacing w:val="-26"/>
        </w:rPr>
        <w:t xml:space="preserve"> </w:t>
      </w:r>
      <w:r w:rsidRPr="00F93795">
        <w:t>(Baker</w:t>
      </w:r>
      <w:r w:rsidRPr="00F93795">
        <w:rPr>
          <w:spacing w:val="-26"/>
        </w:rPr>
        <w:t xml:space="preserve"> </w:t>
      </w:r>
      <w:r w:rsidRPr="00F93795">
        <w:t>&amp;</w:t>
      </w:r>
      <w:r w:rsidRPr="00F93795">
        <w:rPr>
          <w:spacing w:val="-26"/>
        </w:rPr>
        <w:t xml:space="preserve"> </w:t>
      </w:r>
      <w:proofErr w:type="spellStart"/>
      <w:r w:rsidRPr="00F93795">
        <w:t>LeTendre</w:t>
      </w:r>
      <w:proofErr w:type="spellEnd"/>
      <w:r w:rsidRPr="00F93795">
        <w:t>,</w:t>
      </w:r>
      <w:r w:rsidRPr="00F93795">
        <w:rPr>
          <w:spacing w:val="-25"/>
        </w:rPr>
        <w:t xml:space="preserve"> </w:t>
      </w:r>
      <w:r w:rsidRPr="00F93795">
        <w:t>2005;</w:t>
      </w:r>
      <w:r w:rsidRPr="00F93795">
        <w:rPr>
          <w:spacing w:val="-26"/>
        </w:rPr>
        <w:t xml:space="preserve"> </w:t>
      </w:r>
      <w:r w:rsidRPr="00F93795">
        <w:t>Meyer,</w:t>
      </w:r>
      <w:r w:rsidRPr="00F93795">
        <w:rPr>
          <w:spacing w:val="-25"/>
        </w:rPr>
        <w:t xml:space="preserve"> </w:t>
      </w:r>
      <w:r w:rsidRPr="00F93795">
        <w:t>Ramirez,</w:t>
      </w:r>
      <w:r w:rsidRPr="00F93795">
        <w:rPr>
          <w:spacing w:val="-25"/>
        </w:rPr>
        <w:t xml:space="preserve"> </w:t>
      </w:r>
      <w:r w:rsidRPr="00F93795">
        <w:t>&amp;</w:t>
      </w:r>
      <w:r w:rsidRPr="00F93795">
        <w:rPr>
          <w:spacing w:val="-26"/>
        </w:rPr>
        <w:t xml:space="preserve"> </w:t>
      </w:r>
      <w:proofErr w:type="spellStart"/>
      <w:r w:rsidRPr="00F93795">
        <w:t>Soysal</w:t>
      </w:r>
      <w:proofErr w:type="spellEnd"/>
      <w:r w:rsidRPr="00F93795">
        <w:t>,</w:t>
      </w:r>
      <w:r w:rsidRPr="00F93795">
        <w:rPr>
          <w:spacing w:val="-26"/>
        </w:rPr>
        <w:t xml:space="preserve"> </w:t>
      </w:r>
      <w:r w:rsidRPr="00F93795">
        <w:t>1992;</w:t>
      </w:r>
      <w:r w:rsidRPr="00F93795">
        <w:rPr>
          <w:spacing w:val="-25"/>
        </w:rPr>
        <w:t xml:space="preserve"> </w:t>
      </w:r>
      <w:proofErr w:type="spellStart"/>
      <w:r w:rsidRPr="00F93795">
        <w:t>Schofer</w:t>
      </w:r>
      <w:proofErr w:type="spellEnd"/>
      <w:r w:rsidRPr="00F93795">
        <w:t xml:space="preserve"> &amp; Meyer, 2005), democracy (Diamond, 1992; </w:t>
      </w:r>
      <w:proofErr w:type="spellStart"/>
      <w:r w:rsidRPr="00F93795">
        <w:t>Torfason</w:t>
      </w:r>
      <w:proofErr w:type="spellEnd"/>
      <w:r w:rsidRPr="00F93795">
        <w:t xml:space="preserve"> &amp; Ingram, </w:t>
      </w:r>
      <w:r w:rsidRPr="00F93795">
        <w:rPr>
          <w:spacing w:val="-3"/>
        </w:rPr>
        <w:t xml:space="preserve">2010; </w:t>
      </w:r>
      <w:proofErr w:type="spellStart"/>
      <w:r w:rsidRPr="00F93795">
        <w:t>Wejnert</w:t>
      </w:r>
      <w:proofErr w:type="spellEnd"/>
      <w:r w:rsidRPr="00F93795">
        <w:t xml:space="preserve">, 2005), and human rights (Elliott, 2007; Koenig, 2008; Koo </w:t>
      </w:r>
      <w:r w:rsidRPr="00F93795">
        <w:rPr>
          <w:spacing w:val="-12"/>
        </w:rPr>
        <w:t xml:space="preserve">&amp; </w:t>
      </w:r>
      <w:r w:rsidRPr="00F93795">
        <w:t>Ramirez, 2009) (among others) in order to better  develop,  empower  and protect every</w:t>
      </w:r>
      <w:r w:rsidRPr="00F93795">
        <w:rPr>
          <w:spacing w:val="33"/>
        </w:rPr>
        <w:t xml:space="preserve"> </w:t>
      </w:r>
      <w:r w:rsidRPr="00F93795">
        <w:t>individual.</w:t>
      </w:r>
    </w:p>
    <w:p w:rsidR="003D17ED" w:rsidRPr="00F93795" w:rsidRDefault="00F93795" w:rsidP="00F93795">
      <w:pPr>
        <w:pStyle w:val="BodyText"/>
        <w:tabs>
          <w:tab w:val="left" w:pos="6660"/>
        </w:tabs>
        <w:spacing w:before="3" w:line="264" w:lineRule="auto"/>
        <w:ind w:left="0" w:right="118" w:firstLine="240"/>
      </w:pPr>
      <w:r w:rsidRPr="00F93795">
        <w:t>Nonetheless,</w:t>
      </w:r>
      <w:r w:rsidRPr="00F93795">
        <w:rPr>
          <w:spacing w:val="-10"/>
        </w:rPr>
        <w:t xml:space="preserve"> </w:t>
      </w:r>
      <w:r w:rsidRPr="00F93795">
        <w:t>while</w:t>
      </w:r>
      <w:r w:rsidRPr="00F93795">
        <w:rPr>
          <w:spacing w:val="-8"/>
        </w:rPr>
        <w:t xml:space="preserve"> </w:t>
      </w:r>
      <w:r w:rsidRPr="00F93795">
        <w:t>institutions</w:t>
      </w:r>
      <w:r w:rsidRPr="00F93795">
        <w:rPr>
          <w:spacing w:val="-9"/>
        </w:rPr>
        <w:t xml:space="preserve"> </w:t>
      </w:r>
      <w:r w:rsidRPr="00F93795">
        <w:t>and</w:t>
      </w:r>
      <w:r w:rsidRPr="00F93795">
        <w:rPr>
          <w:spacing w:val="-10"/>
        </w:rPr>
        <w:t xml:space="preserve"> </w:t>
      </w:r>
      <w:r w:rsidRPr="00F93795">
        <w:t>models</w:t>
      </w:r>
      <w:r w:rsidRPr="00F93795">
        <w:rPr>
          <w:spacing w:val="-9"/>
        </w:rPr>
        <w:t xml:space="preserve"> </w:t>
      </w:r>
      <w:r w:rsidRPr="00F93795">
        <w:t>like</w:t>
      </w:r>
      <w:r w:rsidRPr="00F93795">
        <w:rPr>
          <w:spacing w:val="-9"/>
        </w:rPr>
        <w:t xml:space="preserve"> </w:t>
      </w:r>
      <w:r w:rsidRPr="00F93795">
        <w:t>these</w:t>
      </w:r>
      <w:r w:rsidRPr="00F93795">
        <w:rPr>
          <w:spacing w:val="-10"/>
        </w:rPr>
        <w:t xml:space="preserve"> </w:t>
      </w:r>
      <w:r w:rsidRPr="00F93795">
        <w:t>have</w:t>
      </w:r>
      <w:r w:rsidRPr="00F93795">
        <w:rPr>
          <w:spacing w:val="-9"/>
        </w:rPr>
        <w:t xml:space="preserve"> </w:t>
      </w:r>
      <w:r w:rsidRPr="00F93795">
        <w:t>diffused</w:t>
      </w:r>
      <w:r w:rsidRPr="00F93795">
        <w:rPr>
          <w:spacing w:val="-8"/>
        </w:rPr>
        <w:t xml:space="preserve"> </w:t>
      </w:r>
      <w:r w:rsidRPr="00F93795">
        <w:t xml:space="preserve">and expanded worldwide, different societies can have different capacities </w:t>
      </w:r>
      <w:r w:rsidRPr="00F93795">
        <w:rPr>
          <w:spacing w:val="-7"/>
        </w:rPr>
        <w:t xml:space="preserve">to </w:t>
      </w:r>
      <w:r w:rsidRPr="00F93795">
        <w:t xml:space="preserve">implement them; most countries champion the virtues of education, democracy, and human rights and  support  their  implementation,  </w:t>
      </w:r>
      <w:r w:rsidRPr="00F93795">
        <w:rPr>
          <w:spacing w:val="-4"/>
        </w:rPr>
        <w:t xml:space="preserve">but </w:t>
      </w:r>
      <w:r w:rsidRPr="00F93795">
        <w:t xml:space="preserve">the degree to which speciﬁc provisions and arrangements are  actually put into place, or function properly, varies from place to place. Indeed, world-cultural models are difﬁcult for </w:t>
      </w:r>
      <w:r w:rsidRPr="00F93795">
        <w:rPr>
          <w:i/>
        </w:rPr>
        <w:t xml:space="preserve">any </w:t>
      </w:r>
      <w:r w:rsidRPr="00F93795">
        <w:t xml:space="preserve">country to import wholesale precisely </w:t>
      </w:r>
      <w:r w:rsidRPr="00F93795">
        <w:lastRenderedPageBreak/>
        <w:t xml:space="preserve">because, ironically, they have universal applicability and </w:t>
      </w:r>
      <w:r w:rsidRPr="00F93795">
        <w:rPr>
          <w:spacing w:val="-3"/>
        </w:rPr>
        <w:t xml:space="preserve">tend </w:t>
      </w:r>
      <w:r w:rsidRPr="00F93795">
        <w:t xml:space="preserve">to be abstract, idealistic and detached from realistic considerations </w:t>
      </w:r>
      <w:r w:rsidRPr="00F93795">
        <w:rPr>
          <w:spacing w:val="-3"/>
        </w:rPr>
        <w:t xml:space="preserve">(see </w:t>
      </w:r>
      <w:r w:rsidRPr="00F93795">
        <w:t xml:space="preserve">Meyer, 2010). World society, then, generates both isomorphism </w:t>
      </w:r>
      <w:r w:rsidRPr="00F93795">
        <w:rPr>
          <w:i/>
        </w:rPr>
        <w:t xml:space="preserve">and </w:t>
      </w:r>
      <w:r w:rsidRPr="00F93795">
        <w:t>decoupling at the same</w:t>
      </w:r>
      <w:r w:rsidRPr="00F93795">
        <w:rPr>
          <w:spacing w:val="43"/>
        </w:rPr>
        <w:t xml:space="preserve"> </w:t>
      </w:r>
      <w:r w:rsidRPr="00F93795">
        <w:t>time.</w:t>
      </w:r>
    </w:p>
    <w:p w:rsidR="003D17ED" w:rsidRPr="00F93795" w:rsidRDefault="00F93795" w:rsidP="000071E0">
      <w:pPr>
        <w:pStyle w:val="BodyText"/>
        <w:tabs>
          <w:tab w:val="left" w:pos="6660"/>
        </w:tabs>
        <w:spacing w:before="8" w:line="264" w:lineRule="auto"/>
        <w:ind w:left="0" w:right="119" w:firstLine="240"/>
      </w:pPr>
      <w:r w:rsidRPr="00F93795">
        <w:t>The</w:t>
      </w:r>
      <w:r w:rsidRPr="00F93795">
        <w:rPr>
          <w:spacing w:val="-11"/>
        </w:rPr>
        <w:t xml:space="preserve"> </w:t>
      </w:r>
      <w:r w:rsidRPr="00F93795">
        <w:t>concept</w:t>
      </w:r>
      <w:r w:rsidRPr="00F93795">
        <w:rPr>
          <w:spacing w:val="-11"/>
        </w:rPr>
        <w:t xml:space="preserve"> </w:t>
      </w:r>
      <w:r w:rsidRPr="00F93795">
        <w:t>of</w:t>
      </w:r>
      <w:r w:rsidRPr="00F93795">
        <w:rPr>
          <w:spacing w:val="-12"/>
        </w:rPr>
        <w:t xml:space="preserve"> </w:t>
      </w:r>
      <w:r w:rsidRPr="00F93795">
        <w:t>decoupling</w:t>
      </w:r>
      <w:r w:rsidRPr="00F93795">
        <w:rPr>
          <w:spacing w:val="-10"/>
        </w:rPr>
        <w:t xml:space="preserve"> </w:t>
      </w:r>
      <w:r w:rsidRPr="00F93795">
        <w:t>is</w:t>
      </w:r>
      <w:r w:rsidRPr="00F93795">
        <w:rPr>
          <w:spacing w:val="-11"/>
        </w:rPr>
        <w:t xml:space="preserve"> </w:t>
      </w:r>
      <w:r w:rsidRPr="00F93795">
        <w:t>widely</w:t>
      </w:r>
      <w:r w:rsidRPr="00F93795">
        <w:rPr>
          <w:spacing w:val="-11"/>
        </w:rPr>
        <w:t xml:space="preserve"> </w:t>
      </w:r>
      <w:r w:rsidRPr="00F93795">
        <w:t>employed</w:t>
      </w:r>
      <w:r w:rsidRPr="00F93795">
        <w:rPr>
          <w:spacing w:val="-11"/>
        </w:rPr>
        <w:t xml:space="preserve"> </w:t>
      </w:r>
      <w:r w:rsidRPr="00F93795">
        <w:t>in</w:t>
      </w:r>
      <w:r w:rsidRPr="00F93795">
        <w:rPr>
          <w:spacing w:val="-11"/>
        </w:rPr>
        <w:t xml:space="preserve"> </w:t>
      </w:r>
      <w:r w:rsidRPr="00F93795">
        <w:t>this</w:t>
      </w:r>
      <w:r w:rsidRPr="00F93795">
        <w:rPr>
          <w:spacing w:val="-12"/>
        </w:rPr>
        <w:t xml:space="preserve"> </w:t>
      </w:r>
      <w:r w:rsidRPr="00F93795">
        <w:t>literature,</w:t>
      </w:r>
      <w:r w:rsidRPr="00F93795">
        <w:rPr>
          <w:spacing w:val="-10"/>
        </w:rPr>
        <w:t xml:space="preserve"> </w:t>
      </w:r>
      <w:r w:rsidRPr="00F93795">
        <w:t>yet</w:t>
      </w:r>
      <w:r w:rsidRPr="00F93795">
        <w:rPr>
          <w:spacing w:val="-12"/>
        </w:rPr>
        <w:t xml:space="preserve"> </w:t>
      </w:r>
      <w:r w:rsidRPr="00F93795">
        <w:t>it</w:t>
      </w:r>
      <w:r w:rsidRPr="00F93795">
        <w:rPr>
          <w:spacing w:val="-12"/>
        </w:rPr>
        <w:t xml:space="preserve"> </w:t>
      </w:r>
      <w:r w:rsidRPr="00F93795">
        <w:rPr>
          <w:spacing w:val="-6"/>
        </w:rPr>
        <w:t xml:space="preserve">is </w:t>
      </w:r>
      <w:r w:rsidRPr="00F93795">
        <w:t>not</w:t>
      </w:r>
      <w:r w:rsidRPr="00F93795">
        <w:rPr>
          <w:spacing w:val="-7"/>
        </w:rPr>
        <w:t xml:space="preserve"> </w:t>
      </w:r>
      <w:r w:rsidRPr="00F93795">
        <w:t>always</w:t>
      </w:r>
      <w:r w:rsidRPr="00F93795">
        <w:rPr>
          <w:spacing w:val="-8"/>
        </w:rPr>
        <w:t xml:space="preserve"> </w:t>
      </w:r>
      <w:r w:rsidRPr="00F93795">
        <w:t>precisely</w:t>
      </w:r>
      <w:r w:rsidRPr="00F93795">
        <w:rPr>
          <w:spacing w:val="-6"/>
        </w:rPr>
        <w:t xml:space="preserve"> </w:t>
      </w:r>
      <w:r w:rsidRPr="00F93795">
        <w:t>deﬁned.</w:t>
      </w:r>
      <w:r w:rsidRPr="00F93795">
        <w:rPr>
          <w:spacing w:val="-7"/>
        </w:rPr>
        <w:t xml:space="preserve"> </w:t>
      </w:r>
      <w:r w:rsidRPr="00F93795">
        <w:t>In</w:t>
      </w:r>
      <w:r w:rsidRPr="00F93795">
        <w:rPr>
          <w:spacing w:val="-7"/>
        </w:rPr>
        <w:t xml:space="preserve"> </w:t>
      </w:r>
      <w:r w:rsidRPr="00F93795">
        <w:t>general,</w:t>
      </w:r>
      <w:r w:rsidRPr="00F93795">
        <w:rPr>
          <w:spacing w:val="-7"/>
        </w:rPr>
        <w:t xml:space="preserve"> </w:t>
      </w:r>
      <w:r w:rsidRPr="00F93795">
        <w:t>it</w:t>
      </w:r>
      <w:r w:rsidRPr="00F93795">
        <w:rPr>
          <w:spacing w:val="-9"/>
        </w:rPr>
        <w:t xml:space="preserve"> </w:t>
      </w:r>
      <w:r w:rsidRPr="00F93795">
        <w:t>tends</w:t>
      </w:r>
      <w:r w:rsidRPr="00F93795">
        <w:rPr>
          <w:spacing w:val="-6"/>
        </w:rPr>
        <w:t xml:space="preserve"> </w:t>
      </w:r>
      <w:r w:rsidRPr="00F93795">
        <w:t>to</w:t>
      </w:r>
      <w:r w:rsidRPr="00F93795">
        <w:rPr>
          <w:spacing w:val="-8"/>
        </w:rPr>
        <w:t xml:space="preserve"> </w:t>
      </w:r>
      <w:r w:rsidRPr="00F93795">
        <w:t>refer</w:t>
      </w:r>
      <w:r w:rsidRPr="00F93795">
        <w:rPr>
          <w:spacing w:val="-8"/>
        </w:rPr>
        <w:t xml:space="preserve"> </w:t>
      </w:r>
      <w:r w:rsidRPr="00F93795">
        <w:t>to</w:t>
      </w:r>
      <w:r w:rsidRPr="00F93795">
        <w:rPr>
          <w:spacing w:val="-7"/>
        </w:rPr>
        <w:t xml:space="preserve"> </w:t>
      </w:r>
      <w:r w:rsidRPr="00F93795">
        <w:t>the</w:t>
      </w:r>
      <w:r w:rsidRPr="00F93795">
        <w:rPr>
          <w:spacing w:val="-7"/>
        </w:rPr>
        <w:t xml:space="preserve"> </w:t>
      </w:r>
      <w:r w:rsidRPr="00F93795">
        <w:t>disjuncture between universal principles, models, sc</w:t>
      </w:r>
      <w:r w:rsidR="000071E0">
        <w:t>ripts, etc. and their implemen</w:t>
      </w:r>
      <w:r w:rsidRPr="00F93795">
        <w:t xml:space="preserve">tation among relevant actors in particular locations (see Meyer, </w:t>
      </w:r>
      <w:r w:rsidRPr="00F93795">
        <w:rPr>
          <w:spacing w:val="-3"/>
        </w:rPr>
        <w:t>2010</w:t>
      </w:r>
      <w:proofErr w:type="gramStart"/>
      <w:r w:rsidRPr="00F93795">
        <w:rPr>
          <w:spacing w:val="-3"/>
        </w:rPr>
        <w:t xml:space="preserve">,  </w:t>
      </w:r>
      <w:r w:rsidRPr="00F93795">
        <w:t>pp</w:t>
      </w:r>
      <w:proofErr w:type="gramEnd"/>
      <w:r w:rsidRPr="00F93795">
        <w:t>.</w:t>
      </w:r>
      <w:r w:rsidRPr="00F93795">
        <w:rPr>
          <w:spacing w:val="13"/>
        </w:rPr>
        <w:t xml:space="preserve"> </w:t>
      </w:r>
      <w:r w:rsidRPr="00F93795">
        <w:t>13–14;</w:t>
      </w:r>
      <w:r w:rsidRPr="00F93795">
        <w:rPr>
          <w:spacing w:val="13"/>
        </w:rPr>
        <w:t xml:space="preserve"> </w:t>
      </w:r>
      <w:r w:rsidRPr="00F93795">
        <w:t>Meyer</w:t>
      </w:r>
      <w:r w:rsidRPr="00F93795">
        <w:rPr>
          <w:spacing w:val="14"/>
        </w:rPr>
        <w:t xml:space="preserve"> </w:t>
      </w:r>
      <w:r w:rsidRPr="00F93795">
        <w:t>et</w:t>
      </w:r>
      <w:r w:rsidRPr="00F93795">
        <w:rPr>
          <w:spacing w:val="12"/>
        </w:rPr>
        <w:t xml:space="preserve"> </w:t>
      </w:r>
      <w:r w:rsidRPr="00F93795">
        <w:t>al.,</w:t>
      </w:r>
      <w:r w:rsidRPr="00F93795">
        <w:rPr>
          <w:spacing w:val="13"/>
        </w:rPr>
        <w:t xml:space="preserve"> </w:t>
      </w:r>
      <w:r w:rsidRPr="00F93795">
        <w:t>1997,</w:t>
      </w:r>
      <w:r w:rsidRPr="00F93795">
        <w:rPr>
          <w:spacing w:val="12"/>
        </w:rPr>
        <w:t xml:space="preserve"> </w:t>
      </w:r>
      <w:r w:rsidRPr="00F93795">
        <w:t>pp.</w:t>
      </w:r>
      <w:r w:rsidRPr="00F93795">
        <w:rPr>
          <w:spacing w:val="14"/>
        </w:rPr>
        <w:t xml:space="preserve"> </w:t>
      </w:r>
      <w:r w:rsidRPr="00F93795">
        <w:t>154–156).</w:t>
      </w:r>
      <w:r w:rsidRPr="00F93795">
        <w:rPr>
          <w:spacing w:val="13"/>
        </w:rPr>
        <w:t xml:space="preserve"> </w:t>
      </w:r>
      <w:proofErr w:type="spellStart"/>
      <w:r w:rsidRPr="00F93795">
        <w:t>Summarised</w:t>
      </w:r>
      <w:proofErr w:type="spellEnd"/>
      <w:r w:rsidRPr="00F93795">
        <w:rPr>
          <w:spacing w:val="13"/>
        </w:rPr>
        <w:t xml:space="preserve"> </w:t>
      </w:r>
      <w:r w:rsidRPr="00F93795">
        <w:t>in</w:t>
      </w:r>
      <w:r w:rsidRPr="00F93795">
        <w:rPr>
          <w:spacing w:val="13"/>
        </w:rPr>
        <w:t xml:space="preserve"> </w:t>
      </w:r>
      <w:r w:rsidR="000071E0">
        <w:t xml:space="preserve">shorthand, </w:t>
      </w:r>
      <w:r w:rsidRPr="00F93795">
        <w:t xml:space="preserve">scholars often speak of decoupling ‘between principle and practice’, </w:t>
      </w:r>
      <w:r w:rsidRPr="00F93795">
        <w:rPr>
          <w:spacing w:val="-6"/>
        </w:rPr>
        <w:t xml:space="preserve">or </w:t>
      </w:r>
      <w:r w:rsidRPr="00F93795">
        <w:t>‘between ceremony and substance’. As Mey</w:t>
      </w:r>
      <w:r w:rsidR="000071E0">
        <w:t>er (2010) states, ‘[t]he insti</w:t>
      </w:r>
      <w:r w:rsidRPr="00F93795">
        <w:t xml:space="preserve">tutional theory of decoupling observes that, in the modern system, </w:t>
      </w:r>
      <w:r w:rsidRPr="00F93795">
        <w:rPr>
          <w:spacing w:val="-3"/>
        </w:rPr>
        <w:t xml:space="preserve">actor </w:t>
      </w:r>
      <w:r w:rsidRPr="00F93795">
        <w:t xml:space="preserve">identities – structures, policies, plans, and constitutions – are statements about what should happen, but will probably not happen’ (p. 14). </w:t>
      </w:r>
      <w:r w:rsidRPr="00F93795">
        <w:rPr>
          <w:spacing w:val="-3"/>
        </w:rPr>
        <w:t xml:space="preserve">Thus, </w:t>
      </w:r>
      <w:r w:rsidRPr="00F93795">
        <w:t xml:space="preserve">decoupling is a general process endemic to world society but it can </w:t>
      </w:r>
      <w:r w:rsidRPr="00F93795">
        <w:rPr>
          <w:spacing w:val="-3"/>
        </w:rPr>
        <w:t xml:space="preserve">take </w:t>
      </w:r>
      <w:r w:rsidRPr="00F93795">
        <w:t xml:space="preserve">different concrete forms depending on the institutional arena and </w:t>
      </w:r>
      <w:r w:rsidRPr="00F93795">
        <w:rPr>
          <w:spacing w:val="-3"/>
        </w:rPr>
        <w:t xml:space="preserve">geo- </w:t>
      </w:r>
      <w:r w:rsidRPr="00F93795">
        <w:t xml:space="preserve">graphical locations involved. A related critique of this perspective is </w:t>
      </w:r>
      <w:r w:rsidRPr="00F93795">
        <w:rPr>
          <w:spacing w:val="-3"/>
        </w:rPr>
        <w:t xml:space="preserve">that </w:t>
      </w:r>
      <w:r w:rsidRPr="00F93795">
        <w:t>too much emphasis is placed on instanc</w:t>
      </w:r>
      <w:r w:rsidR="000071E0">
        <w:t>es of global diffusion and iso</w:t>
      </w:r>
      <w:r w:rsidRPr="00F93795">
        <w:t xml:space="preserve">morphism without sufﬁciently explaining variations and contradictions at the local level (see </w:t>
      </w:r>
      <w:proofErr w:type="spellStart"/>
      <w:r w:rsidRPr="00F93795">
        <w:t>Schofer</w:t>
      </w:r>
      <w:proofErr w:type="spellEnd"/>
      <w:r w:rsidRPr="00F93795">
        <w:t xml:space="preserve">, </w:t>
      </w:r>
      <w:proofErr w:type="spellStart"/>
      <w:r w:rsidRPr="00F93795">
        <w:t>Hironaka</w:t>
      </w:r>
      <w:proofErr w:type="spellEnd"/>
      <w:r w:rsidRPr="00F93795">
        <w:t xml:space="preserve">, Frank, &amp; </w:t>
      </w:r>
      <w:proofErr w:type="spellStart"/>
      <w:r w:rsidRPr="00F93795">
        <w:t>Longhofer</w:t>
      </w:r>
      <w:proofErr w:type="spellEnd"/>
      <w:r w:rsidRPr="00F93795">
        <w:t>,</w:t>
      </w:r>
      <w:r w:rsidRPr="00F93795">
        <w:rPr>
          <w:spacing w:val="16"/>
        </w:rPr>
        <w:t xml:space="preserve"> </w:t>
      </w:r>
      <w:r w:rsidRPr="00F93795">
        <w:t>2012).</w:t>
      </w:r>
    </w:p>
    <w:p w:rsidR="003D17ED" w:rsidRPr="00F93795" w:rsidRDefault="00F93795" w:rsidP="00F93795">
      <w:pPr>
        <w:pStyle w:val="BodyText"/>
        <w:tabs>
          <w:tab w:val="left" w:pos="6660"/>
        </w:tabs>
        <w:spacing w:line="266" w:lineRule="auto"/>
        <w:ind w:left="0" w:right="118" w:firstLine="240"/>
      </w:pPr>
      <w:r w:rsidRPr="00F93795">
        <w:t>Here,</w:t>
      </w:r>
      <w:r w:rsidRPr="00F93795">
        <w:rPr>
          <w:spacing w:val="-9"/>
        </w:rPr>
        <w:t xml:space="preserve"> </w:t>
      </w:r>
      <w:r w:rsidRPr="00F93795">
        <w:t>we</w:t>
      </w:r>
      <w:r w:rsidRPr="00F93795">
        <w:rPr>
          <w:spacing w:val="-8"/>
        </w:rPr>
        <w:t xml:space="preserve"> </w:t>
      </w:r>
      <w:r w:rsidRPr="00F93795">
        <w:t>address</w:t>
      </w:r>
      <w:r w:rsidRPr="00F93795">
        <w:rPr>
          <w:spacing w:val="-8"/>
        </w:rPr>
        <w:t xml:space="preserve"> </w:t>
      </w:r>
      <w:r w:rsidRPr="00F93795">
        <w:t>this</w:t>
      </w:r>
      <w:r w:rsidRPr="00F93795">
        <w:rPr>
          <w:spacing w:val="-8"/>
        </w:rPr>
        <w:t xml:space="preserve"> </w:t>
      </w:r>
      <w:r w:rsidRPr="00F93795">
        <w:t>concern</w:t>
      </w:r>
      <w:r w:rsidRPr="00F93795">
        <w:rPr>
          <w:spacing w:val="-9"/>
        </w:rPr>
        <w:t xml:space="preserve"> </w:t>
      </w:r>
      <w:r w:rsidRPr="00F93795">
        <w:t>head-on</w:t>
      </w:r>
      <w:r w:rsidRPr="00F93795">
        <w:rPr>
          <w:spacing w:val="-8"/>
        </w:rPr>
        <w:t xml:space="preserve"> </w:t>
      </w:r>
      <w:r w:rsidRPr="00F93795">
        <w:t>through</w:t>
      </w:r>
      <w:r w:rsidRPr="00F93795">
        <w:rPr>
          <w:spacing w:val="-8"/>
        </w:rPr>
        <w:t xml:space="preserve"> </w:t>
      </w:r>
      <w:r w:rsidRPr="00F93795">
        <w:t>an</w:t>
      </w:r>
      <w:r w:rsidRPr="00F93795">
        <w:rPr>
          <w:spacing w:val="-9"/>
        </w:rPr>
        <w:t xml:space="preserve"> </w:t>
      </w:r>
      <w:r w:rsidRPr="00F93795">
        <w:t>analysis</w:t>
      </w:r>
      <w:r w:rsidRPr="00F93795">
        <w:rPr>
          <w:spacing w:val="-7"/>
        </w:rPr>
        <w:t xml:space="preserve"> </w:t>
      </w:r>
      <w:r w:rsidRPr="00F93795">
        <w:t>of</w:t>
      </w:r>
      <w:r w:rsidRPr="00F93795">
        <w:rPr>
          <w:spacing w:val="-9"/>
        </w:rPr>
        <w:t xml:space="preserve"> </w:t>
      </w:r>
      <w:r w:rsidRPr="00F93795">
        <w:t>the</w:t>
      </w:r>
      <w:r w:rsidRPr="00F93795">
        <w:rPr>
          <w:spacing w:val="-8"/>
        </w:rPr>
        <w:t xml:space="preserve"> </w:t>
      </w:r>
      <w:r w:rsidRPr="00F93795">
        <w:rPr>
          <w:spacing w:val="-3"/>
        </w:rPr>
        <w:t xml:space="preserve">world </w:t>
      </w:r>
      <w:r w:rsidRPr="00F93795">
        <w:t xml:space="preserve">heritage movement to show (a) how it has expanded into a vast global institution with common principles and standards and (b) how some </w:t>
      </w:r>
      <w:r w:rsidRPr="00F93795">
        <w:rPr>
          <w:spacing w:val="-6"/>
        </w:rPr>
        <w:t xml:space="preserve">of </w:t>
      </w:r>
      <w:r w:rsidRPr="00F93795">
        <w:t xml:space="preserve">these principles and standards have become decoupled from national practice in certain parts of the world, leading to persistent inequality.   To this end, we begin with a brief history of </w:t>
      </w:r>
      <w:r w:rsidR="000071E0" w:rsidRPr="00F93795">
        <w:t>this movement to</w:t>
      </w:r>
      <w:r w:rsidRPr="00F93795">
        <w:t xml:space="preserve"> </w:t>
      </w:r>
      <w:r w:rsidRPr="00F93795">
        <w:rPr>
          <w:spacing w:val="-3"/>
        </w:rPr>
        <w:t xml:space="preserve">show </w:t>
      </w:r>
      <w:r w:rsidRPr="00F93795">
        <w:t xml:space="preserve">how it established common notions of a global heritage and developed into an expansive institution whose </w:t>
      </w:r>
      <w:proofErr w:type="spellStart"/>
      <w:r w:rsidRPr="00F93795">
        <w:t>centrepiece</w:t>
      </w:r>
      <w:proofErr w:type="spellEnd"/>
      <w:r w:rsidRPr="00F93795">
        <w:t xml:space="preserve"> is the World Heritage List that </w:t>
      </w:r>
      <w:proofErr w:type="spellStart"/>
      <w:r w:rsidRPr="00F93795">
        <w:t>recognises</w:t>
      </w:r>
      <w:proofErr w:type="spellEnd"/>
      <w:r w:rsidRPr="00F93795">
        <w:t xml:space="preserve"> sites of outstanding universal value but remains </w:t>
      </w:r>
      <w:r w:rsidR="000071E0">
        <w:rPr>
          <w:spacing w:val="-4"/>
        </w:rPr>
        <w:t>con</w:t>
      </w:r>
      <w:r w:rsidRPr="00F93795">
        <w:t xml:space="preserve">troversial for underrepresenting non-Western regions. Next, we focus </w:t>
      </w:r>
      <w:r w:rsidRPr="00F93795">
        <w:rPr>
          <w:spacing w:val="-6"/>
        </w:rPr>
        <w:t xml:space="preserve">on </w:t>
      </w:r>
      <w:r w:rsidRPr="00F93795">
        <w:t>the</w:t>
      </w:r>
      <w:r w:rsidRPr="00F93795">
        <w:rPr>
          <w:spacing w:val="-15"/>
        </w:rPr>
        <w:t xml:space="preserve"> </w:t>
      </w:r>
      <w:proofErr w:type="spellStart"/>
      <w:r w:rsidRPr="00F93795">
        <w:t>formalised</w:t>
      </w:r>
      <w:proofErr w:type="spellEnd"/>
      <w:r w:rsidRPr="00F93795">
        <w:rPr>
          <w:spacing w:val="-14"/>
        </w:rPr>
        <w:t xml:space="preserve"> </w:t>
      </w:r>
      <w:r w:rsidRPr="00F93795">
        <w:t>process</w:t>
      </w:r>
      <w:r w:rsidRPr="00F93795">
        <w:rPr>
          <w:spacing w:val="-14"/>
        </w:rPr>
        <w:t xml:space="preserve"> </w:t>
      </w:r>
      <w:r w:rsidRPr="00F93795">
        <w:t>of</w:t>
      </w:r>
      <w:r w:rsidRPr="00F93795">
        <w:rPr>
          <w:spacing w:val="-15"/>
        </w:rPr>
        <w:t xml:space="preserve"> </w:t>
      </w:r>
      <w:r w:rsidRPr="00F93795">
        <w:t>evaluating</w:t>
      </w:r>
      <w:r w:rsidRPr="00F93795">
        <w:rPr>
          <w:spacing w:val="-15"/>
        </w:rPr>
        <w:t xml:space="preserve"> </w:t>
      </w:r>
      <w:r w:rsidRPr="00F93795">
        <w:t>and</w:t>
      </w:r>
      <w:r w:rsidRPr="00F93795">
        <w:rPr>
          <w:spacing w:val="-14"/>
        </w:rPr>
        <w:t xml:space="preserve"> </w:t>
      </w:r>
      <w:proofErr w:type="spellStart"/>
      <w:r w:rsidRPr="00F93795">
        <w:t>recognising</w:t>
      </w:r>
      <w:proofErr w:type="spellEnd"/>
      <w:r w:rsidRPr="00F93795">
        <w:rPr>
          <w:spacing w:val="-14"/>
        </w:rPr>
        <w:t xml:space="preserve"> </w:t>
      </w:r>
      <w:r w:rsidRPr="00F93795">
        <w:t>particular</w:t>
      </w:r>
      <w:r w:rsidRPr="00F93795">
        <w:rPr>
          <w:spacing w:val="-14"/>
        </w:rPr>
        <w:t xml:space="preserve"> </w:t>
      </w:r>
      <w:r w:rsidRPr="00F93795">
        <w:t>sites</w:t>
      </w:r>
      <w:r w:rsidRPr="00F93795">
        <w:rPr>
          <w:spacing w:val="-14"/>
        </w:rPr>
        <w:t xml:space="preserve"> </w:t>
      </w:r>
      <w:r w:rsidRPr="00F93795">
        <w:t>to</w:t>
      </w:r>
      <w:r w:rsidRPr="00F93795">
        <w:rPr>
          <w:spacing w:val="-15"/>
        </w:rPr>
        <w:t xml:space="preserve"> </w:t>
      </w:r>
      <w:r w:rsidRPr="00F93795">
        <w:rPr>
          <w:spacing w:val="-3"/>
        </w:rPr>
        <w:t xml:space="preserve">this </w:t>
      </w:r>
      <w:r w:rsidRPr="00F93795">
        <w:t>List. We highlight how the process involves rational-scientiﬁc standards that are widely accepted yet are difﬁcult to implement in less developed countries, which helps account for their underrepresentation.  Finally</w:t>
      </w:r>
      <w:r w:rsidR="000071E0" w:rsidRPr="00F93795">
        <w:t>, we</w:t>
      </w:r>
      <w:r w:rsidRPr="00F93795">
        <w:t xml:space="preserve"> concentrate on how some </w:t>
      </w:r>
      <w:r w:rsidR="000071E0" w:rsidRPr="00F93795">
        <w:t>African countries</w:t>
      </w:r>
      <w:r w:rsidRPr="00F93795">
        <w:t xml:space="preserve"> struggle to </w:t>
      </w:r>
      <w:r w:rsidR="000071E0" w:rsidRPr="00F93795">
        <w:t>nominate and</w:t>
      </w:r>
      <w:r w:rsidRPr="00F93795">
        <w:t xml:space="preserve"> manage their own world heritage sites, despite substantial assistance, in</w:t>
      </w:r>
      <w:r w:rsidRPr="00F93795">
        <w:rPr>
          <w:spacing w:val="-10"/>
        </w:rPr>
        <w:t xml:space="preserve"> </w:t>
      </w:r>
      <w:r w:rsidRPr="00F93795">
        <w:t>two</w:t>
      </w:r>
      <w:r w:rsidRPr="00F93795">
        <w:rPr>
          <w:spacing w:val="-9"/>
        </w:rPr>
        <w:t xml:space="preserve"> </w:t>
      </w:r>
      <w:r w:rsidRPr="00F93795">
        <w:t>distinct</w:t>
      </w:r>
      <w:r w:rsidRPr="00F93795">
        <w:rPr>
          <w:spacing w:val="-9"/>
        </w:rPr>
        <w:t xml:space="preserve"> </w:t>
      </w:r>
      <w:r w:rsidRPr="00F93795">
        <w:t>ways:</w:t>
      </w:r>
      <w:r w:rsidRPr="00F93795">
        <w:rPr>
          <w:spacing w:val="-9"/>
        </w:rPr>
        <w:t xml:space="preserve"> </w:t>
      </w:r>
      <w:r w:rsidRPr="00F93795">
        <w:t>(1)</w:t>
      </w:r>
      <w:r w:rsidRPr="00F93795">
        <w:rPr>
          <w:spacing w:val="-8"/>
        </w:rPr>
        <w:t xml:space="preserve"> </w:t>
      </w:r>
      <w:r w:rsidRPr="00F93795">
        <w:t>a</w:t>
      </w:r>
      <w:r w:rsidRPr="00F93795">
        <w:rPr>
          <w:spacing w:val="-9"/>
        </w:rPr>
        <w:t xml:space="preserve"> </w:t>
      </w:r>
      <w:r w:rsidRPr="00F93795">
        <w:t>lack</w:t>
      </w:r>
      <w:r w:rsidRPr="00F93795">
        <w:rPr>
          <w:spacing w:val="-9"/>
        </w:rPr>
        <w:t xml:space="preserve"> </w:t>
      </w:r>
      <w:r w:rsidRPr="00F93795">
        <w:t>of</w:t>
      </w:r>
      <w:r w:rsidRPr="00F93795">
        <w:rPr>
          <w:spacing w:val="-10"/>
        </w:rPr>
        <w:t xml:space="preserve"> </w:t>
      </w:r>
      <w:r w:rsidRPr="00F93795">
        <w:t>scientiﬁc</w:t>
      </w:r>
      <w:r w:rsidRPr="00F93795">
        <w:rPr>
          <w:spacing w:val="-9"/>
        </w:rPr>
        <w:t xml:space="preserve"> </w:t>
      </w:r>
      <w:r w:rsidRPr="00F93795">
        <w:t>and</w:t>
      </w:r>
      <w:r w:rsidRPr="00F93795">
        <w:rPr>
          <w:spacing w:val="-10"/>
        </w:rPr>
        <w:t xml:space="preserve"> </w:t>
      </w:r>
      <w:r w:rsidRPr="00F93795">
        <w:t>technical</w:t>
      </w:r>
      <w:r w:rsidRPr="00F93795">
        <w:rPr>
          <w:spacing w:val="-8"/>
        </w:rPr>
        <w:t xml:space="preserve"> </w:t>
      </w:r>
      <w:r w:rsidRPr="00F93795">
        <w:t>expertise</w:t>
      </w:r>
      <w:r w:rsidRPr="00F93795">
        <w:rPr>
          <w:spacing w:val="-8"/>
        </w:rPr>
        <w:t xml:space="preserve"> </w:t>
      </w:r>
      <w:r w:rsidRPr="00F93795">
        <w:t>and</w:t>
      </w:r>
      <w:r w:rsidRPr="00F93795">
        <w:rPr>
          <w:spacing w:val="-9"/>
        </w:rPr>
        <w:t xml:space="preserve"> </w:t>
      </w:r>
      <w:r w:rsidRPr="00F93795">
        <w:t>(2) a cultural mismatch between local and global conceptions of universal value. We conclude with a summary of how our research contributes to the explanation of global/local tensions from a world society perspective and</w:t>
      </w:r>
      <w:r w:rsidRPr="00F93795">
        <w:rPr>
          <w:spacing w:val="11"/>
        </w:rPr>
        <w:t xml:space="preserve"> </w:t>
      </w:r>
      <w:r w:rsidRPr="00F93795">
        <w:t>make</w:t>
      </w:r>
      <w:r w:rsidRPr="00F93795">
        <w:rPr>
          <w:spacing w:val="9"/>
        </w:rPr>
        <w:t xml:space="preserve"> </w:t>
      </w:r>
      <w:r w:rsidRPr="00F93795">
        <w:t>suggestions</w:t>
      </w:r>
      <w:r w:rsidRPr="00F93795">
        <w:rPr>
          <w:spacing w:val="12"/>
        </w:rPr>
        <w:t xml:space="preserve"> </w:t>
      </w:r>
      <w:r w:rsidRPr="00F93795">
        <w:t>for</w:t>
      </w:r>
      <w:r w:rsidRPr="00F93795">
        <w:rPr>
          <w:spacing w:val="9"/>
        </w:rPr>
        <w:t xml:space="preserve"> </w:t>
      </w:r>
      <w:r w:rsidRPr="00F93795">
        <w:t>future</w:t>
      </w:r>
      <w:r w:rsidRPr="00F93795">
        <w:rPr>
          <w:spacing w:val="10"/>
        </w:rPr>
        <w:t xml:space="preserve"> </w:t>
      </w:r>
      <w:r w:rsidRPr="00F93795">
        <w:t>research</w:t>
      </w:r>
      <w:r w:rsidRPr="00F93795">
        <w:rPr>
          <w:spacing w:val="12"/>
        </w:rPr>
        <w:t xml:space="preserve"> </w:t>
      </w:r>
      <w:r w:rsidRPr="00F93795">
        <w:t>in</w:t>
      </w:r>
      <w:r w:rsidRPr="00F93795">
        <w:rPr>
          <w:spacing w:val="10"/>
        </w:rPr>
        <w:t xml:space="preserve"> </w:t>
      </w:r>
      <w:r w:rsidRPr="00F93795">
        <w:t>this</w:t>
      </w:r>
      <w:r w:rsidRPr="00F93795">
        <w:rPr>
          <w:spacing w:val="11"/>
        </w:rPr>
        <w:t xml:space="preserve"> </w:t>
      </w:r>
      <w:r w:rsidRPr="00F93795">
        <w:t>area.</w:t>
      </w:r>
    </w:p>
    <w:p w:rsidR="003D17ED" w:rsidRPr="00F93795" w:rsidRDefault="003D17ED" w:rsidP="00F93795">
      <w:pPr>
        <w:pStyle w:val="BodyText"/>
        <w:tabs>
          <w:tab w:val="left" w:pos="6660"/>
        </w:tabs>
        <w:spacing w:before="6"/>
        <w:ind w:left="0"/>
        <w:jc w:val="left"/>
      </w:pPr>
    </w:p>
    <w:p w:rsidR="003D17ED" w:rsidRPr="00F93795" w:rsidRDefault="00F93795" w:rsidP="00AA0F8F">
      <w:pPr>
        <w:pStyle w:val="Heading1"/>
      </w:pPr>
      <w:r w:rsidRPr="00F93795">
        <w:lastRenderedPageBreak/>
        <w:t xml:space="preserve">The </w:t>
      </w:r>
      <w:proofErr w:type="spellStart"/>
      <w:r w:rsidRPr="00F93795">
        <w:t>globalisation</w:t>
      </w:r>
      <w:proofErr w:type="spellEnd"/>
      <w:r w:rsidRPr="00F93795">
        <w:t xml:space="preserve"> of world heritage</w:t>
      </w:r>
    </w:p>
    <w:p w:rsidR="003D17ED" w:rsidRPr="00F93795" w:rsidRDefault="00F93795" w:rsidP="00AA0F8F">
      <w:pPr>
        <w:pStyle w:val="BodyText"/>
        <w:tabs>
          <w:tab w:val="left" w:pos="6660"/>
        </w:tabs>
        <w:spacing w:before="159" w:line="266" w:lineRule="auto"/>
        <w:ind w:left="0" w:right="118"/>
      </w:pPr>
      <w:r w:rsidRPr="00F93795">
        <w:t>Today, ‘world heritage’ represents a vast array of societal achievements and natural wonders that are considered to have outstanding universal value</w:t>
      </w:r>
      <w:r w:rsidRPr="00F93795">
        <w:rPr>
          <w:spacing w:val="-8"/>
        </w:rPr>
        <w:t xml:space="preserve"> </w:t>
      </w:r>
      <w:r w:rsidRPr="00F93795">
        <w:t>for</w:t>
      </w:r>
      <w:r w:rsidRPr="00F93795">
        <w:rPr>
          <w:spacing w:val="-8"/>
        </w:rPr>
        <w:t xml:space="preserve"> </w:t>
      </w:r>
      <w:r w:rsidRPr="00F93795">
        <w:t>humanity</w:t>
      </w:r>
      <w:r w:rsidRPr="00F93795">
        <w:rPr>
          <w:spacing w:val="-7"/>
        </w:rPr>
        <w:t xml:space="preserve"> </w:t>
      </w:r>
      <w:r w:rsidRPr="00F93795">
        <w:t>as</w:t>
      </w:r>
      <w:r w:rsidRPr="00F93795">
        <w:rPr>
          <w:spacing w:val="-8"/>
        </w:rPr>
        <w:t xml:space="preserve"> </w:t>
      </w:r>
      <w:r w:rsidRPr="00F93795">
        <w:t>a</w:t>
      </w:r>
      <w:r w:rsidRPr="00F93795">
        <w:rPr>
          <w:spacing w:val="-9"/>
        </w:rPr>
        <w:t xml:space="preserve"> </w:t>
      </w:r>
      <w:r w:rsidRPr="00F93795">
        <w:t>whole</w:t>
      </w:r>
      <w:r w:rsidRPr="00F93795">
        <w:rPr>
          <w:spacing w:val="-8"/>
        </w:rPr>
        <w:t xml:space="preserve"> </w:t>
      </w:r>
      <w:r w:rsidRPr="00F93795">
        <w:t>and,</w:t>
      </w:r>
      <w:r w:rsidRPr="00F93795">
        <w:rPr>
          <w:spacing w:val="-8"/>
        </w:rPr>
        <w:t xml:space="preserve"> </w:t>
      </w:r>
      <w:r w:rsidRPr="00F93795">
        <w:t>therefore,</w:t>
      </w:r>
      <w:r w:rsidRPr="00F93795">
        <w:rPr>
          <w:spacing w:val="-7"/>
        </w:rPr>
        <w:t xml:space="preserve"> </w:t>
      </w:r>
      <w:r w:rsidRPr="00F93795">
        <w:t>are</w:t>
      </w:r>
      <w:r w:rsidRPr="00F93795">
        <w:rPr>
          <w:spacing w:val="-8"/>
        </w:rPr>
        <w:t xml:space="preserve"> </w:t>
      </w:r>
      <w:r w:rsidRPr="00F93795">
        <w:t>worthy</w:t>
      </w:r>
      <w:r w:rsidRPr="00F93795">
        <w:rPr>
          <w:spacing w:val="-8"/>
        </w:rPr>
        <w:t xml:space="preserve"> </w:t>
      </w:r>
      <w:r w:rsidRPr="00F93795">
        <w:t>of</w:t>
      </w:r>
      <w:r w:rsidRPr="00F93795">
        <w:rPr>
          <w:spacing w:val="-8"/>
        </w:rPr>
        <w:t xml:space="preserve"> </w:t>
      </w:r>
      <w:r w:rsidRPr="00F93795">
        <w:t>ofﬁcial</w:t>
      </w:r>
      <w:r w:rsidRPr="00F93795">
        <w:rPr>
          <w:spacing w:val="-7"/>
        </w:rPr>
        <w:t xml:space="preserve"> </w:t>
      </w:r>
      <w:r w:rsidR="000071E0">
        <w:t>recog</w:t>
      </w:r>
      <w:r w:rsidRPr="00F93795">
        <w:t>nition, protection and preservation by the international community (Elliott</w:t>
      </w:r>
      <w:r w:rsidRPr="00F93795">
        <w:rPr>
          <w:spacing w:val="37"/>
        </w:rPr>
        <w:t xml:space="preserve"> </w:t>
      </w:r>
      <w:r w:rsidRPr="00F93795">
        <w:t>&amp;</w:t>
      </w:r>
      <w:r w:rsidRPr="00F93795">
        <w:rPr>
          <w:spacing w:val="37"/>
        </w:rPr>
        <w:t xml:space="preserve"> </w:t>
      </w:r>
      <w:r w:rsidRPr="00F93795">
        <w:t>Schmutz,</w:t>
      </w:r>
      <w:r w:rsidRPr="00F93795">
        <w:rPr>
          <w:spacing w:val="37"/>
        </w:rPr>
        <w:t xml:space="preserve"> </w:t>
      </w:r>
      <w:r w:rsidRPr="00F93795">
        <w:t>2012b).</w:t>
      </w:r>
      <w:r w:rsidRPr="00F93795">
        <w:rPr>
          <w:spacing w:val="37"/>
        </w:rPr>
        <w:t xml:space="preserve"> </w:t>
      </w:r>
      <w:r w:rsidRPr="00F93795">
        <w:t>As</w:t>
      </w:r>
      <w:r w:rsidRPr="00F93795">
        <w:rPr>
          <w:spacing w:val="36"/>
        </w:rPr>
        <w:t xml:space="preserve"> </w:t>
      </w:r>
      <w:proofErr w:type="spellStart"/>
      <w:r w:rsidRPr="00F93795">
        <w:t>summarised</w:t>
      </w:r>
      <w:proofErr w:type="spellEnd"/>
      <w:r w:rsidRPr="00F93795">
        <w:rPr>
          <w:spacing w:val="38"/>
        </w:rPr>
        <w:t xml:space="preserve"> </w:t>
      </w:r>
      <w:r w:rsidRPr="00F93795">
        <w:t>below,</w:t>
      </w:r>
      <w:r w:rsidRPr="00F93795">
        <w:rPr>
          <w:spacing w:val="36"/>
        </w:rPr>
        <w:t xml:space="preserve"> </w:t>
      </w:r>
      <w:r w:rsidRPr="00F93795">
        <w:t>the</w:t>
      </w:r>
      <w:r w:rsidRPr="00F93795">
        <w:rPr>
          <w:spacing w:val="38"/>
        </w:rPr>
        <w:t xml:space="preserve"> </w:t>
      </w:r>
      <w:r w:rsidRPr="00F93795">
        <w:t>beginnings</w:t>
      </w:r>
      <w:r w:rsidRPr="00F93795">
        <w:rPr>
          <w:spacing w:val="37"/>
        </w:rPr>
        <w:t xml:space="preserve"> </w:t>
      </w:r>
      <w:r w:rsidR="000071E0">
        <w:rPr>
          <w:spacing w:val="-7"/>
        </w:rPr>
        <w:t xml:space="preserve">of </w:t>
      </w:r>
      <w:r w:rsidRPr="00F93795">
        <w:t xml:space="preserve">this movement are linked to cross-national efforts to protect the cultural property of national societies that emerged in the second half of the </w:t>
      </w:r>
      <w:r w:rsidR="000071E0">
        <w:rPr>
          <w:spacing w:val="-3"/>
        </w:rPr>
        <w:t>nine</w:t>
      </w:r>
      <w:r w:rsidRPr="00F93795">
        <w:t xml:space="preserve">teenth century and found sustained momentum in the League of Nations system (Hall, 2011). After the Second World War, the movement expanded dramatically, primarily under the auspices of the </w:t>
      </w:r>
      <w:r w:rsidRPr="00F93795">
        <w:rPr>
          <w:spacing w:val="-3"/>
        </w:rPr>
        <w:t xml:space="preserve">United </w:t>
      </w:r>
      <w:r w:rsidRPr="00F93795">
        <w:t xml:space="preserve">Nations Educational, Scientiﬁc, and Cultural Organization (UNESCO). From the beginning, the world heritage movement expanded within </w:t>
      </w:r>
      <w:r w:rsidRPr="00F93795">
        <w:rPr>
          <w:spacing w:val="-6"/>
        </w:rPr>
        <w:t xml:space="preserve">an </w:t>
      </w:r>
      <w:r w:rsidRPr="00F93795">
        <w:t xml:space="preserve">interconnected world polity of scientiﬁc experts, state representatives, non-governmental </w:t>
      </w:r>
      <w:proofErr w:type="spellStart"/>
      <w:r w:rsidRPr="00F93795">
        <w:t>organisations</w:t>
      </w:r>
      <w:proofErr w:type="spellEnd"/>
      <w:r w:rsidRPr="00F93795">
        <w:t xml:space="preserve"> and intergovernmental agencies (Elliott &amp; Schmutz, 2012a). In addition to creating common rules and standards, these</w:t>
      </w:r>
      <w:r w:rsidRPr="00F93795">
        <w:rPr>
          <w:spacing w:val="-13"/>
        </w:rPr>
        <w:t xml:space="preserve"> </w:t>
      </w:r>
      <w:r w:rsidRPr="00F93795">
        <w:t>actors</w:t>
      </w:r>
      <w:r w:rsidRPr="00F93795">
        <w:rPr>
          <w:spacing w:val="-13"/>
        </w:rPr>
        <w:t xml:space="preserve"> </w:t>
      </w:r>
      <w:r w:rsidRPr="00F93795">
        <w:t>also</w:t>
      </w:r>
      <w:r w:rsidRPr="00F93795">
        <w:rPr>
          <w:spacing w:val="-13"/>
        </w:rPr>
        <w:t xml:space="preserve"> </w:t>
      </w:r>
      <w:r w:rsidRPr="00F93795">
        <w:t>espoused</w:t>
      </w:r>
      <w:r w:rsidRPr="00F93795">
        <w:rPr>
          <w:spacing w:val="-11"/>
        </w:rPr>
        <w:t xml:space="preserve"> </w:t>
      </w:r>
      <w:r w:rsidRPr="00F93795">
        <w:t>and</w:t>
      </w:r>
      <w:r w:rsidRPr="00F93795">
        <w:rPr>
          <w:spacing w:val="-12"/>
        </w:rPr>
        <w:t xml:space="preserve"> </w:t>
      </w:r>
      <w:r w:rsidRPr="00F93795">
        <w:t>articulated</w:t>
      </w:r>
      <w:r w:rsidRPr="00F93795">
        <w:rPr>
          <w:spacing w:val="-12"/>
        </w:rPr>
        <w:t xml:space="preserve"> </w:t>
      </w:r>
      <w:r w:rsidRPr="00F93795">
        <w:t>universalistic</w:t>
      </w:r>
      <w:r w:rsidRPr="00F93795">
        <w:rPr>
          <w:spacing w:val="-12"/>
        </w:rPr>
        <w:t xml:space="preserve"> </w:t>
      </w:r>
      <w:r w:rsidRPr="00F93795">
        <w:t>conceptions</w:t>
      </w:r>
      <w:r w:rsidRPr="00F93795">
        <w:rPr>
          <w:spacing w:val="-12"/>
        </w:rPr>
        <w:t xml:space="preserve"> </w:t>
      </w:r>
      <w:r w:rsidRPr="00F93795">
        <w:t>of</w:t>
      </w:r>
      <w:r w:rsidRPr="00F93795">
        <w:rPr>
          <w:spacing w:val="-13"/>
        </w:rPr>
        <w:t xml:space="preserve"> </w:t>
      </w:r>
      <w:r w:rsidRPr="00F93795">
        <w:rPr>
          <w:spacing w:val="-5"/>
        </w:rPr>
        <w:t xml:space="preserve">the </w:t>
      </w:r>
      <w:r w:rsidRPr="00F93795">
        <w:t xml:space="preserve">world and humanity that formed the cultural underpinnings of </w:t>
      </w:r>
      <w:r w:rsidRPr="00F93795">
        <w:rPr>
          <w:spacing w:val="-4"/>
        </w:rPr>
        <w:t xml:space="preserve">this </w:t>
      </w:r>
      <w:r w:rsidRPr="00F93795">
        <w:t>movement.</w:t>
      </w:r>
    </w:p>
    <w:p w:rsidR="003D17ED" w:rsidRPr="00F93795" w:rsidRDefault="00F93795" w:rsidP="00F93795">
      <w:pPr>
        <w:pStyle w:val="BodyText"/>
        <w:tabs>
          <w:tab w:val="left" w:pos="6660"/>
        </w:tabs>
        <w:spacing w:line="264" w:lineRule="auto"/>
        <w:ind w:left="0" w:right="118" w:firstLine="240"/>
      </w:pPr>
      <w:r w:rsidRPr="00F93795">
        <w:t>Beginning</w:t>
      </w:r>
      <w:r w:rsidRPr="00F93795">
        <w:rPr>
          <w:spacing w:val="-11"/>
        </w:rPr>
        <w:t xml:space="preserve"> </w:t>
      </w:r>
      <w:r w:rsidRPr="00F93795">
        <w:t>in</w:t>
      </w:r>
      <w:r w:rsidRPr="00F93795">
        <w:rPr>
          <w:spacing w:val="-12"/>
        </w:rPr>
        <w:t xml:space="preserve"> </w:t>
      </w:r>
      <w:r w:rsidRPr="00F93795">
        <w:t>the</w:t>
      </w:r>
      <w:r w:rsidRPr="00F93795">
        <w:rPr>
          <w:spacing w:val="-11"/>
        </w:rPr>
        <w:t xml:space="preserve"> </w:t>
      </w:r>
      <w:r w:rsidRPr="00F93795">
        <w:t>nineteenth</w:t>
      </w:r>
      <w:r w:rsidRPr="00F93795">
        <w:rPr>
          <w:spacing w:val="-10"/>
        </w:rPr>
        <w:t xml:space="preserve"> </w:t>
      </w:r>
      <w:r w:rsidRPr="00F93795">
        <w:t>century,</w:t>
      </w:r>
      <w:r w:rsidRPr="00F93795">
        <w:rPr>
          <w:spacing w:val="-10"/>
        </w:rPr>
        <w:t xml:space="preserve"> </w:t>
      </w:r>
      <w:r w:rsidRPr="00F93795">
        <w:t>there</w:t>
      </w:r>
      <w:r w:rsidRPr="00F93795">
        <w:rPr>
          <w:spacing w:val="-12"/>
        </w:rPr>
        <w:t xml:space="preserve"> </w:t>
      </w:r>
      <w:r w:rsidRPr="00F93795">
        <w:t>is</w:t>
      </w:r>
      <w:r w:rsidRPr="00F93795">
        <w:rPr>
          <w:spacing w:val="-11"/>
        </w:rPr>
        <w:t xml:space="preserve"> </w:t>
      </w:r>
      <w:r w:rsidRPr="00F93795">
        <w:t>evidence</w:t>
      </w:r>
      <w:r w:rsidRPr="00F93795">
        <w:rPr>
          <w:spacing w:val="-11"/>
        </w:rPr>
        <w:t xml:space="preserve"> </w:t>
      </w:r>
      <w:r w:rsidRPr="00F93795">
        <w:t>of</w:t>
      </w:r>
      <w:r w:rsidRPr="00F93795">
        <w:rPr>
          <w:spacing w:val="-11"/>
        </w:rPr>
        <w:t xml:space="preserve"> </w:t>
      </w:r>
      <w:r w:rsidRPr="00F93795">
        <w:t>growing</w:t>
      </w:r>
      <w:r w:rsidRPr="00F93795">
        <w:rPr>
          <w:spacing w:val="-11"/>
        </w:rPr>
        <w:t xml:space="preserve"> </w:t>
      </w:r>
      <w:r w:rsidRPr="00F93795">
        <w:t xml:space="preserve">inter- national value related to protecting representations of a nation’s cultural history. Of foremost concern was the protection of historic monuments. The Society for the Protection of Ancient Buildings, for example, is </w:t>
      </w:r>
      <w:r w:rsidRPr="00F93795">
        <w:rPr>
          <w:spacing w:val="-4"/>
        </w:rPr>
        <w:t xml:space="preserve">one </w:t>
      </w:r>
      <w:r w:rsidRPr="00F93795">
        <w:t xml:space="preserve">of the oldest non-governmental </w:t>
      </w:r>
      <w:proofErr w:type="spellStart"/>
      <w:r w:rsidRPr="00F93795">
        <w:t>organisations</w:t>
      </w:r>
      <w:proofErr w:type="spellEnd"/>
      <w:r w:rsidRPr="00F93795">
        <w:t xml:space="preserve"> (NGOs) of this sort </w:t>
      </w:r>
      <w:r w:rsidRPr="00F93795">
        <w:rPr>
          <w:spacing w:val="-4"/>
        </w:rPr>
        <w:t xml:space="preserve">and </w:t>
      </w:r>
      <w:r w:rsidRPr="00F93795">
        <w:t xml:space="preserve">was founded in 1877 to preserve medieval buildings in their </w:t>
      </w:r>
      <w:r w:rsidRPr="00F93795">
        <w:rPr>
          <w:i/>
        </w:rPr>
        <w:t xml:space="preserve">original </w:t>
      </w:r>
      <w:r w:rsidRPr="00F93795">
        <w:t>state so they could be enjoyed by future generations as accurate records of the past. In 1904, the Sixth International Congress of Architects also advocated</w:t>
      </w:r>
      <w:r w:rsidRPr="00F93795">
        <w:rPr>
          <w:spacing w:val="-7"/>
        </w:rPr>
        <w:t xml:space="preserve"> </w:t>
      </w:r>
      <w:r w:rsidRPr="00F93795">
        <w:t>methods</w:t>
      </w:r>
      <w:r w:rsidRPr="00F93795">
        <w:rPr>
          <w:spacing w:val="-7"/>
        </w:rPr>
        <w:t xml:space="preserve"> </w:t>
      </w:r>
      <w:r w:rsidRPr="00F93795">
        <w:t>that</w:t>
      </w:r>
      <w:r w:rsidRPr="00F93795">
        <w:rPr>
          <w:spacing w:val="-8"/>
        </w:rPr>
        <w:t xml:space="preserve"> </w:t>
      </w:r>
      <w:r w:rsidRPr="00F93795">
        <w:t>preserved</w:t>
      </w:r>
      <w:r w:rsidRPr="00F93795">
        <w:rPr>
          <w:spacing w:val="-7"/>
        </w:rPr>
        <w:t xml:space="preserve"> </w:t>
      </w:r>
      <w:r w:rsidRPr="00F93795">
        <w:t>the</w:t>
      </w:r>
      <w:r w:rsidRPr="00F93795">
        <w:rPr>
          <w:spacing w:val="-7"/>
        </w:rPr>
        <w:t xml:space="preserve"> </w:t>
      </w:r>
      <w:r w:rsidRPr="00F93795">
        <w:t>original</w:t>
      </w:r>
      <w:r w:rsidRPr="00F93795">
        <w:rPr>
          <w:spacing w:val="-7"/>
        </w:rPr>
        <w:t xml:space="preserve"> </w:t>
      </w:r>
      <w:r w:rsidRPr="00F93795">
        <w:t>style</w:t>
      </w:r>
      <w:r w:rsidRPr="00F93795">
        <w:rPr>
          <w:spacing w:val="-8"/>
        </w:rPr>
        <w:t xml:space="preserve"> </w:t>
      </w:r>
      <w:r w:rsidRPr="00F93795">
        <w:t>of</w:t>
      </w:r>
      <w:r w:rsidRPr="00F93795">
        <w:rPr>
          <w:spacing w:val="-7"/>
        </w:rPr>
        <w:t xml:space="preserve"> </w:t>
      </w:r>
      <w:r w:rsidRPr="00F93795">
        <w:t>historic</w:t>
      </w:r>
      <w:r w:rsidRPr="00F93795">
        <w:rPr>
          <w:spacing w:val="-7"/>
        </w:rPr>
        <w:t xml:space="preserve"> </w:t>
      </w:r>
      <w:r w:rsidRPr="00F93795">
        <w:t>and</w:t>
      </w:r>
      <w:r w:rsidRPr="00F93795">
        <w:rPr>
          <w:spacing w:val="-7"/>
        </w:rPr>
        <w:t xml:space="preserve"> </w:t>
      </w:r>
      <w:r w:rsidRPr="00F93795">
        <w:t xml:space="preserve">artistic monuments as well as the establishment of restoration societies in </w:t>
      </w:r>
      <w:r w:rsidRPr="00F93795">
        <w:rPr>
          <w:spacing w:val="-3"/>
        </w:rPr>
        <w:t xml:space="preserve">every </w:t>
      </w:r>
      <w:r w:rsidRPr="00F93795">
        <w:t>country that could collaborate in the formulation of a general inventory of architectural treasures (Sixth International Congress of Architects, 1904).</w:t>
      </w:r>
      <w:r w:rsidRPr="00F93795">
        <w:rPr>
          <w:spacing w:val="-10"/>
        </w:rPr>
        <w:t xml:space="preserve"> </w:t>
      </w:r>
      <w:r w:rsidRPr="00F93795">
        <w:t>While</w:t>
      </w:r>
      <w:r w:rsidRPr="00F93795">
        <w:rPr>
          <w:spacing w:val="-9"/>
        </w:rPr>
        <w:t xml:space="preserve"> </w:t>
      </w:r>
      <w:r w:rsidRPr="00F93795">
        <w:t>these</w:t>
      </w:r>
      <w:r w:rsidRPr="00F93795">
        <w:rPr>
          <w:spacing w:val="-9"/>
        </w:rPr>
        <w:t xml:space="preserve"> </w:t>
      </w:r>
      <w:r w:rsidRPr="00F93795">
        <w:t>NGOs</w:t>
      </w:r>
      <w:r w:rsidRPr="00F93795">
        <w:rPr>
          <w:spacing w:val="-9"/>
        </w:rPr>
        <w:t xml:space="preserve"> </w:t>
      </w:r>
      <w:r w:rsidRPr="00F93795">
        <w:t>were</w:t>
      </w:r>
      <w:r w:rsidRPr="00F93795">
        <w:rPr>
          <w:spacing w:val="-8"/>
        </w:rPr>
        <w:t xml:space="preserve"> </w:t>
      </w:r>
      <w:r w:rsidRPr="00F93795">
        <w:t>concerned</w:t>
      </w:r>
      <w:r w:rsidRPr="00F93795">
        <w:rPr>
          <w:spacing w:val="-8"/>
        </w:rPr>
        <w:t xml:space="preserve"> </w:t>
      </w:r>
      <w:r w:rsidRPr="00F93795">
        <w:t>with</w:t>
      </w:r>
      <w:r w:rsidRPr="00F93795">
        <w:rPr>
          <w:spacing w:val="-8"/>
        </w:rPr>
        <w:t xml:space="preserve"> </w:t>
      </w:r>
      <w:r w:rsidRPr="00F93795">
        <w:t>technical</w:t>
      </w:r>
      <w:r w:rsidRPr="00F93795">
        <w:rPr>
          <w:spacing w:val="-9"/>
        </w:rPr>
        <w:t xml:space="preserve"> </w:t>
      </w:r>
      <w:r w:rsidRPr="00F93795">
        <w:t>aspects</w:t>
      </w:r>
      <w:r w:rsidRPr="00F93795">
        <w:rPr>
          <w:spacing w:val="-9"/>
        </w:rPr>
        <w:t xml:space="preserve"> </w:t>
      </w:r>
      <w:r w:rsidRPr="00F93795">
        <w:t>of</w:t>
      </w:r>
      <w:r w:rsidRPr="00F93795">
        <w:rPr>
          <w:spacing w:val="-8"/>
        </w:rPr>
        <w:t xml:space="preserve"> </w:t>
      </w:r>
      <w:r w:rsidR="000071E0">
        <w:t>archi</w:t>
      </w:r>
      <w:r w:rsidRPr="00F93795">
        <w:t xml:space="preserve">tectural preservation, ancient monuments were seen as more than </w:t>
      </w:r>
      <w:r w:rsidRPr="00F93795">
        <w:rPr>
          <w:spacing w:val="-4"/>
        </w:rPr>
        <w:t xml:space="preserve">just </w:t>
      </w:r>
      <w:r w:rsidRPr="00F93795">
        <w:t xml:space="preserve">objects of scientiﬁc study; they were valued as living representations </w:t>
      </w:r>
      <w:r w:rsidRPr="00F93795">
        <w:rPr>
          <w:spacing w:val="-6"/>
        </w:rPr>
        <w:t xml:space="preserve">of </w:t>
      </w:r>
      <w:r w:rsidRPr="00F93795">
        <w:t>the past that should be preserved for u</w:t>
      </w:r>
      <w:r w:rsidR="000071E0">
        <w:t>niversal enjoyment and appreci</w:t>
      </w:r>
      <w:r w:rsidRPr="00F93795">
        <w:t xml:space="preserve">ation. As a result, any such monument had equal value in this respect. This universal orientation opened the door for systematic, cross-national efforts to study and catalogue ancient monuments anywhere in the </w:t>
      </w:r>
      <w:r w:rsidRPr="00F93795">
        <w:rPr>
          <w:spacing w:val="-3"/>
        </w:rPr>
        <w:t xml:space="preserve">world </w:t>
      </w:r>
      <w:r w:rsidRPr="00F93795">
        <w:t xml:space="preserve">as well as to apply </w:t>
      </w:r>
      <w:proofErr w:type="spellStart"/>
      <w:r w:rsidRPr="00F93795">
        <w:t>standardised</w:t>
      </w:r>
      <w:proofErr w:type="spellEnd"/>
      <w:r w:rsidRPr="00F93795">
        <w:t xml:space="preserve"> principles of</w:t>
      </w:r>
      <w:r w:rsidRPr="00F93795">
        <w:rPr>
          <w:spacing w:val="16"/>
        </w:rPr>
        <w:t xml:space="preserve"> </w:t>
      </w:r>
      <w:r w:rsidRPr="00F93795">
        <w:t>preservation.</w:t>
      </w:r>
    </w:p>
    <w:p w:rsidR="003D17ED" w:rsidRPr="00F93795" w:rsidRDefault="00F93795" w:rsidP="00AA0F8F">
      <w:pPr>
        <w:pStyle w:val="BodyText"/>
        <w:tabs>
          <w:tab w:val="left" w:pos="6660"/>
        </w:tabs>
        <w:spacing w:before="11" w:line="266" w:lineRule="auto"/>
        <w:ind w:left="0" w:right="118" w:firstLine="240"/>
      </w:pPr>
      <w:r w:rsidRPr="00F93795">
        <w:t xml:space="preserve">At the same time, the international community included provisions </w:t>
      </w:r>
      <w:r w:rsidRPr="00F93795">
        <w:rPr>
          <w:spacing w:val="-4"/>
        </w:rPr>
        <w:t xml:space="preserve">for </w:t>
      </w:r>
      <w:r w:rsidRPr="00F93795">
        <w:t xml:space="preserve">the protection of cultural property in several treaties regarding rules </w:t>
      </w:r>
      <w:r w:rsidRPr="00F93795">
        <w:rPr>
          <w:spacing w:val="-7"/>
        </w:rPr>
        <w:t xml:space="preserve">of </w:t>
      </w:r>
      <w:r w:rsidRPr="00F93795">
        <w:t>warfare. While, on the one hand, cultural objects were seen as national or local property, they were also seen as a collective good that everyone had</w:t>
      </w:r>
      <w:r w:rsidRPr="00F93795">
        <w:rPr>
          <w:spacing w:val="-10"/>
        </w:rPr>
        <w:t xml:space="preserve"> </w:t>
      </w:r>
      <w:r w:rsidRPr="00F93795">
        <w:t>a</w:t>
      </w:r>
      <w:r w:rsidRPr="00F93795">
        <w:rPr>
          <w:spacing w:val="-9"/>
        </w:rPr>
        <w:t xml:space="preserve"> </w:t>
      </w:r>
      <w:r w:rsidRPr="00F93795">
        <w:lastRenderedPageBreak/>
        <w:t>duty</w:t>
      </w:r>
      <w:r w:rsidRPr="00F93795">
        <w:rPr>
          <w:spacing w:val="-8"/>
        </w:rPr>
        <w:t xml:space="preserve"> </w:t>
      </w:r>
      <w:r w:rsidRPr="00F93795">
        <w:t>to</w:t>
      </w:r>
      <w:r w:rsidRPr="00F93795">
        <w:rPr>
          <w:spacing w:val="-10"/>
        </w:rPr>
        <w:t xml:space="preserve"> </w:t>
      </w:r>
      <w:r w:rsidRPr="00F93795">
        <w:t>respect.</w:t>
      </w:r>
      <w:r w:rsidRPr="00F93795">
        <w:rPr>
          <w:spacing w:val="-8"/>
        </w:rPr>
        <w:t xml:space="preserve"> </w:t>
      </w:r>
      <w:r w:rsidRPr="00F93795">
        <w:t>Foremost</w:t>
      </w:r>
      <w:r w:rsidRPr="00F93795">
        <w:rPr>
          <w:spacing w:val="-8"/>
        </w:rPr>
        <w:t xml:space="preserve"> </w:t>
      </w:r>
      <w:r w:rsidRPr="00F93795">
        <w:t>among</w:t>
      </w:r>
      <w:r w:rsidRPr="00F93795">
        <w:rPr>
          <w:spacing w:val="-10"/>
        </w:rPr>
        <w:t xml:space="preserve"> </w:t>
      </w:r>
      <w:r w:rsidRPr="00F93795">
        <w:t>these</w:t>
      </w:r>
      <w:r w:rsidRPr="00F93795">
        <w:rPr>
          <w:spacing w:val="-8"/>
        </w:rPr>
        <w:t xml:space="preserve"> </w:t>
      </w:r>
      <w:r w:rsidRPr="00F93795">
        <w:t>treaties</w:t>
      </w:r>
      <w:r w:rsidRPr="00F93795">
        <w:rPr>
          <w:spacing w:val="-8"/>
        </w:rPr>
        <w:t xml:space="preserve"> </w:t>
      </w:r>
      <w:r w:rsidRPr="00F93795">
        <w:t>were</w:t>
      </w:r>
      <w:r w:rsidRPr="00F93795">
        <w:rPr>
          <w:spacing w:val="-11"/>
        </w:rPr>
        <w:t xml:space="preserve"> </w:t>
      </w:r>
      <w:r w:rsidRPr="00F93795">
        <w:t>the</w:t>
      </w:r>
      <w:r w:rsidRPr="00F93795">
        <w:rPr>
          <w:spacing w:val="-8"/>
        </w:rPr>
        <w:t xml:space="preserve"> </w:t>
      </w:r>
      <w:r w:rsidRPr="00F93795">
        <w:t>Hague</w:t>
      </w:r>
      <w:r w:rsidRPr="00F93795">
        <w:rPr>
          <w:spacing w:val="-9"/>
        </w:rPr>
        <w:t xml:space="preserve"> </w:t>
      </w:r>
      <w:r w:rsidR="000071E0">
        <w:t>Con</w:t>
      </w:r>
      <w:r w:rsidRPr="00F93795">
        <w:t xml:space="preserve">ventions of 1899 and 1907, which prohibited belligerent parties </w:t>
      </w:r>
      <w:r w:rsidRPr="00F93795">
        <w:rPr>
          <w:spacing w:val="-3"/>
        </w:rPr>
        <w:t xml:space="preserve">from </w:t>
      </w:r>
      <w:r w:rsidRPr="00F93795">
        <w:t>seizing</w:t>
      </w:r>
      <w:r w:rsidRPr="00F93795">
        <w:rPr>
          <w:spacing w:val="13"/>
        </w:rPr>
        <w:t xml:space="preserve"> </w:t>
      </w:r>
      <w:r w:rsidRPr="00F93795">
        <w:t>religious,</w:t>
      </w:r>
      <w:r w:rsidRPr="00F93795">
        <w:rPr>
          <w:spacing w:val="14"/>
        </w:rPr>
        <w:t xml:space="preserve"> </w:t>
      </w:r>
      <w:r w:rsidRPr="00F93795">
        <w:t>charitable,</w:t>
      </w:r>
      <w:r w:rsidRPr="00F93795">
        <w:rPr>
          <w:spacing w:val="14"/>
        </w:rPr>
        <w:t xml:space="preserve"> </w:t>
      </w:r>
      <w:r w:rsidRPr="00F93795">
        <w:t>educational,</w:t>
      </w:r>
      <w:r w:rsidRPr="00F93795">
        <w:rPr>
          <w:spacing w:val="15"/>
        </w:rPr>
        <w:t xml:space="preserve"> </w:t>
      </w:r>
      <w:r w:rsidRPr="00F93795">
        <w:t>artistic,</w:t>
      </w:r>
      <w:r w:rsidRPr="00F93795">
        <w:rPr>
          <w:spacing w:val="13"/>
        </w:rPr>
        <w:t xml:space="preserve"> </w:t>
      </w:r>
      <w:r w:rsidRPr="00F93795">
        <w:t>and</w:t>
      </w:r>
      <w:r w:rsidRPr="00F93795">
        <w:rPr>
          <w:spacing w:val="14"/>
        </w:rPr>
        <w:t xml:space="preserve"> </w:t>
      </w:r>
      <w:r w:rsidRPr="00F93795">
        <w:t>scientiﬁc</w:t>
      </w:r>
      <w:r w:rsidRPr="00F93795">
        <w:rPr>
          <w:spacing w:val="13"/>
        </w:rPr>
        <w:t xml:space="preserve"> </w:t>
      </w:r>
      <w:r w:rsidRPr="00F93795">
        <w:t>property</w:t>
      </w:r>
      <w:r w:rsidR="00623CCF" w:rsidRPr="00F93795">
        <w:t xml:space="preserve"> </w:t>
      </w:r>
      <w:r w:rsidRPr="00F93795">
        <w:t xml:space="preserve">or works of art, or destroying historic monuments. The Institute of </w:t>
      </w:r>
      <w:r w:rsidRPr="00F93795">
        <w:rPr>
          <w:spacing w:val="-3"/>
        </w:rPr>
        <w:t xml:space="preserve">Inter- </w:t>
      </w:r>
      <w:r w:rsidRPr="00F93795">
        <w:t>national</w:t>
      </w:r>
      <w:r w:rsidRPr="00F93795">
        <w:rPr>
          <w:spacing w:val="-10"/>
        </w:rPr>
        <w:t xml:space="preserve"> </w:t>
      </w:r>
      <w:r w:rsidRPr="00F93795">
        <w:t>Law,</w:t>
      </w:r>
      <w:r w:rsidRPr="00F93795">
        <w:rPr>
          <w:spacing w:val="-9"/>
        </w:rPr>
        <w:t xml:space="preserve"> </w:t>
      </w:r>
      <w:r w:rsidRPr="00F93795">
        <w:t>a</w:t>
      </w:r>
      <w:r w:rsidRPr="00F93795">
        <w:rPr>
          <w:spacing w:val="-10"/>
        </w:rPr>
        <w:t xml:space="preserve"> </w:t>
      </w:r>
      <w:r w:rsidRPr="00F93795">
        <w:t>group</w:t>
      </w:r>
      <w:r w:rsidRPr="00F93795">
        <w:rPr>
          <w:spacing w:val="-9"/>
        </w:rPr>
        <w:t xml:space="preserve"> </w:t>
      </w:r>
      <w:r w:rsidRPr="00F93795">
        <w:t>of</w:t>
      </w:r>
      <w:r w:rsidRPr="00F93795">
        <w:rPr>
          <w:spacing w:val="-9"/>
        </w:rPr>
        <w:t xml:space="preserve"> </w:t>
      </w:r>
      <w:r w:rsidRPr="00F93795">
        <w:t>eminent</w:t>
      </w:r>
      <w:r w:rsidRPr="00F93795">
        <w:rPr>
          <w:spacing w:val="-10"/>
        </w:rPr>
        <w:t xml:space="preserve"> </w:t>
      </w:r>
      <w:r w:rsidRPr="00F93795">
        <w:t>jurists</w:t>
      </w:r>
      <w:r w:rsidRPr="00F93795">
        <w:rPr>
          <w:spacing w:val="-9"/>
        </w:rPr>
        <w:t xml:space="preserve"> </w:t>
      </w:r>
      <w:r w:rsidRPr="00F93795">
        <w:t>that</w:t>
      </w:r>
      <w:r w:rsidRPr="00F93795">
        <w:rPr>
          <w:spacing w:val="-9"/>
        </w:rPr>
        <w:t xml:space="preserve"> </w:t>
      </w:r>
      <w:r w:rsidRPr="00F93795">
        <w:t>won</w:t>
      </w:r>
      <w:r w:rsidRPr="00F93795">
        <w:rPr>
          <w:spacing w:val="-10"/>
        </w:rPr>
        <w:t xml:space="preserve"> </w:t>
      </w:r>
      <w:r w:rsidRPr="00F93795">
        <w:t>the</w:t>
      </w:r>
      <w:r w:rsidRPr="00F93795">
        <w:rPr>
          <w:spacing w:val="-9"/>
        </w:rPr>
        <w:t xml:space="preserve"> </w:t>
      </w:r>
      <w:r w:rsidRPr="00F93795">
        <w:t>Nobel</w:t>
      </w:r>
      <w:r w:rsidRPr="00F93795">
        <w:rPr>
          <w:spacing w:val="-10"/>
        </w:rPr>
        <w:t xml:space="preserve"> </w:t>
      </w:r>
      <w:r w:rsidRPr="00F93795">
        <w:t>Peace</w:t>
      </w:r>
      <w:r w:rsidRPr="00F93795">
        <w:rPr>
          <w:spacing w:val="-9"/>
        </w:rPr>
        <w:t xml:space="preserve"> </w:t>
      </w:r>
      <w:r w:rsidRPr="00F93795">
        <w:t>Prize</w:t>
      </w:r>
      <w:r w:rsidRPr="00F93795">
        <w:rPr>
          <w:spacing w:val="-9"/>
        </w:rPr>
        <w:t xml:space="preserve"> </w:t>
      </w:r>
      <w:r w:rsidRPr="00F93795">
        <w:rPr>
          <w:spacing w:val="-6"/>
        </w:rPr>
        <w:t xml:space="preserve">in </w:t>
      </w:r>
      <w:r w:rsidRPr="00F93795">
        <w:t>1904,</w:t>
      </w:r>
      <w:r w:rsidRPr="00F93795">
        <w:rPr>
          <w:spacing w:val="-18"/>
        </w:rPr>
        <w:t xml:space="preserve"> </w:t>
      </w:r>
      <w:r w:rsidRPr="00F93795">
        <w:t>also</w:t>
      </w:r>
      <w:r w:rsidRPr="00F93795">
        <w:rPr>
          <w:spacing w:val="-18"/>
        </w:rPr>
        <w:t xml:space="preserve"> </w:t>
      </w:r>
      <w:r w:rsidRPr="00F93795">
        <w:t>drafted</w:t>
      </w:r>
      <w:r w:rsidRPr="00F93795">
        <w:rPr>
          <w:spacing w:val="-17"/>
        </w:rPr>
        <w:t xml:space="preserve"> </w:t>
      </w:r>
      <w:r w:rsidRPr="00F93795">
        <w:t>two</w:t>
      </w:r>
      <w:r w:rsidRPr="00F93795">
        <w:rPr>
          <w:spacing w:val="-18"/>
        </w:rPr>
        <w:t xml:space="preserve"> </w:t>
      </w:r>
      <w:r w:rsidRPr="00F93795">
        <w:t>legal</w:t>
      </w:r>
      <w:r w:rsidRPr="00F93795">
        <w:rPr>
          <w:spacing w:val="-18"/>
        </w:rPr>
        <w:t xml:space="preserve"> </w:t>
      </w:r>
      <w:r w:rsidRPr="00F93795">
        <w:t>manuals</w:t>
      </w:r>
      <w:r w:rsidRPr="00F93795">
        <w:rPr>
          <w:spacing w:val="-17"/>
        </w:rPr>
        <w:t xml:space="preserve"> </w:t>
      </w:r>
      <w:r w:rsidRPr="00F93795">
        <w:t>of</w:t>
      </w:r>
      <w:r w:rsidRPr="00F93795">
        <w:rPr>
          <w:spacing w:val="-19"/>
        </w:rPr>
        <w:t xml:space="preserve"> </w:t>
      </w:r>
      <w:r w:rsidRPr="00F93795">
        <w:t>their</w:t>
      </w:r>
      <w:r w:rsidRPr="00F93795">
        <w:rPr>
          <w:spacing w:val="-18"/>
        </w:rPr>
        <w:t xml:space="preserve"> </w:t>
      </w:r>
      <w:r w:rsidRPr="00F93795">
        <w:t>own</w:t>
      </w:r>
      <w:r w:rsidRPr="00F93795">
        <w:rPr>
          <w:spacing w:val="-18"/>
        </w:rPr>
        <w:t xml:space="preserve"> </w:t>
      </w:r>
      <w:r w:rsidRPr="00F93795">
        <w:t>regarding</w:t>
      </w:r>
      <w:r w:rsidRPr="00F93795">
        <w:rPr>
          <w:spacing w:val="-17"/>
        </w:rPr>
        <w:t xml:space="preserve"> </w:t>
      </w:r>
      <w:r w:rsidRPr="00F93795">
        <w:t>the</w:t>
      </w:r>
      <w:r w:rsidRPr="00F93795">
        <w:rPr>
          <w:spacing w:val="-19"/>
        </w:rPr>
        <w:t xml:space="preserve"> </w:t>
      </w:r>
      <w:r w:rsidRPr="00F93795">
        <w:t>laws</w:t>
      </w:r>
      <w:r w:rsidRPr="00F93795">
        <w:rPr>
          <w:spacing w:val="-17"/>
        </w:rPr>
        <w:t xml:space="preserve"> </w:t>
      </w:r>
      <w:r w:rsidRPr="00F93795">
        <w:t>of</w:t>
      </w:r>
      <w:r w:rsidRPr="00F93795">
        <w:rPr>
          <w:spacing w:val="-18"/>
        </w:rPr>
        <w:t xml:space="preserve"> </w:t>
      </w:r>
      <w:r w:rsidRPr="00F93795">
        <w:t>war on land (1880) and at sea (1913), which reiterated growing concerns against the destruction of cultural</w:t>
      </w:r>
      <w:r w:rsidRPr="00F93795">
        <w:rPr>
          <w:spacing w:val="1"/>
        </w:rPr>
        <w:t xml:space="preserve"> </w:t>
      </w:r>
      <w:r w:rsidRPr="00F93795">
        <w:t>property.</w:t>
      </w:r>
    </w:p>
    <w:p w:rsidR="003D17ED" w:rsidRPr="00F93795" w:rsidRDefault="00F93795" w:rsidP="00F93795">
      <w:pPr>
        <w:pStyle w:val="BodyText"/>
        <w:tabs>
          <w:tab w:val="left" w:pos="6660"/>
        </w:tabs>
        <w:spacing w:line="264" w:lineRule="auto"/>
        <w:ind w:left="0" w:right="118" w:firstLine="240"/>
      </w:pPr>
      <w:r w:rsidRPr="00F93795">
        <w:t xml:space="preserve">The momentum produced by these efforts found a more permanent institutional arena in the League of Nations system </w:t>
      </w:r>
      <w:r w:rsidR="000071E0" w:rsidRPr="00F93795">
        <w:t>after the First</w:t>
      </w:r>
      <w:r w:rsidR="000071E0" w:rsidRPr="00F93795">
        <w:rPr>
          <w:spacing w:val="-3"/>
        </w:rPr>
        <w:t xml:space="preserve"> World</w:t>
      </w:r>
      <w:r w:rsidRPr="00F93795">
        <w:t xml:space="preserve"> War. In 1922, the League of Nations created the International Committee on Intellectual Cooperation (ICIC) to promote intellectual and cultural exchange across national boundaries. Among its bureaus was the International Museums Ofﬁce (IMO), which was </w:t>
      </w:r>
      <w:r w:rsidR="000071E0" w:rsidRPr="00F93795">
        <w:t>responsible for</w:t>
      </w:r>
      <w:r w:rsidRPr="00F93795">
        <w:t xml:space="preserve"> the conservation and restoration of national monuments </w:t>
      </w:r>
      <w:r w:rsidR="000071E0" w:rsidRPr="00F93795">
        <w:t>and sites</w:t>
      </w:r>
      <w:r w:rsidRPr="00F93795">
        <w:rPr>
          <w:spacing w:val="-3"/>
        </w:rPr>
        <w:t xml:space="preserve">, </w:t>
      </w:r>
      <w:r w:rsidRPr="00F93795">
        <w:t xml:space="preserve">and for bringing experts together to develop common principles of </w:t>
      </w:r>
      <w:r w:rsidR="000071E0">
        <w:rPr>
          <w:spacing w:val="-3"/>
        </w:rPr>
        <w:t>pres</w:t>
      </w:r>
      <w:r w:rsidRPr="00F93795">
        <w:t xml:space="preserve">ervation (Daifuku, 1986). One such gathering was the First International Congress of Architects and Technicians of Historic Monuments, </w:t>
      </w:r>
      <w:r w:rsidRPr="00F93795">
        <w:rPr>
          <w:spacing w:val="-3"/>
        </w:rPr>
        <w:t xml:space="preserve">which </w:t>
      </w:r>
      <w:r w:rsidRPr="00F93795">
        <w:t>met</w:t>
      </w:r>
      <w:r w:rsidRPr="00F93795">
        <w:rPr>
          <w:spacing w:val="-23"/>
        </w:rPr>
        <w:t xml:space="preserve"> </w:t>
      </w:r>
      <w:r w:rsidRPr="00F93795">
        <w:t>in</w:t>
      </w:r>
      <w:r w:rsidRPr="00F93795">
        <w:rPr>
          <w:spacing w:val="-23"/>
        </w:rPr>
        <w:t xml:space="preserve"> </w:t>
      </w:r>
      <w:r w:rsidRPr="00F93795">
        <w:t>Athens,</w:t>
      </w:r>
      <w:r w:rsidRPr="00F93795">
        <w:rPr>
          <w:spacing w:val="-23"/>
        </w:rPr>
        <w:t xml:space="preserve"> </w:t>
      </w:r>
      <w:r w:rsidRPr="00F93795">
        <w:t>Greece</w:t>
      </w:r>
      <w:r w:rsidRPr="00F93795">
        <w:rPr>
          <w:spacing w:val="-22"/>
        </w:rPr>
        <w:t xml:space="preserve"> </w:t>
      </w:r>
      <w:r w:rsidRPr="00F93795">
        <w:t>in</w:t>
      </w:r>
      <w:r w:rsidRPr="00F93795">
        <w:rPr>
          <w:spacing w:val="-24"/>
        </w:rPr>
        <w:t xml:space="preserve"> </w:t>
      </w:r>
      <w:r w:rsidRPr="00F93795">
        <w:t>1931.</w:t>
      </w:r>
      <w:r w:rsidRPr="00F93795">
        <w:rPr>
          <w:spacing w:val="-23"/>
        </w:rPr>
        <w:t xml:space="preserve"> </w:t>
      </w:r>
      <w:r w:rsidRPr="00F93795">
        <w:t>The</w:t>
      </w:r>
      <w:r w:rsidRPr="00F93795">
        <w:rPr>
          <w:spacing w:val="-22"/>
        </w:rPr>
        <w:t xml:space="preserve"> </w:t>
      </w:r>
      <w:r w:rsidRPr="00F93795">
        <w:rPr>
          <w:i/>
        </w:rPr>
        <w:t>General</w:t>
      </w:r>
      <w:r w:rsidRPr="00F93795">
        <w:rPr>
          <w:i/>
          <w:spacing w:val="-17"/>
        </w:rPr>
        <w:t xml:space="preserve"> </w:t>
      </w:r>
      <w:r w:rsidRPr="00F93795">
        <w:rPr>
          <w:i/>
        </w:rPr>
        <w:t>conclusions</w:t>
      </w:r>
      <w:r w:rsidRPr="00F93795">
        <w:rPr>
          <w:i/>
          <w:spacing w:val="-16"/>
        </w:rPr>
        <w:t xml:space="preserve"> </w:t>
      </w:r>
      <w:r w:rsidRPr="00F93795">
        <w:rPr>
          <w:i/>
        </w:rPr>
        <w:t>of</w:t>
      </w:r>
      <w:r w:rsidRPr="00F93795">
        <w:rPr>
          <w:i/>
          <w:spacing w:val="-16"/>
        </w:rPr>
        <w:t xml:space="preserve"> </w:t>
      </w:r>
      <w:r w:rsidRPr="00F93795">
        <w:rPr>
          <w:i/>
        </w:rPr>
        <w:t>the</w:t>
      </w:r>
      <w:r w:rsidRPr="00F93795">
        <w:rPr>
          <w:i/>
          <w:spacing w:val="-16"/>
        </w:rPr>
        <w:t xml:space="preserve"> </w:t>
      </w:r>
      <w:r w:rsidRPr="00F93795">
        <w:rPr>
          <w:i/>
        </w:rPr>
        <w:t>Athens</w:t>
      </w:r>
      <w:r w:rsidRPr="00F93795">
        <w:rPr>
          <w:i/>
          <w:spacing w:val="-17"/>
        </w:rPr>
        <w:t xml:space="preserve"> </w:t>
      </w:r>
      <w:r w:rsidR="000071E0">
        <w:rPr>
          <w:i/>
          <w:spacing w:val="-3"/>
        </w:rPr>
        <w:t>con</w:t>
      </w:r>
      <w:r w:rsidRPr="00F93795">
        <w:rPr>
          <w:i/>
        </w:rPr>
        <w:t xml:space="preserve">ference </w:t>
      </w:r>
      <w:r w:rsidRPr="00F93795">
        <w:t xml:space="preserve">proposed new methods of historic preservation and called </w:t>
      </w:r>
      <w:r w:rsidRPr="00F93795">
        <w:rPr>
          <w:spacing w:val="-5"/>
        </w:rPr>
        <w:t xml:space="preserve">for </w:t>
      </w:r>
      <w:r w:rsidRPr="00F93795">
        <w:t xml:space="preserve">expanded efforts of international collaboration, managed by the </w:t>
      </w:r>
      <w:r w:rsidRPr="00F93795">
        <w:rPr>
          <w:spacing w:val="-4"/>
        </w:rPr>
        <w:t>IMO</w:t>
      </w:r>
      <w:r w:rsidRPr="00F93795">
        <w:rPr>
          <w:spacing w:val="47"/>
        </w:rPr>
        <w:t xml:space="preserve"> </w:t>
      </w:r>
      <w:r w:rsidRPr="00F93795">
        <w:t xml:space="preserve">and ICIC. In addition, it made reference to a more worldly conception   of cultural heritage by calling on the community of states to take </w:t>
      </w:r>
      <w:r w:rsidRPr="00F93795">
        <w:rPr>
          <w:spacing w:val="-12"/>
        </w:rPr>
        <w:t xml:space="preserve">a </w:t>
      </w:r>
      <w:r w:rsidRPr="00F93795">
        <w:t xml:space="preserve">greater interest in conserving ‘the artistic and archaeological property </w:t>
      </w:r>
      <w:r w:rsidRPr="00F93795">
        <w:rPr>
          <w:spacing w:val="-6"/>
        </w:rPr>
        <w:t xml:space="preserve">of </w:t>
      </w:r>
      <w:r w:rsidRPr="00F93795">
        <w:t xml:space="preserve">mankind’ (First International Congress of Architects and Technicians </w:t>
      </w:r>
      <w:r w:rsidRPr="00F93795">
        <w:rPr>
          <w:spacing w:val="-7"/>
        </w:rPr>
        <w:t xml:space="preserve">of </w:t>
      </w:r>
      <w:r w:rsidRPr="00F93795">
        <w:t>Historic Monuments, 1931). In 1938, the League of Nations approved the</w:t>
      </w:r>
      <w:r w:rsidRPr="00F93795">
        <w:rPr>
          <w:spacing w:val="-23"/>
        </w:rPr>
        <w:t xml:space="preserve"> </w:t>
      </w:r>
      <w:r w:rsidRPr="00F93795">
        <w:rPr>
          <w:i/>
        </w:rPr>
        <w:t>Preliminary</w:t>
      </w:r>
      <w:r w:rsidRPr="00F93795">
        <w:rPr>
          <w:i/>
          <w:spacing w:val="-16"/>
        </w:rPr>
        <w:t xml:space="preserve"> </w:t>
      </w:r>
      <w:r w:rsidRPr="00F93795">
        <w:rPr>
          <w:i/>
        </w:rPr>
        <w:t>Draft</w:t>
      </w:r>
      <w:r w:rsidRPr="00F93795">
        <w:rPr>
          <w:i/>
          <w:spacing w:val="-16"/>
        </w:rPr>
        <w:t xml:space="preserve"> </w:t>
      </w:r>
      <w:r w:rsidRPr="00F93795">
        <w:rPr>
          <w:i/>
        </w:rPr>
        <w:t>International</w:t>
      </w:r>
      <w:r w:rsidRPr="00F93795">
        <w:rPr>
          <w:i/>
          <w:spacing w:val="-16"/>
        </w:rPr>
        <w:t xml:space="preserve"> </w:t>
      </w:r>
      <w:r w:rsidRPr="00F93795">
        <w:rPr>
          <w:i/>
        </w:rPr>
        <w:t>Convention</w:t>
      </w:r>
      <w:r w:rsidRPr="00F93795">
        <w:rPr>
          <w:i/>
          <w:spacing w:val="-16"/>
        </w:rPr>
        <w:t xml:space="preserve"> </w:t>
      </w:r>
      <w:r w:rsidRPr="00F93795">
        <w:rPr>
          <w:i/>
        </w:rPr>
        <w:t>for</w:t>
      </w:r>
      <w:r w:rsidRPr="00F93795">
        <w:rPr>
          <w:i/>
          <w:spacing w:val="-16"/>
        </w:rPr>
        <w:t xml:space="preserve"> </w:t>
      </w:r>
      <w:r w:rsidRPr="00F93795">
        <w:rPr>
          <w:i/>
        </w:rPr>
        <w:t>the</w:t>
      </w:r>
      <w:r w:rsidRPr="00F93795">
        <w:rPr>
          <w:i/>
          <w:spacing w:val="-17"/>
        </w:rPr>
        <w:t xml:space="preserve"> </w:t>
      </w:r>
      <w:r w:rsidRPr="00F93795">
        <w:rPr>
          <w:i/>
        </w:rPr>
        <w:t>Protection</w:t>
      </w:r>
      <w:r w:rsidRPr="00F93795">
        <w:rPr>
          <w:i/>
          <w:spacing w:val="-15"/>
        </w:rPr>
        <w:t xml:space="preserve"> </w:t>
      </w:r>
      <w:r w:rsidRPr="00F93795">
        <w:rPr>
          <w:i/>
        </w:rPr>
        <w:t>of</w:t>
      </w:r>
      <w:r w:rsidRPr="00F93795">
        <w:rPr>
          <w:i/>
          <w:spacing w:val="-17"/>
        </w:rPr>
        <w:t xml:space="preserve"> </w:t>
      </w:r>
      <w:r w:rsidR="000071E0">
        <w:rPr>
          <w:i/>
          <w:spacing w:val="-3"/>
        </w:rPr>
        <w:t>His</w:t>
      </w:r>
      <w:r w:rsidRPr="00F93795">
        <w:rPr>
          <w:i/>
        </w:rPr>
        <w:t>toric</w:t>
      </w:r>
      <w:r w:rsidRPr="00F93795">
        <w:rPr>
          <w:i/>
          <w:spacing w:val="-10"/>
        </w:rPr>
        <w:t xml:space="preserve"> </w:t>
      </w:r>
      <w:r w:rsidRPr="00F93795">
        <w:rPr>
          <w:i/>
        </w:rPr>
        <w:t>Buildings</w:t>
      </w:r>
      <w:r w:rsidRPr="00F93795">
        <w:rPr>
          <w:i/>
          <w:spacing w:val="-10"/>
        </w:rPr>
        <w:t xml:space="preserve"> </w:t>
      </w:r>
      <w:r w:rsidRPr="00F93795">
        <w:rPr>
          <w:i/>
        </w:rPr>
        <w:t>and</w:t>
      </w:r>
      <w:r w:rsidRPr="00F93795">
        <w:rPr>
          <w:i/>
          <w:spacing w:val="-10"/>
        </w:rPr>
        <w:t xml:space="preserve"> </w:t>
      </w:r>
      <w:r w:rsidRPr="00F93795">
        <w:rPr>
          <w:i/>
        </w:rPr>
        <w:t>Works</w:t>
      </w:r>
      <w:r w:rsidRPr="00F93795">
        <w:rPr>
          <w:i/>
          <w:spacing w:val="-10"/>
        </w:rPr>
        <w:t xml:space="preserve"> </w:t>
      </w:r>
      <w:r w:rsidRPr="00F93795">
        <w:rPr>
          <w:i/>
        </w:rPr>
        <w:t>of</w:t>
      </w:r>
      <w:r w:rsidRPr="00F93795">
        <w:rPr>
          <w:i/>
          <w:spacing w:val="-10"/>
        </w:rPr>
        <w:t xml:space="preserve"> </w:t>
      </w:r>
      <w:r w:rsidRPr="00F93795">
        <w:rPr>
          <w:i/>
        </w:rPr>
        <w:t>Art</w:t>
      </w:r>
      <w:r w:rsidRPr="00F93795">
        <w:rPr>
          <w:i/>
          <w:spacing w:val="-10"/>
        </w:rPr>
        <w:t xml:space="preserve"> </w:t>
      </w:r>
      <w:r w:rsidRPr="00F93795">
        <w:rPr>
          <w:i/>
        </w:rPr>
        <w:t>in</w:t>
      </w:r>
      <w:r w:rsidRPr="00F93795">
        <w:rPr>
          <w:i/>
          <w:spacing w:val="-10"/>
        </w:rPr>
        <w:t xml:space="preserve"> </w:t>
      </w:r>
      <w:r w:rsidRPr="00F93795">
        <w:rPr>
          <w:i/>
        </w:rPr>
        <w:t>Time</w:t>
      </w:r>
      <w:r w:rsidRPr="00F93795">
        <w:rPr>
          <w:i/>
          <w:spacing w:val="-10"/>
        </w:rPr>
        <w:t xml:space="preserve"> </w:t>
      </w:r>
      <w:r w:rsidRPr="00F93795">
        <w:rPr>
          <w:i/>
        </w:rPr>
        <w:t>of</w:t>
      </w:r>
      <w:r w:rsidRPr="00F93795">
        <w:rPr>
          <w:i/>
          <w:spacing w:val="-10"/>
        </w:rPr>
        <w:t xml:space="preserve"> </w:t>
      </w:r>
      <w:r w:rsidRPr="00F93795">
        <w:rPr>
          <w:i/>
        </w:rPr>
        <w:t>War</w:t>
      </w:r>
      <w:r w:rsidRPr="00F93795">
        <w:t>.</w:t>
      </w:r>
      <w:r w:rsidRPr="00F93795">
        <w:rPr>
          <w:spacing w:val="-16"/>
        </w:rPr>
        <w:t xml:space="preserve"> </w:t>
      </w:r>
      <w:r w:rsidRPr="00F93795">
        <w:t>The</w:t>
      </w:r>
      <w:r w:rsidRPr="00F93795">
        <w:rPr>
          <w:spacing w:val="-17"/>
        </w:rPr>
        <w:t xml:space="preserve"> </w:t>
      </w:r>
      <w:r w:rsidRPr="00F93795">
        <w:t>Preamble</w:t>
      </w:r>
      <w:r w:rsidRPr="00F93795">
        <w:rPr>
          <w:spacing w:val="-16"/>
        </w:rPr>
        <w:t xml:space="preserve"> </w:t>
      </w:r>
      <w:r w:rsidRPr="00F93795">
        <w:t>reiterated sentiments</w:t>
      </w:r>
      <w:r w:rsidRPr="00F93795">
        <w:rPr>
          <w:spacing w:val="-5"/>
        </w:rPr>
        <w:t xml:space="preserve"> </w:t>
      </w:r>
      <w:r w:rsidRPr="00F93795">
        <w:t>about</w:t>
      </w:r>
      <w:r w:rsidRPr="00F93795">
        <w:rPr>
          <w:spacing w:val="-6"/>
        </w:rPr>
        <w:t xml:space="preserve"> </w:t>
      </w:r>
      <w:r w:rsidRPr="00F93795">
        <w:t>a</w:t>
      </w:r>
      <w:r w:rsidRPr="00F93795">
        <w:rPr>
          <w:spacing w:val="-5"/>
        </w:rPr>
        <w:t xml:space="preserve"> </w:t>
      </w:r>
      <w:r w:rsidRPr="00F93795">
        <w:t>universal</w:t>
      </w:r>
      <w:r w:rsidRPr="00F93795">
        <w:rPr>
          <w:spacing w:val="-4"/>
        </w:rPr>
        <w:t xml:space="preserve"> </w:t>
      </w:r>
      <w:r w:rsidRPr="00F93795">
        <w:t>heritage,</w:t>
      </w:r>
      <w:r w:rsidRPr="00F93795">
        <w:rPr>
          <w:spacing w:val="-6"/>
        </w:rPr>
        <w:t xml:space="preserve"> </w:t>
      </w:r>
      <w:r w:rsidRPr="00F93795">
        <w:t>proclaiming</w:t>
      </w:r>
      <w:r w:rsidRPr="00F93795">
        <w:rPr>
          <w:spacing w:val="-4"/>
        </w:rPr>
        <w:t xml:space="preserve"> </w:t>
      </w:r>
      <w:r w:rsidRPr="00F93795">
        <w:t>‘that</w:t>
      </w:r>
      <w:r w:rsidRPr="00F93795">
        <w:rPr>
          <w:spacing w:val="-4"/>
        </w:rPr>
        <w:t xml:space="preserve"> </w:t>
      </w:r>
      <w:r w:rsidRPr="00F93795">
        <w:t>the</w:t>
      </w:r>
      <w:r w:rsidRPr="00F93795">
        <w:rPr>
          <w:spacing w:val="-6"/>
        </w:rPr>
        <w:t xml:space="preserve"> </w:t>
      </w:r>
      <w:r w:rsidRPr="00F93795">
        <w:t>destruction</w:t>
      </w:r>
      <w:r w:rsidRPr="00F93795">
        <w:rPr>
          <w:spacing w:val="-5"/>
        </w:rPr>
        <w:t xml:space="preserve"> </w:t>
      </w:r>
      <w:r w:rsidRPr="00F93795">
        <w:rPr>
          <w:spacing w:val="-6"/>
        </w:rPr>
        <w:t xml:space="preserve">of </w:t>
      </w:r>
      <w:r w:rsidRPr="00F93795">
        <w:t>a</w:t>
      </w:r>
      <w:r w:rsidRPr="00F93795">
        <w:rPr>
          <w:spacing w:val="-11"/>
        </w:rPr>
        <w:t xml:space="preserve"> </w:t>
      </w:r>
      <w:r w:rsidRPr="00F93795">
        <w:t>masterpiece,</w:t>
      </w:r>
      <w:r w:rsidRPr="00F93795">
        <w:rPr>
          <w:spacing w:val="-11"/>
        </w:rPr>
        <w:t xml:space="preserve"> </w:t>
      </w:r>
      <w:r w:rsidRPr="00F93795">
        <w:t>whatever</w:t>
      </w:r>
      <w:r w:rsidRPr="00F93795">
        <w:rPr>
          <w:spacing w:val="-11"/>
        </w:rPr>
        <w:t xml:space="preserve"> </w:t>
      </w:r>
      <w:r w:rsidRPr="00F93795">
        <w:t>nation</w:t>
      </w:r>
      <w:r w:rsidRPr="00F93795">
        <w:rPr>
          <w:spacing w:val="-10"/>
        </w:rPr>
        <w:t xml:space="preserve"> </w:t>
      </w:r>
      <w:r w:rsidRPr="00F93795">
        <w:t>may</w:t>
      </w:r>
      <w:r w:rsidRPr="00F93795">
        <w:rPr>
          <w:spacing w:val="-11"/>
        </w:rPr>
        <w:t xml:space="preserve"> </w:t>
      </w:r>
      <w:r w:rsidRPr="00F93795">
        <w:t>have</w:t>
      </w:r>
      <w:r w:rsidRPr="00F93795">
        <w:rPr>
          <w:spacing w:val="-11"/>
        </w:rPr>
        <w:t xml:space="preserve"> </w:t>
      </w:r>
      <w:r w:rsidRPr="00F93795">
        <w:t>produced</w:t>
      </w:r>
      <w:r w:rsidRPr="00F93795">
        <w:rPr>
          <w:spacing w:val="-10"/>
        </w:rPr>
        <w:t xml:space="preserve"> </w:t>
      </w:r>
      <w:r w:rsidRPr="00F93795">
        <w:t>it,</w:t>
      </w:r>
      <w:r w:rsidRPr="00F93795">
        <w:rPr>
          <w:spacing w:val="-11"/>
        </w:rPr>
        <w:t xml:space="preserve"> </w:t>
      </w:r>
      <w:r w:rsidRPr="00F93795">
        <w:t>is</w:t>
      </w:r>
      <w:r w:rsidRPr="00F93795">
        <w:rPr>
          <w:spacing w:val="-11"/>
        </w:rPr>
        <w:t xml:space="preserve"> </w:t>
      </w:r>
      <w:r w:rsidRPr="00F93795">
        <w:t>a</w:t>
      </w:r>
      <w:r w:rsidRPr="00F93795">
        <w:rPr>
          <w:spacing w:val="-10"/>
        </w:rPr>
        <w:t xml:space="preserve"> </w:t>
      </w:r>
      <w:r w:rsidRPr="00F93795">
        <w:t>spiritual</w:t>
      </w:r>
      <w:r w:rsidRPr="00F93795">
        <w:rPr>
          <w:spacing w:val="-11"/>
        </w:rPr>
        <w:t xml:space="preserve"> </w:t>
      </w:r>
      <w:r w:rsidR="000071E0">
        <w:t>impov</w:t>
      </w:r>
      <w:r w:rsidRPr="00F93795">
        <w:t xml:space="preserve">erishment for the </w:t>
      </w:r>
      <w:r w:rsidR="000071E0" w:rsidRPr="00F93795">
        <w:t>entire international community’ (</w:t>
      </w:r>
      <w:proofErr w:type="spellStart"/>
      <w:r w:rsidRPr="00F93795">
        <w:t>Sandholtz</w:t>
      </w:r>
      <w:proofErr w:type="spellEnd"/>
      <w:r w:rsidR="000071E0" w:rsidRPr="00F93795">
        <w:t>, 2007</w:t>
      </w:r>
      <w:r w:rsidR="000071E0" w:rsidRPr="00F93795">
        <w:rPr>
          <w:spacing w:val="-3"/>
        </w:rPr>
        <w:t>, p</w:t>
      </w:r>
      <w:r w:rsidRPr="00F93795">
        <w:t>.</w:t>
      </w:r>
      <w:r w:rsidRPr="00F93795">
        <w:rPr>
          <w:spacing w:val="10"/>
        </w:rPr>
        <w:t xml:space="preserve"> </w:t>
      </w:r>
      <w:r w:rsidRPr="00F93795">
        <w:t>124).</w:t>
      </w:r>
    </w:p>
    <w:p w:rsidR="000071E0" w:rsidRDefault="00F93795" w:rsidP="00AA0F8F">
      <w:pPr>
        <w:pStyle w:val="BodyText"/>
        <w:tabs>
          <w:tab w:val="left" w:pos="6660"/>
        </w:tabs>
        <w:spacing w:line="264" w:lineRule="auto"/>
        <w:ind w:left="0" w:right="118" w:firstLine="240"/>
      </w:pPr>
      <w:r w:rsidRPr="00F93795">
        <w:t xml:space="preserve">Overall, the institutional environment provided by the League </w:t>
      </w:r>
      <w:r w:rsidRPr="00F93795">
        <w:rPr>
          <w:spacing w:val="-7"/>
        </w:rPr>
        <w:t xml:space="preserve">of </w:t>
      </w:r>
      <w:r w:rsidRPr="00F93795">
        <w:t>Nations</w:t>
      </w:r>
      <w:r w:rsidRPr="00F93795">
        <w:rPr>
          <w:spacing w:val="-17"/>
        </w:rPr>
        <w:t xml:space="preserve"> </w:t>
      </w:r>
      <w:r w:rsidRPr="00F93795">
        <w:t>helped</w:t>
      </w:r>
      <w:r w:rsidRPr="00F93795">
        <w:rPr>
          <w:spacing w:val="-16"/>
        </w:rPr>
        <w:t xml:space="preserve"> </w:t>
      </w:r>
      <w:r w:rsidRPr="00F93795">
        <w:t>consolidate</w:t>
      </w:r>
      <w:r w:rsidRPr="00F93795">
        <w:rPr>
          <w:spacing w:val="-18"/>
        </w:rPr>
        <w:t xml:space="preserve"> </w:t>
      </w:r>
      <w:r w:rsidRPr="00F93795">
        <w:t>the</w:t>
      </w:r>
      <w:r w:rsidRPr="00F93795">
        <w:rPr>
          <w:spacing w:val="-16"/>
        </w:rPr>
        <w:t xml:space="preserve"> </w:t>
      </w:r>
      <w:r w:rsidRPr="00F93795">
        <w:t>varied</w:t>
      </w:r>
      <w:r w:rsidRPr="00F93795">
        <w:rPr>
          <w:spacing w:val="-18"/>
        </w:rPr>
        <w:t xml:space="preserve"> </w:t>
      </w:r>
      <w:r w:rsidRPr="00F93795">
        <w:t>efforts</w:t>
      </w:r>
      <w:r w:rsidRPr="00F93795">
        <w:rPr>
          <w:spacing w:val="-17"/>
        </w:rPr>
        <w:t xml:space="preserve"> </w:t>
      </w:r>
      <w:r w:rsidRPr="00F93795">
        <w:t>of</w:t>
      </w:r>
      <w:r w:rsidRPr="00F93795">
        <w:rPr>
          <w:spacing w:val="-17"/>
        </w:rPr>
        <w:t xml:space="preserve"> </w:t>
      </w:r>
      <w:r w:rsidRPr="00F93795">
        <w:t>cultural</w:t>
      </w:r>
      <w:r w:rsidRPr="00F93795">
        <w:rPr>
          <w:spacing w:val="-16"/>
        </w:rPr>
        <w:t xml:space="preserve"> </w:t>
      </w:r>
      <w:r w:rsidRPr="00F93795">
        <w:t>heritage</w:t>
      </w:r>
      <w:r w:rsidRPr="00F93795">
        <w:rPr>
          <w:spacing w:val="-17"/>
        </w:rPr>
        <w:t xml:space="preserve"> </w:t>
      </w:r>
      <w:r w:rsidRPr="00F93795">
        <w:t xml:space="preserve">advocates in the interwar years and advance its </w:t>
      </w:r>
      <w:proofErr w:type="spellStart"/>
      <w:r w:rsidRPr="00F93795">
        <w:t>rationalised</w:t>
      </w:r>
      <w:proofErr w:type="spellEnd"/>
      <w:r w:rsidRPr="00F93795">
        <w:t xml:space="preserve"> development. What </w:t>
      </w:r>
      <w:r w:rsidRPr="00F93795">
        <w:rPr>
          <w:spacing w:val="-6"/>
        </w:rPr>
        <w:t xml:space="preserve">is </w:t>
      </w:r>
      <w:r w:rsidRPr="00F93795">
        <w:t xml:space="preserve">more, the </w:t>
      </w:r>
      <w:proofErr w:type="spellStart"/>
      <w:r w:rsidRPr="00F93795">
        <w:t>organisational</w:t>
      </w:r>
      <w:proofErr w:type="spellEnd"/>
      <w:r w:rsidRPr="00F93795">
        <w:t xml:space="preserve"> bodies created by the League (e.g. IMO, </w:t>
      </w:r>
      <w:r w:rsidRPr="00F93795">
        <w:rPr>
          <w:spacing w:val="-3"/>
        </w:rPr>
        <w:t xml:space="preserve">ICIC) </w:t>
      </w:r>
      <w:r w:rsidRPr="00F93795">
        <w:t xml:space="preserve">helped set the stage for the contemporary development of world heritage under the auspices of UNESCO, which expanded and </w:t>
      </w:r>
      <w:proofErr w:type="spellStart"/>
      <w:r w:rsidRPr="00F93795">
        <w:t>formalised</w:t>
      </w:r>
      <w:proofErr w:type="spellEnd"/>
      <w:r w:rsidRPr="00F93795">
        <w:t xml:space="preserve"> </w:t>
      </w:r>
      <w:r w:rsidRPr="00F93795">
        <w:rPr>
          <w:spacing w:val="-4"/>
        </w:rPr>
        <w:t xml:space="preserve">this </w:t>
      </w:r>
      <w:r w:rsidRPr="00F93795">
        <w:t xml:space="preserve">movement to an even greater degree after the Second World War. </w:t>
      </w:r>
      <w:r w:rsidR="000071E0" w:rsidRPr="00F93795">
        <w:rPr>
          <w:spacing w:val="-4"/>
        </w:rPr>
        <w:t>One of</w:t>
      </w:r>
      <w:r w:rsidRPr="00F93795">
        <w:t xml:space="preserve"> UNESCO’s ﬁrst </w:t>
      </w:r>
      <w:proofErr w:type="spellStart"/>
      <w:r w:rsidRPr="00F93795">
        <w:t>endeavours</w:t>
      </w:r>
      <w:proofErr w:type="spellEnd"/>
      <w:r w:rsidRPr="00F93795">
        <w:t xml:space="preserve"> was an updated treaty for the protection of cultural property during wartime. The </w:t>
      </w:r>
      <w:r w:rsidRPr="00F93795">
        <w:rPr>
          <w:i/>
        </w:rPr>
        <w:t>Protection of Cultural</w:t>
      </w:r>
      <w:r w:rsidRPr="00F93795">
        <w:rPr>
          <w:i/>
          <w:spacing w:val="-29"/>
        </w:rPr>
        <w:t xml:space="preserve"> </w:t>
      </w:r>
      <w:r w:rsidRPr="00F93795">
        <w:rPr>
          <w:i/>
        </w:rPr>
        <w:t>Property in the Event of Armed Co</w:t>
      </w:r>
      <w:r w:rsidRPr="000071E0">
        <w:rPr>
          <w:i/>
        </w:rPr>
        <w:t>nﬂi</w:t>
      </w:r>
      <w:r w:rsidRPr="00F93795">
        <w:rPr>
          <w:i/>
        </w:rPr>
        <w:t>ct</w:t>
      </w:r>
      <w:r w:rsidRPr="00F93795">
        <w:t>, also known as the Hague Convention, was</w:t>
      </w:r>
      <w:r w:rsidRPr="00F93795">
        <w:rPr>
          <w:spacing w:val="12"/>
        </w:rPr>
        <w:t xml:space="preserve"> </w:t>
      </w:r>
      <w:r w:rsidRPr="00F93795">
        <w:t>adopted</w:t>
      </w:r>
      <w:r w:rsidRPr="00F93795">
        <w:rPr>
          <w:spacing w:val="14"/>
        </w:rPr>
        <w:t xml:space="preserve"> </w:t>
      </w:r>
      <w:r w:rsidRPr="00F93795">
        <w:t>by</w:t>
      </w:r>
      <w:r w:rsidRPr="00F93795">
        <w:rPr>
          <w:spacing w:val="12"/>
        </w:rPr>
        <w:t xml:space="preserve"> </w:t>
      </w:r>
      <w:r w:rsidRPr="00F93795">
        <w:t>in</w:t>
      </w:r>
      <w:r w:rsidRPr="00F93795">
        <w:rPr>
          <w:spacing w:val="12"/>
        </w:rPr>
        <w:t xml:space="preserve"> </w:t>
      </w:r>
      <w:r w:rsidRPr="00F93795">
        <w:t>1954</w:t>
      </w:r>
      <w:r w:rsidRPr="00F93795">
        <w:rPr>
          <w:spacing w:val="13"/>
        </w:rPr>
        <w:t xml:space="preserve"> </w:t>
      </w:r>
      <w:r w:rsidRPr="00F93795">
        <w:t>and</w:t>
      </w:r>
      <w:r w:rsidRPr="00F93795">
        <w:rPr>
          <w:spacing w:val="12"/>
        </w:rPr>
        <w:t xml:space="preserve"> </w:t>
      </w:r>
      <w:r w:rsidRPr="00F93795">
        <w:t>made</w:t>
      </w:r>
      <w:r w:rsidRPr="00F93795">
        <w:rPr>
          <w:spacing w:val="14"/>
        </w:rPr>
        <w:t xml:space="preserve"> </w:t>
      </w:r>
      <w:r w:rsidRPr="00F93795">
        <w:t>explicit</w:t>
      </w:r>
      <w:r w:rsidRPr="00F93795">
        <w:rPr>
          <w:spacing w:val="13"/>
        </w:rPr>
        <w:t xml:space="preserve"> </w:t>
      </w:r>
      <w:r w:rsidRPr="00F93795">
        <w:t>reference</w:t>
      </w:r>
      <w:r w:rsidRPr="00F93795">
        <w:rPr>
          <w:spacing w:val="12"/>
        </w:rPr>
        <w:t xml:space="preserve"> </w:t>
      </w:r>
      <w:r w:rsidRPr="00F93795">
        <w:t>to</w:t>
      </w:r>
      <w:r w:rsidRPr="00F93795">
        <w:rPr>
          <w:spacing w:val="13"/>
        </w:rPr>
        <w:t xml:space="preserve"> </w:t>
      </w:r>
      <w:r w:rsidRPr="00F93795">
        <w:t>a</w:t>
      </w:r>
      <w:r w:rsidRPr="00F93795">
        <w:rPr>
          <w:spacing w:val="13"/>
        </w:rPr>
        <w:t xml:space="preserve"> </w:t>
      </w:r>
      <w:r w:rsidRPr="00F93795">
        <w:rPr>
          <w:i/>
        </w:rPr>
        <w:t>world</w:t>
      </w:r>
      <w:r w:rsidRPr="00F93795">
        <w:rPr>
          <w:i/>
          <w:spacing w:val="19"/>
        </w:rPr>
        <w:t xml:space="preserve"> </w:t>
      </w:r>
      <w:r w:rsidR="00623CCF" w:rsidRPr="00F93795">
        <w:t>cultural</w:t>
      </w:r>
      <w:r w:rsidR="00AA0F8F">
        <w:t xml:space="preserve"> </w:t>
      </w:r>
      <w:r w:rsidRPr="00F93795">
        <w:t>heritage,</w:t>
      </w:r>
      <w:r w:rsidRPr="00F93795">
        <w:rPr>
          <w:spacing w:val="-10"/>
        </w:rPr>
        <w:t xml:space="preserve"> </w:t>
      </w:r>
      <w:r w:rsidRPr="00F93795">
        <w:t>stating</w:t>
      </w:r>
      <w:r w:rsidRPr="00F93795">
        <w:rPr>
          <w:spacing w:val="-9"/>
        </w:rPr>
        <w:t xml:space="preserve"> </w:t>
      </w:r>
      <w:r w:rsidRPr="00F93795">
        <w:t>‘that</w:t>
      </w:r>
      <w:r w:rsidRPr="00F93795">
        <w:rPr>
          <w:spacing w:val="-10"/>
        </w:rPr>
        <w:t xml:space="preserve"> </w:t>
      </w:r>
      <w:r w:rsidRPr="00F93795">
        <w:t>damage</w:t>
      </w:r>
      <w:r w:rsidRPr="00F93795">
        <w:rPr>
          <w:spacing w:val="-10"/>
        </w:rPr>
        <w:t xml:space="preserve"> </w:t>
      </w:r>
      <w:r w:rsidRPr="00F93795">
        <w:t>to</w:t>
      </w:r>
      <w:r w:rsidRPr="00F93795">
        <w:rPr>
          <w:spacing w:val="-10"/>
        </w:rPr>
        <w:t xml:space="preserve"> </w:t>
      </w:r>
      <w:r w:rsidRPr="00F93795">
        <w:t>cultural</w:t>
      </w:r>
      <w:r w:rsidRPr="00F93795">
        <w:rPr>
          <w:spacing w:val="-10"/>
        </w:rPr>
        <w:t xml:space="preserve"> </w:t>
      </w:r>
      <w:r w:rsidRPr="00F93795">
        <w:t>property</w:t>
      </w:r>
      <w:r w:rsidRPr="00F93795">
        <w:rPr>
          <w:spacing w:val="-10"/>
        </w:rPr>
        <w:t xml:space="preserve"> </w:t>
      </w:r>
      <w:r w:rsidRPr="00F93795">
        <w:t>belonging</w:t>
      </w:r>
      <w:r w:rsidRPr="00F93795">
        <w:rPr>
          <w:spacing w:val="-9"/>
        </w:rPr>
        <w:t xml:space="preserve"> </w:t>
      </w:r>
      <w:r w:rsidRPr="00F93795">
        <w:t>to</w:t>
      </w:r>
      <w:r w:rsidRPr="00F93795">
        <w:rPr>
          <w:spacing w:val="-10"/>
        </w:rPr>
        <w:t xml:space="preserve"> </w:t>
      </w:r>
      <w:r w:rsidRPr="00F93795">
        <w:t>any</w:t>
      </w:r>
      <w:r w:rsidRPr="00F93795">
        <w:rPr>
          <w:spacing w:val="-10"/>
        </w:rPr>
        <w:t xml:space="preserve"> </w:t>
      </w:r>
      <w:r w:rsidRPr="00F93795">
        <w:t xml:space="preserve">people whatsoever means </w:t>
      </w:r>
      <w:r w:rsidRPr="00F93795">
        <w:lastRenderedPageBreak/>
        <w:t xml:space="preserve">damage to the cultural heritage of all mankind, </w:t>
      </w:r>
      <w:r w:rsidRPr="00F93795">
        <w:rPr>
          <w:spacing w:val="-3"/>
        </w:rPr>
        <w:t xml:space="preserve">since </w:t>
      </w:r>
      <w:r w:rsidRPr="00F93795">
        <w:t xml:space="preserve">each people makes its contribution to the culture of the world.’ Regional </w:t>
      </w:r>
      <w:proofErr w:type="spellStart"/>
      <w:r w:rsidRPr="00F93795">
        <w:t>organisations</w:t>
      </w:r>
      <w:proofErr w:type="spellEnd"/>
      <w:r w:rsidRPr="00F93795">
        <w:t xml:space="preserve"> followed suit and reafﬁrmed this notion of a common </w:t>
      </w:r>
      <w:r w:rsidR="000071E0">
        <w:rPr>
          <w:spacing w:val="-3"/>
        </w:rPr>
        <w:t>cul</w:t>
      </w:r>
      <w:r w:rsidRPr="00F93795">
        <w:t xml:space="preserve">tural heritage that transcended national boundaries. The Council </w:t>
      </w:r>
      <w:r w:rsidRPr="00F93795">
        <w:rPr>
          <w:spacing w:val="-7"/>
        </w:rPr>
        <w:t xml:space="preserve">of </w:t>
      </w:r>
      <w:r w:rsidRPr="00F93795">
        <w:t xml:space="preserve">Europe drafted an array of treaties on this issue beginning in 1954 </w:t>
      </w:r>
      <w:r w:rsidRPr="00F93795">
        <w:rPr>
          <w:spacing w:val="-3"/>
        </w:rPr>
        <w:t xml:space="preserve">with </w:t>
      </w:r>
      <w:r w:rsidRPr="00F93795">
        <w:t xml:space="preserve">the </w:t>
      </w:r>
      <w:r w:rsidRPr="00F93795">
        <w:rPr>
          <w:i/>
        </w:rPr>
        <w:t>European Cultural Convention</w:t>
      </w:r>
      <w:r w:rsidRPr="00F93795">
        <w:t>. The Organization of American States</w:t>
      </w:r>
      <w:r w:rsidRPr="00F93795">
        <w:rPr>
          <w:spacing w:val="-31"/>
        </w:rPr>
        <w:t xml:space="preserve"> </w:t>
      </w:r>
      <w:r w:rsidRPr="00F93795">
        <w:t>drafted</w:t>
      </w:r>
      <w:r w:rsidRPr="00F93795">
        <w:rPr>
          <w:spacing w:val="-31"/>
        </w:rPr>
        <w:t xml:space="preserve"> </w:t>
      </w:r>
      <w:r w:rsidRPr="00F93795">
        <w:t>the</w:t>
      </w:r>
      <w:r w:rsidRPr="00F93795">
        <w:rPr>
          <w:spacing w:val="-32"/>
        </w:rPr>
        <w:t xml:space="preserve"> </w:t>
      </w:r>
      <w:r w:rsidRPr="00F93795">
        <w:rPr>
          <w:i/>
        </w:rPr>
        <w:t>Convention</w:t>
      </w:r>
      <w:r w:rsidRPr="00F93795">
        <w:rPr>
          <w:i/>
          <w:spacing w:val="-24"/>
        </w:rPr>
        <w:t xml:space="preserve"> </w:t>
      </w:r>
      <w:r w:rsidRPr="00F93795">
        <w:rPr>
          <w:i/>
        </w:rPr>
        <w:t>for</w:t>
      </w:r>
      <w:r w:rsidRPr="00F93795">
        <w:rPr>
          <w:i/>
          <w:spacing w:val="-25"/>
        </w:rPr>
        <w:t xml:space="preserve"> </w:t>
      </w:r>
      <w:r w:rsidRPr="00F93795">
        <w:rPr>
          <w:i/>
        </w:rPr>
        <w:t>the</w:t>
      </w:r>
      <w:r w:rsidRPr="00F93795">
        <w:rPr>
          <w:i/>
          <w:spacing w:val="-25"/>
        </w:rPr>
        <w:t xml:space="preserve"> </w:t>
      </w:r>
      <w:r w:rsidRPr="00F93795">
        <w:rPr>
          <w:i/>
        </w:rPr>
        <w:t>Protection</w:t>
      </w:r>
      <w:r w:rsidRPr="00F93795">
        <w:rPr>
          <w:i/>
          <w:spacing w:val="-24"/>
        </w:rPr>
        <w:t xml:space="preserve"> </w:t>
      </w:r>
      <w:r w:rsidRPr="00F93795">
        <w:rPr>
          <w:i/>
        </w:rPr>
        <w:t>of</w:t>
      </w:r>
      <w:r w:rsidRPr="00F93795">
        <w:rPr>
          <w:i/>
          <w:spacing w:val="-25"/>
        </w:rPr>
        <w:t xml:space="preserve"> </w:t>
      </w:r>
      <w:r w:rsidRPr="00F93795">
        <w:rPr>
          <w:i/>
        </w:rPr>
        <w:t>the</w:t>
      </w:r>
      <w:r w:rsidRPr="00F93795">
        <w:rPr>
          <w:i/>
          <w:spacing w:val="-25"/>
        </w:rPr>
        <w:t xml:space="preserve"> </w:t>
      </w:r>
      <w:r w:rsidRPr="00F93795">
        <w:rPr>
          <w:i/>
        </w:rPr>
        <w:t>Archaeological,</w:t>
      </w:r>
      <w:r w:rsidRPr="00F93795">
        <w:rPr>
          <w:i/>
          <w:spacing w:val="-24"/>
        </w:rPr>
        <w:t xml:space="preserve"> </w:t>
      </w:r>
      <w:r w:rsidR="000071E0">
        <w:rPr>
          <w:i/>
          <w:spacing w:val="-3"/>
        </w:rPr>
        <w:t>His</w:t>
      </w:r>
      <w:r w:rsidRPr="00F93795">
        <w:rPr>
          <w:i/>
        </w:rPr>
        <w:t xml:space="preserve">torical and Artistic Heritage of the American Nations </w:t>
      </w:r>
      <w:r w:rsidRPr="00F93795">
        <w:t>in 1976. And the Organization</w:t>
      </w:r>
      <w:r w:rsidRPr="00F93795">
        <w:rPr>
          <w:spacing w:val="-19"/>
        </w:rPr>
        <w:t xml:space="preserve"> </w:t>
      </w:r>
      <w:r w:rsidRPr="00F93795">
        <w:t>of</w:t>
      </w:r>
      <w:r w:rsidRPr="00F93795">
        <w:rPr>
          <w:spacing w:val="-20"/>
        </w:rPr>
        <w:t xml:space="preserve"> </w:t>
      </w:r>
      <w:r w:rsidRPr="00F93795">
        <w:t>African</w:t>
      </w:r>
      <w:r w:rsidRPr="00F93795">
        <w:rPr>
          <w:spacing w:val="-20"/>
        </w:rPr>
        <w:t xml:space="preserve"> </w:t>
      </w:r>
      <w:r w:rsidRPr="00F93795">
        <w:t>Unity</w:t>
      </w:r>
      <w:r w:rsidRPr="00F93795">
        <w:rPr>
          <w:spacing w:val="-20"/>
        </w:rPr>
        <w:t xml:space="preserve"> </w:t>
      </w:r>
      <w:r w:rsidRPr="00F93795">
        <w:t>drafted</w:t>
      </w:r>
      <w:r w:rsidRPr="00F93795">
        <w:rPr>
          <w:spacing w:val="-20"/>
        </w:rPr>
        <w:t xml:space="preserve"> </w:t>
      </w:r>
      <w:r w:rsidRPr="00F93795">
        <w:t>the</w:t>
      </w:r>
      <w:r w:rsidRPr="00F93795">
        <w:rPr>
          <w:spacing w:val="-19"/>
        </w:rPr>
        <w:t xml:space="preserve"> </w:t>
      </w:r>
      <w:r w:rsidRPr="00F93795">
        <w:rPr>
          <w:i/>
        </w:rPr>
        <w:t>Pan-African</w:t>
      </w:r>
      <w:r w:rsidRPr="00F93795">
        <w:rPr>
          <w:i/>
          <w:spacing w:val="-13"/>
        </w:rPr>
        <w:t xml:space="preserve"> </w:t>
      </w:r>
      <w:r w:rsidRPr="00F93795">
        <w:rPr>
          <w:i/>
        </w:rPr>
        <w:t>Cultural</w:t>
      </w:r>
      <w:r w:rsidRPr="00F93795">
        <w:rPr>
          <w:i/>
          <w:spacing w:val="-13"/>
        </w:rPr>
        <w:t xml:space="preserve"> </w:t>
      </w:r>
      <w:r w:rsidRPr="00F93795">
        <w:rPr>
          <w:i/>
        </w:rPr>
        <w:t xml:space="preserve">Manifesto </w:t>
      </w:r>
      <w:r w:rsidRPr="00F93795">
        <w:t>in</w:t>
      </w:r>
      <w:r w:rsidRPr="00F93795">
        <w:rPr>
          <w:spacing w:val="10"/>
        </w:rPr>
        <w:t xml:space="preserve"> </w:t>
      </w:r>
      <w:r w:rsidRPr="00F93795">
        <w:t>1969.</w:t>
      </w:r>
    </w:p>
    <w:p w:rsidR="003D17ED" w:rsidRPr="00F93795" w:rsidRDefault="00F93795" w:rsidP="000071E0">
      <w:pPr>
        <w:tabs>
          <w:tab w:val="left" w:pos="6660"/>
        </w:tabs>
        <w:spacing w:before="94" w:line="264" w:lineRule="auto"/>
        <w:ind w:right="118"/>
        <w:jc w:val="both"/>
      </w:pPr>
      <w:r w:rsidRPr="00F93795">
        <w:t xml:space="preserve">In 1972, UNESCO adopted the </w:t>
      </w:r>
      <w:r w:rsidRPr="00F93795">
        <w:rPr>
          <w:i/>
        </w:rPr>
        <w:t>Convention Concerning the Protection</w:t>
      </w:r>
      <w:r w:rsidR="000071E0">
        <w:rPr>
          <w:i/>
        </w:rPr>
        <w:t xml:space="preserve"> </w:t>
      </w:r>
      <w:r w:rsidRPr="00F93795">
        <w:rPr>
          <w:i/>
        </w:rPr>
        <w:t>of the World Cultural and Natural Heritage</w:t>
      </w:r>
      <w:r w:rsidRPr="00F93795">
        <w:t xml:space="preserve">, also called the World </w:t>
      </w:r>
      <w:r w:rsidR="000071E0">
        <w:rPr>
          <w:spacing w:val="-3"/>
        </w:rPr>
        <w:t>Heri</w:t>
      </w:r>
      <w:r w:rsidRPr="00F93795">
        <w:t xml:space="preserve">tage Convention, which has become the seminal policy instrument </w:t>
      </w:r>
      <w:r w:rsidR="000071E0" w:rsidRPr="00F93795">
        <w:rPr>
          <w:spacing w:val="-6"/>
        </w:rPr>
        <w:t>of this</w:t>
      </w:r>
      <w:r w:rsidRPr="00F93795">
        <w:t xml:space="preserve"> movement. It made a number of lasting proposals such as the </w:t>
      </w:r>
      <w:r w:rsidRPr="00F93795">
        <w:rPr>
          <w:spacing w:val="-3"/>
        </w:rPr>
        <w:t xml:space="preserve">need  </w:t>
      </w:r>
      <w:r w:rsidRPr="00F93795">
        <w:t xml:space="preserve">to protect aspects of the natural environment (in addition to human </w:t>
      </w:r>
      <w:r w:rsidR="000071E0">
        <w:rPr>
          <w:spacing w:val="-3"/>
        </w:rPr>
        <w:t>cul</w:t>
      </w:r>
      <w:r w:rsidRPr="00F93795">
        <w:t xml:space="preserve">tural products), the establishment of a World Heritage Fund to support state preservation activities, and the creation of a World Heritage </w:t>
      </w:r>
      <w:r w:rsidRPr="00F93795">
        <w:rPr>
          <w:spacing w:val="-3"/>
        </w:rPr>
        <w:t xml:space="preserve">List </w:t>
      </w:r>
      <w:r w:rsidRPr="00F93795">
        <w:t xml:space="preserve">that would identify and protect sites of ‘outstanding universal value’ (UNESCO, 1972). Enshrining the notion of a common heritage </w:t>
      </w:r>
      <w:r w:rsidRPr="00F93795">
        <w:rPr>
          <w:spacing w:val="-4"/>
        </w:rPr>
        <w:t xml:space="preserve">that </w:t>
      </w:r>
      <w:r w:rsidRPr="00F93795">
        <w:t xml:space="preserve">every nation has a duty to protect, the World Heritage Convention quickly attracted many adherents and became the most widely </w:t>
      </w:r>
      <w:r w:rsidRPr="00F93795">
        <w:rPr>
          <w:spacing w:val="-3"/>
        </w:rPr>
        <w:t xml:space="preserve">ratiﬁed </w:t>
      </w:r>
      <w:r w:rsidRPr="00F93795">
        <w:t>UNESCO convention. In 2014, the Bahamas ratiﬁed the Convention bringing the total states parties to 191 and also completing ratiﬁcation for</w:t>
      </w:r>
      <w:r w:rsidRPr="00F93795">
        <w:rPr>
          <w:spacing w:val="10"/>
        </w:rPr>
        <w:t xml:space="preserve"> </w:t>
      </w:r>
      <w:r w:rsidRPr="00F93795">
        <w:t>all</w:t>
      </w:r>
      <w:r w:rsidRPr="00F93795">
        <w:rPr>
          <w:spacing w:val="10"/>
        </w:rPr>
        <w:t xml:space="preserve"> </w:t>
      </w:r>
      <w:r w:rsidRPr="00F93795">
        <w:t>33</w:t>
      </w:r>
      <w:r w:rsidRPr="00F93795">
        <w:rPr>
          <w:spacing w:val="9"/>
        </w:rPr>
        <w:t xml:space="preserve"> </w:t>
      </w:r>
      <w:r w:rsidRPr="00F93795">
        <w:t>nations</w:t>
      </w:r>
      <w:r w:rsidRPr="00F93795">
        <w:rPr>
          <w:spacing w:val="11"/>
        </w:rPr>
        <w:t xml:space="preserve"> </w:t>
      </w:r>
      <w:r w:rsidRPr="00F93795">
        <w:t>in</w:t>
      </w:r>
      <w:r w:rsidRPr="00F93795">
        <w:rPr>
          <w:spacing w:val="10"/>
        </w:rPr>
        <w:t xml:space="preserve"> </w:t>
      </w:r>
      <w:r w:rsidRPr="00F93795">
        <w:t>the</w:t>
      </w:r>
      <w:r w:rsidRPr="00F93795">
        <w:rPr>
          <w:spacing w:val="11"/>
        </w:rPr>
        <w:t xml:space="preserve"> </w:t>
      </w:r>
      <w:r w:rsidRPr="00F93795">
        <w:t>Latin</w:t>
      </w:r>
      <w:r w:rsidRPr="00F93795">
        <w:rPr>
          <w:spacing w:val="9"/>
        </w:rPr>
        <w:t xml:space="preserve"> </w:t>
      </w:r>
      <w:r w:rsidRPr="00F93795">
        <w:t>American</w:t>
      </w:r>
      <w:r w:rsidRPr="00F93795">
        <w:rPr>
          <w:spacing w:val="11"/>
        </w:rPr>
        <w:t xml:space="preserve"> </w:t>
      </w:r>
      <w:r w:rsidRPr="00F93795">
        <w:t>and</w:t>
      </w:r>
      <w:r w:rsidRPr="00F93795">
        <w:rPr>
          <w:spacing w:val="11"/>
        </w:rPr>
        <w:t xml:space="preserve"> </w:t>
      </w:r>
      <w:r w:rsidRPr="00F93795">
        <w:t>Caribbean</w:t>
      </w:r>
      <w:r w:rsidRPr="00F93795">
        <w:rPr>
          <w:spacing w:val="11"/>
        </w:rPr>
        <w:t xml:space="preserve"> </w:t>
      </w:r>
      <w:r w:rsidRPr="00F93795">
        <w:t>region.</w:t>
      </w:r>
    </w:p>
    <w:p w:rsidR="003D17ED" w:rsidRPr="00F93795" w:rsidRDefault="00F93795" w:rsidP="00F93795">
      <w:pPr>
        <w:pStyle w:val="BodyText"/>
        <w:tabs>
          <w:tab w:val="left" w:pos="6660"/>
        </w:tabs>
        <w:spacing w:before="14" w:line="264" w:lineRule="auto"/>
        <w:ind w:left="0" w:right="118" w:firstLine="240"/>
      </w:pPr>
      <w:r w:rsidRPr="00F93795">
        <w:t xml:space="preserve">Likewise, the World Heritage List has expanded apace. In 1978, </w:t>
      </w:r>
      <w:r w:rsidRPr="00F93795">
        <w:rPr>
          <w:spacing w:val="-4"/>
        </w:rPr>
        <w:t xml:space="preserve">the </w:t>
      </w:r>
      <w:r w:rsidRPr="00F93795">
        <w:t xml:space="preserve">World Heritage List inscribed twelve sites to its inaugural roster – </w:t>
      </w:r>
      <w:r w:rsidRPr="00F93795">
        <w:rPr>
          <w:spacing w:val="-3"/>
        </w:rPr>
        <w:t xml:space="preserve">eight </w:t>
      </w:r>
      <w:r w:rsidRPr="00F93795">
        <w:t xml:space="preserve">cultural and four natural. Today, the List has expanded to include </w:t>
      </w:r>
      <w:r w:rsidRPr="00F93795">
        <w:rPr>
          <w:spacing w:val="-3"/>
        </w:rPr>
        <w:t xml:space="preserve">over    </w:t>
      </w:r>
      <w:r w:rsidRPr="00F93795">
        <w:t xml:space="preserve">a thousand sites of cultural, natural, and mixed </w:t>
      </w:r>
      <w:r w:rsidR="000071E0" w:rsidRPr="00F93795">
        <w:t>designations from</w:t>
      </w:r>
      <w:r w:rsidR="000071E0" w:rsidRPr="00F93795">
        <w:rPr>
          <w:spacing w:val="-3"/>
        </w:rPr>
        <w:t xml:space="preserve"> around</w:t>
      </w:r>
      <w:r w:rsidRPr="00F93795">
        <w:t xml:space="preserve"> the world. Cultural sites comprise the majority of the List and refer to monuments, buildings, and other </w:t>
      </w:r>
      <w:r w:rsidR="000071E0" w:rsidRPr="00F93795">
        <w:t>historic locations that are</w:t>
      </w:r>
      <w:r w:rsidR="000071E0" w:rsidRPr="00F93795">
        <w:rPr>
          <w:spacing w:val="-5"/>
        </w:rPr>
        <w:t xml:space="preserve"> seen</w:t>
      </w:r>
      <w:r w:rsidRPr="00F93795">
        <w:rPr>
          <w:spacing w:val="-8"/>
        </w:rPr>
        <w:t xml:space="preserve"> </w:t>
      </w:r>
      <w:r w:rsidRPr="00F93795">
        <w:t>as</w:t>
      </w:r>
      <w:r w:rsidRPr="00F93795">
        <w:rPr>
          <w:spacing w:val="-8"/>
        </w:rPr>
        <w:t xml:space="preserve"> </w:t>
      </w:r>
      <w:r w:rsidRPr="00F93795">
        <w:t>exemplary</w:t>
      </w:r>
      <w:r w:rsidRPr="00F93795">
        <w:rPr>
          <w:spacing w:val="-8"/>
        </w:rPr>
        <w:t xml:space="preserve"> </w:t>
      </w:r>
      <w:r w:rsidRPr="00F93795">
        <w:t>achievements</w:t>
      </w:r>
      <w:r w:rsidRPr="00F93795">
        <w:rPr>
          <w:spacing w:val="-7"/>
        </w:rPr>
        <w:t xml:space="preserve"> </w:t>
      </w:r>
      <w:r w:rsidRPr="00F93795">
        <w:t>or</w:t>
      </w:r>
      <w:r w:rsidRPr="00F93795">
        <w:rPr>
          <w:spacing w:val="-8"/>
        </w:rPr>
        <w:t xml:space="preserve"> </w:t>
      </w:r>
      <w:r w:rsidRPr="00F93795">
        <w:t>representations</w:t>
      </w:r>
      <w:r w:rsidRPr="00F93795">
        <w:rPr>
          <w:spacing w:val="-8"/>
        </w:rPr>
        <w:t xml:space="preserve"> </w:t>
      </w:r>
      <w:r w:rsidRPr="00F93795">
        <w:t>of</w:t>
      </w:r>
      <w:r w:rsidRPr="00F93795">
        <w:rPr>
          <w:spacing w:val="-8"/>
        </w:rPr>
        <w:t xml:space="preserve"> </w:t>
      </w:r>
      <w:r w:rsidRPr="00F93795">
        <w:t>particular</w:t>
      </w:r>
      <w:r w:rsidRPr="00F93795">
        <w:rPr>
          <w:spacing w:val="-7"/>
        </w:rPr>
        <w:t xml:space="preserve"> </w:t>
      </w:r>
      <w:r w:rsidRPr="00F93795">
        <w:t xml:space="preserve">societies, either past or present. Natural sites refer to outstanding examples </w:t>
      </w:r>
      <w:r w:rsidRPr="00F93795">
        <w:rPr>
          <w:spacing w:val="-6"/>
        </w:rPr>
        <w:t xml:space="preserve">of </w:t>
      </w:r>
      <w:r w:rsidRPr="00F93795">
        <w:t>environmental</w:t>
      </w:r>
      <w:r w:rsidRPr="00F93795">
        <w:rPr>
          <w:spacing w:val="-21"/>
        </w:rPr>
        <w:t xml:space="preserve"> </w:t>
      </w:r>
      <w:r w:rsidRPr="00F93795">
        <w:t>formation</w:t>
      </w:r>
      <w:r w:rsidRPr="00F93795">
        <w:rPr>
          <w:spacing w:val="-21"/>
        </w:rPr>
        <w:t xml:space="preserve"> </w:t>
      </w:r>
      <w:r w:rsidRPr="00F93795">
        <w:t>(physical,</w:t>
      </w:r>
      <w:r w:rsidRPr="00F93795">
        <w:rPr>
          <w:spacing w:val="-21"/>
        </w:rPr>
        <w:t xml:space="preserve"> </w:t>
      </w:r>
      <w:r w:rsidRPr="00F93795">
        <w:t>biological,</w:t>
      </w:r>
      <w:r w:rsidRPr="00F93795">
        <w:rPr>
          <w:spacing w:val="-22"/>
        </w:rPr>
        <w:t xml:space="preserve"> </w:t>
      </w:r>
      <w:r w:rsidRPr="00F93795">
        <w:t>geological)</w:t>
      </w:r>
      <w:r w:rsidRPr="00F93795">
        <w:rPr>
          <w:spacing w:val="-22"/>
        </w:rPr>
        <w:t xml:space="preserve"> </w:t>
      </w:r>
      <w:r w:rsidRPr="00F93795">
        <w:t>as</w:t>
      </w:r>
      <w:r w:rsidRPr="00F93795">
        <w:rPr>
          <w:spacing w:val="-21"/>
        </w:rPr>
        <w:t xml:space="preserve"> </w:t>
      </w:r>
      <w:r w:rsidRPr="00F93795">
        <w:t>well</w:t>
      </w:r>
      <w:r w:rsidRPr="00F93795">
        <w:rPr>
          <w:spacing w:val="-22"/>
        </w:rPr>
        <w:t xml:space="preserve"> </w:t>
      </w:r>
      <w:r w:rsidRPr="00F93795">
        <w:t>as</w:t>
      </w:r>
      <w:r w:rsidRPr="00F93795">
        <w:rPr>
          <w:spacing w:val="-20"/>
        </w:rPr>
        <w:t xml:space="preserve"> </w:t>
      </w:r>
      <w:r w:rsidR="000071E0">
        <w:rPr>
          <w:spacing w:val="-3"/>
        </w:rPr>
        <w:t>threa</w:t>
      </w:r>
      <w:r w:rsidRPr="00F93795">
        <w:t xml:space="preserve">tened animal and plant habitats. Mixed sites combine elements of </w:t>
      </w:r>
      <w:r w:rsidRPr="00F93795">
        <w:rPr>
          <w:spacing w:val="-3"/>
        </w:rPr>
        <w:t xml:space="preserve">both </w:t>
      </w:r>
      <w:r w:rsidRPr="00F93795">
        <w:t xml:space="preserve">cultural and natural ones. Figure 1 provides yearly </w:t>
      </w:r>
      <w:r w:rsidR="000071E0" w:rsidRPr="00F93795">
        <w:t>and cumulative totals</w:t>
      </w:r>
      <w:r w:rsidRPr="00F93795">
        <w:t xml:space="preserve"> of sites inscribed by type and illustrates the rapid expansion </w:t>
      </w:r>
      <w:r w:rsidRPr="00F93795">
        <w:rPr>
          <w:spacing w:val="-6"/>
        </w:rPr>
        <w:t xml:space="preserve">of    </w:t>
      </w:r>
      <w:r w:rsidRPr="00F93795">
        <w:t>the List since 1978. As detailed below, inscription on the World Heritage List</w:t>
      </w:r>
      <w:r w:rsidRPr="00F93795">
        <w:rPr>
          <w:spacing w:val="-12"/>
        </w:rPr>
        <w:t xml:space="preserve"> </w:t>
      </w:r>
      <w:r w:rsidRPr="00F93795">
        <w:t>has</w:t>
      </w:r>
      <w:r w:rsidRPr="00F93795">
        <w:rPr>
          <w:spacing w:val="-12"/>
        </w:rPr>
        <w:t xml:space="preserve"> </w:t>
      </w:r>
      <w:r w:rsidRPr="00F93795">
        <w:t>become</w:t>
      </w:r>
      <w:r w:rsidRPr="00F93795">
        <w:rPr>
          <w:spacing w:val="-11"/>
        </w:rPr>
        <w:t xml:space="preserve"> </w:t>
      </w:r>
      <w:r w:rsidRPr="00F93795">
        <w:t>a</w:t>
      </w:r>
      <w:r w:rsidRPr="00F93795">
        <w:rPr>
          <w:spacing w:val="-11"/>
        </w:rPr>
        <w:t xml:space="preserve"> </w:t>
      </w:r>
      <w:r w:rsidRPr="00F93795">
        <w:t>highly</w:t>
      </w:r>
      <w:r w:rsidRPr="00F93795">
        <w:rPr>
          <w:spacing w:val="-12"/>
        </w:rPr>
        <w:t xml:space="preserve"> </w:t>
      </w:r>
      <w:r w:rsidRPr="00F93795">
        <w:t>technical</w:t>
      </w:r>
      <w:r w:rsidRPr="00F93795">
        <w:rPr>
          <w:spacing w:val="-11"/>
        </w:rPr>
        <w:t xml:space="preserve"> </w:t>
      </w:r>
      <w:r w:rsidRPr="00F93795">
        <w:t>and</w:t>
      </w:r>
      <w:r w:rsidRPr="00F93795">
        <w:rPr>
          <w:spacing w:val="-11"/>
        </w:rPr>
        <w:t xml:space="preserve"> </w:t>
      </w:r>
      <w:proofErr w:type="spellStart"/>
      <w:r w:rsidRPr="00F93795">
        <w:t>formalised</w:t>
      </w:r>
      <w:proofErr w:type="spellEnd"/>
      <w:r w:rsidRPr="00F93795">
        <w:rPr>
          <w:spacing w:val="-11"/>
        </w:rPr>
        <w:t xml:space="preserve"> </w:t>
      </w:r>
      <w:r w:rsidRPr="00F93795">
        <w:t>process</w:t>
      </w:r>
      <w:r w:rsidRPr="00F93795">
        <w:rPr>
          <w:spacing w:val="-11"/>
        </w:rPr>
        <w:t xml:space="preserve"> </w:t>
      </w:r>
      <w:r w:rsidRPr="00F93795">
        <w:t>that</w:t>
      </w:r>
      <w:r w:rsidRPr="00F93795">
        <w:rPr>
          <w:spacing w:val="-11"/>
        </w:rPr>
        <w:t xml:space="preserve"> </w:t>
      </w:r>
      <w:r w:rsidRPr="00F93795">
        <w:t>is</w:t>
      </w:r>
      <w:r w:rsidRPr="00F93795">
        <w:rPr>
          <w:spacing w:val="-11"/>
        </w:rPr>
        <w:t xml:space="preserve"> </w:t>
      </w:r>
      <w:r w:rsidRPr="00F93795">
        <w:t>overseen by an intergovernmental World Heritage Committee and</w:t>
      </w:r>
      <w:r w:rsidRPr="00F93795">
        <w:rPr>
          <w:spacing w:val="26"/>
        </w:rPr>
        <w:t xml:space="preserve"> </w:t>
      </w:r>
      <w:r w:rsidRPr="00F93795">
        <w:rPr>
          <w:spacing w:val="-5"/>
        </w:rPr>
        <w:t>two</w:t>
      </w:r>
    </w:p>
    <w:p w:rsidR="003D17ED" w:rsidRPr="00F93795" w:rsidRDefault="003D17ED" w:rsidP="00F93795">
      <w:pPr>
        <w:pStyle w:val="BodyText"/>
        <w:tabs>
          <w:tab w:val="left" w:pos="6660"/>
        </w:tabs>
        <w:spacing w:before="10"/>
        <w:ind w:left="0"/>
        <w:jc w:val="left"/>
      </w:pPr>
    </w:p>
    <w:p w:rsidR="003D17ED" w:rsidRPr="00F93795" w:rsidRDefault="00F93795" w:rsidP="00F93795">
      <w:pPr>
        <w:pStyle w:val="BodyText"/>
        <w:tabs>
          <w:tab w:val="left" w:pos="6660"/>
        </w:tabs>
        <w:ind w:left="0"/>
        <w:jc w:val="left"/>
      </w:pPr>
      <w:r w:rsidRPr="00F93795">
        <w:rPr>
          <w:noProof/>
        </w:rPr>
        <w:lastRenderedPageBreak/>
        <w:drawing>
          <wp:inline distT="0" distB="0" distL="0" distR="0">
            <wp:extent cx="3976990" cy="2334768"/>
            <wp:effectExtent l="0" t="0" r="5080" b="8890"/>
            <wp:docPr id="1" name="image1.png" descr="Line graph for Figure 1" title="Fig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3976990" cy="2334768"/>
                    </a:xfrm>
                    <a:prstGeom prst="rect">
                      <a:avLst/>
                    </a:prstGeom>
                  </pic:spPr>
                </pic:pic>
              </a:graphicData>
            </a:graphic>
          </wp:inline>
        </w:drawing>
      </w:r>
    </w:p>
    <w:p w:rsidR="003D17ED" w:rsidRPr="00F93795" w:rsidRDefault="003D17ED" w:rsidP="00F93795">
      <w:pPr>
        <w:pStyle w:val="BodyText"/>
        <w:tabs>
          <w:tab w:val="left" w:pos="6660"/>
        </w:tabs>
        <w:spacing w:before="8"/>
        <w:ind w:left="0"/>
        <w:jc w:val="left"/>
      </w:pPr>
    </w:p>
    <w:p w:rsidR="003D17ED" w:rsidRPr="00F93795" w:rsidRDefault="00F93795" w:rsidP="00F93795">
      <w:pPr>
        <w:tabs>
          <w:tab w:val="left" w:pos="6660"/>
        </w:tabs>
        <w:spacing w:before="92" w:line="230" w:lineRule="auto"/>
        <w:ind w:right="47"/>
      </w:pPr>
      <w:r w:rsidRPr="00F93795">
        <w:rPr>
          <w:w w:val="105"/>
        </w:rPr>
        <w:t>Figure 1. Cumulative number of world heritage sites, 1978–2015: cultural, natural, mixed. Source: UNESCO, World Heritage Convention (</w:t>
      </w:r>
      <w:hyperlink r:id="rId9">
        <w:r w:rsidRPr="00F93795">
          <w:rPr>
            <w:w w:val="105"/>
          </w:rPr>
          <w:t>http://whc.unesco.org/</w:t>
        </w:r>
      </w:hyperlink>
      <w:r w:rsidRPr="00F93795">
        <w:rPr>
          <w:w w:val="105"/>
        </w:rPr>
        <w:t>).</w:t>
      </w:r>
    </w:p>
    <w:p w:rsidR="003D17ED" w:rsidRPr="00F93795" w:rsidRDefault="003D17ED" w:rsidP="00F93795">
      <w:pPr>
        <w:pStyle w:val="BodyText"/>
        <w:tabs>
          <w:tab w:val="left" w:pos="6660"/>
        </w:tabs>
        <w:spacing w:before="2"/>
        <w:ind w:left="0"/>
        <w:jc w:val="left"/>
      </w:pPr>
    </w:p>
    <w:p w:rsidR="003D17ED" w:rsidRPr="00F93795" w:rsidRDefault="00F93795" w:rsidP="00F93795">
      <w:pPr>
        <w:pStyle w:val="BodyText"/>
        <w:tabs>
          <w:tab w:val="left" w:pos="6660"/>
        </w:tabs>
        <w:spacing w:before="76" w:line="266" w:lineRule="auto"/>
        <w:ind w:left="0" w:right="119" w:hanging="1"/>
      </w:pPr>
      <w:proofErr w:type="gramStart"/>
      <w:r w:rsidRPr="00F93795">
        <w:t>independent</w:t>
      </w:r>
      <w:proofErr w:type="gramEnd"/>
      <w:r w:rsidRPr="00F93795">
        <w:t xml:space="preserve">, non-governmental advisory bodies – the </w:t>
      </w:r>
      <w:r w:rsidRPr="00F93795">
        <w:rPr>
          <w:spacing w:val="-2"/>
        </w:rPr>
        <w:t xml:space="preserve">International </w:t>
      </w:r>
      <w:r w:rsidRPr="00F93795">
        <w:t xml:space="preserve">Union for the Conservation of Nature and Natural Resources </w:t>
      </w:r>
      <w:r w:rsidRPr="00F93795">
        <w:rPr>
          <w:spacing w:val="-3"/>
        </w:rPr>
        <w:t>(IUCN</w:t>
      </w:r>
      <w:r w:rsidR="000071E0" w:rsidRPr="00F93795">
        <w:rPr>
          <w:spacing w:val="-3"/>
        </w:rPr>
        <w:t>) and</w:t>
      </w:r>
      <w:r w:rsidRPr="00F93795">
        <w:rPr>
          <w:spacing w:val="14"/>
        </w:rPr>
        <w:t xml:space="preserve"> </w:t>
      </w:r>
      <w:r w:rsidRPr="00F93795">
        <w:t>the</w:t>
      </w:r>
      <w:r w:rsidRPr="00F93795">
        <w:rPr>
          <w:spacing w:val="12"/>
        </w:rPr>
        <w:t xml:space="preserve"> </w:t>
      </w:r>
      <w:r w:rsidRPr="00F93795">
        <w:t>International</w:t>
      </w:r>
      <w:r w:rsidRPr="00F93795">
        <w:rPr>
          <w:spacing w:val="15"/>
        </w:rPr>
        <w:t xml:space="preserve"> </w:t>
      </w:r>
      <w:r w:rsidRPr="00F93795">
        <w:t>Council</w:t>
      </w:r>
      <w:r w:rsidRPr="00F93795">
        <w:rPr>
          <w:spacing w:val="14"/>
        </w:rPr>
        <w:t xml:space="preserve"> </w:t>
      </w:r>
      <w:r w:rsidRPr="00F93795">
        <w:t>on</w:t>
      </w:r>
      <w:r w:rsidRPr="00F93795">
        <w:rPr>
          <w:spacing w:val="13"/>
        </w:rPr>
        <w:t xml:space="preserve"> </w:t>
      </w:r>
      <w:r w:rsidRPr="00F93795">
        <w:t>Monuments</w:t>
      </w:r>
      <w:r w:rsidRPr="00F93795">
        <w:rPr>
          <w:spacing w:val="13"/>
        </w:rPr>
        <w:t xml:space="preserve"> </w:t>
      </w:r>
      <w:r w:rsidRPr="00F93795">
        <w:t>and</w:t>
      </w:r>
      <w:r w:rsidRPr="00F93795">
        <w:rPr>
          <w:spacing w:val="13"/>
        </w:rPr>
        <w:t xml:space="preserve"> </w:t>
      </w:r>
      <w:r w:rsidRPr="00F93795">
        <w:t>Sites</w:t>
      </w:r>
      <w:r w:rsidRPr="00F93795">
        <w:rPr>
          <w:spacing w:val="14"/>
        </w:rPr>
        <w:t xml:space="preserve"> </w:t>
      </w:r>
      <w:r w:rsidRPr="00F93795">
        <w:t>(ICOMOS).</w:t>
      </w:r>
    </w:p>
    <w:p w:rsidR="003D17ED" w:rsidRPr="00F93795" w:rsidRDefault="00F93795" w:rsidP="00F93795">
      <w:pPr>
        <w:pStyle w:val="BodyText"/>
        <w:tabs>
          <w:tab w:val="left" w:pos="6660"/>
        </w:tabs>
        <w:spacing w:line="266" w:lineRule="auto"/>
        <w:ind w:left="0" w:right="117" w:firstLine="240"/>
      </w:pPr>
      <w:r w:rsidRPr="00F93795">
        <w:t xml:space="preserve">As UNESCO’s World Heritage List grew, however, it soon generated controversy for being noticeably imbalanced by geographic region. </w:t>
      </w:r>
      <w:r w:rsidRPr="00F93795">
        <w:rPr>
          <w:spacing w:val="-7"/>
        </w:rPr>
        <w:t xml:space="preserve">As </w:t>
      </w:r>
      <w:r w:rsidRPr="00F93795">
        <w:t xml:space="preserve">illustrated in Figure 2, the worldwide expansion of the List has </w:t>
      </w:r>
      <w:r w:rsidRPr="00F93795">
        <w:rPr>
          <w:spacing w:val="-3"/>
        </w:rPr>
        <w:t xml:space="preserve">been </w:t>
      </w:r>
      <w:proofErr w:type="spellStart"/>
      <w:r w:rsidRPr="00F93795">
        <w:t>characterised</w:t>
      </w:r>
      <w:proofErr w:type="spellEnd"/>
      <w:r w:rsidRPr="00F93795">
        <w:t xml:space="preserve"> by considerable regional variation, with European </w:t>
      </w:r>
      <w:r w:rsidRPr="00F93795">
        <w:rPr>
          <w:spacing w:val="-4"/>
        </w:rPr>
        <w:t xml:space="preserve">and </w:t>
      </w:r>
      <w:r w:rsidRPr="00F93795">
        <w:t xml:space="preserve">North American sites dominating. As shown in Table 1, nearly half </w:t>
      </w:r>
      <w:r w:rsidR="000071E0" w:rsidRPr="00F93795">
        <w:rPr>
          <w:spacing w:val="-6"/>
        </w:rPr>
        <w:t>of all</w:t>
      </w:r>
      <w:r w:rsidRPr="00F93795">
        <w:t xml:space="preserve"> sites were located in Europe and North America in 1993 and </w:t>
      </w:r>
      <w:r w:rsidRPr="00F93795">
        <w:rPr>
          <w:spacing w:val="-5"/>
        </w:rPr>
        <w:t xml:space="preserve">the    </w:t>
      </w:r>
      <w:r w:rsidRPr="00F93795">
        <w:t xml:space="preserve">next closest region (Asia/Paciﬁc) comprised only 19.8% of inscribed sites, highlighting the tensions between the universal goals and </w:t>
      </w:r>
      <w:r w:rsidRPr="00F93795">
        <w:rPr>
          <w:spacing w:val="-3"/>
        </w:rPr>
        <w:t xml:space="preserve">local </w:t>
      </w:r>
      <w:r w:rsidRPr="00F93795">
        <w:t>implementation of the World Heritage Convention. In response</w:t>
      </w:r>
      <w:r w:rsidR="000071E0" w:rsidRPr="00F93795">
        <w:t>, a</w:t>
      </w:r>
      <w:r w:rsidR="000071E0" w:rsidRPr="00F93795">
        <w:rPr>
          <w:spacing w:val="-14"/>
        </w:rPr>
        <w:t xml:space="preserve"> variety</w:t>
      </w:r>
      <w:r w:rsidRPr="00F93795">
        <w:t xml:space="preserve"> of formal efforts, such as the Global Strategy for a Balanced </w:t>
      </w:r>
      <w:r w:rsidRPr="00F93795">
        <w:rPr>
          <w:spacing w:val="-4"/>
        </w:rPr>
        <w:t xml:space="preserve">and </w:t>
      </w:r>
      <w:r w:rsidRPr="00F93795">
        <w:t>Representative</w:t>
      </w:r>
      <w:r w:rsidRPr="00F93795">
        <w:rPr>
          <w:spacing w:val="20"/>
        </w:rPr>
        <w:t xml:space="preserve"> </w:t>
      </w:r>
      <w:r w:rsidRPr="00F93795">
        <w:t>World</w:t>
      </w:r>
      <w:r w:rsidRPr="00F93795">
        <w:rPr>
          <w:spacing w:val="20"/>
        </w:rPr>
        <w:t xml:space="preserve"> </w:t>
      </w:r>
      <w:r w:rsidRPr="00F93795">
        <w:t>Heritage</w:t>
      </w:r>
      <w:r w:rsidRPr="00F93795">
        <w:rPr>
          <w:spacing w:val="19"/>
        </w:rPr>
        <w:t xml:space="preserve"> </w:t>
      </w:r>
      <w:r w:rsidRPr="00F93795">
        <w:t>List</w:t>
      </w:r>
      <w:r w:rsidRPr="00F93795">
        <w:rPr>
          <w:spacing w:val="20"/>
        </w:rPr>
        <w:t xml:space="preserve"> </w:t>
      </w:r>
      <w:r w:rsidRPr="00F93795">
        <w:t>introduced</w:t>
      </w:r>
      <w:r w:rsidRPr="00F93795">
        <w:rPr>
          <w:spacing w:val="20"/>
        </w:rPr>
        <w:t xml:space="preserve"> </w:t>
      </w:r>
      <w:r w:rsidRPr="00F93795">
        <w:t>in</w:t>
      </w:r>
      <w:r w:rsidRPr="00F93795">
        <w:rPr>
          <w:spacing w:val="19"/>
        </w:rPr>
        <w:t xml:space="preserve"> </w:t>
      </w:r>
      <w:r w:rsidRPr="00F93795">
        <w:t>1994,</w:t>
      </w:r>
      <w:r w:rsidRPr="00F93795">
        <w:rPr>
          <w:spacing w:val="20"/>
        </w:rPr>
        <w:t xml:space="preserve"> </w:t>
      </w:r>
      <w:r w:rsidRPr="00F93795">
        <w:t>have</w:t>
      </w:r>
      <w:r w:rsidRPr="00F93795">
        <w:rPr>
          <w:spacing w:val="20"/>
        </w:rPr>
        <w:t xml:space="preserve"> </w:t>
      </w:r>
      <w:r w:rsidRPr="00F93795">
        <w:rPr>
          <w:spacing w:val="-4"/>
        </w:rPr>
        <w:t>been</w:t>
      </w:r>
    </w:p>
    <w:p w:rsidR="003D17ED" w:rsidRPr="00F93795" w:rsidRDefault="003D17ED" w:rsidP="00F93795">
      <w:pPr>
        <w:pStyle w:val="BodyText"/>
        <w:tabs>
          <w:tab w:val="left" w:pos="6660"/>
        </w:tabs>
        <w:spacing w:before="1"/>
        <w:ind w:left="0"/>
        <w:jc w:val="left"/>
      </w:pPr>
    </w:p>
    <w:p w:rsidR="003D17ED" w:rsidRPr="00F93795" w:rsidRDefault="00F93795" w:rsidP="00F93795">
      <w:pPr>
        <w:tabs>
          <w:tab w:val="left" w:pos="6660"/>
        </w:tabs>
        <w:spacing w:before="87" w:after="15"/>
      </w:pPr>
      <w:r w:rsidRPr="00F93795">
        <w:rPr>
          <w:w w:val="110"/>
        </w:rPr>
        <w:t>Table 1. Distribution of world heritage sites by region, 1993 and 2015.</w:t>
      </w:r>
    </w:p>
    <w:tbl>
      <w:tblPr>
        <w:tblW w:w="0" w:type="auto"/>
        <w:tblInd w:w="777" w:type="dxa"/>
        <w:tblLayout w:type="fixed"/>
        <w:tblCellMar>
          <w:left w:w="0" w:type="dxa"/>
          <w:right w:w="0" w:type="dxa"/>
        </w:tblCellMar>
        <w:tblLook w:val="01E0" w:firstRow="1" w:lastRow="1" w:firstColumn="1" w:lastColumn="1" w:noHBand="0" w:noVBand="0"/>
      </w:tblPr>
      <w:tblGrid>
        <w:gridCol w:w="2765"/>
        <w:gridCol w:w="1389"/>
        <w:gridCol w:w="988"/>
      </w:tblGrid>
      <w:tr w:rsidR="00F93795" w:rsidRPr="00F93795">
        <w:trPr>
          <w:trHeight w:val="228"/>
        </w:trPr>
        <w:tc>
          <w:tcPr>
            <w:tcW w:w="2765" w:type="dxa"/>
            <w:tcBorders>
              <w:top w:val="single" w:sz="6" w:space="0" w:color="282781"/>
              <w:bottom w:val="single" w:sz="6" w:space="0" w:color="282781"/>
            </w:tcBorders>
          </w:tcPr>
          <w:p w:rsidR="003D17ED" w:rsidRPr="00F93795" w:rsidRDefault="00F93795" w:rsidP="00F93795">
            <w:pPr>
              <w:pStyle w:val="TableParagraph"/>
              <w:tabs>
                <w:tab w:val="left" w:pos="6660"/>
              </w:tabs>
              <w:spacing w:before="21" w:line="240" w:lineRule="auto"/>
              <w:jc w:val="left"/>
              <w:rPr>
                <w:rFonts w:ascii="Times New Roman" w:hAnsi="Times New Roman" w:cs="Times New Roman"/>
                <w:sz w:val="16"/>
                <w:szCs w:val="16"/>
              </w:rPr>
            </w:pPr>
            <w:r w:rsidRPr="00F93795">
              <w:rPr>
                <w:rFonts w:ascii="Times New Roman" w:hAnsi="Times New Roman" w:cs="Times New Roman"/>
                <w:w w:val="105"/>
                <w:sz w:val="16"/>
                <w:szCs w:val="16"/>
              </w:rPr>
              <w:t>Region</w:t>
            </w:r>
          </w:p>
        </w:tc>
        <w:tc>
          <w:tcPr>
            <w:tcW w:w="1389" w:type="dxa"/>
            <w:tcBorders>
              <w:top w:val="single" w:sz="6" w:space="0" w:color="282781"/>
              <w:bottom w:val="single" w:sz="6" w:space="0" w:color="282781"/>
            </w:tcBorders>
          </w:tcPr>
          <w:p w:rsidR="003D17ED" w:rsidRPr="00F93795" w:rsidRDefault="00F93795" w:rsidP="00F93795">
            <w:pPr>
              <w:pStyle w:val="TableParagraph"/>
              <w:tabs>
                <w:tab w:val="left" w:pos="6660"/>
              </w:tabs>
              <w:spacing w:before="21" w:line="240" w:lineRule="auto"/>
              <w:jc w:val="left"/>
              <w:rPr>
                <w:rFonts w:ascii="Times New Roman" w:hAnsi="Times New Roman" w:cs="Times New Roman"/>
                <w:sz w:val="16"/>
                <w:szCs w:val="16"/>
              </w:rPr>
            </w:pPr>
            <w:r w:rsidRPr="00F93795">
              <w:rPr>
                <w:rFonts w:ascii="Times New Roman" w:hAnsi="Times New Roman" w:cs="Times New Roman"/>
                <w:w w:val="105"/>
                <w:sz w:val="16"/>
                <w:szCs w:val="16"/>
              </w:rPr>
              <w:t>1993</w:t>
            </w:r>
          </w:p>
        </w:tc>
        <w:tc>
          <w:tcPr>
            <w:tcW w:w="988" w:type="dxa"/>
            <w:tcBorders>
              <w:top w:val="single" w:sz="6" w:space="0" w:color="282781"/>
              <w:bottom w:val="single" w:sz="6" w:space="0" w:color="282781"/>
            </w:tcBorders>
          </w:tcPr>
          <w:p w:rsidR="003D17ED" w:rsidRPr="00F93795" w:rsidRDefault="00F93795" w:rsidP="00F93795">
            <w:pPr>
              <w:pStyle w:val="TableParagraph"/>
              <w:tabs>
                <w:tab w:val="left" w:pos="6660"/>
              </w:tabs>
              <w:spacing w:before="21" w:line="240" w:lineRule="auto"/>
              <w:ind w:right="104"/>
              <w:jc w:val="right"/>
              <w:rPr>
                <w:rFonts w:ascii="Times New Roman" w:hAnsi="Times New Roman" w:cs="Times New Roman"/>
                <w:sz w:val="16"/>
                <w:szCs w:val="16"/>
              </w:rPr>
            </w:pPr>
            <w:r w:rsidRPr="00F93795">
              <w:rPr>
                <w:rFonts w:ascii="Times New Roman" w:hAnsi="Times New Roman" w:cs="Times New Roman"/>
                <w:sz w:val="16"/>
                <w:szCs w:val="16"/>
              </w:rPr>
              <w:t>2015</w:t>
            </w:r>
          </w:p>
        </w:tc>
      </w:tr>
      <w:tr w:rsidR="00F93795" w:rsidRPr="00F93795">
        <w:trPr>
          <w:trHeight w:val="237"/>
        </w:trPr>
        <w:tc>
          <w:tcPr>
            <w:tcW w:w="2765" w:type="dxa"/>
            <w:tcBorders>
              <w:top w:val="single" w:sz="6" w:space="0" w:color="282781"/>
            </w:tcBorders>
          </w:tcPr>
          <w:p w:rsidR="003D17ED" w:rsidRPr="00F93795" w:rsidRDefault="00F93795" w:rsidP="00F93795">
            <w:pPr>
              <w:pStyle w:val="TableParagraph"/>
              <w:tabs>
                <w:tab w:val="left" w:pos="6660"/>
              </w:tabs>
              <w:spacing w:before="57"/>
              <w:jc w:val="left"/>
              <w:rPr>
                <w:rFonts w:ascii="Times New Roman" w:hAnsi="Times New Roman" w:cs="Times New Roman"/>
                <w:sz w:val="16"/>
                <w:szCs w:val="16"/>
              </w:rPr>
            </w:pPr>
            <w:r w:rsidRPr="00F93795">
              <w:rPr>
                <w:rFonts w:ascii="Times New Roman" w:hAnsi="Times New Roman" w:cs="Times New Roman"/>
                <w:w w:val="105"/>
                <w:sz w:val="16"/>
                <w:szCs w:val="16"/>
              </w:rPr>
              <w:t>Europe/North America</w:t>
            </w:r>
          </w:p>
        </w:tc>
        <w:tc>
          <w:tcPr>
            <w:tcW w:w="1389" w:type="dxa"/>
            <w:tcBorders>
              <w:top w:val="single" w:sz="6" w:space="0" w:color="282781"/>
            </w:tcBorders>
          </w:tcPr>
          <w:p w:rsidR="003D17ED" w:rsidRPr="00F93795" w:rsidRDefault="00F93795" w:rsidP="00F93795">
            <w:pPr>
              <w:pStyle w:val="TableParagraph"/>
              <w:tabs>
                <w:tab w:val="left" w:pos="6660"/>
              </w:tabs>
              <w:spacing w:before="57"/>
              <w:jc w:val="left"/>
              <w:rPr>
                <w:rFonts w:ascii="Times New Roman" w:hAnsi="Times New Roman" w:cs="Times New Roman"/>
                <w:sz w:val="16"/>
                <w:szCs w:val="16"/>
              </w:rPr>
            </w:pPr>
            <w:r w:rsidRPr="00F93795">
              <w:rPr>
                <w:rFonts w:ascii="Times New Roman" w:hAnsi="Times New Roman" w:cs="Times New Roman"/>
                <w:sz w:val="16"/>
                <w:szCs w:val="16"/>
              </w:rPr>
              <w:t>46.6%</w:t>
            </w:r>
          </w:p>
        </w:tc>
        <w:tc>
          <w:tcPr>
            <w:tcW w:w="988" w:type="dxa"/>
            <w:tcBorders>
              <w:top w:val="single" w:sz="6" w:space="0" w:color="282781"/>
            </w:tcBorders>
          </w:tcPr>
          <w:p w:rsidR="003D17ED" w:rsidRPr="00F93795" w:rsidRDefault="00F93795" w:rsidP="00F93795">
            <w:pPr>
              <w:pStyle w:val="TableParagraph"/>
              <w:tabs>
                <w:tab w:val="left" w:pos="6660"/>
              </w:tabs>
              <w:spacing w:before="57"/>
              <w:ind w:right="-15"/>
              <w:jc w:val="right"/>
              <w:rPr>
                <w:rFonts w:ascii="Times New Roman" w:hAnsi="Times New Roman" w:cs="Times New Roman"/>
                <w:sz w:val="16"/>
                <w:szCs w:val="16"/>
              </w:rPr>
            </w:pPr>
            <w:r w:rsidRPr="00F93795">
              <w:rPr>
                <w:rFonts w:ascii="Times New Roman" w:hAnsi="Times New Roman" w:cs="Times New Roman"/>
                <w:sz w:val="16"/>
                <w:szCs w:val="16"/>
              </w:rPr>
              <w:t>47.8%</w:t>
            </w:r>
          </w:p>
        </w:tc>
      </w:tr>
      <w:tr w:rsidR="00F93795" w:rsidRPr="00F93795">
        <w:trPr>
          <w:trHeight w:val="189"/>
        </w:trPr>
        <w:tc>
          <w:tcPr>
            <w:tcW w:w="2765" w:type="dxa"/>
          </w:tcPr>
          <w:p w:rsidR="003D17ED" w:rsidRPr="00F93795" w:rsidRDefault="00F93795" w:rsidP="00F93795">
            <w:pPr>
              <w:pStyle w:val="TableParagraph"/>
              <w:tabs>
                <w:tab w:val="left" w:pos="6660"/>
              </w:tabs>
              <w:spacing w:line="170" w:lineRule="exact"/>
              <w:jc w:val="left"/>
              <w:rPr>
                <w:rFonts w:ascii="Times New Roman" w:hAnsi="Times New Roman" w:cs="Times New Roman"/>
                <w:sz w:val="16"/>
                <w:szCs w:val="16"/>
              </w:rPr>
            </w:pPr>
            <w:r w:rsidRPr="00F93795">
              <w:rPr>
                <w:rFonts w:ascii="Times New Roman" w:hAnsi="Times New Roman" w:cs="Times New Roman"/>
                <w:sz w:val="16"/>
                <w:szCs w:val="16"/>
              </w:rPr>
              <w:t>Asia/Paciﬁc</w:t>
            </w:r>
          </w:p>
        </w:tc>
        <w:tc>
          <w:tcPr>
            <w:tcW w:w="1389" w:type="dxa"/>
          </w:tcPr>
          <w:p w:rsidR="003D17ED" w:rsidRPr="00F93795" w:rsidRDefault="00F93795" w:rsidP="00F93795">
            <w:pPr>
              <w:pStyle w:val="TableParagraph"/>
              <w:tabs>
                <w:tab w:val="left" w:pos="6660"/>
              </w:tabs>
              <w:spacing w:line="170" w:lineRule="exact"/>
              <w:jc w:val="left"/>
              <w:rPr>
                <w:rFonts w:ascii="Times New Roman" w:hAnsi="Times New Roman" w:cs="Times New Roman"/>
                <w:sz w:val="16"/>
                <w:szCs w:val="16"/>
              </w:rPr>
            </w:pPr>
            <w:r w:rsidRPr="00F93795">
              <w:rPr>
                <w:rFonts w:ascii="Times New Roman" w:hAnsi="Times New Roman" w:cs="Times New Roman"/>
                <w:sz w:val="16"/>
                <w:szCs w:val="16"/>
              </w:rPr>
              <w:t>19.8%</w:t>
            </w:r>
          </w:p>
        </w:tc>
        <w:tc>
          <w:tcPr>
            <w:tcW w:w="988" w:type="dxa"/>
          </w:tcPr>
          <w:p w:rsidR="003D17ED" w:rsidRPr="00F93795" w:rsidRDefault="00F93795" w:rsidP="00F93795">
            <w:pPr>
              <w:pStyle w:val="TableParagraph"/>
              <w:tabs>
                <w:tab w:val="left" w:pos="6660"/>
              </w:tabs>
              <w:spacing w:line="170" w:lineRule="exact"/>
              <w:ind w:right="-15"/>
              <w:jc w:val="right"/>
              <w:rPr>
                <w:rFonts w:ascii="Times New Roman" w:hAnsi="Times New Roman" w:cs="Times New Roman"/>
                <w:sz w:val="16"/>
                <w:szCs w:val="16"/>
              </w:rPr>
            </w:pPr>
            <w:r w:rsidRPr="00F93795">
              <w:rPr>
                <w:rFonts w:ascii="Times New Roman" w:hAnsi="Times New Roman" w:cs="Times New Roman"/>
                <w:sz w:val="16"/>
                <w:szCs w:val="16"/>
              </w:rPr>
              <w:t>22.8%</w:t>
            </w:r>
          </w:p>
        </w:tc>
      </w:tr>
      <w:tr w:rsidR="00F93795" w:rsidRPr="00F93795">
        <w:trPr>
          <w:trHeight w:val="179"/>
        </w:trPr>
        <w:tc>
          <w:tcPr>
            <w:tcW w:w="2765" w:type="dxa"/>
          </w:tcPr>
          <w:p w:rsidR="003D17ED" w:rsidRPr="00F93795" w:rsidRDefault="00F93795" w:rsidP="00F93795">
            <w:pPr>
              <w:pStyle w:val="TableParagraph"/>
              <w:tabs>
                <w:tab w:val="left" w:pos="6660"/>
              </w:tabs>
              <w:jc w:val="left"/>
              <w:rPr>
                <w:rFonts w:ascii="Times New Roman" w:hAnsi="Times New Roman" w:cs="Times New Roman"/>
                <w:sz w:val="16"/>
                <w:szCs w:val="16"/>
              </w:rPr>
            </w:pPr>
            <w:r w:rsidRPr="00F93795">
              <w:rPr>
                <w:rFonts w:ascii="Times New Roman" w:hAnsi="Times New Roman" w:cs="Times New Roman"/>
                <w:w w:val="105"/>
                <w:sz w:val="16"/>
                <w:szCs w:val="16"/>
              </w:rPr>
              <w:t>Latin America/Caribbean</w:t>
            </w:r>
          </w:p>
        </w:tc>
        <w:tc>
          <w:tcPr>
            <w:tcW w:w="1389" w:type="dxa"/>
          </w:tcPr>
          <w:p w:rsidR="003D17ED" w:rsidRPr="00F93795" w:rsidRDefault="00F93795" w:rsidP="00F93795">
            <w:pPr>
              <w:pStyle w:val="TableParagraph"/>
              <w:tabs>
                <w:tab w:val="left" w:pos="6660"/>
              </w:tabs>
              <w:jc w:val="left"/>
              <w:rPr>
                <w:rFonts w:ascii="Times New Roman" w:hAnsi="Times New Roman" w:cs="Times New Roman"/>
                <w:sz w:val="16"/>
                <w:szCs w:val="16"/>
              </w:rPr>
            </w:pPr>
            <w:r w:rsidRPr="00F93795">
              <w:rPr>
                <w:rFonts w:ascii="Times New Roman" w:hAnsi="Times New Roman" w:cs="Times New Roman"/>
                <w:sz w:val="16"/>
                <w:szCs w:val="16"/>
              </w:rPr>
              <w:t>12.9%</w:t>
            </w:r>
          </w:p>
        </w:tc>
        <w:tc>
          <w:tcPr>
            <w:tcW w:w="988" w:type="dxa"/>
          </w:tcPr>
          <w:p w:rsidR="003D17ED" w:rsidRPr="00F93795" w:rsidRDefault="00F93795" w:rsidP="00F93795">
            <w:pPr>
              <w:pStyle w:val="TableParagraph"/>
              <w:tabs>
                <w:tab w:val="left" w:pos="6660"/>
              </w:tabs>
              <w:ind w:right="-15"/>
              <w:jc w:val="right"/>
              <w:rPr>
                <w:rFonts w:ascii="Times New Roman" w:hAnsi="Times New Roman" w:cs="Times New Roman"/>
                <w:sz w:val="16"/>
                <w:szCs w:val="16"/>
              </w:rPr>
            </w:pPr>
            <w:r w:rsidRPr="00F93795">
              <w:rPr>
                <w:rFonts w:ascii="Times New Roman" w:hAnsi="Times New Roman" w:cs="Times New Roman"/>
                <w:sz w:val="16"/>
                <w:szCs w:val="16"/>
              </w:rPr>
              <w:t>12.9%</w:t>
            </w:r>
          </w:p>
        </w:tc>
      </w:tr>
      <w:tr w:rsidR="00F93795" w:rsidRPr="00F93795">
        <w:trPr>
          <w:trHeight w:val="180"/>
        </w:trPr>
        <w:tc>
          <w:tcPr>
            <w:tcW w:w="2765" w:type="dxa"/>
          </w:tcPr>
          <w:p w:rsidR="003D17ED" w:rsidRPr="00F93795" w:rsidRDefault="00F93795" w:rsidP="00F93795">
            <w:pPr>
              <w:pStyle w:val="TableParagraph"/>
              <w:tabs>
                <w:tab w:val="left" w:pos="6660"/>
              </w:tabs>
              <w:jc w:val="left"/>
              <w:rPr>
                <w:rFonts w:ascii="Times New Roman" w:hAnsi="Times New Roman" w:cs="Times New Roman"/>
                <w:sz w:val="16"/>
                <w:szCs w:val="16"/>
              </w:rPr>
            </w:pPr>
            <w:r w:rsidRPr="00F93795">
              <w:rPr>
                <w:rFonts w:ascii="Times New Roman" w:hAnsi="Times New Roman" w:cs="Times New Roman"/>
                <w:sz w:val="16"/>
                <w:szCs w:val="16"/>
              </w:rPr>
              <w:t>Arab states</w:t>
            </w:r>
          </w:p>
        </w:tc>
        <w:tc>
          <w:tcPr>
            <w:tcW w:w="1389" w:type="dxa"/>
          </w:tcPr>
          <w:p w:rsidR="003D17ED" w:rsidRPr="00F93795" w:rsidRDefault="00F93795" w:rsidP="00F93795">
            <w:pPr>
              <w:pStyle w:val="TableParagraph"/>
              <w:tabs>
                <w:tab w:val="left" w:pos="6660"/>
              </w:tabs>
              <w:jc w:val="left"/>
              <w:rPr>
                <w:rFonts w:ascii="Times New Roman" w:hAnsi="Times New Roman" w:cs="Times New Roman"/>
                <w:sz w:val="16"/>
                <w:szCs w:val="16"/>
              </w:rPr>
            </w:pPr>
            <w:r w:rsidRPr="00F93795">
              <w:rPr>
                <w:rFonts w:ascii="Times New Roman" w:hAnsi="Times New Roman" w:cs="Times New Roman"/>
                <w:sz w:val="16"/>
                <w:szCs w:val="16"/>
              </w:rPr>
              <w:t>11.0%</w:t>
            </w:r>
          </w:p>
        </w:tc>
        <w:tc>
          <w:tcPr>
            <w:tcW w:w="988" w:type="dxa"/>
          </w:tcPr>
          <w:p w:rsidR="003D17ED" w:rsidRPr="00F93795" w:rsidRDefault="00F93795" w:rsidP="00F93795">
            <w:pPr>
              <w:pStyle w:val="TableParagraph"/>
              <w:tabs>
                <w:tab w:val="left" w:pos="6660"/>
              </w:tabs>
              <w:ind w:right="-15"/>
              <w:jc w:val="right"/>
              <w:rPr>
                <w:rFonts w:ascii="Times New Roman" w:hAnsi="Times New Roman" w:cs="Times New Roman"/>
                <w:sz w:val="16"/>
                <w:szCs w:val="16"/>
              </w:rPr>
            </w:pPr>
            <w:r w:rsidRPr="00F93795">
              <w:rPr>
                <w:rFonts w:ascii="Times New Roman" w:hAnsi="Times New Roman" w:cs="Times New Roman"/>
                <w:sz w:val="16"/>
                <w:szCs w:val="16"/>
              </w:rPr>
              <w:t>8.0%</w:t>
            </w:r>
          </w:p>
        </w:tc>
      </w:tr>
      <w:tr w:rsidR="00F93795" w:rsidRPr="00F93795">
        <w:trPr>
          <w:trHeight w:val="181"/>
        </w:trPr>
        <w:tc>
          <w:tcPr>
            <w:tcW w:w="2765" w:type="dxa"/>
          </w:tcPr>
          <w:p w:rsidR="003D17ED" w:rsidRPr="00F93795" w:rsidRDefault="00F93795" w:rsidP="00F93795">
            <w:pPr>
              <w:pStyle w:val="TableParagraph"/>
              <w:tabs>
                <w:tab w:val="left" w:pos="6660"/>
              </w:tabs>
              <w:spacing w:line="161" w:lineRule="exact"/>
              <w:jc w:val="left"/>
              <w:rPr>
                <w:rFonts w:ascii="Times New Roman" w:hAnsi="Times New Roman" w:cs="Times New Roman"/>
                <w:sz w:val="16"/>
                <w:szCs w:val="16"/>
              </w:rPr>
            </w:pPr>
            <w:r w:rsidRPr="00F93795">
              <w:rPr>
                <w:rFonts w:ascii="Times New Roman" w:hAnsi="Times New Roman" w:cs="Times New Roman"/>
                <w:w w:val="105"/>
                <w:sz w:val="16"/>
                <w:szCs w:val="16"/>
              </w:rPr>
              <w:t>Africa</w:t>
            </w:r>
          </w:p>
        </w:tc>
        <w:tc>
          <w:tcPr>
            <w:tcW w:w="1389" w:type="dxa"/>
          </w:tcPr>
          <w:p w:rsidR="003D17ED" w:rsidRPr="00F93795" w:rsidRDefault="00F93795" w:rsidP="00F93795">
            <w:pPr>
              <w:pStyle w:val="TableParagraph"/>
              <w:tabs>
                <w:tab w:val="left" w:pos="6660"/>
              </w:tabs>
              <w:spacing w:line="161" w:lineRule="exact"/>
              <w:ind w:right="452"/>
              <w:rPr>
                <w:rFonts w:ascii="Times New Roman" w:hAnsi="Times New Roman" w:cs="Times New Roman"/>
                <w:sz w:val="16"/>
                <w:szCs w:val="16"/>
              </w:rPr>
            </w:pPr>
            <w:r w:rsidRPr="00F93795">
              <w:rPr>
                <w:rFonts w:ascii="Times New Roman" w:hAnsi="Times New Roman" w:cs="Times New Roman"/>
                <w:sz w:val="16"/>
                <w:szCs w:val="16"/>
              </w:rPr>
              <w:t>9.8%</w:t>
            </w:r>
          </w:p>
        </w:tc>
        <w:tc>
          <w:tcPr>
            <w:tcW w:w="988" w:type="dxa"/>
          </w:tcPr>
          <w:p w:rsidR="003D17ED" w:rsidRPr="00F93795" w:rsidRDefault="00F93795" w:rsidP="00F93795">
            <w:pPr>
              <w:pStyle w:val="TableParagraph"/>
              <w:tabs>
                <w:tab w:val="left" w:pos="6660"/>
              </w:tabs>
              <w:spacing w:line="161" w:lineRule="exact"/>
              <w:ind w:right="-15"/>
              <w:jc w:val="right"/>
              <w:rPr>
                <w:rFonts w:ascii="Times New Roman" w:hAnsi="Times New Roman" w:cs="Times New Roman"/>
                <w:sz w:val="16"/>
                <w:szCs w:val="16"/>
              </w:rPr>
            </w:pPr>
            <w:r w:rsidRPr="00F93795">
              <w:rPr>
                <w:rFonts w:ascii="Times New Roman" w:hAnsi="Times New Roman" w:cs="Times New Roman"/>
                <w:sz w:val="16"/>
                <w:szCs w:val="16"/>
              </w:rPr>
              <w:t>8.5%</w:t>
            </w:r>
          </w:p>
        </w:tc>
      </w:tr>
      <w:tr w:rsidR="00F93795" w:rsidRPr="00F93795">
        <w:trPr>
          <w:trHeight w:val="179"/>
        </w:trPr>
        <w:tc>
          <w:tcPr>
            <w:tcW w:w="2765" w:type="dxa"/>
          </w:tcPr>
          <w:p w:rsidR="003D17ED" w:rsidRPr="00F93795" w:rsidRDefault="00F93795" w:rsidP="00F93795">
            <w:pPr>
              <w:pStyle w:val="TableParagraph"/>
              <w:tabs>
                <w:tab w:val="left" w:pos="6660"/>
              </w:tabs>
              <w:jc w:val="left"/>
              <w:rPr>
                <w:rFonts w:ascii="Times New Roman" w:hAnsi="Times New Roman" w:cs="Times New Roman"/>
                <w:i/>
                <w:sz w:val="16"/>
                <w:szCs w:val="16"/>
              </w:rPr>
            </w:pPr>
            <w:r w:rsidRPr="00F93795">
              <w:rPr>
                <w:rFonts w:ascii="Times New Roman" w:hAnsi="Times New Roman" w:cs="Times New Roman"/>
                <w:i/>
                <w:sz w:val="16"/>
                <w:szCs w:val="16"/>
              </w:rPr>
              <w:t>Total number of countries represented</w:t>
            </w:r>
          </w:p>
        </w:tc>
        <w:tc>
          <w:tcPr>
            <w:tcW w:w="1389" w:type="dxa"/>
          </w:tcPr>
          <w:p w:rsidR="003D17ED" w:rsidRPr="00F93795" w:rsidRDefault="00F93795" w:rsidP="00F93795">
            <w:pPr>
              <w:pStyle w:val="TableParagraph"/>
              <w:tabs>
                <w:tab w:val="left" w:pos="6660"/>
              </w:tabs>
              <w:jc w:val="left"/>
              <w:rPr>
                <w:rFonts w:ascii="Times New Roman" w:hAnsi="Times New Roman" w:cs="Times New Roman"/>
                <w:i/>
                <w:sz w:val="16"/>
                <w:szCs w:val="16"/>
              </w:rPr>
            </w:pPr>
            <w:r w:rsidRPr="00F93795">
              <w:rPr>
                <w:rFonts w:ascii="Times New Roman" w:hAnsi="Times New Roman" w:cs="Times New Roman"/>
                <w:i/>
                <w:sz w:val="16"/>
                <w:szCs w:val="16"/>
              </w:rPr>
              <w:t>94</w:t>
            </w:r>
          </w:p>
        </w:tc>
        <w:tc>
          <w:tcPr>
            <w:tcW w:w="988" w:type="dxa"/>
          </w:tcPr>
          <w:p w:rsidR="003D17ED" w:rsidRPr="00F93795" w:rsidRDefault="00F93795" w:rsidP="00F93795">
            <w:pPr>
              <w:pStyle w:val="TableParagraph"/>
              <w:tabs>
                <w:tab w:val="left" w:pos="6660"/>
              </w:tabs>
              <w:jc w:val="left"/>
              <w:rPr>
                <w:rFonts w:ascii="Times New Roman" w:hAnsi="Times New Roman" w:cs="Times New Roman"/>
                <w:i/>
                <w:sz w:val="16"/>
                <w:szCs w:val="16"/>
              </w:rPr>
            </w:pPr>
            <w:r w:rsidRPr="00F93795">
              <w:rPr>
                <w:rFonts w:ascii="Times New Roman" w:hAnsi="Times New Roman" w:cs="Times New Roman"/>
                <w:i/>
                <w:sz w:val="16"/>
                <w:szCs w:val="16"/>
              </w:rPr>
              <w:t>163</w:t>
            </w:r>
          </w:p>
        </w:tc>
      </w:tr>
      <w:tr w:rsidR="00F93795" w:rsidRPr="00F93795">
        <w:trPr>
          <w:trHeight w:val="196"/>
        </w:trPr>
        <w:tc>
          <w:tcPr>
            <w:tcW w:w="2765" w:type="dxa"/>
            <w:tcBorders>
              <w:bottom w:val="single" w:sz="6" w:space="0" w:color="282781"/>
            </w:tcBorders>
          </w:tcPr>
          <w:p w:rsidR="003D17ED" w:rsidRPr="00F93795" w:rsidRDefault="00F93795" w:rsidP="00F93795">
            <w:pPr>
              <w:pStyle w:val="TableParagraph"/>
              <w:tabs>
                <w:tab w:val="left" w:pos="6660"/>
              </w:tabs>
              <w:spacing w:line="176" w:lineRule="exact"/>
              <w:jc w:val="left"/>
              <w:rPr>
                <w:rFonts w:ascii="Times New Roman" w:hAnsi="Times New Roman" w:cs="Times New Roman"/>
                <w:i/>
                <w:sz w:val="16"/>
                <w:szCs w:val="16"/>
              </w:rPr>
            </w:pPr>
            <w:r w:rsidRPr="00F93795">
              <w:rPr>
                <w:rFonts w:ascii="Times New Roman" w:hAnsi="Times New Roman" w:cs="Times New Roman"/>
                <w:i/>
                <w:sz w:val="16"/>
                <w:szCs w:val="16"/>
              </w:rPr>
              <w:t>Total number of sites</w:t>
            </w:r>
          </w:p>
        </w:tc>
        <w:tc>
          <w:tcPr>
            <w:tcW w:w="1389" w:type="dxa"/>
            <w:tcBorders>
              <w:bottom w:val="single" w:sz="6" w:space="0" w:color="282781"/>
            </w:tcBorders>
          </w:tcPr>
          <w:p w:rsidR="003D17ED" w:rsidRPr="00F93795" w:rsidRDefault="00F93795" w:rsidP="00F93795">
            <w:pPr>
              <w:pStyle w:val="TableParagraph"/>
              <w:tabs>
                <w:tab w:val="left" w:pos="6660"/>
              </w:tabs>
              <w:spacing w:line="176" w:lineRule="exact"/>
              <w:jc w:val="left"/>
              <w:rPr>
                <w:rFonts w:ascii="Times New Roman" w:hAnsi="Times New Roman" w:cs="Times New Roman"/>
                <w:i/>
                <w:sz w:val="16"/>
                <w:szCs w:val="16"/>
              </w:rPr>
            </w:pPr>
            <w:r w:rsidRPr="00F93795">
              <w:rPr>
                <w:rFonts w:ascii="Times New Roman" w:hAnsi="Times New Roman" w:cs="Times New Roman"/>
                <w:i/>
                <w:sz w:val="16"/>
                <w:szCs w:val="16"/>
              </w:rPr>
              <w:t>410</w:t>
            </w:r>
          </w:p>
        </w:tc>
        <w:tc>
          <w:tcPr>
            <w:tcW w:w="988" w:type="dxa"/>
            <w:tcBorders>
              <w:bottom w:val="single" w:sz="6" w:space="0" w:color="282781"/>
            </w:tcBorders>
          </w:tcPr>
          <w:p w:rsidR="003D17ED" w:rsidRPr="00F93795" w:rsidRDefault="00F93795" w:rsidP="00F93795">
            <w:pPr>
              <w:pStyle w:val="TableParagraph"/>
              <w:tabs>
                <w:tab w:val="left" w:pos="6660"/>
              </w:tabs>
              <w:spacing w:line="176" w:lineRule="exact"/>
              <w:jc w:val="left"/>
              <w:rPr>
                <w:rFonts w:ascii="Times New Roman" w:hAnsi="Times New Roman" w:cs="Times New Roman"/>
                <w:i/>
                <w:sz w:val="16"/>
                <w:szCs w:val="16"/>
              </w:rPr>
            </w:pPr>
            <w:r w:rsidRPr="00F93795">
              <w:rPr>
                <w:rFonts w:ascii="Times New Roman" w:hAnsi="Times New Roman" w:cs="Times New Roman"/>
                <w:i/>
                <w:sz w:val="16"/>
                <w:szCs w:val="16"/>
              </w:rPr>
              <w:t>1031</w:t>
            </w:r>
          </w:p>
        </w:tc>
      </w:tr>
    </w:tbl>
    <w:p w:rsidR="003D17ED" w:rsidRPr="00F93795" w:rsidRDefault="00F93795" w:rsidP="00F93795">
      <w:pPr>
        <w:tabs>
          <w:tab w:val="left" w:pos="6660"/>
        </w:tabs>
        <w:spacing w:before="15"/>
      </w:pPr>
      <w:r w:rsidRPr="00F93795">
        <w:rPr>
          <w:w w:val="105"/>
        </w:rPr>
        <w:t>Source: UNESCO, World Heritage Convention (</w:t>
      </w:r>
      <w:hyperlink r:id="rId10">
        <w:r w:rsidRPr="00F93795">
          <w:rPr>
            <w:w w:val="105"/>
          </w:rPr>
          <w:t>http://whc.unesco.org/</w:t>
        </w:r>
      </w:hyperlink>
      <w:r w:rsidRPr="00F93795">
        <w:rPr>
          <w:w w:val="105"/>
        </w:rPr>
        <w:t>).</w:t>
      </w:r>
    </w:p>
    <w:p w:rsidR="003D17ED" w:rsidRPr="00F93795" w:rsidRDefault="003D17ED" w:rsidP="00F93795">
      <w:pPr>
        <w:pStyle w:val="BodyText"/>
        <w:tabs>
          <w:tab w:val="left" w:pos="6660"/>
        </w:tabs>
        <w:spacing w:before="10"/>
        <w:ind w:left="0"/>
        <w:jc w:val="left"/>
      </w:pPr>
    </w:p>
    <w:p w:rsidR="003D17ED" w:rsidRPr="00F93795" w:rsidRDefault="00F93795" w:rsidP="00F93795">
      <w:pPr>
        <w:pStyle w:val="BodyText"/>
        <w:tabs>
          <w:tab w:val="left" w:pos="6660"/>
        </w:tabs>
        <w:ind w:left="0"/>
        <w:jc w:val="left"/>
      </w:pPr>
      <w:r w:rsidRPr="00F93795">
        <w:rPr>
          <w:noProof/>
        </w:rPr>
        <w:drawing>
          <wp:inline distT="0" distB="0" distL="0" distR="0">
            <wp:extent cx="3976665" cy="2871216"/>
            <wp:effectExtent l="0" t="0" r="5080" b="5715"/>
            <wp:docPr id="3" name="image2.png" descr="Line graph for Figure 2" title="Fig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1" cstate="print"/>
                    <a:stretch>
                      <a:fillRect/>
                    </a:stretch>
                  </pic:blipFill>
                  <pic:spPr>
                    <a:xfrm>
                      <a:off x="0" y="0"/>
                      <a:ext cx="3976665" cy="2871216"/>
                    </a:xfrm>
                    <a:prstGeom prst="rect">
                      <a:avLst/>
                    </a:prstGeom>
                  </pic:spPr>
                </pic:pic>
              </a:graphicData>
            </a:graphic>
          </wp:inline>
        </w:drawing>
      </w:r>
    </w:p>
    <w:p w:rsidR="003D17ED" w:rsidRPr="00F93795" w:rsidRDefault="003D17ED" w:rsidP="00F93795">
      <w:pPr>
        <w:pStyle w:val="BodyText"/>
        <w:tabs>
          <w:tab w:val="left" w:pos="6660"/>
        </w:tabs>
        <w:spacing w:before="8"/>
        <w:ind w:left="0"/>
        <w:jc w:val="left"/>
      </w:pPr>
    </w:p>
    <w:p w:rsidR="003D17ED" w:rsidRPr="00F93795" w:rsidRDefault="00F93795" w:rsidP="00F93795">
      <w:pPr>
        <w:tabs>
          <w:tab w:val="left" w:pos="6660"/>
        </w:tabs>
        <w:spacing w:before="92" w:line="230" w:lineRule="auto"/>
        <w:ind w:right="542"/>
      </w:pPr>
      <w:r w:rsidRPr="00F93795">
        <w:rPr>
          <w:w w:val="105"/>
        </w:rPr>
        <w:t>Figure 2. Cumulative number of world heritage sites by region, 1978–2015. Source: UNESCO, World Heritage Convention (</w:t>
      </w:r>
      <w:hyperlink r:id="rId12">
        <w:r w:rsidRPr="00F93795">
          <w:rPr>
            <w:w w:val="105"/>
          </w:rPr>
          <w:t>http://whc.unesco.org/</w:t>
        </w:r>
      </w:hyperlink>
      <w:r w:rsidRPr="00F93795">
        <w:rPr>
          <w:w w:val="105"/>
        </w:rPr>
        <w:t>).</w:t>
      </w:r>
    </w:p>
    <w:p w:rsidR="003D17ED" w:rsidRPr="00F93795" w:rsidRDefault="003D17ED" w:rsidP="00F93795">
      <w:pPr>
        <w:pStyle w:val="BodyText"/>
        <w:tabs>
          <w:tab w:val="left" w:pos="6660"/>
        </w:tabs>
        <w:spacing w:before="2"/>
        <w:ind w:left="0"/>
        <w:jc w:val="left"/>
      </w:pPr>
    </w:p>
    <w:p w:rsidR="003D17ED" w:rsidRPr="00F93795" w:rsidRDefault="00F93795" w:rsidP="00F93795">
      <w:pPr>
        <w:pStyle w:val="BodyText"/>
        <w:tabs>
          <w:tab w:val="left" w:pos="6660"/>
        </w:tabs>
        <w:spacing w:before="83" w:line="264" w:lineRule="auto"/>
        <w:ind w:left="0" w:right="118"/>
      </w:pPr>
      <w:proofErr w:type="gramStart"/>
      <w:r w:rsidRPr="00F93795">
        <w:t>enacted</w:t>
      </w:r>
      <w:proofErr w:type="gramEnd"/>
      <w:r w:rsidRPr="00F93795">
        <w:t xml:space="preserve"> to broaden the diversity of world heritage sites and encourage greater representation from developing countries (Elliott &amp; Schmutz, 2012a, pp. 269–271). Yet, despite these formal initiatives, Table 1 also shows that the regional proportion of world heritage sites has changed little since 1993, and developing countries still struggle to nominate </w:t>
      </w:r>
      <w:r w:rsidRPr="00F93795">
        <w:rPr>
          <w:spacing w:val="-4"/>
        </w:rPr>
        <w:t xml:space="preserve">and </w:t>
      </w:r>
      <w:r w:rsidRPr="00F93795">
        <w:t>manage their own sites. Next, we propose an explanation of this</w:t>
      </w:r>
      <w:r w:rsidRPr="00F93795">
        <w:rPr>
          <w:spacing w:val="-30"/>
        </w:rPr>
        <w:t xml:space="preserve"> </w:t>
      </w:r>
      <w:r w:rsidRPr="00F93795">
        <w:t xml:space="preserve">stubborn inequality, consistent with world society theory, which focuses on </w:t>
      </w:r>
      <w:r w:rsidRPr="00F93795">
        <w:rPr>
          <w:spacing w:val="-5"/>
        </w:rPr>
        <w:t xml:space="preserve">how </w:t>
      </w:r>
      <w:r w:rsidRPr="00F93795">
        <w:t xml:space="preserve">decoupling occurs via the highly scientiﬁc and </w:t>
      </w:r>
      <w:proofErr w:type="spellStart"/>
      <w:r w:rsidRPr="00F93795">
        <w:t>rationalised</w:t>
      </w:r>
      <w:proofErr w:type="spellEnd"/>
      <w:r w:rsidRPr="00F93795">
        <w:t xml:space="preserve"> processes involved in site nomination and</w:t>
      </w:r>
      <w:r w:rsidRPr="00F93795">
        <w:rPr>
          <w:spacing w:val="3"/>
        </w:rPr>
        <w:t xml:space="preserve"> </w:t>
      </w:r>
      <w:r w:rsidRPr="00F93795">
        <w:t>management.</w:t>
      </w:r>
    </w:p>
    <w:p w:rsidR="003D17ED" w:rsidRPr="00F93795" w:rsidRDefault="003D17ED" w:rsidP="00F93795">
      <w:pPr>
        <w:pStyle w:val="BodyText"/>
        <w:tabs>
          <w:tab w:val="left" w:pos="6660"/>
        </w:tabs>
        <w:ind w:left="0"/>
        <w:jc w:val="left"/>
      </w:pPr>
    </w:p>
    <w:p w:rsidR="003D17ED" w:rsidRPr="00F93795" w:rsidRDefault="00F93795" w:rsidP="00AA0F8F">
      <w:pPr>
        <w:pStyle w:val="Heading1"/>
      </w:pPr>
      <w:r w:rsidRPr="00F93795">
        <w:t xml:space="preserve">The </w:t>
      </w:r>
      <w:proofErr w:type="spellStart"/>
      <w:r w:rsidRPr="00F93795">
        <w:t>scientisation</w:t>
      </w:r>
      <w:proofErr w:type="spellEnd"/>
      <w:r w:rsidRPr="00F93795">
        <w:t xml:space="preserve"> of world heritage evaluations</w:t>
      </w:r>
    </w:p>
    <w:p w:rsidR="003D17ED" w:rsidRPr="00F93795" w:rsidRDefault="00F93795" w:rsidP="000071E0">
      <w:pPr>
        <w:pStyle w:val="BodyText"/>
        <w:tabs>
          <w:tab w:val="left" w:pos="6660"/>
        </w:tabs>
        <w:spacing w:before="167" w:line="264" w:lineRule="auto"/>
        <w:ind w:left="0" w:right="118"/>
      </w:pPr>
      <w:r w:rsidRPr="00F93795">
        <w:t xml:space="preserve">As indicated above, in order to merit inscription on the World Heritage List, a cultural or natural site must demonstrate ‘outstanding universal value’ to humanity (UNESCO, 1972). However, as both scholarly and technical publications have pointed out, </w:t>
      </w:r>
      <w:r w:rsidR="000071E0">
        <w:t>the concept of outstanding uni</w:t>
      </w:r>
      <w:r w:rsidRPr="00F93795">
        <w:t>versal value is open to a variety of interpretations and has evol</w:t>
      </w:r>
      <w:r w:rsidR="000071E0">
        <w:t>ved con</w:t>
      </w:r>
      <w:r w:rsidRPr="00F93795">
        <w:t>siderably since the early years of the World Heritage Convention (</w:t>
      </w:r>
      <w:proofErr w:type="spellStart"/>
      <w:r w:rsidRPr="00F93795">
        <w:t>Jokilehto</w:t>
      </w:r>
      <w:proofErr w:type="spellEnd"/>
      <w:r w:rsidRPr="00F93795">
        <w:t xml:space="preserve">, Cameron, Parent, &amp; </w:t>
      </w:r>
      <w:proofErr w:type="spellStart"/>
      <w:r w:rsidRPr="00F93795">
        <w:t>Petzet</w:t>
      </w:r>
      <w:proofErr w:type="spellEnd"/>
      <w:r w:rsidRPr="00F93795">
        <w:t xml:space="preserve">, 2008; </w:t>
      </w:r>
      <w:proofErr w:type="spellStart"/>
      <w:r w:rsidRPr="00F93795">
        <w:t>Labadi</w:t>
      </w:r>
      <w:proofErr w:type="spellEnd"/>
      <w:r w:rsidRPr="00F93795">
        <w:t xml:space="preserve">, 2013). Over time, this relatively ambiguous concept has become thoroughly </w:t>
      </w:r>
      <w:r w:rsidR="00F730A0" w:rsidRPr="00F93795">
        <w:t xml:space="preserve">formalized </w:t>
      </w:r>
      <w:r w:rsidRPr="00F93795">
        <w:t xml:space="preserve">and procedures of veriﬁcation </w:t>
      </w:r>
      <w:r w:rsidRPr="00F93795">
        <w:lastRenderedPageBreak/>
        <w:t xml:space="preserve">have grown increasingly rigorous, </w:t>
      </w:r>
      <w:r w:rsidRPr="00F93795">
        <w:rPr>
          <w:spacing w:val="-3"/>
        </w:rPr>
        <w:t xml:space="preserve">which </w:t>
      </w:r>
      <w:r w:rsidRPr="00F93795">
        <w:t xml:space="preserve">we see as consistent with broad trends in world society toward </w:t>
      </w:r>
      <w:r w:rsidRPr="00F93795">
        <w:rPr>
          <w:spacing w:val="-5"/>
        </w:rPr>
        <w:t xml:space="preserve">the </w:t>
      </w:r>
      <w:r w:rsidRPr="00F93795">
        <w:t>‘rationalization of virtue and virtuosity’ (</w:t>
      </w:r>
      <w:proofErr w:type="spellStart"/>
      <w:r w:rsidRPr="00F93795">
        <w:t>Boli</w:t>
      </w:r>
      <w:proofErr w:type="spellEnd"/>
      <w:r w:rsidRPr="00F93795">
        <w:t xml:space="preserve">, 2006). </w:t>
      </w:r>
      <w:proofErr w:type="spellStart"/>
      <w:r w:rsidRPr="00F93795">
        <w:t>Labadi</w:t>
      </w:r>
      <w:proofErr w:type="spellEnd"/>
      <w:r w:rsidRPr="00F93795">
        <w:rPr>
          <w:spacing w:val="54"/>
        </w:rPr>
        <w:t xml:space="preserve"> </w:t>
      </w:r>
      <w:r w:rsidRPr="00F93795">
        <w:t>(2013,</w:t>
      </w:r>
      <w:r w:rsidR="000071E0">
        <w:t xml:space="preserve"> </w:t>
      </w:r>
      <w:r w:rsidRPr="00F93795">
        <w:t xml:space="preserve">p. 148), for example, argues that the subtle shift away from aesthetic values initially </w:t>
      </w:r>
      <w:proofErr w:type="spellStart"/>
      <w:r w:rsidRPr="00F93795">
        <w:t>emphasised</w:t>
      </w:r>
      <w:proofErr w:type="spellEnd"/>
      <w:r w:rsidRPr="00F93795">
        <w:t xml:space="preserve"> in the World Heritage Convention was </w:t>
      </w:r>
      <w:r w:rsidRPr="00F93795">
        <w:rPr>
          <w:spacing w:val="-6"/>
        </w:rPr>
        <w:t xml:space="preserve">an </w:t>
      </w:r>
      <w:r w:rsidRPr="00F93795">
        <w:t xml:space="preserve">effort to maintain a ‘veneer of objectivity’ and universality. In the absence of a formal legal authority to deﬁne worldwide standards of value, the cultural authority of science has expanded to ﬁll that void, </w:t>
      </w:r>
      <w:r w:rsidRPr="00F93795">
        <w:rPr>
          <w:spacing w:val="-3"/>
        </w:rPr>
        <w:t xml:space="preserve">pro- </w:t>
      </w:r>
      <w:r w:rsidRPr="00F93795">
        <w:t>viding</w:t>
      </w:r>
      <w:r w:rsidRPr="00F93795">
        <w:rPr>
          <w:spacing w:val="-13"/>
        </w:rPr>
        <w:t xml:space="preserve"> </w:t>
      </w:r>
      <w:r w:rsidRPr="00F93795">
        <w:t>highly</w:t>
      </w:r>
      <w:r w:rsidRPr="00F93795">
        <w:rPr>
          <w:spacing w:val="-15"/>
        </w:rPr>
        <w:t xml:space="preserve"> </w:t>
      </w:r>
      <w:proofErr w:type="spellStart"/>
      <w:r w:rsidRPr="00F93795">
        <w:t>rationalised</w:t>
      </w:r>
      <w:proofErr w:type="spellEnd"/>
      <w:r w:rsidRPr="00F93795">
        <w:rPr>
          <w:spacing w:val="-12"/>
        </w:rPr>
        <w:t xml:space="preserve"> </w:t>
      </w:r>
      <w:r w:rsidRPr="00F93795">
        <w:t>and</w:t>
      </w:r>
      <w:r w:rsidRPr="00F93795">
        <w:rPr>
          <w:spacing w:val="-14"/>
        </w:rPr>
        <w:t xml:space="preserve"> </w:t>
      </w:r>
      <w:r w:rsidRPr="00F93795">
        <w:t>scientiﬁc</w:t>
      </w:r>
      <w:r w:rsidRPr="00F93795">
        <w:rPr>
          <w:spacing w:val="-14"/>
        </w:rPr>
        <w:t xml:space="preserve"> </w:t>
      </w:r>
      <w:r w:rsidRPr="00F93795">
        <w:t>bases</w:t>
      </w:r>
      <w:r w:rsidRPr="00F93795">
        <w:rPr>
          <w:spacing w:val="-14"/>
        </w:rPr>
        <w:t xml:space="preserve"> </w:t>
      </w:r>
      <w:r w:rsidRPr="00F93795">
        <w:t>of</w:t>
      </w:r>
      <w:r w:rsidRPr="00F93795">
        <w:rPr>
          <w:spacing w:val="-13"/>
        </w:rPr>
        <w:t xml:space="preserve"> </w:t>
      </w:r>
      <w:r w:rsidRPr="00F93795">
        <w:t>value</w:t>
      </w:r>
      <w:r w:rsidRPr="00F93795">
        <w:rPr>
          <w:spacing w:val="-15"/>
        </w:rPr>
        <w:t xml:space="preserve"> </w:t>
      </w:r>
      <w:r w:rsidRPr="00F93795">
        <w:t>in</w:t>
      </w:r>
      <w:r w:rsidRPr="00F93795">
        <w:rPr>
          <w:spacing w:val="-13"/>
        </w:rPr>
        <w:t xml:space="preserve"> </w:t>
      </w:r>
      <w:r w:rsidRPr="00F93795">
        <w:t>many</w:t>
      </w:r>
      <w:r w:rsidRPr="00F93795">
        <w:rPr>
          <w:spacing w:val="-14"/>
        </w:rPr>
        <w:t xml:space="preserve"> </w:t>
      </w:r>
      <w:r w:rsidRPr="00F93795">
        <w:t>domains</w:t>
      </w:r>
      <w:r w:rsidRPr="00F93795">
        <w:rPr>
          <w:spacing w:val="-13"/>
        </w:rPr>
        <w:t xml:space="preserve"> </w:t>
      </w:r>
      <w:r w:rsidRPr="00F93795">
        <w:rPr>
          <w:spacing w:val="-6"/>
        </w:rPr>
        <w:t xml:space="preserve">of </w:t>
      </w:r>
      <w:proofErr w:type="spellStart"/>
      <w:r w:rsidRPr="00F93795">
        <w:t>organised</w:t>
      </w:r>
      <w:proofErr w:type="spellEnd"/>
      <w:r w:rsidRPr="00F93795">
        <w:t xml:space="preserve"> social life (</w:t>
      </w:r>
      <w:proofErr w:type="spellStart"/>
      <w:r w:rsidRPr="00F93795">
        <w:t>Drori</w:t>
      </w:r>
      <w:proofErr w:type="spellEnd"/>
      <w:r w:rsidRPr="00F93795">
        <w:t xml:space="preserve">, Meyer, Ramirez, &amp; </w:t>
      </w:r>
      <w:proofErr w:type="spellStart"/>
      <w:r w:rsidRPr="00F93795">
        <w:t>Schofer</w:t>
      </w:r>
      <w:proofErr w:type="spellEnd"/>
      <w:r w:rsidRPr="00F93795">
        <w:t xml:space="preserve">, 2003; Meyer </w:t>
      </w:r>
      <w:r w:rsidRPr="00F93795">
        <w:rPr>
          <w:spacing w:val="-13"/>
        </w:rPr>
        <w:t xml:space="preserve">&amp; </w:t>
      </w:r>
      <w:r w:rsidRPr="00F93795">
        <w:t>Bromley,</w:t>
      </w:r>
      <w:r w:rsidRPr="00F93795">
        <w:rPr>
          <w:spacing w:val="11"/>
        </w:rPr>
        <w:t xml:space="preserve"> </w:t>
      </w:r>
      <w:r w:rsidRPr="00F93795">
        <w:t>2013).</w:t>
      </w:r>
    </w:p>
    <w:p w:rsidR="003D17ED" w:rsidRPr="00F93795" w:rsidRDefault="00F93795" w:rsidP="00F93795">
      <w:pPr>
        <w:pStyle w:val="BodyText"/>
        <w:tabs>
          <w:tab w:val="left" w:pos="6660"/>
        </w:tabs>
        <w:spacing w:before="7" w:line="264" w:lineRule="auto"/>
        <w:ind w:left="0" w:right="118" w:firstLine="240"/>
      </w:pPr>
      <w:r w:rsidRPr="00F93795">
        <w:t xml:space="preserve">A key observation of world society theory is that the proliferation </w:t>
      </w:r>
      <w:r w:rsidRPr="00F93795">
        <w:rPr>
          <w:spacing w:val="-6"/>
        </w:rPr>
        <w:t xml:space="preserve">of </w:t>
      </w:r>
      <w:r w:rsidRPr="00F93795">
        <w:t xml:space="preserve">international non-governmental </w:t>
      </w:r>
      <w:proofErr w:type="spellStart"/>
      <w:r w:rsidRPr="00F93795">
        <w:t>organisations</w:t>
      </w:r>
      <w:proofErr w:type="spellEnd"/>
      <w:r w:rsidRPr="00F93795">
        <w:t xml:space="preserve"> (INGOs) has become </w:t>
      </w:r>
      <w:r w:rsidRPr="00F93795">
        <w:rPr>
          <w:spacing w:val="-7"/>
        </w:rPr>
        <w:t xml:space="preserve">an </w:t>
      </w:r>
      <w:r w:rsidRPr="00F93795">
        <w:t xml:space="preserve">inﬂuential force in </w:t>
      </w:r>
      <w:proofErr w:type="spellStart"/>
      <w:r w:rsidRPr="00F93795">
        <w:t>rationalising</w:t>
      </w:r>
      <w:proofErr w:type="spellEnd"/>
      <w:r w:rsidRPr="00F93795">
        <w:t xml:space="preserve"> many global sectors. As ‘</w:t>
      </w:r>
      <w:proofErr w:type="spellStart"/>
      <w:r w:rsidRPr="00F93795">
        <w:t>rationalised</w:t>
      </w:r>
      <w:proofErr w:type="spellEnd"/>
      <w:r w:rsidRPr="00F93795">
        <w:t xml:space="preserve"> others’,</w:t>
      </w:r>
      <w:r w:rsidRPr="00F93795">
        <w:rPr>
          <w:spacing w:val="-11"/>
        </w:rPr>
        <w:t xml:space="preserve"> </w:t>
      </w:r>
      <w:r w:rsidRPr="00F93795">
        <w:t>INGOs</w:t>
      </w:r>
      <w:r w:rsidRPr="00F93795">
        <w:rPr>
          <w:spacing w:val="-10"/>
        </w:rPr>
        <w:t xml:space="preserve"> </w:t>
      </w:r>
      <w:r w:rsidRPr="00F93795">
        <w:t>exert</w:t>
      </w:r>
      <w:r w:rsidRPr="00F93795">
        <w:rPr>
          <w:spacing w:val="-10"/>
        </w:rPr>
        <w:t xml:space="preserve"> </w:t>
      </w:r>
      <w:r w:rsidRPr="00F93795">
        <w:t>that</w:t>
      </w:r>
      <w:r w:rsidRPr="00F93795">
        <w:rPr>
          <w:spacing w:val="-10"/>
        </w:rPr>
        <w:t xml:space="preserve"> </w:t>
      </w:r>
      <w:r w:rsidRPr="00F93795">
        <w:t>inﬂuence</w:t>
      </w:r>
      <w:r w:rsidRPr="00F93795">
        <w:rPr>
          <w:spacing w:val="-11"/>
        </w:rPr>
        <w:t xml:space="preserve"> </w:t>
      </w:r>
      <w:r w:rsidRPr="00F93795">
        <w:t>primarily</w:t>
      </w:r>
      <w:r w:rsidRPr="00F93795">
        <w:rPr>
          <w:spacing w:val="-9"/>
        </w:rPr>
        <w:t xml:space="preserve"> </w:t>
      </w:r>
      <w:r w:rsidRPr="00F93795">
        <w:t>by</w:t>
      </w:r>
      <w:r w:rsidRPr="00F93795">
        <w:rPr>
          <w:spacing w:val="-10"/>
        </w:rPr>
        <w:t xml:space="preserve"> </w:t>
      </w:r>
      <w:r w:rsidRPr="00F93795">
        <w:t>disseminating</w:t>
      </w:r>
      <w:r w:rsidRPr="00F93795">
        <w:rPr>
          <w:spacing w:val="-8"/>
        </w:rPr>
        <w:t xml:space="preserve"> </w:t>
      </w:r>
      <w:r w:rsidRPr="00F93795">
        <w:t>ideas,</w:t>
      </w:r>
      <w:r w:rsidRPr="00F93795">
        <w:rPr>
          <w:spacing w:val="-10"/>
        </w:rPr>
        <w:t xml:space="preserve"> </w:t>
      </w:r>
      <w:r w:rsidR="000071E0">
        <w:t>gen</w:t>
      </w:r>
      <w:r w:rsidRPr="00F93795">
        <w:t xml:space="preserve">erating rules and setting standards throughout the world around a </w:t>
      </w:r>
      <w:r w:rsidRPr="00F93795">
        <w:rPr>
          <w:spacing w:val="-3"/>
        </w:rPr>
        <w:t xml:space="preserve">vast </w:t>
      </w:r>
      <w:r w:rsidRPr="00F93795">
        <w:t>array of issues (</w:t>
      </w:r>
      <w:proofErr w:type="spellStart"/>
      <w:r w:rsidRPr="00F93795">
        <w:t>Boli</w:t>
      </w:r>
      <w:proofErr w:type="spellEnd"/>
      <w:r w:rsidRPr="00F93795">
        <w:t xml:space="preserve"> &amp; Thomas, 1997, 199</w:t>
      </w:r>
      <w:r w:rsidR="000071E0">
        <w:t>9). With respect to world heri</w:t>
      </w:r>
      <w:r w:rsidRPr="00F93795">
        <w:t>tage, two INGOs – ICOMOS and IUCN – have had a pronounced</w:t>
      </w:r>
      <w:r w:rsidRPr="00F93795">
        <w:rPr>
          <w:spacing w:val="-39"/>
        </w:rPr>
        <w:t xml:space="preserve"> </w:t>
      </w:r>
      <w:r w:rsidRPr="00F93795">
        <w:t>impact on</w:t>
      </w:r>
      <w:r w:rsidRPr="00F93795">
        <w:rPr>
          <w:spacing w:val="-8"/>
        </w:rPr>
        <w:t xml:space="preserve"> </w:t>
      </w:r>
      <w:r w:rsidRPr="00F93795">
        <w:t>the</w:t>
      </w:r>
      <w:r w:rsidRPr="00F93795">
        <w:rPr>
          <w:spacing w:val="-9"/>
        </w:rPr>
        <w:t xml:space="preserve"> </w:t>
      </w:r>
      <w:r w:rsidRPr="00F93795">
        <w:t>formal</w:t>
      </w:r>
      <w:r w:rsidRPr="00F93795">
        <w:rPr>
          <w:spacing w:val="-7"/>
        </w:rPr>
        <w:t xml:space="preserve"> </w:t>
      </w:r>
      <w:r w:rsidRPr="00F93795">
        <w:t>deﬁnition</w:t>
      </w:r>
      <w:r w:rsidRPr="00F93795">
        <w:rPr>
          <w:spacing w:val="-8"/>
        </w:rPr>
        <w:t xml:space="preserve"> </w:t>
      </w:r>
      <w:r w:rsidRPr="00F93795">
        <w:t>of</w:t>
      </w:r>
      <w:r w:rsidRPr="00F93795">
        <w:rPr>
          <w:spacing w:val="-8"/>
        </w:rPr>
        <w:t xml:space="preserve"> </w:t>
      </w:r>
      <w:r w:rsidRPr="00F93795">
        <w:t>outstanding</w:t>
      </w:r>
      <w:r w:rsidRPr="00F93795">
        <w:rPr>
          <w:spacing w:val="-7"/>
        </w:rPr>
        <w:t xml:space="preserve"> </w:t>
      </w:r>
      <w:r w:rsidRPr="00F93795">
        <w:t>universal</w:t>
      </w:r>
      <w:r w:rsidRPr="00F93795">
        <w:rPr>
          <w:spacing w:val="-8"/>
        </w:rPr>
        <w:t xml:space="preserve"> </w:t>
      </w:r>
      <w:r w:rsidRPr="00F93795">
        <w:t>value</w:t>
      </w:r>
      <w:r w:rsidRPr="00F93795">
        <w:rPr>
          <w:spacing w:val="-7"/>
        </w:rPr>
        <w:t xml:space="preserve"> </w:t>
      </w:r>
      <w:r w:rsidRPr="00F93795">
        <w:t>and</w:t>
      </w:r>
      <w:r w:rsidRPr="00F93795">
        <w:rPr>
          <w:spacing w:val="-8"/>
        </w:rPr>
        <w:t xml:space="preserve"> </w:t>
      </w:r>
      <w:r w:rsidRPr="00F93795">
        <w:t>on</w:t>
      </w:r>
      <w:r w:rsidRPr="00F93795">
        <w:rPr>
          <w:spacing w:val="-8"/>
        </w:rPr>
        <w:t xml:space="preserve"> </w:t>
      </w:r>
      <w:r w:rsidRPr="00F93795">
        <w:t>the</w:t>
      </w:r>
      <w:r w:rsidRPr="00F93795">
        <w:rPr>
          <w:spacing w:val="-7"/>
        </w:rPr>
        <w:t xml:space="preserve"> </w:t>
      </w:r>
      <w:r w:rsidR="000071E0">
        <w:t>increas</w:t>
      </w:r>
      <w:r w:rsidRPr="00F93795">
        <w:t xml:space="preserve">ingly rigorous procedures used to scientiﬁcally verify it. As permanent advisory bodies to the World Heritage Committee, ICOMOS and </w:t>
      </w:r>
      <w:r w:rsidRPr="00F93795">
        <w:rPr>
          <w:spacing w:val="-4"/>
        </w:rPr>
        <w:t xml:space="preserve">IUCN </w:t>
      </w:r>
      <w:r w:rsidRPr="00F93795">
        <w:t xml:space="preserve">play a central role in the process of evaluating and inscribing nominated sites to the World Heritage List. In order to nominate a property </w:t>
      </w:r>
      <w:r w:rsidRPr="00F93795">
        <w:rPr>
          <w:spacing w:val="-4"/>
        </w:rPr>
        <w:t xml:space="preserve">for </w:t>
      </w:r>
      <w:r w:rsidRPr="00F93795">
        <w:t xml:space="preserve">inclusion on the World Heritage List (after signing the World Heritage Convention) a country produces an inventory of its most important natural and cultural heritage sites, called a Tentative List. Once a </w:t>
      </w:r>
      <w:r w:rsidRPr="00F93795">
        <w:rPr>
          <w:spacing w:val="-4"/>
        </w:rPr>
        <w:t>site</w:t>
      </w:r>
      <w:r w:rsidRPr="00F93795">
        <w:rPr>
          <w:spacing w:val="47"/>
        </w:rPr>
        <w:t xml:space="preserve"> </w:t>
      </w:r>
      <w:r w:rsidRPr="00F93795">
        <w:t>has been included on a Tentative List, a s</w:t>
      </w:r>
      <w:r w:rsidR="000071E0">
        <w:t>tate party can submit a nomina</w:t>
      </w:r>
      <w:r w:rsidRPr="00F93795">
        <w:t>tion ﬁle for its inscription on the World</w:t>
      </w:r>
      <w:r w:rsidR="000071E0">
        <w:t xml:space="preserve"> Heritage List. Then, the nomi</w:t>
      </w:r>
      <w:r w:rsidR="000071E0" w:rsidRPr="00F93795">
        <w:t>nated property must</w:t>
      </w:r>
      <w:r w:rsidR="000071E0">
        <w:t xml:space="preserve"> undergo an independent inspection</w:t>
      </w:r>
      <w:r w:rsidRPr="00F93795">
        <w:t xml:space="preserve"> </w:t>
      </w:r>
      <w:r w:rsidR="000071E0">
        <w:rPr>
          <w:spacing w:val="-7"/>
        </w:rPr>
        <w:t>by</w:t>
      </w:r>
      <w:r w:rsidRPr="00F93795">
        <w:rPr>
          <w:spacing w:val="-7"/>
        </w:rPr>
        <w:t xml:space="preserve"> </w:t>
      </w:r>
      <w:r w:rsidRPr="00F93795">
        <w:t xml:space="preserve">either ICOMOS, in the case of cultural sites, or IUCN, in the case </w:t>
      </w:r>
      <w:r w:rsidRPr="00F93795">
        <w:rPr>
          <w:spacing w:val="-6"/>
        </w:rPr>
        <w:t xml:space="preserve">of </w:t>
      </w:r>
      <w:r w:rsidRPr="00F93795">
        <w:t>natural</w:t>
      </w:r>
      <w:r w:rsidRPr="00F93795">
        <w:rPr>
          <w:spacing w:val="10"/>
        </w:rPr>
        <w:t xml:space="preserve"> </w:t>
      </w:r>
      <w:r w:rsidRPr="00F93795">
        <w:t>sites.</w:t>
      </w:r>
    </w:p>
    <w:p w:rsidR="003D17ED" w:rsidRPr="00F93795" w:rsidRDefault="00F93795" w:rsidP="00AA0F8F">
      <w:pPr>
        <w:pStyle w:val="BodyText"/>
        <w:tabs>
          <w:tab w:val="left" w:pos="6660"/>
        </w:tabs>
        <w:spacing w:before="2" w:line="264" w:lineRule="auto"/>
        <w:ind w:left="0" w:right="118" w:firstLine="240"/>
      </w:pPr>
      <w:r w:rsidRPr="00F93795">
        <w:t xml:space="preserve">The results of this inspection are documented in an ofﬁcial ‘advisory body evaluation’ that includes particular details about the </w:t>
      </w:r>
      <w:r w:rsidR="000071E0" w:rsidRPr="00F93795">
        <w:t>site and</w:t>
      </w:r>
      <w:r w:rsidR="000071E0" w:rsidRPr="00F93795">
        <w:rPr>
          <w:spacing w:val="-4"/>
        </w:rPr>
        <w:t xml:space="preserve"> expert</w:t>
      </w:r>
      <w:r w:rsidRPr="00F93795">
        <w:t xml:space="preserve"> comments on its eligibility for inclusion on the World Heritage List. These evaluations are a crucial part of this process and, historically, the World Heritage Committee follows the recommendations of the </w:t>
      </w:r>
      <w:r w:rsidR="000071E0">
        <w:rPr>
          <w:spacing w:val="-3"/>
        </w:rPr>
        <w:t>advi</w:t>
      </w:r>
      <w:r w:rsidRPr="00F93795">
        <w:t>sory</w:t>
      </w:r>
      <w:r w:rsidRPr="00F93795">
        <w:rPr>
          <w:spacing w:val="-9"/>
        </w:rPr>
        <w:t xml:space="preserve"> </w:t>
      </w:r>
      <w:r w:rsidRPr="00F93795">
        <w:t>bodies</w:t>
      </w:r>
      <w:r w:rsidRPr="00F93795">
        <w:rPr>
          <w:spacing w:val="-8"/>
        </w:rPr>
        <w:t xml:space="preserve"> </w:t>
      </w:r>
      <w:r w:rsidRPr="00F93795">
        <w:t>quite</w:t>
      </w:r>
      <w:r w:rsidRPr="00F93795">
        <w:rPr>
          <w:spacing w:val="-7"/>
        </w:rPr>
        <w:t xml:space="preserve"> </w:t>
      </w:r>
      <w:r w:rsidRPr="00F93795">
        <w:t>closely</w:t>
      </w:r>
      <w:r w:rsidRPr="00F93795">
        <w:rPr>
          <w:spacing w:val="-9"/>
        </w:rPr>
        <w:t xml:space="preserve"> </w:t>
      </w:r>
      <w:r w:rsidRPr="00F93795">
        <w:t>(</w:t>
      </w:r>
      <w:proofErr w:type="spellStart"/>
      <w:r w:rsidRPr="00F93795">
        <w:t>Meskell</w:t>
      </w:r>
      <w:proofErr w:type="spellEnd"/>
      <w:r w:rsidRPr="00F93795">
        <w:t>,</w:t>
      </w:r>
      <w:r w:rsidRPr="00F93795">
        <w:rPr>
          <w:spacing w:val="-8"/>
        </w:rPr>
        <w:t xml:space="preserve"> </w:t>
      </w:r>
      <w:r w:rsidRPr="00F93795">
        <w:t>2013).</w:t>
      </w:r>
      <w:r w:rsidRPr="00F93795">
        <w:rPr>
          <w:spacing w:val="-8"/>
        </w:rPr>
        <w:t xml:space="preserve"> </w:t>
      </w:r>
      <w:r w:rsidRPr="00F93795">
        <w:t>Once</w:t>
      </w:r>
      <w:r w:rsidRPr="00F93795">
        <w:rPr>
          <w:spacing w:val="-8"/>
        </w:rPr>
        <w:t xml:space="preserve"> </w:t>
      </w:r>
      <w:r w:rsidRPr="00F93795">
        <w:t>the</w:t>
      </w:r>
      <w:r w:rsidRPr="00F93795">
        <w:rPr>
          <w:spacing w:val="-9"/>
        </w:rPr>
        <w:t xml:space="preserve"> </w:t>
      </w:r>
      <w:r w:rsidRPr="00F93795">
        <w:t>World</w:t>
      </w:r>
      <w:r w:rsidRPr="00F93795">
        <w:rPr>
          <w:spacing w:val="-8"/>
        </w:rPr>
        <w:t xml:space="preserve"> </w:t>
      </w:r>
      <w:r w:rsidRPr="00F93795">
        <w:t>Heritage</w:t>
      </w:r>
      <w:r w:rsidRPr="00F93795">
        <w:rPr>
          <w:spacing w:val="-8"/>
        </w:rPr>
        <w:t xml:space="preserve"> </w:t>
      </w:r>
      <w:r w:rsidR="000071E0">
        <w:rPr>
          <w:spacing w:val="-3"/>
        </w:rPr>
        <w:t>Com</w:t>
      </w:r>
      <w:r w:rsidRPr="00F93795">
        <w:t xml:space="preserve">mittee receives the nomination ﬁle and advisory body evaluations, </w:t>
      </w:r>
      <w:r w:rsidRPr="00F93795">
        <w:rPr>
          <w:spacing w:val="-7"/>
        </w:rPr>
        <w:t xml:space="preserve">it </w:t>
      </w:r>
      <w:r w:rsidRPr="00F93795">
        <w:t xml:space="preserve">renders one of four decisions for each nominated site: (1) </w:t>
      </w:r>
      <w:r w:rsidRPr="00F93795">
        <w:rPr>
          <w:i/>
        </w:rPr>
        <w:t xml:space="preserve">inscribe </w:t>
      </w:r>
      <w:r w:rsidRPr="00F93795">
        <w:rPr>
          <w:spacing w:val="-4"/>
        </w:rPr>
        <w:t xml:space="preserve">(or </w:t>
      </w:r>
      <w:r w:rsidRPr="00F93795">
        <w:t>accept)</w:t>
      </w:r>
      <w:r w:rsidRPr="00F93795">
        <w:rPr>
          <w:spacing w:val="6"/>
        </w:rPr>
        <w:t xml:space="preserve"> </w:t>
      </w:r>
      <w:r w:rsidRPr="00F93795">
        <w:t>on</w:t>
      </w:r>
      <w:r w:rsidRPr="00F93795">
        <w:rPr>
          <w:spacing w:val="5"/>
        </w:rPr>
        <w:t xml:space="preserve"> </w:t>
      </w:r>
      <w:r w:rsidRPr="00F93795">
        <w:t>the</w:t>
      </w:r>
      <w:r w:rsidRPr="00F93795">
        <w:rPr>
          <w:spacing w:val="6"/>
        </w:rPr>
        <w:t xml:space="preserve"> </w:t>
      </w:r>
      <w:r w:rsidRPr="00F93795">
        <w:t>World</w:t>
      </w:r>
      <w:r w:rsidRPr="00F93795">
        <w:rPr>
          <w:spacing w:val="5"/>
        </w:rPr>
        <w:t xml:space="preserve"> </w:t>
      </w:r>
      <w:r w:rsidRPr="00F93795">
        <w:t>Heritage</w:t>
      </w:r>
      <w:r w:rsidRPr="00F93795">
        <w:rPr>
          <w:spacing w:val="6"/>
        </w:rPr>
        <w:t xml:space="preserve"> </w:t>
      </w:r>
      <w:r w:rsidRPr="00F93795">
        <w:t>List;</w:t>
      </w:r>
      <w:r w:rsidRPr="00F93795">
        <w:rPr>
          <w:spacing w:val="5"/>
        </w:rPr>
        <w:t xml:space="preserve"> </w:t>
      </w:r>
      <w:r w:rsidRPr="00F93795">
        <w:t>(2)</w:t>
      </w:r>
      <w:r w:rsidRPr="00F93795">
        <w:rPr>
          <w:spacing w:val="6"/>
        </w:rPr>
        <w:t xml:space="preserve"> </w:t>
      </w:r>
      <w:r w:rsidRPr="00F93795">
        <w:rPr>
          <w:i/>
        </w:rPr>
        <w:t>not</w:t>
      </w:r>
      <w:r w:rsidRPr="00F93795">
        <w:rPr>
          <w:i/>
          <w:spacing w:val="12"/>
        </w:rPr>
        <w:t xml:space="preserve"> </w:t>
      </w:r>
      <w:r w:rsidRPr="00F93795">
        <w:rPr>
          <w:i/>
        </w:rPr>
        <w:t>inscribe</w:t>
      </w:r>
      <w:r w:rsidRPr="00F93795">
        <w:rPr>
          <w:i/>
          <w:spacing w:val="12"/>
        </w:rPr>
        <w:t xml:space="preserve"> </w:t>
      </w:r>
      <w:r w:rsidRPr="00F93795">
        <w:t>(or</w:t>
      </w:r>
      <w:r w:rsidRPr="00F93795">
        <w:rPr>
          <w:spacing w:val="6"/>
        </w:rPr>
        <w:t xml:space="preserve"> </w:t>
      </w:r>
      <w:r w:rsidRPr="00F93795">
        <w:t>reject);</w:t>
      </w:r>
      <w:r w:rsidRPr="00F93795">
        <w:rPr>
          <w:spacing w:val="7"/>
        </w:rPr>
        <w:t xml:space="preserve"> </w:t>
      </w:r>
      <w:r w:rsidRPr="00F93795">
        <w:t>(3)</w:t>
      </w:r>
      <w:r w:rsidRPr="00F93795">
        <w:rPr>
          <w:spacing w:val="6"/>
        </w:rPr>
        <w:t xml:space="preserve"> </w:t>
      </w:r>
      <w:r w:rsidRPr="00F93795">
        <w:rPr>
          <w:i/>
        </w:rPr>
        <w:t>refer</w:t>
      </w:r>
      <w:r w:rsidR="00F730A0" w:rsidRPr="00F93795">
        <w:rPr>
          <w:i/>
        </w:rPr>
        <w:t xml:space="preserve"> </w:t>
      </w:r>
      <w:r w:rsidRPr="00F93795">
        <w:t xml:space="preserve">back to the nominating party for additional information and </w:t>
      </w:r>
      <w:r w:rsidRPr="00F93795">
        <w:rPr>
          <w:spacing w:val="-2"/>
        </w:rPr>
        <w:t xml:space="preserve">resubmission </w:t>
      </w:r>
      <w:r w:rsidRPr="00F93795">
        <w:t xml:space="preserve">to the appropriate advisory body and the World Heritage Committee; </w:t>
      </w:r>
      <w:r w:rsidRPr="00F93795">
        <w:rPr>
          <w:spacing w:val="-5"/>
        </w:rPr>
        <w:t xml:space="preserve">(4) </w:t>
      </w:r>
      <w:r w:rsidRPr="00F93795">
        <w:rPr>
          <w:i/>
        </w:rPr>
        <w:t xml:space="preserve">defer </w:t>
      </w:r>
      <w:r w:rsidRPr="00F93795">
        <w:t xml:space="preserve">back to the nominating party for a more substantial revision </w:t>
      </w:r>
      <w:r w:rsidRPr="00F93795">
        <w:rPr>
          <w:spacing w:val="-4"/>
        </w:rPr>
        <w:t xml:space="preserve">and </w:t>
      </w:r>
      <w:r w:rsidRPr="00F93795">
        <w:t>resubmission (see World Heritage Centre,</w:t>
      </w:r>
      <w:r w:rsidRPr="00F93795">
        <w:rPr>
          <w:spacing w:val="51"/>
        </w:rPr>
        <w:t xml:space="preserve"> </w:t>
      </w:r>
      <w:r w:rsidRPr="00F93795">
        <w:t>2015).</w:t>
      </w:r>
    </w:p>
    <w:p w:rsidR="003D17ED" w:rsidRPr="00F93795" w:rsidRDefault="00F93795" w:rsidP="00F93795">
      <w:pPr>
        <w:pStyle w:val="BodyText"/>
        <w:tabs>
          <w:tab w:val="left" w:pos="6660"/>
        </w:tabs>
        <w:spacing w:before="2" w:line="264" w:lineRule="auto"/>
        <w:ind w:left="0" w:right="118" w:firstLine="240"/>
      </w:pPr>
      <w:r w:rsidRPr="00F93795">
        <w:t xml:space="preserve">Based on an analysis of over 800 advisory body evaluations produced by </w:t>
      </w:r>
      <w:r w:rsidRPr="00F93795">
        <w:lastRenderedPageBreak/>
        <w:t>ICOMOS and IUCN from 1980 to</w:t>
      </w:r>
      <w:r w:rsidR="000071E0">
        <w:t xml:space="preserve"> 2010, we have elsewhere demon</w:t>
      </w:r>
      <w:r w:rsidRPr="00F93795">
        <w:t xml:space="preserve">strated that the evaluations have increased signiﬁcantly in length </w:t>
      </w:r>
      <w:r w:rsidRPr="00F93795">
        <w:rPr>
          <w:spacing w:val="-4"/>
        </w:rPr>
        <w:t xml:space="preserve">and </w:t>
      </w:r>
      <w:r w:rsidRPr="00F93795">
        <w:t xml:space="preserve">complexity over time (Schmutz &amp; Elliott, unpublished; Schmutz </w:t>
      </w:r>
      <w:r w:rsidRPr="00F93795">
        <w:rPr>
          <w:spacing w:val="-12"/>
        </w:rPr>
        <w:t xml:space="preserve">&amp; </w:t>
      </w:r>
      <w:r w:rsidRPr="00F93795">
        <w:t xml:space="preserve">Elliott, 2016). This expansion of the evaluations was also accompanied by a greater reliance on scientiﬁc terminology in the assessment </w:t>
      </w:r>
      <w:r w:rsidRPr="00F93795">
        <w:rPr>
          <w:spacing w:val="-6"/>
        </w:rPr>
        <w:t xml:space="preserve">of </w:t>
      </w:r>
      <w:r w:rsidRPr="00F93795">
        <w:t xml:space="preserve">nominated properties, particularly for cultural sites (see also </w:t>
      </w:r>
      <w:proofErr w:type="spellStart"/>
      <w:r w:rsidRPr="00F93795">
        <w:t>Barthel</w:t>
      </w:r>
      <w:proofErr w:type="spellEnd"/>
      <w:r w:rsidRPr="00F93795">
        <w:t xml:space="preserve">- </w:t>
      </w:r>
      <w:proofErr w:type="spellStart"/>
      <w:r w:rsidRPr="00F93795">
        <w:t>Bouchier</w:t>
      </w:r>
      <w:proofErr w:type="spellEnd"/>
      <w:r w:rsidRPr="00F93795">
        <w:t xml:space="preserve">, 2013). We argue that this process of scientiﬁc </w:t>
      </w:r>
      <w:proofErr w:type="spellStart"/>
      <w:r w:rsidRPr="00F93795">
        <w:t>rationalisation</w:t>
      </w:r>
      <w:proofErr w:type="spellEnd"/>
      <w:r w:rsidRPr="00F93795">
        <w:t xml:space="preserve">, which became a routine feature of formal assessments of outstanding universal value, has helped perpetuate the geographic imbalance </w:t>
      </w:r>
      <w:r w:rsidR="00C30A58" w:rsidRPr="00F93795">
        <w:rPr>
          <w:spacing w:val="-6"/>
        </w:rPr>
        <w:t>of world</w:t>
      </w:r>
      <w:r w:rsidRPr="00F93795">
        <w:t xml:space="preserve"> heritage sites despite consistent efforts by the World Heritage Committee since at least the early 1990s to address this disparity. </w:t>
      </w:r>
      <w:r w:rsidRPr="00F93795">
        <w:rPr>
          <w:spacing w:val="-7"/>
        </w:rPr>
        <w:t xml:space="preserve">As </w:t>
      </w:r>
      <w:r w:rsidRPr="00F93795">
        <w:t xml:space="preserve">Kowalski (2011) has argued, a lack of scientiﬁc infrastructure </w:t>
      </w:r>
      <w:r w:rsidRPr="00F93795">
        <w:rPr>
          <w:spacing w:val="-4"/>
        </w:rPr>
        <w:t xml:space="preserve">can </w:t>
      </w:r>
      <w:r w:rsidRPr="00F93795">
        <w:t xml:space="preserve">hamper a country’s ability to establish its cultural wealth through inscription on the World Heritage List. Likewise, Reyes (2014) </w:t>
      </w:r>
      <w:r w:rsidR="00C30A58" w:rsidRPr="00F93795">
        <w:rPr>
          <w:spacing w:val="-3"/>
        </w:rPr>
        <w:t>ﬁnds that</w:t>
      </w:r>
      <w:r w:rsidRPr="00F93795">
        <w:t xml:space="preserve"> states with greater bureaucratic-administrative effectiveness </w:t>
      </w:r>
      <w:r w:rsidRPr="00F93795">
        <w:rPr>
          <w:spacing w:val="-5"/>
        </w:rPr>
        <w:t xml:space="preserve">(or </w:t>
      </w:r>
      <w:r w:rsidRPr="00F93795">
        <w:t xml:space="preserve">‘state capacity’) are more likely to nominate cultural </w:t>
      </w:r>
      <w:r w:rsidR="00C30A58" w:rsidRPr="00F93795">
        <w:t>sites and have</w:t>
      </w:r>
      <w:r w:rsidRPr="00F93795">
        <w:rPr>
          <w:spacing w:val="-3"/>
        </w:rPr>
        <w:t xml:space="preserve"> </w:t>
      </w:r>
      <w:r w:rsidRPr="00F93795">
        <w:t>them</w:t>
      </w:r>
      <w:r w:rsidRPr="00F93795">
        <w:rPr>
          <w:spacing w:val="32"/>
        </w:rPr>
        <w:t xml:space="preserve"> </w:t>
      </w:r>
      <w:r w:rsidRPr="00F93795">
        <w:t>inscribed</w:t>
      </w:r>
      <w:r w:rsidRPr="00F93795">
        <w:rPr>
          <w:spacing w:val="34"/>
        </w:rPr>
        <w:t xml:space="preserve"> </w:t>
      </w:r>
      <w:r w:rsidRPr="00F93795">
        <w:t>on</w:t>
      </w:r>
      <w:r w:rsidRPr="00F93795">
        <w:rPr>
          <w:spacing w:val="33"/>
        </w:rPr>
        <w:t xml:space="preserve"> </w:t>
      </w:r>
      <w:r w:rsidRPr="00F93795">
        <w:t>the</w:t>
      </w:r>
      <w:r w:rsidRPr="00F93795">
        <w:rPr>
          <w:spacing w:val="33"/>
        </w:rPr>
        <w:t xml:space="preserve"> </w:t>
      </w:r>
      <w:r w:rsidRPr="00F93795">
        <w:t>List.</w:t>
      </w:r>
    </w:p>
    <w:p w:rsidR="003D17ED" w:rsidRPr="00F93795" w:rsidRDefault="00F93795" w:rsidP="00F93795">
      <w:pPr>
        <w:pStyle w:val="BodyText"/>
        <w:tabs>
          <w:tab w:val="left" w:pos="6660"/>
        </w:tabs>
        <w:spacing w:before="15" w:line="264" w:lineRule="auto"/>
        <w:ind w:left="0" w:right="117" w:firstLine="240"/>
      </w:pPr>
      <w:r w:rsidRPr="00F93795">
        <w:t xml:space="preserve">From a world society perspective, the cultural authority of scientiﬁc </w:t>
      </w:r>
      <w:proofErr w:type="spellStart"/>
      <w:r w:rsidRPr="00F93795">
        <w:t>standardisation</w:t>
      </w:r>
      <w:proofErr w:type="spellEnd"/>
      <w:r w:rsidRPr="00F93795">
        <w:rPr>
          <w:spacing w:val="-8"/>
        </w:rPr>
        <w:t xml:space="preserve"> </w:t>
      </w:r>
      <w:r w:rsidRPr="00F93795">
        <w:t>at</w:t>
      </w:r>
      <w:r w:rsidRPr="00F93795">
        <w:rPr>
          <w:spacing w:val="-9"/>
        </w:rPr>
        <w:t xml:space="preserve"> </w:t>
      </w:r>
      <w:r w:rsidRPr="00F93795">
        <w:t>the</w:t>
      </w:r>
      <w:r w:rsidRPr="00F93795">
        <w:rPr>
          <w:spacing w:val="-9"/>
        </w:rPr>
        <w:t xml:space="preserve"> </w:t>
      </w:r>
      <w:r w:rsidRPr="00F93795">
        <w:t>global</w:t>
      </w:r>
      <w:r w:rsidRPr="00F93795">
        <w:rPr>
          <w:spacing w:val="-8"/>
        </w:rPr>
        <w:t xml:space="preserve"> </w:t>
      </w:r>
      <w:r w:rsidRPr="00F93795">
        <w:t>level</w:t>
      </w:r>
      <w:r w:rsidRPr="00F93795">
        <w:rPr>
          <w:spacing w:val="-9"/>
        </w:rPr>
        <w:t xml:space="preserve"> </w:t>
      </w:r>
      <w:r w:rsidRPr="00F93795">
        <w:t>can</w:t>
      </w:r>
      <w:r w:rsidRPr="00F93795">
        <w:rPr>
          <w:spacing w:val="-9"/>
        </w:rPr>
        <w:t xml:space="preserve"> </w:t>
      </w:r>
      <w:r w:rsidRPr="00F93795">
        <w:t>become</w:t>
      </w:r>
      <w:r w:rsidRPr="00F93795">
        <w:rPr>
          <w:spacing w:val="-8"/>
        </w:rPr>
        <w:t xml:space="preserve"> </w:t>
      </w:r>
      <w:r w:rsidRPr="00F93795">
        <w:t>decoupled</w:t>
      </w:r>
      <w:r w:rsidRPr="00F93795">
        <w:rPr>
          <w:spacing w:val="-8"/>
        </w:rPr>
        <w:t xml:space="preserve"> </w:t>
      </w:r>
      <w:r w:rsidRPr="00F93795">
        <w:t>from</w:t>
      </w:r>
      <w:r w:rsidRPr="00F93795">
        <w:rPr>
          <w:spacing w:val="-8"/>
        </w:rPr>
        <w:t xml:space="preserve"> </w:t>
      </w:r>
      <w:r w:rsidR="00C30A58">
        <w:t>implemen</w:t>
      </w:r>
      <w:r w:rsidRPr="00F93795">
        <w:t>tation efforts on the ground when states or regions lack the technical or scientiﬁc expertise to match the increasi</w:t>
      </w:r>
      <w:r w:rsidR="00C30A58">
        <w:t>ngly rigorous procedures estab</w:t>
      </w:r>
      <w:r w:rsidRPr="00F93795">
        <w:t xml:space="preserve">lished by professionals at UNESCO, ICOMOS and IUCN. At the </w:t>
      </w:r>
      <w:r w:rsidRPr="00F93795">
        <w:rPr>
          <w:spacing w:val="-3"/>
        </w:rPr>
        <w:t xml:space="preserve">same </w:t>
      </w:r>
      <w:r w:rsidRPr="00F93795">
        <w:t xml:space="preserve">time, however, less developed countries are not disowned and left </w:t>
      </w:r>
      <w:r w:rsidR="00C30A58" w:rsidRPr="00F93795">
        <w:rPr>
          <w:spacing w:val="-6"/>
        </w:rPr>
        <w:t>to fend</w:t>
      </w:r>
      <w:r w:rsidRPr="00F93795">
        <w:t xml:space="preserve"> for themselves. The regional imbalance of the World Heritage List is widely acknowledged as problematic and has prompted </w:t>
      </w:r>
      <w:r w:rsidR="00C30A58" w:rsidRPr="00F93795">
        <w:t>various efforts</w:t>
      </w:r>
      <w:r w:rsidRPr="00F93795">
        <w:t xml:space="preserve"> to mitigate it. Thus, as with other examples of decoupling </w:t>
      </w:r>
      <w:r w:rsidRPr="00F93795">
        <w:rPr>
          <w:spacing w:val="-6"/>
        </w:rPr>
        <w:t xml:space="preserve">in </w:t>
      </w:r>
      <w:r w:rsidRPr="00F93795">
        <w:t xml:space="preserve">world society, processes of </w:t>
      </w:r>
      <w:r w:rsidRPr="00F93795">
        <w:rPr>
          <w:i/>
        </w:rPr>
        <w:t xml:space="preserve">systemic maintenance </w:t>
      </w:r>
      <w:r w:rsidRPr="00F93795">
        <w:t>are activated to bring local conditions and practices in line with global models and institutions. Next, focusing speciﬁcally on the case of African states parties to the World</w:t>
      </w:r>
      <w:r w:rsidRPr="00F93795">
        <w:rPr>
          <w:spacing w:val="-11"/>
        </w:rPr>
        <w:t xml:space="preserve"> </w:t>
      </w:r>
      <w:r w:rsidRPr="00F93795">
        <w:t>Heritage</w:t>
      </w:r>
      <w:r w:rsidRPr="00F93795">
        <w:rPr>
          <w:spacing w:val="-12"/>
        </w:rPr>
        <w:t xml:space="preserve"> </w:t>
      </w:r>
      <w:r w:rsidRPr="00F93795">
        <w:t>Convention,</w:t>
      </w:r>
      <w:r w:rsidRPr="00F93795">
        <w:rPr>
          <w:spacing w:val="-11"/>
        </w:rPr>
        <w:t xml:space="preserve"> </w:t>
      </w:r>
      <w:r w:rsidRPr="00F93795">
        <w:t>we</w:t>
      </w:r>
      <w:r w:rsidRPr="00F93795">
        <w:rPr>
          <w:spacing w:val="-13"/>
        </w:rPr>
        <w:t xml:space="preserve"> </w:t>
      </w:r>
      <w:r w:rsidRPr="00F93795">
        <w:t>describe</w:t>
      </w:r>
      <w:r w:rsidRPr="00F93795">
        <w:rPr>
          <w:spacing w:val="-10"/>
        </w:rPr>
        <w:t xml:space="preserve"> </w:t>
      </w:r>
      <w:r w:rsidRPr="00F93795">
        <w:t>various</w:t>
      </w:r>
      <w:r w:rsidRPr="00F93795">
        <w:rPr>
          <w:spacing w:val="-12"/>
        </w:rPr>
        <w:t xml:space="preserve"> </w:t>
      </w:r>
      <w:r w:rsidRPr="00F93795">
        <w:t>efforts</w:t>
      </w:r>
      <w:r w:rsidRPr="00F93795">
        <w:rPr>
          <w:spacing w:val="-11"/>
        </w:rPr>
        <w:t xml:space="preserve"> </w:t>
      </w:r>
      <w:r w:rsidRPr="00F93795">
        <w:t>at</w:t>
      </w:r>
      <w:r w:rsidRPr="00F93795">
        <w:rPr>
          <w:spacing w:val="-12"/>
        </w:rPr>
        <w:t xml:space="preserve"> </w:t>
      </w:r>
      <w:r w:rsidRPr="00F93795">
        <w:t>systemic</w:t>
      </w:r>
      <w:r w:rsidRPr="00F93795">
        <w:rPr>
          <w:spacing w:val="-12"/>
        </w:rPr>
        <w:t xml:space="preserve"> </w:t>
      </w:r>
      <w:r w:rsidR="00C30A58">
        <w:rPr>
          <w:spacing w:val="-3"/>
        </w:rPr>
        <w:t>main</w:t>
      </w:r>
      <w:r w:rsidRPr="00F93795">
        <w:t>tenance to highlight the considerable decoupling that occurs due to a</w:t>
      </w:r>
      <w:r w:rsidRPr="00F93795">
        <w:rPr>
          <w:spacing w:val="-21"/>
        </w:rPr>
        <w:t xml:space="preserve"> </w:t>
      </w:r>
      <w:r w:rsidRPr="00F93795">
        <w:t>lack of</w:t>
      </w:r>
      <w:r w:rsidRPr="00F93795">
        <w:rPr>
          <w:spacing w:val="-14"/>
        </w:rPr>
        <w:t xml:space="preserve"> </w:t>
      </w:r>
      <w:r w:rsidRPr="00F93795">
        <w:t>technical</w:t>
      </w:r>
      <w:r w:rsidRPr="00F93795">
        <w:rPr>
          <w:spacing w:val="-14"/>
        </w:rPr>
        <w:t xml:space="preserve"> </w:t>
      </w:r>
      <w:r w:rsidRPr="00F93795">
        <w:t>and</w:t>
      </w:r>
      <w:r w:rsidRPr="00F93795">
        <w:rPr>
          <w:spacing w:val="-14"/>
        </w:rPr>
        <w:t xml:space="preserve"> </w:t>
      </w:r>
      <w:r w:rsidRPr="00F93795">
        <w:t>scientiﬁc</w:t>
      </w:r>
      <w:r w:rsidRPr="00F93795">
        <w:rPr>
          <w:spacing w:val="-14"/>
        </w:rPr>
        <w:t xml:space="preserve"> </w:t>
      </w:r>
      <w:r w:rsidRPr="00F93795">
        <w:t>expertise</w:t>
      </w:r>
      <w:r w:rsidRPr="00F93795">
        <w:rPr>
          <w:spacing w:val="-13"/>
        </w:rPr>
        <w:t xml:space="preserve"> </w:t>
      </w:r>
      <w:r w:rsidRPr="00F93795">
        <w:t>at</w:t>
      </w:r>
      <w:r w:rsidRPr="00F93795">
        <w:rPr>
          <w:spacing w:val="-14"/>
        </w:rPr>
        <w:t xml:space="preserve"> </w:t>
      </w:r>
      <w:r w:rsidRPr="00F93795">
        <w:t>the</w:t>
      </w:r>
      <w:r w:rsidRPr="00F93795">
        <w:rPr>
          <w:spacing w:val="-15"/>
        </w:rPr>
        <w:t xml:space="preserve"> </w:t>
      </w:r>
      <w:r w:rsidRPr="00F93795">
        <w:t>local</w:t>
      </w:r>
      <w:r w:rsidRPr="00F93795">
        <w:rPr>
          <w:spacing w:val="-13"/>
        </w:rPr>
        <w:t xml:space="preserve"> </w:t>
      </w:r>
      <w:r w:rsidRPr="00F93795">
        <w:t>level.</w:t>
      </w:r>
      <w:r w:rsidRPr="00F93795">
        <w:rPr>
          <w:spacing w:val="-14"/>
        </w:rPr>
        <w:t xml:space="preserve"> </w:t>
      </w:r>
      <w:r w:rsidRPr="00F93795">
        <w:t>Finally,</w:t>
      </w:r>
      <w:r w:rsidRPr="00F93795">
        <w:rPr>
          <w:spacing w:val="-13"/>
        </w:rPr>
        <w:t xml:space="preserve"> </w:t>
      </w:r>
      <w:r w:rsidRPr="00F93795">
        <w:t>we</w:t>
      </w:r>
      <w:r w:rsidRPr="00F93795">
        <w:rPr>
          <w:spacing w:val="-14"/>
        </w:rPr>
        <w:t xml:space="preserve"> </w:t>
      </w:r>
      <w:r w:rsidRPr="00F93795">
        <w:t>introduce the</w:t>
      </w:r>
      <w:r w:rsidRPr="00F93795">
        <w:rPr>
          <w:spacing w:val="-11"/>
        </w:rPr>
        <w:t xml:space="preserve"> </w:t>
      </w:r>
      <w:r w:rsidRPr="00F93795">
        <w:t>concept</w:t>
      </w:r>
      <w:r w:rsidRPr="00F93795">
        <w:rPr>
          <w:spacing w:val="-11"/>
        </w:rPr>
        <w:t xml:space="preserve"> </w:t>
      </w:r>
      <w:r w:rsidRPr="00F93795">
        <w:t>of</w:t>
      </w:r>
      <w:r w:rsidRPr="00F93795">
        <w:rPr>
          <w:spacing w:val="-12"/>
        </w:rPr>
        <w:t xml:space="preserve"> </w:t>
      </w:r>
      <w:r w:rsidRPr="00F93795">
        <w:rPr>
          <w:i/>
        </w:rPr>
        <w:t>cultural</w:t>
      </w:r>
      <w:r w:rsidRPr="00F93795">
        <w:rPr>
          <w:i/>
          <w:spacing w:val="-4"/>
        </w:rPr>
        <w:t xml:space="preserve"> </w:t>
      </w:r>
      <w:r w:rsidRPr="00F93795">
        <w:rPr>
          <w:i/>
        </w:rPr>
        <w:t>mismatch</w:t>
      </w:r>
      <w:r w:rsidRPr="00F93795">
        <w:rPr>
          <w:i/>
          <w:spacing w:val="-5"/>
        </w:rPr>
        <w:t xml:space="preserve"> </w:t>
      </w:r>
      <w:r w:rsidRPr="00F93795">
        <w:t>to</w:t>
      </w:r>
      <w:r w:rsidRPr="00F93795">
        <w:rPr>
          <w:spacing w:val="-11"/>
        </w:rPr>
        <w:t xml:space="preserve"> </w:t>
      </w:r>
      <w:r w:rsidRPr="00F93795">
        <w:t>describe</w:t>
      </w:r>
      <w:r w:rsidRPr="00F93795">
        <w:rPr>
          <w:spacing w:val="-11"/>
        </w:rPr>
        <w:t xml:space="preserve"> </w:t>
      </w:r>
      <w:r w:rsidRPr="00F93795">
        <w:t>another</w:t>
      </w:r>
      <w:r w:rsidRPr="00F93795">
        <w:rPr>
          <w:spacing w:val="-11"/>
        </w:rPr>
        <w:t xml:space="preserve"> </w:t>
      </w:r>
      <w:r w:rsidRPr="00F93795">
        <w:t>way</w:t>
      </w:r>
      <w:r w:rsidRPr="00F93795">
        <w:rPr>
          <w:spacing w:val="-11"/>
        </w:rPr>
        <w:t xml:space="preserve"> </w:t>
      </w:r>
      <w:r w:rsidRPr="00F93795">
        <w:t>that</w:t>
      </w:r>
      <w:r w:rsidRPr="00F93795">
        <w:rPr>
          <w:spacing w:val="-12"/>
        </w:rPr>
        <w:t xml:space="preserve"> </w:t>
      </w:r>
      <w:r w:rsidRPr="00F93795">
        <w:t>decoupling occurs</w:t>
      </w:r>
      <w:r w:rsidRPr="00F93795">
        <w:rPr>
          <w:spacing w:val="30"/>
        </w:rPr>
        <w:t xml:space="preserve"> </w:t>
      </w:r>
      <w:r w:rsidRPr="00F93795">
        <w:t>when</w:t>
      </w:r>
      <w:r w:rsidRPr="00F93795">
        <w:rPr>
          <w:spacing w:val="29"/>
        </w:rPr>
        <w:t xml:space="preserve"> </w:t>
      </w:r>
      <w:r w:rsidRPr="00F93795">
        <w:t>local</w:t>
      </w:r>
      <w:r w:rsidRPr="00F93795">
        <w:rPr>
          <w:spacing w:val="29"/>
        </w:rPr>
        <w:t xml:space="preserve"> </w:t>
      </w:r>
      <w:r w:rsidRPr="00F93795">
        <w:t>understandings</w:t>
      </w:r>
      <w:r w:rsidRPr="00F93795">
        <w:rPr>
          <w:spacing w:val="30"/>
        </w:rPr>
        <w:t xml:space="preserve"> </w:t>
      </w:r>
      <w:r w:rsidRPr="00F93795">
        <w:t>of</w:t>
      </w:r>
      <w:r w:rsidRPr="00F93795">
        <w:rPr>
          <w:spacing w:val="28"/>
        </w:rPr>
        <w:t xml:space="preserve"> </w:t>
      </w:r>
      <w:r w:rsidRPr="00F93795">
        <w:t>cultural</w:t>
      </w:r>
      <w:r w:rsidRPr="00F93795">
        <w:rPr>
          <w:spacing w:val="31"/>
        </w:rPr>
        <w:t xml:space="preserve"> </w:t>
      </w:r>
      <w:r w:rsidRPr="00F93795">
        <w:t>categories</w:t>
      </w:r>
      <w:r w:rsidRPr="00F93795">
        <w:rPr>
          <w:spacing w:val="29"/>
        </w:rPr>
        <w:t xml:space="preserve"> </w:t>
      </w:r>
      <w:r w:rsidRPr="00F93795">
        <w:t>and</w:t>
      </w:r>
      <w:r w:rsidRPr="00F93795">
        <w:rPr>
          <w:spacing w:val="29"/>
        </w:rPr>
        <w:t xml:space="preserve"> </w:t>
      </w:r>
      <w:r w:rsidRPr="00F93795">
        <w:t>criteria</w:t>
      </w:r>
      <w:r w:rsidRPr="00F93795">
        <w:rPr>
          <w:spacing w:val="30"/>
        </w:rPr>
        <w:t xml:space="preserve"> </w:t>
      </w:r>
      <w:r w:rsidR="00F730A0" w:rsidRPr="00F93795">
        <w:rPr>
          <w:spacing w:val="-6"/>
        </w:rPr>
        <w:t xml:space="preserve">of </w:t>
      </w:r>
      <w:r w:rsidRPr="00F93795">
        <w:t xml:space="preserve">evaluation are inconsistent with </w:t>
      </w:r>
      <w:proofErr w:type="spellStart"/>
      <w:r w:rsidRPr="00F93795">
        <w:t>institutionalised</w:t>
      </w:r>
      <w:proofErr w:type="spellEnd"/>
      <w:r w:rsidRPr="00F93795">
        <w:t xml:space="preserve"> understandings at the global level.</w:t>
      </w:r>
    </w:p>
    <w:p w:rsidR="003D17ED" w:rsidRPr="00F93795" w:rsidRDefault="003D17ED" w:rsidP="00F93795">
      <w:pPr>
        <w:pStyle w:val="BodyText"/>
        <w:tabs>
          <w:tab w:val="left" w:pos="6660"/>
        </w:tabs>
        <w:ind w:left="0"/>
        <w:jc w:val="left"/>
      </w:pPr>
    </w:p>
    <w:p w:rsidR="003D17ED" w:rsidRPr="00F93795" w:rsidRDefault="00F93795" w:rsidP="00AA0F8F">
      <w:pPr>
        <w:pStyle w:val="Heading1"/>
      </w:pPr>
      <w:r w:rsidRPr="00F93795">
        <w:rPr>
          <w:w w:val="105"/>
        </w:rPr>
        <w:t>Data and methods</w:t>
      </w:r>
    </w:p>
    <w:p w:rsidR="003D17ED" w:rsidRPr="00F93795" w:rsidRDefault="00F93795" w:rsidP="00AA0F8F">
      <w:pPr>
        <w:pStyle w:val="BodyText"/>
        <w:tabs>
          <w:tab w:val="left" w:pos="6660"/>
        </w:tabs>
        <w:spacing w:before="166" w:line="266" w:lineRule="auto"/>
        <w:ind w:left="0" w:right="115"/>
      </w:pPr>
      <w:r w:rsidRPr="00F93795">
        <w:t xml:space="preserve">To study processes of systemic maintenance, we collected information about a range of </w:t>
      </w:r>
      <w:r w:rsidR="00C30A58" w:rsidRPr="00F93795">
        <w:t>efforts undertaken by IUCN, ICOMOS and</w:t>
      </w:r>
      <w:r w:rsidR="00C30A58" w:rsidRPr="00F93795">
        <w:rPr>
          <w:spacing w:val="-5"/>
        </w:rPr>
        <w:t xml:space="preserve"> UNESCO</w:t>
      </w:r>
      <w:r w:rsidRPr="00F93795">
        <w:t xml:space="preserve"> to assist in the nomination, management, preservation </w:t>
      </w:r>
      <w:r w:rsidRPr="00F93795">
        <w:rPr>
          <w:spacing w:val="-5"/>
        </w:rPr>
        <w:t xml:space="preserve">and </w:t>
      </w:r>
      <w:r w:rsidRPr="00F93795">
        <w:t xml:space="preserve">assessment of African world heritage sites. We consulted a number </w:t>
      </w:r>
      <w:r w:rsidRPr="00F93795">
        <w:rPr>
          <w:spacing w:val="-6"/>
        </w:rPr>
        <w:t xml:space="preserve">of </w:t>
      </w:r>
      <w:r w:rsidRPr="00F93795">
        <w:t>publications and gathered informatio</w:t>
      </w:r>
      <w:r w:rsidR="00C30A58">
        <w:t>n about various UNESCO initiat</w:t>
      </w:r>
      <w:r w:rsidRPr="00F93795">
        <w:t xml:space="preserve">ives that speciﬁcally </w:t>
      </w:r>
      <w:r w:rsidRPr="00F93795">
        <w:lastRenderedPageBreak/>
        <w:t xml:space="preserve">target tentative and inscribed heritage sites </w:t>
      </w:r>
      <w:r w:rsidRPr="00F93795">
        <w:rPr>
          <w:spacing w:val="-6"/>
        </w:rPr>
        <w:t xml:space="preserve">in </w:t>
      </w:r>
      <w:r w:rsidRPr="00F93795">
        <w:t xml:space="preserve">Africa. For example, the </w:t>
      </w:r>
      <w:r w:rsidRPr="00F93795">
        <w:rPr>
          <w:i/>
        </w:rPr>
        <w:t xml:space="preserve">World Heritage Outlook </w:t>
      </w:r>
      <w:r w:rsidRPr="00F93795">
        <w:t xml:space="preserve">is published </w:t>
      </w:r>
      <w:r w:rsidRPr="00F93795">
        <w:rPr>
          <w:spacing w:val="-3"/>
        </w:rPr>
        <w:t xml:space="preserve">every </w:t>
      </w:r>
      <w:r w:rsidRPr="00F93795">
        <w:t xml:space="preserve">three years by IUCN and provides a detailed assessment of </w:t>
      </w:r>
      <w:r w:rsidRPr="00F93795">
        <w:rPr>
          <w:spacing w:val="-3"/>
        </w:rPr>
        <w:t xml:space="preserve">each </w:t>
      </w:r>
      <w:r w:rsidRPr="00F93795">
        <w:t xml:space="preserve">inscribed natural heritage site. We </w:t>
      </w:r>
      <w:r w:rsidR="00C30A58" w:rsidRPr="00F93795">
        <w:t>reviewed each assessment of</w:t>
      </w:r>
      <w:r w:rsidRPr="00F93795">
        <w:rPr>
          <w:spacing w:val="41"/>
        </w:rPr>
        <w:t xml:space="preserve"> </w:t>
      </w:r>
      <w:r w:rsidRPr="00F93795">
        <w:t xml:space="preserve">natural heritage sites in Africa from the most recent edition and </w:t>
      </w:r>
      <w:r w:rsidR="00C30A58">
        <w:rPr>
          <w:spacing w:val="-3"/>
        </w:rPr>
        <w:t>docu</w:t>
      </w:r>
      <w:r w:rsidRPr="00F93795">
        <w:t xml:space="preserve">mented a variety of initiatives undertaken to respond to challenges </w:t>
      </w:r>
      <w:r w:rsidRPr="00F93795">
        <w:rPr>
          <w:spacing w:val="-4"/>
        </w:rPr>
        <w:t xml:space="preserve">that </w:t>
      </w:r>
      <w:r w:rsidRPr="00F93795">
        <w:t>threaten the value of inscribed sites. We also documented other efforts aimed at the preparation of potential sites and preservation of inscribed sites in African</w:t>
      </w:r>
      <w:r w:rsidRPr="00F93795">
        <w:rPr>
          <w:spacing w:val="-26"/>
        </w:rPr>
        <w:t xml:space="preserve"> </w:t>
      </w:r>
      <w:r w:rsidRPr="00F93795">
        <w:t>states.</w:t>
      </w:r>
    </w:p>
    <w:p w:rsidR="003D17ED" w:rsidRPr="00F93795" w:rsidRDefault="00F93795" w:rsidP="00AA0F8F">
      <w:pPr>
        <w:pStyle w:val="BodyText"/>
        <w:tabs>
          <w:tab w:val="left" w:pos="6660"/>
        </w:tabs>
        <w:spacing w:line="266" w:lineRule="auto"/>
        <w:ind w:left="0"/>
      </w:pPr>
      <w:r w:rsidRPr="00F93795">
        <w:t>With regard to the concept of cultural mismatch, we draw on a data set</w:t>
      </w:r>
      <w:r w:rsidR="00C30A58">
        <w:t xml:space="preserve"> </w:t>
      </w:r>
      <w:r w:rsidRPr="00F93795">
        <w:t>that</w:t>
      </w:r>
      <w:r w:rsidRPr="00F93795">
        <w:rPr>
          <w:spacing w:val="-5"/>
        </w:rPr>
        <w:t xml:space="preserve"> </w:t>
      </w:r>
      <w:r w:rsidRPr="00F93795">
        <w:t>includes</w:t>
      </w:r>
      <w:r w:rsidRPr="00F93795">
        <w:rPr>
          <w:spacing w:val="-4"/>
        </w:rPr>
        <w:t xml:space="preserve"> </w:t>
      </w:r>
      <w:r w:rsidRPr="00F93795">
        <w:t>every</w:t>
      </w:r>
      <w:r w:rsidRPr="00F93795">
        <w:rPr>
          <w:spacing w:val="-5"/>
        </w:rPr>
        <w:t xml:space="preserve"> </w:t>
      </w:r>
      <w:r w:rsidRPr="00F93795">
        <w:t>inscribed</w:t>
      </w:r>
      <w:r w:rsidRPr="00F93795">
        <w:rPr>
          <w:spacing w:val="-5"/>
        </w:rPr>
        <w:t xml:space="preserve"> </w:t>
      </w:r>
      <w:r w:rsidRPr="00F93795">
        <w:t>world</w:t>
      </w:r>
      <w:r w:rsidRPr="00F93795">
        <w:rPr>
          <w:spacing w:val="-4"/>
        </w:rPr>
        <w:t xml:space="preserve"> </w:t>
      </w:r>
      <w:r w:rsidRPr="00F93795">
        <w:t>heritage</w:t>
      </w:r>
      <w:r w:rsidRPr="00F93795">
        <w:rPr>
          <w:spacing w:val="-5"/>
        </w:rPr>
        <w:t xml:space="preserve"> </w:t>
      </w:r>
      <w:r w:rsidRPr="00F93795">
        <w:t>site</w:t>
      </w:r>
      <w:r w:rsidRPr="00F93795">
        <w:rPr>
          <w:spacing w:val="-4"/>
        </w:rPr>
        <w:t xml:space="preserve"> </w:t>
      </w:r>
      <w:r w:rsidRPr="00F93795">
        <w:t>and</w:t>
      </w:r>
      <w:r w:rsidRPr="00F93795">
        <w:rPr>
          <w:spacing w:val="-5"/>
        </w:rPr>
        <w:t xml:space="preserve"> </w:t>
      </w:r>
      <w:r w:rsidRPr="00F93795">
        <w:t>includes</w:t>
      </w:r>
      <w:r w:rsidRPr="00F93795">
        <w:rPr>
          <w:spacing w:val="-4"/>
        </w:rPr>
        <w:t xml:space="preserve"> </w:t>
      </w:r>
      <w:r w:rsidRPr="00F93795">
        <w:t xml:space="preserve">information about the type of site (i.e. cultural, natural, mixed), the criteria under which it was inscribed, the country and region in which </w:t>
      </w:r>
      <w:proofErr w:type="gramStart"/>
      <w:r w:rsidRPr="00F93795">
        <w:t>its</w:t>
      </w:r>
      <w:proofErr w:type="gramEnd"/>
      <w:r w:rsidRPr="00F93795">
        <w:t xml:space="preserve"> located </w:t>
      </w:r>
      <w:r w:rsidR="00C30A58" w:rsidRPr="00F93795">
        <w:rPr>
          <w:spacing w:val="-4"/>
        </w:rPr>
        <w:t>and so</w:t>
      </w:r>
      <w:r w:rsidRPr="00F93795">
        <w:t xml:space="preserve"> on. Using this data set, we report regional variations in the types </w:t>
      </w:r>
      <w:r w:rsidRPr="00F93795">
        <w:rPr>
          <w:spacing w:val="-6"/>
        </w:rPr>
        <w:t xml:space="preserve">of </w:t>
      </w:r>
      <w:r w:rsidRPr="00F93795">
        <w:t>sites and the criteria under which sites a</w:t>
      </w:r>
      <w:r w:rsidR="00C30A58">
        <w:t>re inscribed on the World Heri</w:t>
      </w:r>
      <w:r w:rsidRPr="00F93795">
        <w:t xml:space="preserve">tage List. The regions used in our analysis replicate the ﬁve geographical areas employed by UNESCO (Africa; Arab States; Asia and the Paciﬁc; Europe and North America; Latin America and the Caribbean; </w:t>
      </w:r>
      <w:r w:rsidRPr="00F93795">
        <w:rPr>
          <w:spacing w:val="-5"/>
        </w:rPr>
        <w:t xml:space="preserve">see </w:t>
      </w:r>
      <w:r w:rsidRPr="00F93795">
        <w:t xml:space="preserve">UNESCO </w:t>
      </w:r>
      <w:r w:rsidRPr="00F93795">
        <w:rPr>
          <w:i/>
        </w:rPr>
        <w:t>Regions and countries</w:t>
      </w:r>
      <w:r w:rsidRPr="00F93795">
        <w:t xml:space="preserve">, 2016). We also draw on the advisory body evaluations for all 24 African cultural sites that were recommended for inscription by ICOMOS between 1994 and 2015. In particular, </w:t>
      </w:r>
      <w:r w:rsidRPr="00F93795">
        <w:rPr>
          <w:spacing w:val="-6"/>
        </w:rPr>
        <w:t xml:space="preserve">we </w:t>
      </w:r>
      <w:r w:rsidRPr="00F93795">
        <w:t xml:space="preserve">compare the criteria under which African states nominated </w:t>
      </w:r>
      <w:r w:rsidR="00C30A58" w:rsidRPr="00F93795">
        <w:t>each of</w:t>
      </w:r>
      <w:r w:rsidR="00C30A58" w:rsidRPr="00F93795">
        <w:rPr>
          <w:spacing w:val="-7"/>
        </w:rPr>
        <w:t xml:space="preserve"> those</w:t>
      </w:r>
      <w:r w:rsidRPr="00F93795">
        <w:t xml:space="preserve"> 24 sites and the criteria under which ICOMOS recommended inscription. For all sites in which any mismatch occurred between </w:t>
      </w:r>
      <w:r w:rsidRPr="00F93795">
        <w:rPr>
          <w:spacing w:val="-4"/>
        </w:rPr>
        <w:t xml:space="preserve">the </w:t>
      </w:r>
      <w:r w:rsidRPr="00F93795">
        <w:t xml:space="preserve">nomination criteria from the state and the inscription criteria </w:t>
      </w:r>
      <w:r w:rsidRPr="00F93795">
        <w:rPr>
          <w:spacing w:val="-4"/>
        </w:rPr>
        <w:t xml:space="preserve">from </w:t>
      </w:r>
      <w:r w:rsidRPr="00F93795">
        <w:t xml:space="preserve">ICOMOS, we read the reason that the advisory body disagreed with </w:t>
      </w:r>
      <w:r w:rsidRPr="00F93795">
        <w:rPr>
          <w:spacing w:val="-4"/>
        </w:rPr>
        <w:t xml:space="preserve">the </w:t>
      </w:r>
      <w:r w:rsidRPr="00F93795">
        <w:t>criteria proposed by the state party. Thu</w:t>
      </w:r>
      <w:r w:rsidR="00C30A58">
        <w:t>s, we draw on a range of infor</w:t>
      </w:r>
      <w:r w:rsidRPr="00F93795">
        <w:t xml:space="preserve">mation to identify evidence of systemic maintenance and of cultural </w:t>
      </w:r>
      <w:r w:rsidR="00C30A58">
        <w:rPr>
          <w:spacing w:val="-3"/>
        </w:rPr>
        <w:t>mis</w:t>
      </w:r>
      <w:r w:rsidRPr="00F93795">
        <w:t>match</w:t>
      </w:r>
      <w:r w:rsidRPr="00F93795">
        <w:rPr>
          <w:spacing w:val="-4"/>
        </w:rPr>
        <w:t xml:space="preserve"> </w:t>
      </w:r>
      <w:r w:rsidRPr="00F93795">
        <w:t>and</w:t>
      </w:r>
      <w:r w:rsidRPr="00F93795">
        <w:rPr>
          <w:spacing w:val="-3"/>
        </w:rPr>
        <w:t xml:space="preserve"> </w:t>
      </w:r>
      <w:r w:rsidRPr="00F93795">
        <w:t>to</w:t>
      </w:r>
      <w:r w:rsidRPr="00F93795">
        <w:rPr>
          <w:spacing w:val="-4"/>
        </w:rPr>
        <w:t xml:space="preserve"> </w:t>
      </w:r>
      <w:r w:rsidRPr="00F93795">
        <w:t>assess</w:t>
      </w:r>
      <w:r w:rsidRPr="00F93795">
        <w:rPr>
          <w:spacing w:val="-4"/>
        </w:rPr>
        <w:t xml:space="preserve"> </w:t>
      </w:r>
      <w:r w:rsidRPr="00F93795">
        <w:t>their</w:t>
      </w:r>
      <w:r w:rsidRPr="00F93795">
        <w:rPr>
          <w:spacing w:val="-4"/>
        </w:rPr>
        <w:t xml:space="preserve"> </w:t>
      </w:r>
      <w:r w:rsidRPr="00F93795">
        <w:t>prevalence</w:t>
      </w:r>
      <w:r w:rsidRPr="00F93795">
        <w:rPr>
          <w:spacing w:val="-3"/>
        </w:rPr>
        <w:t xml:space="preserve"> </w:t>
      </w:r>
      <w:r w:rsidRPr="00F93795">
        <w:t>in</w:t>
      </w:r>
      <w:r w:rsidRPr="00F93795">
        <w:rPr>
          <w:spacing w:val="-4"/>
        </w:rPr>
        <w:t xml:space="preserve"> </w:t>
      </w:r>
      <w:r w:rsidRPr="00F93795">
        <w:t>the</w:t>
      </w:r>
      <w:r w:rsidRPr="00F93795">
        <w:rPr>
          <w:spacing w:val="-4"/>
        </w:rPr>
        <w:t xml:space="preserve"> </w:t>
      </w:r>
      <w:r w:rsidRPr="00F93795">
        <w:t>case</w:t>
      </w:r>
      <w:r w:rsidRPr="00F93795">
        <w:rPr>
          <w:spacing w:val="-5"/>
        </w:rPr>
        <w:t xml:space="preserve"> </w:t>
      </w:r>
      <w:r w:rsidRPr="00F93795">
        <w:t>of</w:t>
      </w:r>
      <w:r w:rsidRPr="00F93795">
        <w:rPr>
          <w:spacing w:val="-3"/>
        </w:rPr>
        <w:t xml:space="preserve"> </w:t>
      </w:r>
      <w:r w:rsidRPr="00F93795">
        <w:t>African</w:t>
      </w:r>
      <w:r w:rsidRPr="00F93795">
        <w:rPr>
          <w:spacing w:val="-4"/>
        </w:rPr>
        <w:t xml:space="preserve"> </w:t>
      </w:r>
      <w:r w:rsidRPr="00F93795">
        <w:t>world</w:t>
      </w:r>
      <w:r w:rsidRPr="00F93795">
        <w:rPr>
          <w:spacing w:val="-4"/>
        </w:rPr>
        <w:t xml:space="preserve"> </w:t>
      </w:r>
      <w:r w:rsidRPr="00F93795">
        <w:t>heritage sites.</w:t>
      </w:r>
    </w:p>
    <w:p w:rsidR="003D17ED" w:rsidRPr="00F93795" w:rsidRDefault="00F93795" w:rsidP="00AA0F8F">
      <w:pPr>
        <w:pStyle w:val="Heading1"/>
      </w:pPr>
      <w:r w:rsidRPr="00F93795">
        <w:t>Decoupling in Africa</w:t>
      </w:r>
    </w:p>
    <w:p w:rsidR="003D17ED" w:rsidRPr="00F93795" w:rsidRDefault="00F93795" w:rsidP="00AA0F8F">
      <w:pPr>
        <w:pStyle w:val="Heading2"/>
      </w:pPr>
      <w:r w:rsidRPr="00F93795">
        <w:rPr>
          <w:w w:val="105"/>
        </w:rPr>
        <w:t>Technical deﬁciencies</w:t>
      </w:r>
    </w:p>
    <w:p w:rsidR="003D17ED" w:rsidRPr="00F93795" w:rsidRDefault="00F93795" w:rsidP="00F93795">
      <w:pPr>
        <w:pStyle w:val="BodyText"/>
        <w:tabs>
          <w:tab w:val="left" w:pos="6660"/>
        </w:tabs>
        <w:spacing w:before="158" w:line="264" w:lineRule="auto"/>
        <w:ind w:left="0" w:right="118"/>
      </w:pPr>
      <w:r w:rsidRPr="00F93795">
        <w:t xml:space="preserve">In world society, if a particular nation-state is unable to put the proper policies into place, due to lack of resources, insufﬁcient skill or stubborn resistance, the appropriate actors will spring into action and help </w:t>
      </w:r>
      <w:r w:rsidRPr="00F93795">
        <w:rPr>
          <w:spacing w:val="-4"/>
        </w:rPr>
        <w:t xml:space="preserve">out </w:t>
      </w:r>
      <w:r w:rsidRPr="00F93795">
        <w:t>(Meyer</w:t>
      </w:r>
      <w:r w:rsidRPr="00F93795">
        <w:rPr>
          <w:spacing w:val="-8"/>
        </w:rPr>
        <w:t xml:space="preserve"> </w:t>
      </w:r>
      <w:r w:rsidRPr="00F93795">
        <w:t>et</w:t>
      </w:r>
      <w:r w:rsidRPr="00F93795">
        <w:rPr>
          <w:spacing w:val="-10"/>
        </w:rPr>
        <w:t xml:space="preserve"> </w:t>
      </w:r>
      <w:r w:rsidRPr="00F93795">
        <w:t>al.,</w:t>
      </w:r>
      <w:r w:rsidRPr="00F93795">
        <w:rPr>
          <w:spacing w:val="-8"/>
        </w:rPr>
        <w:t xml:space="preserve"> </w:t>
      </w:r>
      <w:r w:rsidRPr="00F93795">
        <w:t>1997).</w:t>
      </w:r>
      <w:r w:rsidRPr="00F93795">
        <w:rPr>
          <w:spacing w:val="-9"/>
        </w:rPr>
        <w:t xml:space="preserve"> </w:t>
      </w:r>
      <w:r w:rsidRPr="00F93795">
        <w:t>Contrary</w:t>
      </w:r>
      <w:r w:rsidRPr="00F93795">
        <w:rPr>
          <w:spacing w:val="-9"/>
        </w:rPr>
        <w:t xml:space="preserve"> </w:t>
      </w:r>
      <w:r w:rsidRPr="00F93795">
        <w:t>to</w:t>
      </w:r>
      <w:r w:rsidRPr="00F93795">
        <w:rPr>
          <w:spacing w:val="-8"/>
        </w:rPr>
        <w:t xml:space="preserve"> </w:t>
      </w:r>
      <w:r w:rsidRPr="00F93795">
        <w:t>rational-actor</w:t>
      </w:r>
      <w:r w:rsidRPr="00F93795">
        <w:rPr>
          <w:spacing w:val="-8"/>
        </w:rPr>
        <w:t xml:space="preserve"> </w:t>
      </w:r>
      <w:r w:rsidRPr="00F93795">
        <w:t>assumptions,</w:t>
      </w:r>
      <w:r w:rsidRPr="00F93795">
        <w:rPr>
          <w:spacing w:val="-9"/>
        </w:rPr>
        <w:t xml:space="preserve"> </w:t>
      </w:r>
      <w:r w:rsidRPr="00F93795">
        <w:t>this</w:t>
      </w:r>
      <w:r w:rsidRPr="00F93795">
        <w:rPr>
          <w:spacing w:val="-8"/>
        </w:rPr>
        <w:t xml:space="preserve"> </w:t>
      </w:r>
      <w:r w:rsidRPr="00F93795">
        <w:t>systemic maintenance</w:t>
      </w:r>
      <w:r w:rsidRPr="00F93795">
        <w:rPr>
          <w:spacing w:val="-10"/>
        </w:rPr>
        <w:t xml:space="preserve"> </w:t>
      </w:r>
      <w:r w:rsidRPr="00F93795">
        <w:t>often</w:t>
      </w:r>
      <w:r w:rsidRPr="00F93795">
        <w:rPr>
          <w:spacing w:val="-11"/>
        </w:rPr>
        <w:t xml:space="preserve"> </w:t>
      </w:r>
      <w:r w:rsidRPr="00F93795">
        <w:t>takes</w:t>
      </w:r>
      <w:r w:rsidRPr="00F93795">
        <w:rPr>
          <w:spacing w:val="-11"/>
        </w:rPr>
        <w:t xml:space="preserve"> </w:t>
      </w:r>
      <w:r w:rsidRPr="00F93795">
        <w:t>the</w:t>
      </w:r>
      <w:r w:rsidRPr="00F93795">
        <w:rPr>
          <w:spacing w:val="-12"/>
        </w:rPr>
        <w:t xml:space="preserve"> </w:t>
      </w:r>
      <w:r w:rsidRPr="00F93795">
        <w:t>form</w:t>
      </w:r>
      <w:r w:rsidRPr="00F93795">
        <w:rPr>
          <w:spacing w:val="-11"/>
        </w:rPr>
        <w:t xml:space="preserve"> </w:t>
      </w:r>
      <w:r w:rsidRPr="00F93795">
        <w:t>of</w:t>
      </w:r>
      <w:r w:rsidRPr="00F93795">
        <w:rPr>
          <w:spacing w:val="-10"/>
        </w:rPr>
        <w:t xml:space="preserve"> </w:t>
      </w:r>
      <w:r w:rsidRPr="00F93795">
        <w:t>‘authoritative</w:t>
      </w:r>
      <w:r w:rsidRPr="00F93795">
        <w:rPr>
          <w:spacing w:val="-9"/>
        </w:rPr>
        <w:t xml:space="preserve"> </w:t>
      </w:r>
      <w:r w:rsidRPr="00F93795">
        <w:t>external</w:t>
      </w:r>
      <w:r w:rsidRPr="00F93795">
        <w:rPr>
          <w:spacing w:val="-11"/>
        </w:rPr>
        <w:t xml:space="preserve"> </w:t>
      </w:r>
      <w:r w:rsidRPr="00F93795">
        <w:t>support’</w:t>
      </w:r>
      <w:r w:rsidRPr="00F93795">
        <w:rPr>
          <w:spacing w:val="-25"/>
        </w:rPr>
        <w:t xml:space="preserve"> </w:t>
      </w:r>
      <w:r w:rsidRPr="00F93795">
        <w:t xml:space="preserve">rather than ‘authoritarian imposition by dominant powers or interests’ (p. </w:t>
      </w:r>
      <w:r w:rsidRPr="00F93795">
        <w:rPr>
          <w:spacing w:val="-3"/>
        </w:rPr>
        <w:t xml:space="preserve">159). </w:t>
      </w:r>
      <w:r w:rsidRPr="00F93795">
        <w:t xml:space="preserve">Whether inter-governmental </w:t>
      </w:r>
      <w:proofErr w:type="spellStart"/>
      <w:r w:rsidRPr="00F93795">
        <w:t>organisations</w:t>
      </w:r>
      <w:proofErr w:type="spellEnd"/>
      <w:r w:rsidRPr="00F93795">
        <w:t xml:space="preserve"> (IGOs), NGOs, or </w:t>
      </w:r>
      <w:r w:rsidR="00C30A58">
        <w:rPr>
          <w:spacing w:val="-4"/>
        </w:rPr>
        <w:t>pro</w:t>
      </w:r>
      <w:r w:rsidRPr="00F93795">
        <w:t>fessionals, these legitimated actors function like ‘</w:t>
      </w:r>
      <w:proofErr w:type="spellStart"/>
      <w:r w:rsidRPr="00F93795">
        <w:t>rationalised</w:t>
      </w:r>
      <w:proofErr w:type="spellEnd"/>
      <w:r w:rsidRPr="00F93795">
        <w:t xml:space="preserve"> others’ </w:t>
      </w:r>
      <w:r w:rsidRPr="00F93795">
        <w:rPr>
          <w:spacing w:val="-4"/>
        </w:rPr>
        <w:t xml:space="preserve">that </w:t>
      </w:r>
      <w:r w:rsidRPr="00F93795">
        <w:t xml:space="preserve">promulgate the appropriate ideologies and offer technical assistance </w:t>
      </w:r>
      <w:r w:rsidRPr="00F93795">
        <w:rPr>
          <w:spacing w:val="-4"/>
        </w:rPr>
        <w:t xml:space="preserve">and </w:t>
      </w:r>
      <w:r w:rsidRPr="00F93795">
        <w:t xml:space="preserve">expertise in implementing world-cultural models (p. 162). In the case </w:t>
      </w:r>
      <w:r w:rsidRPr="00F93795">
        <w:rPr>
          <w:spacing w:val="-6"/>
        </w:rPr>
        <w:t xml:space="preserve">of </w:t>
      </w:r>
      <w:r w:rsidRPr="00F93795">
        <w:t xml:space="preserve">world heritage in Africa, experts associated with IUCN and UNESCO have devised a range of measures and initiatives to help with the lack of technical expertise </w:t>
      </w:r>
      <w:r w:rsidRPr="00F93795">
        <w:lastRenderedPageBreak/>
        <w:t>required for both the nomination and management   of African world heritage</w:t>
      </w:r>
      <w:r w:rsidRPr="00F93795">
        <w:rPr>
          <w:spacing w:val="41"/>
        </w:rPr>
        <w:t xml:space="preserve"> </w:t>
      </w:r>
      <w:r w:rsidRPr="00F93795">
        <w:t>sites.</w:t>
      </w:r>
    </w:p>
    <w:p w:rsidR="003D17ED" w:rsidRPr="00F93795" w:rsidRDefault="00F93795" w:rsidP="00F93795">
      <w:pPr>
        <w:pStyle w:val="BodyText"/>
        <w:tabs>
          <w:tab w:val="left" w:pos="6660"/>
        </w:tabs>
        <w:spacing w:line="261" w:lineRule="auto"/>
        <w:ind w:left="0" w:right="118" w:firstLine="240"/>
      </w:pPr>
      <w:r w:rsidRPr="00F93795">
        <w:t xml:space="preserve">As shown above, African states parties struggle to participate in </w:t>
      </w:r>
      <w:r w:rsidRPr="00F93795">
        <w:rPr>
          <w:spacing w:val="-4"/>
        </w:rPr>
        <w:t xml:space="preserve">the </w:t>
      </w:r>
      <w:r w:rsidRPr="00F93795">
        <w:t xml:space="preserve">world heritage movement – together, they have the second </w:t>
      </w:r>
      <w:r w:rsidRPr="00F93795">
        <w:rPr>
          <w:spacing w:val="-3"/>
        </w:rPr>
        <w:t xml:space="preserve">lowest </w:t>
      </w:r>
      <w:r w:rsidRPr="00F93795">
        <w:t xml:space="preserve">number of sites on the World Heritage List and the most world heritage sites in danger. They particularly struggle to nominate cultural sites. These facts are supported by formal IUCN assessments, which are </w:t>
      </w:r>
      <w:r w:rsidRPr="00F93795">
        <w:rPr>
          <w:spacing w:val="-3"/>
        </w:rPr>
        <w:t xml:space="preserve">con- </w:t>
      </w:r>
      <w:r w:rsidRPr="00F93795">
        <w:t xml:space="preserve">ducted every three years on every natural site on the List. The results   are published in the </w:t>
      </w:r>
      <w:r w:rsidRPr="00F93795">
        <w:rPr>
          <w:i/>
        </w:rPr>
        <w:t xml:space="preserve">World Heritage Outlook </w:t>
      </w:r>
      <w:r w:rsidRPr="00F93795">
        <w:t xml:space="preserve">that ‘assesses a range </w:t>
      </w:r>
      <w:r w:rsidRPr="00F93795">
        <w:rPr>
          <w:spacing w:val="-6"/>
        </w:rPr>
        <w:t xml:space="preserve">of </w:t>
      </w:r>
      <w:r w:rsidRPr="00F93795">
        <w:t xml:space="preserve">factors which together point to the future prospects for sites to retain their Outstanding Universal Value (OUV)’ (IUCN, 2014, p. 6). The </w:t>
      </w:r>
      <w:r w:rsidRPr="00F93795">
        <w:rPr>
          <w:spacing w:val="-3"/>
        </w:rPr>
        <w:t xml:space="preserve">last </w:t>
      </w:r>
      <w:r w:rsidRPr="00F93795">
        <w:rPr>
          <w:i/>
        </w:rPr>
        <w:t xml:space="preserve">Outlook </w:t>
      </w:r>
      <w:r w:rsidRPr="00F93795">
        <w:t xml:space="preserve">report in 2014 stated that Africa had 37 natural and 4 </w:t>
      </w:r>
      <w:r w:rsidR="00C30A58" w:rsidRPr="00F93795">
        <w:rPr>
          <w:spacing w:val="-3"/>
        </w:rPr>
        <w:t>mixed world</w:t>
      </w:r>
      <w:r w:rsidRPr="00F93795">
        <w:t xml:space="preserve"> heritage sites in 24 countries. Of those 41 total sites, 13 </w:t>
      </w:r>
      <w:r w:rsidRPr="00F93795">
        <w:rPr>
          <w:spacing w:val="-3"/>
        </w:rPr>
        <w:t xml:space="preserve">were </w:t>
      </w:r>
      <w:r w:rsidRPr="00F93795">
        <w:t xml:space="preserve">assessed as having ‘critical’ prospects for retaining OUV, 10 warranted ‘signiﬁcant concern,’ 16 as ‘good with some concerns,’ and only 2 were assessed as having ‘good’ prospects. Overall, the most serious threat </w:t>
      </w:r>
      <w:r w:rsidRPr="00F93795">
        <w:rPr>
          <w:spacing w:val="-7"/>
        </w:rPr>
        <w:t xml:space="preserve">to </w:t>
      </w:r>
      <w:r w:rsidRPr="00F93795">
        <w:t xml:space="preserve">these sites was identiﬁed as poaching, which affects over half of </w:t>
      </w:r>
      <w:r w:rsidRPr="00F93795">
        <w:rPr>
          <w:spacing w:val="-4"/>
        </w:rPr>
        <w:t xml:space="preserve">them </w:t>
      </w:r>
      <w:r w:rsidRPr="00F93795">
        <w:t xml:space="preserve">(IUCN, 2014, p. 32). Not surprisingly, there were also serious concerns about the kind of legal frameworks and enforcement mechanisms </w:t>
      </w:r>
      <w:r w:rsidRPr="00F93795">
        <w:rPr>
          <w:spacing w:val="-7"/>
        </w:rPr>
        <w:t xml:space="preserve">in </w:t>
      </w:r>
      <w:r w:rsidRPr="00F93795">
        <w:t>African</w:t>
      </w:r>
      <w:r w:rsidRPr="00F93795">
        <w:rPr>
          <w:spacing w:val="-10"/>
        </w:rPr>
        <w:t xml:space="preserve"> </w:t>
      </w:r>
      <w:r w:rsidRPr="00F93795">
        <w:t>countries</w:t>
      </w:r>
      <w:r w:rsidRPr="00F93795">
        <w:rPr>
          <w:spacing w:val="-9"/>
        </w:rPr>
        <w:t xml:space="preserve"> </w:t>
      </w:r>
      <w:r w:rsidRPr="00F93795">
        <w:t>to</w:t>
      </w:r>
      <w:r w:rsidRPr="00F93795">
        <w:rPr>
          <w:spacing w:val="-11"/>
        </w:rPr>
        <w:t xml:space="preserve"> </w:t>
      </w:r>
      <w:r w:rsidRPr="00F93795">
        <w:t>protect</w:t>
      </w:r>
      <w:r w:rsidRPr="00F93795">
        <w:rPr>
          <w:spacing w:val="-10"/>
        </w:rPr>
        <w:t xml:space="preserve"> </w:t>
      </w:r>
      <w:r w:rsidRPr="00F93795">
        <w:t>these</w:t>
      </w:r>
      <w:r w:rsidRPr="00F93795">
        <w:rPr>
          <w:spacing w:val="-10"/>
        </w:rPr>
        <w:t xml:space="preserve"> </w:t>
      </w:r>
      <w:r w:rsidRPr="00F93795">
        <w:t>sites</w:t>
      </w:r>
      <w:r w:rsidRPr="00F93795">
        <w:rPr>
          <w:spacing w:val="-10"/>
        </w:rPr>
        <w:t xml:space="preserve"> </w:t>
      </w:r>
      <w:r w:rsidRPr="00F93795">
        <w:t>as</w:t>
      </w:r>
      <w:r w:rsidRPr="00F93795">
        <w:rPr>
          <w:spacing w:val="-11"/>
        </w:rPr>
        <w:t xml:space="preserve"> </w:t>
      </w:r>
      <w:r w:rsidRPr="00F93795">
        <w:t>well</w:t>
      </w:r>
      <w:r w:rsidRPr="00F93795">
        <w:rPr>
          <w:spacing w:val="-10"/>
        </w:rPr>
        <w:t xml:space="preserve"> </w:t>
      </w:r>
      <w:r w:rsidRPr="00F93795">
        <w:t>as</w:t>
      </w:r>
      <w:r w:rsidRPr="00F93795">
        <w:rPr>
          <w:spacing w:val="-10"/>
        </w:rPr>
        <w:t xml:space="preserve"> </w:t>
      </w:r>
      <w:r w:rsidRPr="00F93795">
        <w:t>the</w:t>
      </w:r>
      <w:r w:rsidRPr="00F93795">
        <w:rPr>
          <w:spacing w:val="-11"/>
        </w:rPr>
        <w:t xml:space="preserve"> </w:t>
      </w:r>
      <w:r w:rsidRPr="00F93795">
        <w:t>effectiveness</w:t>
      </w:r>
      <w:r w:rsidRPr="00F93795">
        <w:rPr>
          <w:spacing w:val="-9"/>
        </w:rPr>
        <w:t xml:space="preserve"> </w:t>
      </w:r>
      <w:r w:rsidRPr="00F93795">
        <w:t>of</w:t>
      </w:r>
      <w:r w:rsidRPr="00F93795">
        <w:rPr>
          <w:spacing w:val="-11"/>
        </w:rPr>
        <w:t xml:space="preserve"> </w:t>
      </w:r>
      <w:r w:rsidR="00C30A58">
        <w:t>man</w:t>
      </w:r>
      <w:r w:rsidRPr="00F93795">
        <w:t>agement mechanisms, according to IUCN (p.</w:t>
      </w:r>
      <w:r w:rsidRPr="00F93795">
        <w:rPr>
          <w:spacing w:val="9"/>
        </w:rPr>
        <w:t xml:space="preserve"> </w:t>
      </w:r>
      <w:r w:rsidRPr="00F93795">
        <w:t>32).</w:t>
      </w:r>
    </w:p>
    <w:p w:rsidR="003D17ED" w:rsidRPr="00F93795" w:rsidRDefault="00F93795" w:rsidP="00532DBB">
      <w:pPr>
        <w:pStyle w:val="BodyText"/>
        <w:tabs>
          <w:tab w:val="left" w:pos="6660"/>
        </w:tabs>
        <w:spacing w:before="27" w:line="266" w:lineRule="auto"/>
        <w:ind w:left="0" w:right="118" w:firstLine="240"/>
      </w:pPr>
      <w:r w:rsidRPr="00F93795">
        <w:t>Nonetheless,</w:t>
      </w:r>
      <w:r w:rsidRPr="00F93795">
        <w:rPr>
          <w:spacing w:val="-6"/>
        </w:rPr>
        <w:t xml:space="preserve"> </w:t>
      </w:r>
      <w:r w:rsidRPr="00F93795">
        <w:t>in</w:t>
      </w:r>
      <w:r w:rsidRPr="00F93795">
        <w:rPr>
          <w:spacing w:val="-6"/>
        </w:rPr>
        <w:t xml:space="preserve"> </w:t>
      </w:r>
      <w:r w:rsidRPr="00F93795">
        <w:t>addition</w:t>
      </w:r>
      <w:r w:rsidRPr="00F93795">
        <w:rPr>
          <w:spacing w:val="-6"/>
        </w:rPr>
        <w:t xml:space="preserve"> </w:t>
      </w:r>
      <w:r w:rsidRPr="00F93795">
        <w:t>to</w:t>
      </w:r>
      <w:r w:rsidRPr="00F93795">
        <w:rPr>
          <w:spacing w:val="-9"/>
        </w:rPr>
        <w:t xml:space="preserve"> </w:t>
      </w:r>
      <w:r w:rsidRPr="00F93795">
        <w:t>these</w:t>
      </w:r>
      <w:r w:rsidRPr="00F93795">
        <w:rPr>
          <w:spacing w:val="-5"/>
        </w:rPr>
        <w:t xml:space="preserve"> </w:t>
      </w:r>
      <w:r w:rsidRPr="00F93795">
        <w:t>independent</w:t>
      </w:r>
      <w:r w:rsidRPr="00F93795">
        <w:rPr>
          <w:spacing w:val="-6"/>
        </w:rPr>
        <w:t xml:space="preserve"> </w:t>
      </w:r>
      <w:r w:rsidRPr="00F93795">
        <w:t>assessments</w:t>
      </w:r>
      <w:r w:rsidRPr="00F93795">
        <w:rPr>
          <w:spacing w:val="-6"/>
        </w:rPr>
        <w:t xml:space="preserve"> </w:t>
      </w:r>
      <w:r w:rsidRPr="00F93795">
        <w:t>and</w:t>
      </w:r>
      <w:r w:rsidRPr="00F93795">
        <w:rPr>
          <w:spacing w:val="-4"/>
        </w:rPr>
        <w:t xml:space="preserve"> </w:t>
      </w:r>
      <w:r w:rsidRPr="00F93795">
        <w:t>its</w:t>
      </w:r>
      <w:r w:rsidRPr="00F93795">
        <w:rPr>
          <w:spacing w:val="-8"/>
        </w:rPr>
        <w:t xml:space="preserve"> </w:t>
      </w:r>
      <w:r w:rsidR="00C30A58">
        <w:rPr>
          <w:spacing w:val="-3"/>
        </w:rPr>
        <w:t>advi</w:t>
      </w:r>
      <w:r w:rsidRPr="00F93795">
        <w:t xml:space="preserve">sory role to the World Heritage Committee, IUCN is actively engaged </w:t>
      </w:r>
      <w:r w:rsidRPr="00F93795">
        <w:rPr>
          <w:spacing w:val="-6"/>
        </w:rPr>
        <w:t xml:space="preserve">in </w:t>
      </w:r>
      <w:r w:rsidRPr="00F93795">
        <w:t xml:space="preserve">efforts to remedy this gloomy outlook. </w:t>
      </w:r>
      <w:r w:rsidR="00C30A58">
        <w:t xml:space="preserve">As a major environmental </w:t>
      </w:r>
      <w:proofErr w:type="spellStart"/>
      <w:r w:rsidR="00C30A58">
        <w:t>organ</w:t>
      </w:r>
      <w:r w:rsidRPr="00F93795">
        <w:t>isation</w:t>
      </w:r>
      <w:proofErr w:type="spellEnd"/>
      <w:r w:rsidRPr="00F93795">
        <w:rPr>
          <w:spacing w:val="-8"/>
        </w:rPr>
        <w:t xml:space="preserve"> </w:t>
      </w:r>
      <w:r w:rsidRPr="00F93795">
        <w:t>with</w:t>
      </w:r>
      <w:r w:rsidRPr="00F93795">
        <w:rPr>
          <w:spacing w:val="-7"/>
        </w:rPr>
        <w:t xml:space="preserve"> </w:t>
      </w:r>
      <w:r w:rsidRPr="00F93795">
        <w:t>global</w:t>
      </w:r>
      <w:r w:rsidRPr="00F93795">
        <w:rPr>
          <w:spacing w:val="-9"/>
        </w:rPr>
        <w:t xml:space="preserve"> </w:t>
      </w:r>
      <w:r w:rsidRPr="00F93795">
        <w:t>reach,</w:t>
      </w:r>
      <w:r w:rsidRPr="00F93795">
        <w:rPr>
          <w:spacing w:val="-6"/>
        </w:rPr>
        <w:t xml:space="preserve"> </w:t>
      </w:r>
      <w:r w:rsidRPr="00F93795">
        <w:t>IUCN</w:t>
      </w:r>
      <w:r w:rsidRPr="00F93795">
        <w:rPr>
          <w:spacing w:val="-8"/>
        </w:rPr>
        <w:t xml:space="preserve"> </w:t>
      </w:r>
      <w:r w:rsidRPr="00F93795">
        <w:t>also</w:t>
      </w:r>
      <w:r w:rsidRPr="00F93795">
        <w:rPr>
          <w:spacing w:val="-8"/>
        </w:rPr>
        <w:t xml:space="preserve"> </w:t>
      </w:r>
      <w:r w:rsidRPr="00F93795">
        <w:t>advises</w:t>
      </w:r>
      <w:r w:rsidRPr="00F93795">
        <w:rPr>
          <w:spacing w:val="-7"/>
        </w:rPr>
        <w:t xml:space="preserve"> </w:t>
      </w:r>
      <w:r w:rsidRPr="00F93795">
        <w:t>states,</w:t>
      </w:r>
      <w:r w:rsidRPr="00F93795">
        <w:rPr>
          <w:spacing w:val="-8"/>
        </w:rPr>
        <w:t xml:space="preserve"> </w:t>
      </w:r>
      <w:r w:rsidRPr="00F93795">
        <w:t>government</w:t>
      </w:r>
      <w:r w:rsidRPr="00F93795">
        <w:rPr>
          <w:spacing w:val="-7"/>
        </w:rPr>
        <w:t xml:space="preserve"> </w:t>
      </w:r>
      <w:r>
        <w:t xml:space="preserve">agencies, </w:t>
      </w:r>
      <w:r w:rsidRPr="00F93795">
        <w:t xml:space="preserve">NGOs and local activists involved with natural heritage. In Eastern </w:t>
      </w:r>
      <w:r w:rsidRPr="00F93795">
        <w:rPr>
          <w:spacing w:val="-4"/>
        </w:rPr>
        <w:t xml:space="preserve">and </w:t>
      </w:r>
      <w:r w:rsidRPr="00F93795">
        <w:t xml:space="preserve">Southern Africa, for example, IUCN employs approximately </w:t>
      </w:r>
      <w:r w:rsidRPr="00F93795">
        <w:rPr>
          <w:spacing w:val="-4"/>
        </w:rPr>
        <w:t xml:space="preserve">1000 </w:t>
      </w:r>
      <w:r w:rsidRPr="00F93795">
        <w:t>experts</w:t>
      </w:r>
      <w:r w:rsidRPr="00F93795">
        <w:rPr>
          <w:vertAlign w:val="superscript"/>
        </w:rPr>
        <w:t>1</w:t>
      </w:r>
      <w:r w:rsidRPr="00F93795">
        <w:t xml:space="preserve"> who offer scientiﬁc, legal and policy advice on a wide range </w:t>
      </w:r>
      <w:r w:rsidRPr="00F93795">
        <w:rPr>
          <w:spacing w:val="-6"/>
        </w:rPr>
        <w:t xml:space="preserve">of </w:t>
      </w:r>
      <w:r w:rsidRPr="00F93795">
        <w:t>issues, such as climate change risks in Uganda</w:t>
      </w:r>
      <w:proofErr w:type="gramStart"/>
      <w:r w:rsidRPr="00F93795">
        <w:t>,</w:t>
      </w:r>
      <w:r w:rsidRPr="00F93795">
        <w:rPr>
          <w:vertAlign w:val="superscript"/>
        </w:rPr>
        <w:t>2</w:t>
      </w:r>
      <w:proofErr w:type="gramEnd"/>
      <w:r w:rsidRPr="00F93795">
        <w:t xml:space="preserve"> coastal ecosystems </w:t>
      </w:r>
      <w:r w:rsidRPr="00F93795">
        <w:rPr>
          <w:spacing w:val="-6"/>
        </w:rPr>
        <w:t xml:space="preserve">in </w:t>
      </w:r>
      <w:r w:rsidRPr="00F93795">
        <w:t>Mozambique,</w:t>
      </w:r>
      <w:r w:rsidRPr="00F93795">
        <w:rPr>
          <w:vertAlign w:val="superscript"/>
        </w:rPr>
        <w:t>3</w:t>
      </w:r>
      <w:r w:rsidRPr="00F93795">
        <w:t xml:space="preserve"> and river basin management in South Africa.</w:t>
      </w:r>
      <w:r w:rsidRPr="00F93795">
        <w:rPr>
          <w:vertAlign w:val="superscript"/>
        </w:rPr>
        <w:t>4</w:t>
      </w:r>
      <w:r w:rsidRPr="00F93795">
        <w:t xml:space="preserve"> </w:t>
      </w:r>
      <w:r w:rsidR="00C30A58" w:rsidRPr="00F93795">
        <w:t>In an</w:t>
      </w:r>
      <w:r w:rsidR="00C30A58" w:rsidRPr="00F93795">
        <w:rPr>
          <w:spacing w:val="-6"/>
        </w:rPr>
        <w:t xml:space="preserve"> effort</w:t>
      </w:r>
      <w:r w:rsidRPr="00F93795">
        <w:t xml:space="preserve"> to empower local practitioners, recent efforts </w:t>
      </w:r>
      <w:proofErr w:type="spellStart"/>
      <w:r w:rsidRPr="00F93795">
        <w:t>emphasise</w:t>
      </w:r>
      <w:proofErr w:type="spellEnd"/>
      <w:r w:rsidRPr="00F93795">
        <w:t xml:space="preserve"> ‘building capacity’ through formal training sessions. For example, the World </w:t>
      </w:r>
      <w:r w:rsidR="00C30A58">
        <w:rPr>
          <w:spacing w:val="-3"/>
        </w:rPr>
        <w:t>Heri</w:t>
      </w:r>
      <w:r w:rsidRPr="00F93795">
        <w:t xml:space="preserve">tage Nominations Training </w:t>
      </w:r>
      <w:proofErr w:type="spellStart"/>
      <w:r w:rsidRPr="00F93795">
        <w:t>Programme</w:t>
      </w:r>
      <w:proofErr w:type="spellEnd"/>
      <w:r w:rsidRPr="00F93795">
        <w:t xml:space="preserve"> for the Anglophone Region </w:t>
      </w:r>
      <w:r w:rsidRPr="00F93795">
        <w:rPr>
          <w:spacing w:val="-7"/>
        </w:rPr>
        <w:t xml:space="preserve">of </w:t>
      </w:r>
      <w:r w:rsidRPr="00F93795">
        <w:t xml:space="preserve">Africa has </w:t>
      </w:r>
      <w:proofErr w:type="spellStart"/>
      <w:r w:rsidRPr="00F93795">
        <w:t>organised</w:t>
      </w:r>
      <w:proofErr w:type="spellEnd"/>
      <w:r w:rsidRPr="00F93795">
        <w:t xml:space="preserve"> training sessions in Lesotho (2008–2009), Namibia (2010–2011), and Uganda (2012–2013) with experts from IUCN as well as</w:t>
      </w:r>
      <w:r w:rsidRPr="00F93795">
        <w:rPr>
          <w:spacing w:val="-8"/>
        </w:rPr>
        <w:t xml:space="preserve"> </w:t>
      </w:r>
      <w:r w:rsidRPr="00F93795">
        <w:t>ICOMOS</w:t>
      </w:r>
      <w:r w:rsidRPr="00F93795">
        <w:rPr>
          <w:spacing w:val="-7"/>
        </w:rPr>
        <w:t xml:space="preserve"> </w:t>
      </w:r>
      <w:r w:rsidRPr="00F93795">
        <w:t>and</w:t>
      </w:r>
      <w:r w:rsidRPr="00F93795">
        <w:rPr>
          <w:spacing w:val="-8"/>
        </w:rPr>
        <w:t xml:space="preserve"> </w:t>
      </w:r>
      <w:r w:rsidRPr="00F93795">
        <w:t>the</w:t>
      </w:r>
      <w:r w:rsidRPr="00F93795">
        <w:rPr>
          <w:spacing w:val="-7"/>
        </w:rPr>
        <w:t xml:space="preserve"> </w:t>
      </w:r>
      <w:r w:rsidRPr="00F93795">
        <w:t>International</w:t>
      </w:r>
      <w:r w:rsidRPr="00F93795">
        <w:rPr>
          <w:spacing w:val="-7"/>
        </w:rPr>
        <w:t xml:space="preserve"> </w:t>
      </w:r>
      <w:r w:rsidRPr="00F93795">
        <w:t>Centre</w:t>
      </w:r>
      <w:r w:rsidRPr="00F93795">
        <w:rPr>
          <w:spacing w:val="-7"/>
        </w:rPr>
        <w:t xml:space="preserve"> </w:t>
      </w:r>
      <w:r w:rsidRPr="00F93795">
        <w:t>for</w:t>
      </w:r>
      <w:r w:rsidRPr="00F93795">
        <w:rPr>
          <w:spacing w:val="-8"/>
        </w:rPr>
        <w:t xml:space="preserve"> </w:t>
      </w:r>
      <w:r w:rsidRPr="00F93795">
        <w:t>the</w:t>
      </w:r>
      <w:r w:rsidRPr="00F93795">
        <w:rPr>
          <w:spacing w:val="-7"/>
        </w:rPr>
        <w:t xml:space="preserve"> </w:t>
      </w:r>
      <w:r w:rsidRPr="00F93795">
        <w:t>Study</w:t>
      </w:r>
      <w:r w:rsidRPr="00F93795">
        <w:rPr>
          <w:spacing w:val="-8"/>
        </w:rPr>
        <w:t xml:space="preserve"> </w:t>
      </w:r>
      <w:r w:rsidRPr="00F93795">
        <w:t>of</w:t>
      </w:r>
      <w:r w:rsidRPr="00F93795">
        <w:rPr>
          <w:spacing w:val="-8"/>
        </w:rPr>
        <w:t xml:space="preserve"> </w:t>
      </w:r>
      <w:r w:rsidRPr="00F93795">
        <w:t>the</w:t>
      </w:r>
      <w:r w:rsidRPr="00F93795">
        <w:rPr>
          <w:spacing w:val="-7"/>
        </w:rPr>
        <w:t xml:space="preserve"> </w:t>
      </w:r>
      <w:r w:rsidRPr="00F93795">
        <w:rPr>
          <w:spacing w:val="-2"/>
        </w:rPr>
        <w:t xml:space="preserve">Preservation </w:t>
      </w:r>
      <w:r w:rsidRPr="00F93795">
        <w:t>and</w:t>
      </w:r>
      <w:r w:rsidRPr="00F93795">
        <w:rPr>
          <w:spacing w:val="-6"/>
        </w:rPr>
        <w:t xml:space="preserve"> </w:t>
      </w:r>
      <w:r w:rsidRPr="00F93795">
        <w:t>Restoration</w:t>
      </w:r>
      <w:r w:rsidRPr="00F93795">
        <w:rPr>
          <w:spacing w:val="-4"/>
        </w:rPr>
        <w:t xml:space="preserve"> </w:t>
      </w:r>
      <w:r w:rsidRPr="00F93795">
        <w:t>of</w:t>
      </w:r>
      <w:r w:rsidRPr="00F93795">
        <w:rPr>
          <w:spacing w:val="-7"/>
        </w:rPr>
        <w:t xml:space="preserve"> </w:t>
      </w:r>
      <w:r w:rsidRPr="00F93795">
        <w:t>Cultural</w:t>
      </w:r>
      <w:r w:rsidRPr="00F93795">
        <w:rPr>
          <w:spacing w:val="-4"/>
        </w:rPr>
        <w:t xml:space="preserve"> </w:t>
      </w:r>
      <w:r w:rsidRPr="00F93795">
        <w:t>Property</w:t>
      </w:r>
      <w:r w:rsidRPr="00F93795">
        <w:rPr>
          <w:spacing w:val="-5"/>
        </w:rPr>
        <w:t xml:space="preserve"> </w:t>
      </w:r>
      <w:r w:rsidRPr="00F93795">
        <w:t>(ICCROM).</w:t>
      </w:r>
      <w:r w:rsidRPr="00F93795">
        <w:rPr>
          <w:spacing w:val="-5"/>
        </w:rPr>
        <w:t xml:space="preserve"> </w:t>
      </w:r>
      <w:r w:rsidRPr="00F93795">
        <w:t>The</w:t>
      </w:r>
      <w:r w:rsidRPr="00F93795">
        <w:rPr>
          <w:spacing w:val="-5"/>
        </w:rPr>
        <w:t xml:space="preserve"> </w:t>
      </w:r>
      <w:r w:rsidRPr="00F93795">
        <w:t>stated</w:t>
      </w:r>
      <w:r w:rsidRPr="00F93795">
        <w:rPr>
          <w:spacing w:val="-5"/>
        </w:rPr>
        <w:t xml:space="preserve"> </w:t>
      </w:r>
      <w:r w:rsidRPr="00F93795">
        <w:t>objectives</w:t>
      </w:r>
      <w:r w:rsidRPr="00F93795">
        <w:rPr>
          <w:spacing w:val="-5"/>
        </w:rPr>
        <w:t xml:space="preserve"> </w:t>
      </w:r>
      <w:r w:rsidRPr="00F93795">
        <w:rPr>
          <w:spacing w:val="-7"/>
        </w:rPr>
        <w:t xml:space="preserve">of </w:t>
      </w:r>
      <w:r w:rsidRPr="00F93795">
        <w:t xml:space="preserve">these sessions, which address speciﬁc deﬁciencies in expertise, are </w:t>
      </w:r>
      <w:r w:rsidRPr="00F93795">
        <w:rPr>
          <w:spacing w:val="-7"/>
        </w:rPr>
        <w:t xml:space="preserve">as </w:t>
      </w:r>
      <w:r w:rsidRPr="00F93795">
        <w:t xml:space="preserve">follows: knowledge-transfer to develop successful nomination dossiers, mentorship, content and logistical support for the completion of dossiers, and provision of tools for developing robust management </w:t>
      </w:r>
      <w:r w:rsidRPr="00F93795">
        <w:rPr>
          <w:spacing w:val="-3"/>
        </w:rPr>
        <w:t xml:space="preserve">plans </w:t>
      </w:r>
      <w:r w:rsidRPr="00F93795">
        <w:t>(ICCROM and IUCN, 2015, pp.</w:t>
      </w:r>
      <w:r w:rsidRPr="00F93795">
        <w:rPr>
          <w:spacing w:val="49"/>
        </w:rPr>
        <w:t xml:space="preserve"> </w:t>
      </w:r>
      <w:r w:rsidRPr="00F93795">
        <w:t>14–15).</w:t>
      </w:r>
    </w:p>
    <w:p w:rsidR="003D17ED" w:rsidRPr="00F93795" w:rsidRDefault="00F93795" w:rsidP="00C30A58">
      <w:pPr>
        <w:pStyle w:val="BodyText"/>
        <w:tabs>
          <w:tab w:val="left" w:pos="6660"/>
        </w:tabs>
        <w:spacing w:line="264" w:lineRule="auto"/>
        <w:ind w:left="0" w:right="118" w:firstLine="240"/>
      </w:pPr>
      <w:r w:rsidRPr="00F93795">
        <w:t xml:space="preserve">For its part, as steward of the world heritage movement, UNESCO </w:t>
      </w:r>
      <w:r w:rsidRPr="00F93795">
        <w:rPr>
          <w:spacing w:val="-4"/>
        </w:rPr>
        <w:t xml:space="preserve">has </w:t>
      </w:r>
      <w:r w:rsidRPr="00F93795">
        <w:t>presided</w:t>
      </w:r>
      <w:r w:rsidRPr="00F93795">
        <w:rPr>
          <w:spacing w:val="-10"/>
        </w:rPr>
        <w:t xml:space="preserve"> </w:t>
      </w:r>
      <w:r w:rsidRPr="00F93795">
        <w:t>over</w:t>
      </w:r>
      <w:r w:rsidRPr="00F93795">
        <w:rPr>
          <w:spacing w:val="-11"/>
        </w:rPr>
        <w:t xml:space="preserve"> </w:t>
      </w:r>
      <w:r w:rsidRPr="00F93795">
        <w:t>a</w:t>
      </w:r>
      <w:r w:rsidRPr="00F93795">
        <w:rPr>
          <w:spacing w:val="-12"/>
        </w:rPr>
        <w:t xml:space="preserve"> </w:t>
      </w:r>
      <w:r w:rsidRPr="00F93795">
        <w:t>variety</w:t>
      </w:r>
      <w:r w:rsidRPr="00F93795">
        <w:rPr>
          <w:spacing w:val="-10"/>
        </w:rPr>
        <w:t xml:space="preserve"> </w:t>
      </w:r>
      <w:r w:rsidRPr="00F93795">
        <w:t>of</w:t>
      </w:r>
      <w:r w:rsidRPr="00F93795">
        <w:rPr>
          <w:spacing w:val="-11"/>
        </w:rPr>
        <w:t xml:space="preserve"> </w:t>
      </w:r>
      <w:r w:rsidRPr="00F93795">
        <w:t>initiatives</w:t>
      </w:r>
      <w:r w:rsidRPr="00F93795">
        <w:rPr>
          <w:spacing w:val="-10"/>
        </w:rPr>
        <w:t xml:space="preserve"> </w:t>
      </w:r>
      <w:r w:rsidRPr="00F93795">
        <w:t>related</w:t>
      </w:r>
      <w:r w:rsidRPr="00F93795">
        <w:rPr>
          <w:spacing w:val="-11"/>
        </w:rPr>
        <w:t xml:space="preserve"> </w:t>
      </w:r>
      <w:r w:rsidRPr="00F93795">
        <w:t>to</w:t>
      </w:r>
      <w:r w:rsidRPr="00F93795">
        <w:rPr>
          <w:spacing w:val="-11"/>
        </w:rPr>
        <w:t xml:space="preserve"> </w:t>
      </w:r>
      <w:r w:rsidRPr="00F93795">
        <w:t>African</w:t>
      </w:r>
      <w:r w:rsidRPr="00F93795">
        <w:rPr>
          <w:spacing w:val="-11"/>
        </w:rPr>
        <w:t xml:space="preserve"> </w:t>
      </w:r>
      <w:r w:rsidRPr="00F93795">
        <w:t>world</w:t>
      </w:r>
      <w:r w:rsidRPr="00F93795">
        <w:rPr>
          <w:spacing w:val="-11"/>
        </w:rPr>
        <w:t xml:space="preserve"> </w:t>
      </w:r>
      <w:r w:rsidRPr="00F93795">
        <w:t>heritage.</w:t>
      </w:r>
      <w:r w:rsidRPr="00F93795">
        <w:rPr>
          <w:spacing w:val="-10"/>
        </w:rPr>
        <w:t xml:space="preserve"> </w:t>
      </w:r>
      <w:r w:rsidRPr="00F93795">
        <w:rPr>
          <w:spacing w:val="-4"/>
        </w:rPr>
        <w:t xml:space="preserve">The </w:t>
      </w:r>
      <w:r w:rsidRPr="00F93795">
        <w:lastRenderedPageBreak/>
        <w:t>World Heritage Fund, as mentioned above, provides economic</w:t>
      </w:r>
      <w:r w:rsidRPr="00F93795">
        <w:rPr>
          <w:spacing w:val="-22"/>
        </w:rPr>
        <w:t xml:space="preserve"> </w:t>
      </w:r>
      <w:r w:rsidRPr="00F93795">
        <w:t xml:space="preserve">assistance to states to protect their sites. From 1978 to 2015, over 44.5 million </w:t>
      </w:r>
      <w:r w:rsidRPr="00F93795">
        <w:rPr>
          <w:spacing w:val="-4"/>
        </w:rPr>
        <w:t xml:space="preserve">USD </w:t>
      </w:r>
      <w:r w:rsidRPr="00F93795">
        <w:t xml:space="preserve">were granted for these purposes. During this time period, African countries made the most requests for international assistance, with </w:t>
      </w:r>
      <w:r w:rsidRPr="00F93795">
        <w:rPr>
          <w:spacing w:val="-5"/>
        </w:rPr>
        <w:t xml:space="preserve">the </w:t>
      </w:r>
      <w:r w:rsidRPr="00F93795">
        <w:t xml:space="preserve">United Republic of Tanzania making the most individual requests </w:t>
      </w:r>
      <w:r w:rsidRPr="00F93795">
        <w:rPr>
          <w:spacing w:val="-3"/>
        </w:rPr>
        <w:t xml:space="preserve">(74) </w:t>
      </w:r>
      <w:r w:rsidRPr="00F93795">
        <w:t xml:space="preserve">and receiving the largest sum of money for those requests (over </w:t>
      </w:r>
      <w:r w:rsidRPr="00F93795">
        <w:rPr>
          <w:spacing w:val="-4"/>
        </w:rPr>
        <w:t xml:space="preserve">1.3 </w:t>
      </w:r>
      <w:r w:rsidRPr="00F93795">
        <w:t>million USD).</w:t>
      </w:r>
      <w:r w:rsidRPr="00F93795">
        <w:rPr>
          <w:vertAlign w:val="superscript"/>
        </w:rPr>
        <w:t>5</w:t>
      </w:r>
      <w:r w:rsidRPr="00F93795">
        <w:t xml:space="preserve"> In addition, the African World Heritage Fund was launched</w:t>
      </w:r>
      <w:r w:rsidRPr="00F93795">
        <w:rPr>
          <w:spacing w:val="-10"/>
        </w:rPr>
        <w:t xml:space="preserve"> </w:t>
      </w:r>
      <w:r w:rsidRPr="00F93795">
        <w:t>in</w:t>
      </w:r>
      <w:r w:rsidRPr="00F93795">
        <w:rPr>
          <w:spacing w:val="-10"/>
        </w:rPr>
        <w:t xml:space="preserve"> </w:t>
      </w:r>
      <w:r w:rsidRPr="00F93795">
        <w:t>2006</w:t>
      </w:r>
      <w:r w:rsidRPr="00F93795">
        <w:rPr>
          <w:spacing w:val="-12"/>
        </w:rPr>
        <w:t xml:space="preserve"> </w:t>
      </w:r>
      <w:r w:rsidRPr="00F93795">
        <w:t>as</w:t>
      </w:r>
      <w:r w:rsidRPr="00F93795">
        <w:rPr>
          <w:spacing w:val="-11"/>
        </w:rPr>
        <w:t xml:space="preserve"> </w:t>
      </w:r>
      <w:r w:rsidRPr="00F93795">
        <w:t>the</w:t>
      </w:r>
      <w:r w:rsidRPr="00F93795">
        <w:rPr>
          <w:spacing w:val="-11"/>
        </w:rPr>
        <w:t xml:space="preserve"> </w:t>
      </w:r>
      <w:r w:rsidRPr="00F93795">
        <w:t>ﬁrst</w:t>
      </w:r>
      <w:r w:rsidRPr="00F93795">
        <w:rPr>
          <w:spacing w:val="-10"/>
        </w:rPr>
        <w:t xml:space="preserve"> </w:t>
      </w:r>
      <w:r w:rsidRPr="00F93795">
        <w:rPr>
          <w:i/>
        </w:rPr>
        <w:t>regional</w:t>
      </w:r>
      <w:r w:rsidRPr="00F93795">
        <w:rPr>
          <w:i/>
          <w:spacing w:val="-4"/>
        </w:rPr>
        <w:t xml:space="preserve"> </w:t>
      </w:r>
      <w:r w:rsidRPr="00F93795">
        <w:t>funding</w:t>
      </w:r>
      <w:r w:rsidRPr="00F93795">
        <w:rPr>
          <w:spacing w:val="-10"/>
        </w:rPr>
        <w:t xml:space="preserve"> </w:t>
      </w:r>
      <w:r w:rsidRPr="00F93795">
        <w:t>initiative.</w:t>
      </w:r>
      <w:r w:rsidRPr="00F93795">
        <w:rPr>
          <w:spacing w:val="-10"/>
        </w:rPr>
        <w:t xml:space="preserve"> </w:t>
      </w:r>
      <w:r w:rsidRPr="00F93795">
        <w:t>It</w:t>
      </w:r>
      <w:r w:rsidRPr="00F93795">
        <w:rPr>
          <w:spacing w:val="-11"/>
        </w:rPr>
        <w:t xml:space="preserve"> </w:t>
      </w:r>
      <w:r w:rsidRPr="00F93795">
        <w:t>was</w:t>
      </w:r>
      <w:r w:rsidRPr="00F93795">
        <w:rPr>
          <w:spacing w:val="-11"/>
        </w:rPr>
        <w:t xml:space="preserve"> </w:t>
      </w:r>
      <w:r w:rsidRPr="00F93795">
        <w:t>established ‘with</w:t>
      </w:r>
      <w:r w:rsidRPr="00F93795">
        <w:rPr>
          <w:spacing w:val="-15"/>
        </w:rPr>
        <w:t xml:space="preserve"> </w:t>
      </w:r>
      <w:r w:rsidRPr="00F93795">
        <w:t>the</w:t>
      </w:r>
      <w:r w:rsidRPr="00F93795">
        <w:rPr>
          <w:spacing w:val="-15"/>
        </w:rPr>
        <w:t xml:space="preserve"> </w:t>
      </w:r>
      <w:r w:rsidRPr="00F93795">
        <w:t>objective</w:t>
      </w:r>
      <w:r w:rsidRPr="00F93795">
        <w:rPr>
          <w:spacing w:val="-13"/>
        </w:rPr>
        <w:t xml:space="preserve"> </w:t>
      </w:r>
      <w:r w:rsidRPr="00F93795">
        <w:t>of</w:t>
      </w:r>
      <w:r w:rsidRPr="00F93795">
        <w:rPr>
          <w:spacing w:val="-15"/>
        </w:rPr>
        <w:t xml:space="preserve"> </w:t>
      </w:r>
      <w:r w:rsidRPr="00F93795">
        <w:t>developing</w:t>
      </w:r>
      <w:r w:rsidRPr="00F93795">
        <w:rPr>
          <w:spacing w:val="-14"/>
        </w:rPr>
        <w:t xml:space="preserve"> </w:t>
      </w:r>
      <w:r w:rsidRPr="00F93795">
        <w:t>an</w:t>
      </w:r>
      <w:r w:rsidRPr="00F93795">
        <w:rPr>
          <w:spacing w:val="-15"/>
        </w:rPr>
        <w:t xml:space="preserve"> </w:t>
      </w:r>
      <w:r w:rsidRPr="00F93795">
        <w:t>ongoing</w:t>
      </w:r>
      <w:r w:rsidRPr="00F93795">
        <w:rPr>
          <w:spacing w:val="-14"/>
        </w:rPr>
        <w:t xml:space="preserve"> </w:t>
      </w:r>
      <w:r w:rsidRPr="00F93795">
        <w:t>strategy</w:t>
      </w:r>
      <w:r w:rsidRPr="00F93795">
        <w:rPr>
          <w:spacing w:val="-15"/>
        </w:rPr>
        <w:t xml:space="preserve"> </w:t>
      </w:r>
      <w:r w:rsidRPr="00F93795">
        <w:t>to</w:t>
      </w:r>
      <w:r w:rsidRPr="00F93795">
        <w:rPr>
          <w:spacing w:val="-15"/>
        </w:rPr>
        <w:t xml:space="preserve"> </w:t>
      </w:r>
      <w:r w:rsidRPr="00F93795">
        <w:t>deal</w:t>
      </w:r>
      <w:r w:rsidRPr="00F93795">
        <w:rPr>
          <w:spacing w:val="-14"/>
        </w:rPr>
        <w:t xml:space="preserve"> </w:t>
      </w:r>
      <w:r w:rsidRPr="00F93795">
        <w:t>with</w:t>
      </w:r>
      <w:r w:rsidRPr="00F93795">
        <w:rPr>
          <w:spacing w:val="-14"/>
        </w:rPr>
        <w:t xml:space="preserve"> </w:t>
      </w:r>
      <w:r w:rsidRPr="00F93795">
        <w:t>the</w:t>
      </w:r>
      <w:r w:rsidRPr="00F93795">
        <w:rPr>
          <w:spacing w:val="-14"/>
        </w:rPr>
        <w:t xml:space="preserve"> </w:t>
      </w:r>
      <w:r w:rsidR="00C30A58">
        <w:rPr>
          <w:spacing w:val="-3"/>
        </w:rPr>
        <w:t>chal</w:t>
      </w:r>
      <w:r w:rsidRPr="00F93795">
        <w:t xml:space="preserve">lenges that most African countries have in implementing the World </w:t>
      </w:r>
      <w:r w:rsidR="00C30A58">
        <w:rPr>
          <w:spacing w:val="-3"/>
        </w:rPr>
        <w:t>Heri</w:t>
      </w:r>
      <w:r w:rsidRPr="00F93795">
        <w:t>tage Convention.’</w:t>
      </w:r>
      <w:r w:rsidRPr="00F93795">
        <w:rPr>
          <w:vertAlign w:val="superscript"/>
        </w:rPr>
        <w:t>6</w:t>
      </w:r>
      <w:r w:rsidRPr="00F93795">
        <w:t xml:space="preserve"> This strategy, as noted in the mission statement, involves</w:t>
      </w:r>
      <w:r w:rsidR="00C30A58">
        <w:t xml:space="preserve"> </w:t>
      </w:r>
      <w:r w:rsidRPr="00F93795">
        <w:t xml:space="preserve">the identiﬁcation and preparation of African sites towards inscription on </w:t>
      </w:r>
      <w:r w:rsidRPr="00F93795">
        <w:rPr>
          <w:spacing w:val="-5"/>
        </w:rPr>
        <w:t xml:space="preserve">the </w:t>
      </w:r>
      <w:r w:rsidRPr="00F93795">
        <w:t xml:space="preserve">World Heritage List; the conservation and management of sites already inscribed on the World Heritage List; the rehabilitation of sites inscribed on the List of World Heritage in Danger and the </w:t>
      </w:r>
      <w:r w:rsidR="003630AE">
        <w:t xml:space="preserve">training of heritage experts </w:t>
      </w:r>
      <w:r w:rsidRPr="00F93795">
        <w:t>and site</w:t>
      </w:r>
      <w:r w:rsidRPr="00F93795">
        <w:rPr>
          <w:spacing w:val="20"/>
        </w:rPr>
        <w:t xml:space="preserve"> </w:t>
      </w:r>
      <w:r w:rsidRPr="00F93795">
        <w:t>managers.</w:t>
      </w:r>
      <w:r w:rsidRPr="00F93795">
        <w:rPr>
          <w:vertAlign w:val="superscript"/>
        </w:rPr>
        <w:t>7</w:t>
      </w:r>
    </w:p>
    <w:p w:rsidR="003D17ED" w:rsidRPr="00F93795" w:rsidRDefault="00F93795" w:rsidP="00F93795">
      <w:pPr>
        <w:pStyle w:val="BodyText"/>
        <w:tabs>
          <w:tab w:val="left" w:pos="6660"/>
        </w:tabs>
        <w:spacing w:before="150" w:line="266" w:lineRule="auto"/>
        <w:ind w:left="0" w:right="118"/>
      </w:pPr>
      <w:r w:rsidRPr="00F93795">
        <w:t>In</w:t>
      </w:r>
      <w:r w:rsidRPr="00F93795">
        <w:rPr>
          <w:spacing w:val="-8"/>
        </w:rPr>
        <w:t xml:space="preserve"> </w:t>
      </w:r>
      <w:r w:rsidRPr="00F93795">
        <w:t>late</w:t>
      </w:r>
      <w:r w:rsidRPr="00F93795">
        <w:rPr>
          <w:spacing w:val="-7"/>
        </w:rPr>
        <w:t xml:space="preserve"> </w:t>
      </w:r>
      <w:r w:rsidRPr="00F93795">
        <w:t>2015,</w:t>
      </w:r>
      <w:r w:rsidRPr="00F93795">
        <w:rPr>
          <w:spacing w:val="-7"/>
        </w:rPr>
        <w:t xml:space="preserve"> </w:t>
      </w:r>
      <w:r w:rsidRPr="00F93795">
        <w:t>UNESCO</w:t>
      </w:r>
      <w:r w:rsidRPr="00F93795">
        <w:rPr>
          <w:spacing w:val="-7"/>
        </w:rPr>
        <w:t xml:space="preserve"> </w:t>
      </w:r>
      <w:r w:rsidRPr="00F93795">
        <w:t>also</w:t>
      </w:r>
      <w:r w:rsidRPr="00F93795">
        <w:rPr>
          <w:spacing w:val="-8"/>
        </w:rPr>
        <w:t xml:space="preserve"> </w:t>
      </w:r>
      <w:r w:rsidRPr="00F93795">
        <w:t>proclaimed</w:t>
      </w:r>
      <w:r w:rsidRPr="00F93795">
        <w:rPr>
          <w:spacing w:val="-8"/>
        </w:rPr>
        <w:t xml:space="preserve"> </w:t>
      </w:r>
      <w:r w:rsidRPr="00F93795">
        <w:t>5</w:t>
      </w:r>
      <w:r w:rsidRPr="00F93795">
        <w:rPr>
          <w:spacing w:val="-7"/>
        </w:rPr>
        <w:t xml:space="preserve"> </w:t>
      </w:r>
      <w:r w:rsidRPr="00F93795">
        <w:t>May</w:t>
      </w:r>
      <w:r w:rsidRPr="00F93795">
        <w:rPr>
          <w:spacing w:val="-8"/>
        </w:rPr>
        <w:t xml:space="preserve"> </w:t>
      </w:r>
      <w:r w:rsidRPr="00F93795">
        <w:t>as</w:t>
      </w:r>
      <w:r w:rsidRPr="00F93795">
        <w:rPr>
          <w:spacing w:val="-7"/>
        </w:rPr>
        <w:t xml:space="preserve"> </w:t>
      </w:r>
      <w:r w:rsidRPr="00F93795">
        <w:t>African</w:t>
      </w:r>
      <w:r w:rsidRPr="00F93795">
        <w:rPr>
          <w:spacing w:val="-7"/>
        </w:rPr>
        <w:t xml:space="preserve"> </w:t>
      </w:r>
      <w:r w:rsidRPr="00F93795">
        <w:t>World</w:t>
      </w:r>
      <w:r w:rsidRPr="00F93795">
        <w:rPr>
          <w:spacing w:val="-8"/>
        </w:rPr>
        <w:t xml:space="preserve"> </w:t>
      </w:r>
      <w:r w:rsidRPr="00F93795">
        <w:t>Heritage Day to commemorate and increase international awareness of African heritage.</w:t>
      </w:r>
      <w:r w:rsidRPr="00F93795">
        <w:rPr>
          <w:vertAlign w:val="superscript"/>
        </w:rPr>
        <w:t>8</w:t>
      </w:r>
    </w:p>
    <w:p w:rsidR="003D17ED" w:rsidRPr="00F93795" w:rsidRDefault="00F93795" w:rsidP="00F93795">
      <w:pPr>
        <w:pStyle w:val="BodyText"/>
        <w:tabs>
          <w:tab w:val="left" w:pos="6660"/>
        </w:tabs>
        <w:spacing w:before="101" w:line="264" w:lineRule="auto"/>
        <w:ind w:left="0" w:right="117" w:firstLine="240"/>
      </w:pPr>
      <w:r w:rsidRPr="00F93795">
        <w:t>Over</w:t>
      </w:r>
      <w:r w:rsidRPr="00F93795">
        <w:rPr>
          <w:spacing w:val="-14"/>
        </w:rPr>
        <w:t xml:space="preserve"> </w:t>
      </w:r>
      <w:r w:rsidRPr="00F93795">
        <w:t>the</w:t>
      </w:r>
      <w:r w:rsidRPr="00F93795">
        <w:rPr>
          <w:spacing w:val="-13"/>
        </w:rPr>
        <w:t xml:space="preserve"> </w:t>
      </w:r>
      <w:r w:rsidRPr="00F93795">
        <w:t>years,</w:t>
      </w:r>
      <w:r w:rsidRPr="00F93795">
        <w:rPr>
          <w:spacing w:val="-12"/>
        </w:rPr>
        <w:t xml:space="preserve"> </w:t>
      </w:r>
      <w:r w:rsidRPr="00F93795">
        <w:t>UNESCO</w:t>
      </w:r>
      <w:r w:rsidRPr="00F93795">
        <w:rPr>
          <w:spacing w:val="-13"/>
        </w:rPr>
        <w:t xml:space="preserve"> </w:t>
      </w:r>
      <w:r w:rsidRPr="00F93795">
        <w:t>and</w:t>
      </w:r>
      <w:r w:rsidRPr="00F93795">
        <w:rPr>
          <w:spacing w:val="-13"/>
        </w:rPr>
        <w:t xml:space="preserve"> </w:t>
      </w:r>
      <w:r w:rsidRPr="00F93795">
        <w:t>afﬁliate</w:t>
      </w:r>
      <w:r w:rsidRPr="00F93795">
        <w:rPr>
          <w:spacing w:val="-14"/>
        </w:rPr>
        <w:t xml:space="preserve"> </w:t>
      </w:r>
      <w:proofErr w:type="spellStart"/>
      <w:r w:rsidRPr="00F93795">
        <w:t>organisations</w:t>
      </w:r>
      <w:proofErr w:type="spellEnd"/>
      <w:r w:rsidRPr="00F93795">
        <w:rPr>
          <w:spacing w:val="-12"/>
        </w:rPr>
        <w:t xml:space="preserve"> </w:t>
      </w:r>
      <w:r w:rsidRPr="00F93795">
        <w:t>have</w:t>
      </w:r>
      <w:r w:rsidRPr="00F93795">
        <w:rPr>
          <w:spacing w:val="-13"/>
        </w:rPr>
        <w:t xml:space="preserve"> </w:t>
      </w:r>
      <w:r w:rsidRPr="00F93795">
        <w:t>also</w:t>
      </w:r>
      <w:r w:rsidRPr="00F93795">
        <w:rPr>
          <w:spacing w:val="-13"/>
        </w:rPr>
        <w:t xml:space="preserve"> </w:t>
      </w:r>
      <w:r w:rsidRPr="00F93795">
        <w:t>provided ‘preparatory assistance,’ when requested by state ofﬁcials, to aid in the inscription process of particular sites to the World Heritage List. For example, UNESCO and French experts provided technical and methodological assistance in 2000 and 2001 to pre</w:t>
      </w:r>
      <w:r w:rsidR="00C30A58">
        <w:t>pare the nomination of the His</w:t>
      </w:r>
      <w:r w:rsidRPr="00F93795">
        <w:t xml:space="preserve">toric Center of </w:t>
      </w:r>
      <w:proofErr w:type="spellStart"/>
      <w:r w:rsidRPr="00F93795">
        <w:t>Agadez</w:t>
      </w:r>
      <w:proofErr w:type="spellEnd"/>
      <w:r w:rsidRPr="00F93795">
        <w:t xml:space="preserve"> in Niger, which led to its inscription on Niger’s Tentative List in 2006 and its inscription on the World Heritage List </w:t>
      </w:r>
      <w:r w:rsidRPr="00F93795">
        <w:rPr>
          <w:spacing w:val="-6"/>
        </w:rPr>
        <w:t xml:space="preserve">in </w:t>
      </w:r>
      <w:r w:rsidRPr="00F93795">
        <w:t>2013.</w:t>
      </w:r>
      <w:r w:rsidRPr="00F93795">
        <w:rPr>
          <w:vertAlign w:val="superscript"/>
        </w:rPr>
        <w:t>9</w:t>
      </w:r>
      <w:r w:rsidRPr="00F93795">
        <w:t xml:space="preserve"> A similar arrangement provided technical assistance to Congolese authorities with the inscription process </w:t>
      </w:r>
      <w:r w:rsidR="00C30A58">
        <w:t xml:space="preserve">of the Royal Domain of </w:t>
      </w:r>
      <w:proofErr w:type="spellStart"/>
      <w:r w:rsidR="00C30A58">
        <w:t>Mbe</w:t>
      </w:r>
      <w:proofErr w:type="spellEnd"/>
      <w:r w:rsidR="00C30A58">
        <w:t xml:space="preserve"> cul</w:t>
      </w:r>
      <w:r w:rsidRPr="00F93795">
        <w:t>tural landscape in 2011–2013.</w:t>
      </w:r>
      <w:r w:rsidRPr="00F93795">
        <w:rPr>
          <w:vertAlign w:val="superscript"/>
        </w:rPr>
        <w:t>10</w:t>
      </w:r>
      <w:r w:rsidRPr="00F93795">
        <w:t xml:space="preserve"> Highlighting the increasing difﬁculty </w:t>
      </w:r>
      <w:r w:rsidRPr="00F93795">
        <w:rPr>
          <w:spacing w:val="-6"/>
        </w:rPr>
        <w:t xml:space="preserve">of </w:t>
      </w:r>
      <w:r w:rsidRPr="00F93795">
        <w:t xml:space="preserve">site inscription, a technical mission under the support of France </w:t>
      </w:r>
      <w:r w:rsidRPr="00F93795">
        <w:rPr>
          <w:spacing w:val="-4"/>
        </w:rPr>
        <w:t xml:space="preserve">and </w:t>
      </w:r>
      <w:r w:rsidRPr="00F93795">
        <w:t>UNESCO deemed that there was insufﬁcien</w:t>
      </w:r>
      <w:r w:rsidR="00C30A58">
        <w:t>t data to justify the outstand</w:t>
      </w:r>
      <w:r w:rsidRPr="00F93795">
        <w:t xml:space="preserve">ing universal value of the </w:t>
      </w:r>
      <w:proofErr w:type="spellStart"/>
      <w:r w:rsidRPr="00F93795">
        <w:t>Ehotilé</w:t>
      </w:r>
      <w:proofErr w:type="spellEnd"/>
      <w:r w:rsidRPr="00F93795">
        <w:t xml:space="preserve"> Islands National Park in Côte d’Ivoire; this site has remained on the Tentative List since 2006.</w:t>
      </w:r>
      <w:r w:rsidRPr="00F93795">
        <w:rPr>
          <w:vertAlign w:val="superscript"/>
        </w:rPr>
        <w:t>11</w:t>
      </w:r>
      <w:r w:rsidRPr="00F93795">
        <w:t xml:space="preserve"> Likewise, a</w:t>
      </w:r>
      <w:r w:rsidRPr="00F93795">
        <w:rPr>
          <w:spacing w:val="-22"/>
        </w:rPr>
        <w:t xml:space="preserve"> </w:t>
      </w:r>
      <w:r w:rsidR="00C30A58">
        <w:t>pre</w:t>
      </w:r>
      <w:r w:rsidRPr="00F93795">
        <w:t>paratory assistance mission in 2007 was sent to study the forest and the residential encampments of the Aka Pygmies of the Central</w:t>
      </w:r>
      <w:r w:rsidRPr="00F93795">
        <w:rPr>
          <w:spacing w:val="29"/>
        </w:rPr>
        <w:t xml:space="preserve"> </w:t>
      </w:r>
      <w:r w:rsidRPr="00F93795">
        <w:t>African Republic, and conduct a workshop on the property’s OUV, but it also remains on the Tentative List as of</w:t>
      </w:r>
      <w:r w:rsidRPr="00F93795">
        <w:rPr>
          <w:spacing w:val="17"/>
        </w:rPr>
        <w:t xml:space="preserve"> </w:t>
      </w:r>
      <w:r w:rsidRPr="00F93795">
        <w:t>2006.</w:t>
      </w:r>
      <w:r w:rsidRPr="00F93795">
        <w:rPr>
          <w:vertAlign w:val="superscript"/>
        </w:rPr>
        <w:t>12</w:t>
      </w:r>
    </w:p>
    <w:p w:rsidR="003D17ED" w:rsidRPr="00F93795" w:rsidRDefault="003D17ED" w:rsidP="00F93795">
      <w:pPr>
        <w:pStyle w:val="BodyText"/>
        <w:tabs>
          <w:tab w:val="left" w:pos="6660"/>
        </w:tabs>
        <w:spacing w:before="4"/>
        <w:ind w:left="0"/>
        <w:jc w:val="left"/>
      </w:pPr>
    </w:p>
    <w:p w:rsidR="003D17ED" w:rsidRPr="00F93795" w:rsidRDefault="00F93795" w:rsidP="00E31207">
      <w:pPr>
        <w:pStyle w:val="Heading2"/>
      </w:pPr>
      <w:r w:rsidRPr="00F93795">
        <w:rPr>
          <w:w w:val="105"/>
        </w:rPr>
        <w:t>Cultural mismatch</w:t>
      </w:r>
    </w:p>
    <w:p w:rsidR="003D17ED" w:rsidRPr="00F93795" w:rsidRDefault="00F93795" w:rsidP="00F93795">
      <w:pPr>
        <w:pStyle w:val="BodyText"/>
        <w:tabs>
          <w:tab w:val="left" w:pos="6660"/>
        </w:tabs>
        <w:spacing w:before="159" w:line="264" w:lineRule="auto"/>
        <w:ind w:left="0" w:right="118"/>
      </w:pPr>
      <w:r w:rsidRPr="00F93795">
        <w:t xml:space="preserve">While systemic maintenance has aimed to diminish the structural obstacles to a more balanced and representative World Heritage List, </w:t>
      </w:r>
      <w:r w:rsidRPr="00F93795">
        <w:rPr>
          <w:spacing w:val="-6"/>
        </w:rPr>
        <w:t xml:space="preserve">we </w:t>
      </w:r>
      <w:r w:rsidRPr="00F93795">
        <w:t xml:space="preserve">argue that </w:t>
      </w:r>
      <w:r w:rsidRPr="00F93795">
        <w:lastRenderedPageBreak/>
        <w:t>another way decoupling occurs is when local understandings of</w:t>
      </w:r>
      <w:r w:rsidRPr="00F93795">
        <w:rPr>
          <w:spacing w:val="-8"/>
        </w:rPr>
        <w:t xml:space="preserve"> </w:t>
      </w:r>
      <w:r w:rsidRPr="00F93795">
        <w:t>cultural</w:t>
      </w:r>
      <w:r w:rsidRPr="00F93795">
        <w:rPr>
          <w:spacing w:val="-7"/>
        </w:rPr>
        <w:t xml:space="preserve"> </w:t>
      </w:r>
      <w:r w:rsidRPr="00F93795">
        <w:t>categories</w:t>
      </w:r>
      <w:r w:rsidRPr="00F93795">
        <w:rPr>
          <w:spacing w:val="-7"/>
        </w:rPr>
        <w:t xml:space="preserve"> </w:t>
      </w:r>
      <w:r w:rsidRPr="00F93795">
        <w:t>and</w:t>
      </w:r>
      <w:r w:rsidRPr="00F93795">
        <w:rPr>
          <w:spacing w:val="-7"/>
        </w:rPr>
        <w:t xml:space="preserve"> </w:t>
      </w:r>
      <w:r w:rsidRPr="00F93795">
        <w:t>criteria</w:t>
      </w:r>
      <w:r w:rsidRPr="00F93795">
        <w:rPr>
          <w:spacing w:val="-6"/>
        </w:rPr>
        <w:t xml:space="preserve"> </w:t>
      </w:r>
      <w:r w:rsidRPr="00F93795">
        <w:t>of</w:t>
      </w:r>
      <w:r w:rsidRPr="00F93795">
        <w:rPr>
          <w:spacing w:val="-8"/>
        </w:rPr>
        <w:t xml:space="preserve"> </w:t>
      </w:r>
      <w:r w:rsidRPr="00F93795">
        <w:t>evaluation</w:t>
      </w:r>
      <w:r w:rsidRPr="00F93795">
        <w:rPr>
          <w:spacing w:val="-7"/>
        </w:rPr>
        <w:t xml:space="preserve"> </w:t>
      </w:r>
      <w:r w:rsidRPr="00F93795">
        <w:t>are</w:t>
      </w:r>
      <w:r w:rsidRPr="00F93795">
        <w:rPr>
          <w:spacing w:val="-6"/>
        </w:rPr>
        <w:t xml:space="preserve"> </w:t>
      </w:r>
      <w:r w:rsidRPr="00F93795">
        <w:t>inconsistent</w:t>
      </w:r>
      <w:r w:rsidRPr="00F93795">
        <w:rPr>
          <w:spacing w:val="-7"/>
        </w:rPr>
        <w:t xml:space="preserve"> </w:t>
      </w:r>
      <w:r w:rsidRPr="00F93795">
        <w:t>with</w:t>
      </w:r>
      <w:r w:rsidRPr="00F93795">
        <w:rPr>
          <w:spacing w:val="-8"/>
        </w:rPr>
        <w:t xml:space="preserve"> </w:t>
      </w:r>
      <w:proofErr w:type="spellStart"/>
      <w:r w:rsidRPr="00F93795">
        <w:t>ins</w:t>
      </w:r>
      <w:r w:rsidR="00C30A58">
        <w:t>ti</w:t>
      </w:r>
      <w:r w:rsidRPr="00F93795">
        <w:t>tutionalised</w:t>
      </w:r>
      <w:proofErr w:type="spellEnd"/>
      <w:r w:rsidRPr="00F93795">
        <w:rPr>
          <w:spacing w:val="-16"/>
        </w:rPr>
        <w:t xml:space="preserve"> </w:t>
      </w:r>
      <w:r w:rsidRPr="00F93795">
        <w:t>understandings</w:t>
      </w:r>
      <w:r w:rsidRPr="00F93795">
        <w:rPr>
          <w:spacing w:val="-14"/>
        </w:rPr>
        <w:t xml:space="preserve"> </w:t>
      </w:r>
      <w:r w:rsidRPr="00F93795">
        <w:t>at</w:t>
      </w:r>
      <w:r w:rsidRPr="00F93795">
        <w:rPr>
          <w:spacing w:val="-16"/>
        </w:rPr>
        <w:t xml:space="preserve"> </w:t>
      </w:r>
      <w:r w:rsidRPr="00F93795">
        <w:t>the</w:t>
      </w:r>
      <w:r w:rsidRPr="00F93795">
        <w:rPr>
          <w:spacing w:val="-16"/>
        </w:rPr>
        <w:t xml:space="preserve"> </w:t>
      </w:r>
      <w:r w:rsidRPr="00F93795">
        <w:t>global</w:t>
      </w:r>
      <w:r w:rsidRPr="00F93795">
        <w:rPr>
          <w:spacing w:val="-15"/>
        </w:rPr>
        <w:t xml:space="preserve"> </w:t>
      </w:r>
      <w:r w:rsidRPr="00F93795">
        <w:t>level,</w:t>
      </w:r>
      <w:r w:rsidRPr="00F93795">
        <w:rPr>
          <w:spacing w:val="-16"/>
        </w:rPr>
        <w:t xml:space="preserve"> </w:t>
      </w:r>
      <w:r w:rsidRPr="00F93795">
        <w:t>which</w:t>
      </w:r>
      <w:r w:rsidRPr="00F93795">
        <w:rPr>
          <w:spacing w:val="-15"/>
        </w:rPr>
        <w:t xml:space="preserve"> </w:t>
      </w:r>
      <w:r w:rsidRPr="00F93795">
        <w:t>we</w:t>
      </w:r>
      <w:r w:rsidRPr="00F93795">
        <w:rPr>
          <w:spacing w:val="-16"/>
        </w:rPr>
        <w:t xml:space="preserve"> </w:t>
      </w:r>
      <w:r w:rsidRPr="00F93795">
        <w:t>call</w:t>
      </w:r>
      <w:r w:rsidRPr="00F93795">
        <w:rPr>
          <w:spacing w:val="-15"/>
        </w:rPr>
        <w:t xml:space="preserve"> </w:t>
      </w:r>
      <w:r w:rsidRPr="00F93795">
        <w:rPr>
          <w:i/>
        </w:rPr>
        <w:t>cultural</w:t>
      </w:r>
      <w:r w:rsidRPr="00F93795">
        <w:rPr>
          <w:i/>
          <w:spacing w:val="-8"/>
        </w:rPr>
        <w:t xml:space="preserve"> </w:t>
      </w:r>
      <w:r w:rsidR="00C30A58">
        <w:rPr>
          <w:i/>
          <w:spacing w:val="-3"/>
        </w:rPr>
        <w:t>mis</w:t>
      </w:r>
      <w:r w:rsidRPr="00F93795">
        <w:rPr>
          <w:i/>
        </w:rPr>
        <w:t>match</w:t>
      </w:r>
      <w:r w:rsidRPr="00F93795">
        <w:t xml:space="preserve">. From an institutional perspective, the formal </w:t>
      </w:r>
      <w:proofErr w:type="spellStart"/>
      <w:r w:rsidRPr="00F93795">
        <w:t>organisation</w:t>
      </w:r>
      <w:proofErr w:type="spellEnd"/>
      <w:r w:rsidRPr="00F93795">
        <w:t xml:space="preserve"> of </w:t>
      </w:r>
      <w:r w:rsidRPr="00F93795">
        <w:rPr>
          <w:spacing w:val="-4"/>
        </w:rPr>
        <w:t xml:space="preserve">any </w:t>
      </w:r>
      <w:r w:rsidRPr="00F93795">
        <w:t xml:space="preserve">domain of social life involves establishing a system of classiﬁcation </w:t>
      </w:r>
      <w:r w:rsidRPr="00F93795">
        <w:rPr>
          <w:spacing w:val="-3"/>
        </w:rPr>
        <w:t xml:space="preserve">that </w:t>
      </w:r>
      <w:r w:rsidRPr="00F93795">
        <w:t xml:space="preserve">provides legitimate categories into which actors or objects can be sorted (Douglas, 1986). In the case of the World Heritage Convention, the </w:t>
      </w:r>
      <w:r w:rsidRPr="00F93795">
        <w:rPr>
          <w:spacing w:val="-3"/>
        </w:rPr>
        <w:t xml:space="preserve">ﬁrst </w:t>
      </w:r>
      <w:r w:rsidRPr="00F93795">
        <w:t xml:space="preserve">two articles establish the categories of heritage – both cultural </w:t>
      </w:r>
      <w:r w:rsidRPr="00F93795">
        <w:rPr>
          <w:spacing w:val="-4"/>
        </w:rPr>
        <w:t xml:space="preserve">and </w:t>
      </w:r>
      <w:r w:rsidRPr="00F93795">
        <w:t xml:space="preserve">natural – that are eligible for inscription. For cultural sites, Article 1 deﬁnes three categories of heritage: monuments, groups of </w:t>
      </w:r>
      <w:r w:rsidR="00C30A58" w:rsidRPr="00F93795">
        <w:t>buildings and</w:t>
      </w:r>
      <w:r w:rsidRPr="00F93795">
        <w:t xml:space="preserve"> sites (UNESCO, 1972). Many observers have rightly </w:t>
      </w:r>
      <w:r w:rsidR="00C30A58" w:rsidRPr="00F93795">
        <w:t>noted that</w:t>
      </w:r>
      <w:r w:rsidRPr="00F93795">
        <w:rPr>
          <w:spacing w:val="-3"/>
        </w:rPr>
        <w:t xml:space="preserve"> </w:t>
      </w:r>
      <w:r w:rsidRPr="00F93795">
        <w:t xml:space="preserve">these categories </w:t>
      </w:r>
      <w:proofErr w:type="spellStart"/>
      <w:r w:rsidRPr="00F93795">
        <w:t>favour</w:t>
      </w:r>
      <w:proofErr w:type="spellEnd"/>
      <w:r w:rsidRPr="00F93795">
        <w:t xml:space="preserve"> tangible, built – especially architectural – </w:t>
      </w:r>
      <w:r w:rsidRPr="00F93795">
        <w:rPr>
          <w:spacing w:val="-3"/>
        </w:rPr>
        <w:t xml:space="preserve">forms </w:t>
      </w:r>
      <w:r w:rsidRPr="00F93795">
        <w:t>of</w:t>
      </w:r>
      <w:r w:rsidRPr="00F93795">
        <w:rPr>
          <w:spacing w:val="-22"/>
        </w:rPr>
        <w:t xml:space="preserve"> </w:t>
      </w:r>
      <w:r w:rsidRPr="00F93795">
        <w:t>heritage,</w:t>
      </w:r>
      <w:r w:rsidRPr="00F93795">
        <w:rPr>
          <w:spacing w:val="-22"/>
        </w:rPr>
        <w:t xml:space="preserve"> </w:t>
      </w:r>
      <w:r w:rsidRPr="00F93795">
        <w:t>which</w:t>
      </w:r>
      <w:r w:rsidRPr="00F93795">
        <w:rPr>
          <w:spacing w:val="-22"/>
        </w:rPr>
        <w:t xml:space="preserve"> </w:t>
      </w:r>
      <w:r w:rsidRPr="00F93795">
        <w:t>aligns</w:t>
      </w:r>
      <w:r w:rsidRPr="00F93795">
        <w:rPr>
          <w:spacing w:val="-22"/>
        </w:rPr>
        <w:t xml:space="preserve"> </w:t>
      </w:r>
      <w:r w:rsidRPr="00F93795">
        <w:t>closely</w:t>
      </w:r>
      <w:r w:rsidRPr="00F93795">
        <w:rPr>
          <w:spacing w:val="-22"/>
        </w:rPr>
        <w:t xml:space="preserve"> </w:t>
      </w:r>
      <w:r w:rsidRPr="00F93795">
        <w:t>with</w:t>
      </w:r>
      <w:r w:rsidRPr="00F93795">
        <w:rPr>
          <w:spacing w:val="-22"/>
        </w:rPr>
        <w:t xml:space="preserve"> </w:t>
      </w:r>
      <w:r w:rsidRPr="00F93795">
        <w:t>cultural</w:t>
      </w:r>
      <w:r w:rsidRPr="00F93795">
        <w:rPr>
          <w:spacing w:val="-21"/>
        </w:rPr>
        <w:t xml:space="preserve"> </w:t>
      </w:r>
      <w:r w:rsidRPr="00F93795">
        <w:t>values</w:t>
      </w:r>
      <w:r w:rsidRPr="00F93795">
        <w:rPr>
          <w:spacing w:val="-22"/>
        </w:rPr>
        <w:t xml:space="preserve"> </w:t>
      </w:r>
      <w:r w:rsidRPr="00F93795">
        <w:t>of</w:t>
      </w:r>
      <w:r w:rsidRPr="00F93795">
        <w:rPr>
          <w:spacing w:val="-22"/>
        </w:rPr>
        <w:t xml:space="preserve"> </w:t>
      </w:r>
      <w:r w:rsidRPr="00F93795">
        <w:t>western</w:t>
      </w:r>
      <w:r w:rsidRPr="00F93795">
        <w:rPr>
          <w:spacing w:val="-21"/>
        </w:rPr>
        <w:t xml:space="preserve"> </w:t>
      </w:r>
      <w:proofErr w:type="spellStart"/>
      <w:r w:rsidRPr="00F93795">
        <w:t>civilisation</w:t>
      </w:r>
      <w:proofErr w:type="spellEnd"/>
      <w:r w:rsidRPr="00F93795">
        <w:t xml:space="preserve"> (</w:t>
      </w:r>
      <w:proofErr w:type="spellStart"/>
      <w:r w:rsidRPr="00F93795">
        <w:t>Tunbridge</w:t>
      </w:r>
      <w:proofErr w:type="spellEnd"/>
      <w:r w:rsidRPr="00F93795">
        <w:t xml:space="preserve"> &amp; Ashworth,</w:t>
      </w:r>
      <w:r w:rsidRPr="00F93795">
        <w:rPr>
          <w:spacing w:val="32"/>
        </w:rPr>
        <w:t xml:space="preserve"> </w:t>
      </w:r>
      <w:r w:rsidRPr="00F93795">
        <w:t>1996).</w:t>
      </w:r>
    </w:p>
    <w:p w:rsidR="003D17ED" w:rsidRPr="00F93795" w:rsidRDefault="00F93795" w:rsidP="00532DBB">
      <w:pPr>
        <w:pStyle w:val="BodyText"/>
        <w:tabs>
          <w:tab w:val="left" w:pos="6660"/>
        </w:tabs>
        <w:spacing w:line="266" w:lineRule="auto"/>
        <w:ind w:left="0" w:right="119" w:firstLine="240"/>
      </w:pPr>
      <w:r w:rsidRPr="00F93795">
        <w:t>As a result, the World Heritage Committee broadened the categories, following</w:t>
      </w:r>
      <w:r w:rsidRPr="00F93795">
        <w:rPr>
          <w:spacing w:val="-9"/>
        </w:rPr>
        <w:t xml:space="preserve"> </w:t>
      </w:r>
      <w:r w:rsidRPr="00F93795">
        <w:t>a</w:t>
      </w:r>
      <w:r w:rsidRPr="00F93795">
        <w:rPr>
          <w:spacing w:val="-9"/>
        </w:rPr>
        <w:t xml:space="preserve"> </w:t>
      </w:r>
      <w:r w:rsidRPr="00F93795">
        <w:t>decision</w:t>
      </w:r>
      <w:r w:rsidRPr="00F93795">
        <w:rPr>
          <w:spacing w:val="-9"/>
        </w:rPr>
        <w:t xml:space="preserve"> </w:t>
      </w:r>
      <w:r w:rsidRPr="00F93795">
        <w:t>at</w:t>
      </w:r>
      <w:r w:rsidRPr="00F93795">
        <w:rPr>
          <w:spacing w:val="-9"/>
        </w:rPr>
        <w:t xml:space="preserve"> </w:t>
      </w:r>
      <w:r w:rsidRPr="00F93795">
        <w:t>the</w:t>
      </w:r>
      <w:r w:rsidRPr="00F93795">
        <w:rPr>
          <w:spacing w:val="-10"/>
        </w:rPr>
        <w:t xml:space="preserve"> </w:t>
      </w:r>
      <w:r w:rsidRPr="00F93795">
        <w:t>15th</w:t>
      </w:r>
      <w:r w:rsidRPr="00F93795">
        <w:rPr>
          <w:spacing w:val="-10"/>
        </w:rPr>
        <w:t xml:space="preserve"> </w:t>
      </w:r>
      <w:r w:rsidRPr="00F93795">
        <w:t>Session</w:t>
      </w:r>
      <w:r w:rsidRPr="00F93795">
        <w:rPr>
          <w:spacing w:val="-8"/>
        </w:rPr>
        <w:t xml:space="preserve"> </w:t>
      </w:r>
      <w:r w:rsidRPr="00F93795">
        <w:t>of</w:t>
      </w:r>
      <w:r w:rsidRPr="00F93795">
        <w:rPr>
          <w:spacing w:val="-10"/>
        </w:rPr>
        <w:t xml:space="preserve"> </w:t>
      </w:r>
      <w:r w:rsidRPr="00F93795">
        <w:t>the</w:t>
      </w:r>
      <w:r w:rsidRPr="00F93795">
        <w:rPr>
          <w:spacing w:val="-9"/>
        </w:rPr>
        <w:t xml:space="preserve"> </w:t>
      </w:r>
      <w:r w:rsidRPr="00F93795">
        <w:t>World</w:t>
      </w:r>
      <w:r w:rsidRPr="00F93795">
        <w:rPr>
          <w:spacing w:val="-9"/>
        </w:rPr>
        <w:t xml:space="preserve"> </w:t>
      </w:r>
      <w:r w:rsidRPr="00F93795">
        <w:t>Heritage</w:t>
      </w:r>
      <w:r w:rsidRPr="00F93795">
        <w:rPr>
          <w:spacing w:val="-10"/>
        </w:rPr>
        <w:t xml:space="preserve"> </w:t>
      </w:r>
      <w:r w:rsidRPr="00F93795">
        <w:t>Committee (UNESCO, 1991), to revise the operational guidelines to include</w:t>
      </w:r>
      <w:r w:rsidRPr="00F93795">
        <w:rPr>
          <w:spacing w:val="9"/>
        </w:rPr>
        <w:t xml:space="preserve"> </w:t>
      </w:r>
      <w:r w:rsidR="00C30A58">
        <w:t>cultural l</w:t>
      </w:r>
      <w:r w:rsidRPr="00F93795">
        <w:t xml:space="preserve">andscapes as another form of heritage worthy of inscription. Since </w:t>
      </w:r>
      <w:r w:rsidRPr="00F93795">
        <w:rPr>
          <w:spacing w:val="-4"/>
        </w:rPr>
        <w:t xml:space="preserve">that </w:t>
      </w:r>
      <w:r w:rsidRPr="00F93795">
        <w:t>time there has been a number of efforts to embrace a diversity of cultural heritage</w:t>
      </w:r>
      <w:r w:rsidRPr="00F93795">
        <w:rPr>
          <w:spacing w:val="-15"/>
        </w:rPr>
        <w:t xml:space="preserve"> </w:t>
      </w:r>
      <w:r w:rsidRPr="00F93795">
        <w:t>categories</w:t>
      </w:r>
      <w:r w:rsidRPr="00F93795">
        <w:rPr>
          <w:spacing w:val="-15"/>
        </w:rPr>
        <w:t xml:space="preserve"> </w:t>
      </w:r>
      <w:r w:rsidRPr="00F93795">
        <w:t>that</w:t>
      </w:r>
      <w:r w:rsidRPr="00F93795">
        <w:rPr>
          <w:spacing w:val="-15"/>
        </w:rPr>
        <w:t xml:space="preserve"> </w:t>
      </w:r>
      <w:r w:rsidRPr="00F93795">
        <w:t>are</w:t>
      </w:r>
      <w:r w:rsidRPr="00F93795">
        <w:rPr>
          <w:spacing w:val="-15"/>
        </w:rPr>
        <w:t xml:space="preserve"> </w:t>
      </w:r>
      <w:r w:rsidRPr="00F93795">
        <w:t>less</w:t>
      </w:r>
      <w:r w:rsidRPr="00F93795">
        <w:rPr>
          <w:spacing w:val="-15"/>
        </w:rPr>
        <w:t xml:space="preserve"> </w:t>
      </w:r>
      <w:r w:rsidRPr="00F93795">
        <w:t>focused</w:t>
      </w:r>
      <w:r w:rsidRPr="00F93795">
        <w:rPr>
          <w:spacing w:val="-14"/>
        </w:rPr>
        <w:t xml:space="preserve"> </w:t>
      </w:r>
      <w:r w:rsidRPr="00F93795">
        <w:t>on</w:t>
      </w:r>
      <w:r w:rsidRPr="00F93795">
        <w:rPr>
          <w:spacing w:val="-16"/>
        </w:rPr>
        <w:t xml:space="preserve"> </w:t>
      </w:r>
      <w:r w:rsidRPr="00F93795">
        <w:t>tangible</w:t>
      </w:r>
      <w:r w:rsidRPr="00F93795">
        <w:rPr>
          <w:spacing w:val="-14"/>
        </w:rPr>
        <w:t xml:space="preserve"> </w:t>
      </w:r>
      <w:r w:rsidRPr="00F93795">
        <w:t>built</w:t>
      </w:r>
      <w:r w:rsidRPr="00F93795">
        <w:rPr>
          <w:spacing w:val="-15"/>
        </w:rPr>
        <w:t xml:space="preserve"> </w:t>
      </w:r>
      <w:r w:rsidRPr="00F93795">
        <w:t>heritage.</w:t>
      </w:r>
      <w:r w:rsidRPr="00F93795">
        <w:rPr>
          <w:spacing w:val="-15"/>
        </w:rPr>
        <w:t xml:space="preserve"> </w:t>
      </w:r>
      <w:r w:rsidRPr="00F93795">
        <w:t>Another notable example is the Convention for the Safeguarding of the Intangible Cultural Heritage (UNESCO, 2003), w</w:t>
      </w:r>
      <w:r w:rsidR="00C30A58">
        <w:t>hich followed related recommen</w:t>
      </w:r>
      <w:r w:rsidRPr="00F93795">
        <w:t>dations</w:t>
      </w:r>
      <w:r w:rsidRPr="00F93795">
        <w:rPr>
          <w:spacing w:val="-9"/>
        </w:rPr>
        <w:t xml:space="preserve"> </w:t>
      </w:r>
      <w:r w:rsidRPr="00F93795">
        <w:t>and</w:t>
      </w:r>
      <w:r w:rsidRPr="00F93795">
        <w:rPr>
          <w:spacing w:val="-9"/>
        </w:rPr>
        <w:t xml:space="preserve"> </w:t>
      </w:r>
      <w:r w:rsidRPr="00F93795">
        <w:t>proclamations</w:t>
      </w:r>
      <w:r w:rsidRPr="00F93795">
        <w:rPr>
          <w:spacing w:val="-8"/>
        </w:rPr>
        <w:t xml:space="preserve"> </w:t>
      </w:r>
      <w:r w:rsidRPr="00F93795">
        <w:t>in</w:t>
      </w:r>
      <w:r w:rsidRPr="00F93795">
        <w:rPr>
          <w:spacing w:val="-9"/>
        </w:rPr>
        <w:t xml:space="preserve"> </w:t>
      </w:r>
      <w:r w:rsidRPr="00F93795">
        <w:t>its</w:t>
      </w:r>
      <w:r w:rsidRPr="00F93795">
        <w:rPr>
          <w:spacing w:val="-10"/>
        </w:rPr>
        <w:t xml:space="preserve"> </w:t>
      </w:r>
      <w:r w:rsidRPr="00F93795">
        <w:t>explicit</w:t>
      </w:r>
      <w:r w:rsidRPr="00F93795">
        <w:rPr>
          <w:spacing w:val="-8"/>
        </w:rPr>
        <w:t xml:space="preserve"> </w:t>
      </w:r>
      <w:r w:rsidRPr="00F93795">
        <w:t>effort</w:t>
      </w:r>
      <w:r w:rsidRPr="00F93795">
        <w:rPr>
          <w:spacing w:val="-10"/>
        </w:rPr>
        <w:t xml:space="preserve"> </w:t>
      </w:r>
      <w:r w:rsidRPr="00F93795">
        <w:t>to</w:t>
      </w:r>
      <w:r w:rsidRPr="00F93795">
        <w:rPr>
          <w:spacing w:val="-9"/>
        </w:rPr>
        <w:t xml:space="preserve"> </w:t>
      </w:r>
      <w:proofErr w:type="spellStart"/>
      <w:r w:rsidRPr="00F93795">
        <w:t>recognise</w:t>
      </w:r>
      <w:proofErr w:type="spellEnd"/>
      <w:r w:rsidRPr="00F93795">
        <w:rPr>
          <w:spacing w:val="-8"/>
        </w:rPr>
        <w:t xml:space="preserve"> </w:t>
      </w:r>
      <w:r w:rsidRPr="00F93795">
        <w:t xml:space="preserve">‘masterpieces’ of cultural heritage that fell beyond the purview of the World Heritage Convention’s emphasis on tangible sites. Yet despite UNESCO’s efforts to </w:t>
      </w:r>
      <w:proofErr w:type="spellStart"/>
      <w:r w:rsidRPr="00F93795">
        <w:t>recognise</w:t>
      </w:r>
      <w:proofErr w:type="spellEnd"/>
      <w:r w:rsidRPr="00F93795">
        <w:t xml:space="preserve"> the value of diverse forms of cultural heritage, </w:t>
      </w:r>
      <w:r w:rsidR="00C30A58" w:rsidRPr="00F93795">
        <w:rPr>
          <w:spacing w:val="-3"/>
        </w:rPr>
        <w:t>there remains</w:t>
      </w:r>
      <w:r w:rsidRPr="00F93795">
        <w:t xml:space="preserve"> considerable regional variation in the types of sites that </w:t>
      </w:r>
      <w:r w:rsidRPr="00F93795">
        <w:rPr>
          <w:spacing w:val="-4"/>
        </w:rPr>
        <w:t xml:space="preserve">are </w:t>
      </w:r>
      <w:r w:rsidRPr="00F93795">
        <w:t xml:space="preserve">inscribed on the World Heritage List. As Table 2 illustrates, nearly </w:t>
      </w:r>
      <w:r w:rsidRPr="00F93795">
        <w:rPr>
          <w:spacing w:val="-3"/>
        </w:rPr>
        <w:t xml:space="preserve">four </w:t>
      </w:r>
      <w:r w:rsidRPr="00F93795">
        <w:t>out</w:t>
      </w:r>
      <w:r w:rsidRPr="00F93795">
        <w:rPr>
          <w:spacing w:val="-7"/>
        </w:rPr>
        <w:t xml:space="preserve"> </w:t>
      </w:r>
      <w:r w:rsidRPr="00F93795">
        <w:t>of</w:t>
      </w:r>
      <w:r w:rsidRPr="00F93795">
        <w:rPr>
          <w:spacing w:val="-7"/>
        </w:rPr>
        <w:t xml:space="preserve"> </w:t>
      </w:r>
      <w:r w:rsidRPr="00F93795">
        <w:t>ﬁve</w:t>
      </w:r>
      <w:r w:rsidRPr="00F93795">
        <w:rPr>
          <w:spacing w:val="-6"/>
        </w:rPr>
        <w:t xml:space="preserve"> </w:t>
      </w:r>
      <w:r w:rsidRPr="00F93795">
        <w:t>sites</w:t>
      </w:r>
      <w:r w:rsidRPr="00F93795">
        <w:rPr>
          <w:spacing w:val="-8"/>
        </w:rPr>
        <w:t xml:space="preserve"> </w:t>
      </w:r>
      <w:r w:rsidRPr="00F93795">
        <w:t>(77.8%)</w:t>
      </w:r>
      <w:r w:rsidRPr="00F93795">
        <w:rPr>
          <w:spacing w:val="-6"/>
        </w:rPr>
        <w:t xml:space="preserve"> </w:t>
      </w:r>
      <w:r w:rsidRPr="00F93795">
        <w:t>inscribed</w:t>
      </w:r>
      <w:r w:rsidRPr="00F93795">
        <w:rPr>
          <w:spacing w:val="-6"/>
        </w:rPr>
        <w:t xml:space="preserve"> </w:t>
      </w:r>
      <w:r w:rsidRPr="00F93795">
        <w:t>on</w:t>
      </w:r>
      <w:r w:rsidRPr="00F93795">
        <w:rPr>
          <w:spacing w:val="-8"/>
        </w:rPr>
        <w:t xml:space="preserve"> </w:t>
      </w:r>
      <w:r w:rsidRPr="00F93795">
        <w:t>the</w:t>
      </w:r>
      <w:r w:rsidRPr="00F93795">
        <w:rPr>
          <w:spacing w:val="-7"/>
        </w:rPr>
        <w:t xml:space="preserve"> </w:t>
      </w:r>
      <w:r w:rsidRPr="00F93795">
        <w:t>World</w:t>
      </w:r>
      <w:r w:rsidRPr="00F93795">
        <w:rPr>
          <w:spacing w:val="-6"/>
        </w:rPr>
        <w:t xml:space="preserve"> </w:t>
      </w:r>
      <w:r w:rsidRPr="00F93795">
        <w:t>Heritage</w:t>
      </w:r>
      <w:r w:rsidRPr="00F93795">
        <w:rPr>
          <w:spacing w:val="-7"/>
        </w:rPr>
        <w:t xml:space="preserve"> </w:t>
      </w:r>
      <w:r w:rsidRPr="00F93795">
        <w:t>List</w:t>
      </w:r>
      <w:r w:rsidRPr="00F93795">
        <w:rPr>
          <w:spacing w:val="-8"/>
        </w:rPr>
        <w:t xml:space="preserve"> </w:t>
      </w:r>
      <w:r w:rsidRPr="00F93795">
        <w:t>are</w:t>
      </w:r>
      <w:r w:rsidRPr="00F93795">
        <w:rPr>
          <w:spacing w:val="-6"/>
        </w:rPr>
        <w:t xml:space="preserve"> </w:t>
      </w:r>
      <w:r w:rsidRPr="00F93795">
        <w:t xml:space="preserve">cultural. However, of the 89 sites inscribed </w:t>
      </w:r>
      <w:r w:rsidR="00C30A58" w:rsidRPr="00F93795">
        <w:t>from African states parties, only</w:t>
      </w:r>
      <w:r w:rsidRPr="00F93795">
        <w:rPr>
          <w:spacing w:val="-3"/>
        </w:rPr>
        <w:t xml:space="preserve"> </w:t>
      </w:r>
      <w:r w:rsidRPr="00F93795">
        <w:t xml:space="preserve">half (53.9%) are cultural sites, and Africa clearly lags behind all </w:t>
      </w:r>
      <w:r w:rsidRPr="00F93795">
        <w:rPr>
          <w:spacing w:val="-3"/>
        </w:rPr>
        <w:t xml:space="preserve">other </w:t>
      </w:r>
      <w:r w:rsidRPr="00F93795">
        <w:t>regions.</w:t>
      </w:r>
    </w:p>
    <w:p w:rsidR="003D17ED" w:rsidRPr="00F93795" w:rsidRDefault="00F93795" w:rsidP="00F93795">
      <w:pPr>
        <w:pStyle w:val="BodyText"/>
        <w:tabs>
          <w:tab w:val="left" w:pos="6660"/>
        </w:tabs>
        <w:spacing w:before="10" w:line="264" w:lineRule="auto"/>
        <w:ind w:left="0" w:right="118" w:firstLine="240"/>
      </w:pPr>
      <w:r w:rsidRPr="00F93795">
        <w:t xml:space="preserve">Beyond establishing legitimate categories, institutions develop </w:t>
      </w:r>
      <w:r w:rsidRPr="00F93795">
        <w:rPr>
          <w:spacing w:val="-3"/>
        </w:rPr>
        <w:t xml:space="preserve">around </w:t>
      </w:r>
      <w:r w:rsidRPr="00F93795">
        <w:t>the</w:t>
      </w:r>
      <w:r w:rsidRPr="00F93795">
        <w:rPr>
          <w:spacing w:val="-10"/>
        </w:rPr>
        <w:t xml:space="preserve"> </w:t>
      </w:r>
      <w:r w:rsidRPr="00F93795">
        <w:t>appropriate</w:t>
      </w:r>
      <w:r w:rsidRPr="00F93795">
        <w:rPr>
          <w:spacing w:val="-9"/>
        </w:rPr>
        <w:t xml:space="preserve"> </w:t>
      </w:r>
      <w:r w:rsidRPr="00F93795">
        <w:t>criteria</w:t>
      </w:r>
      <w:r w:rsidRPr="00F93795">
        <w:rPr>
          <w:spacing w:val="-10"/>
        </w:rPr>
        <w:t xml:space="preserve"> </w:t>
      </w:r>
      <w:r w:rsidRPr="00F93795">
        <w:t>by</w:t>
      </w:r>
      <w:r w:rsidRPr="00F93795">
        <w:rPr>
          <w:spacing w:val="-9"/>
        </w:rPr>
        <w:t xml:space="preserve"> </w:t>
      </w:r>
      <w:r w:rsidRPr="00F93795">
        <w:t>which</w:t>
      </w:r>
      <w:r w:rsidRPr="00F93795">
        <w:rPr>
          <w:spacing w:val="-10"/>
        </w:rPr>
        <w:t xml:space="preserve"> </w:t>
      </w:r>
      <w:r w:rsidRPr="00F93795">
        <w:t>actors</w:t>
      </w:r>
      <w:r w:rsidRPr="00F93795">
        <w:rPr>
          <w:spacing w:val="-9"/>
        </w:rPr>
        <w:t xml:space="preserve"> </w:t>
      </w:r>
      <w:r w:rsidRPr="00F93795">
        <w:t>and</w:t>
      </w:r>
      <w:r w:rsidRPr="00F93795">
        <w:rPr>
          <w:spacing w:val="-10"/>
        </w:rPr>
        <w:t xml:space="preserve"> </w:t>
      </w:r>
      <w:r w:rsidRPr="00F93795">
        <w:t>objects</w:t>
      </w:r>
      <w:r w:rsidRPr="00F93795">
        <w:rPr>
          <w:spacing w:val="-9"/>
        </w:rPr>
        <w:t xml:space="preserve"> </w:t>
      </w:r>
      <w:r w:rsidRPr="00F93795">
        <w:t>certify</w:t>
      </w:r>
      <w:r w:rsidRPr="00F93795">
        <w:rPr>
          <w:spacing w:val="-10"/>
        </w:rPr>
        <w:t xml:space="preserve"> </w:t>
      </w:r>
      <w:r w:rsidRPr="00F93795">
        <w:t>their</w:t>
      </w:r>
      <w:r w:rsidRPr="00F93795">
        <w:rPr>
          <w:spacing w:val="-9"/>
        </w:rPr>
        <w:t xml:space="preserve"> </w:t>
      </w:r>
      <w:r w:rsidRPr="00F93795">
        <w:t>belonging to</w:t>
      </w:r>
      <w:r w:rsidRPr="00F93795">
        <w:rPr>
          <w:spacing w:val="-20"/>
        </w:rPr>
        <w:t xml:space="preserve"> </w:t>
      </w:r>
      <w:r w:rsidRPr="00F93795">
        <w:t>a</w:t>
      </w:r>
      <w:r w:rsidRPr="00F93795">
        <w:rPr>
          <w:spacing w:val="-21"/>
        </w:rPr>
        <w:t xml:space="preserve"> </w:t>
      </w:r>
      <w:r w:rsidRPr="00F93795">
        <w:t>given</w:t>
      </w:r>
      <w:r w:rsidRPr="00F93795">
        <w:rPr>
          <w:spacing w:val="-20"/>
        </w:rPr>
        <w:t xml:space="preserve"> </w:t>
      </w:r>
      <w:r w:rsidRPr="00F93795">
        <w:t>category</w:t>
      </w:r>
      <w:r w:rsidRPr="00F93795">
        <w:rPr>
          <w:spacing w:val="-20"/>
        </w:rPr>
        <w:t xml:space="preserve"> </w:t>
      </w:r>
      <w:r w:rsidRPr="00F93795">
        <w:t>(Powell</w:t>
      </w:r>
      <w:r w:rsidRPr="00F93795">
        <w:rPr>
          <w:spacing w:val="-20"/>
        </w:rPr>
        <w:t xml:space="preserve"> </w:t>
      </w:r>
      <w:r w:rsidRPr="00F93795">
        <w:t>&amp;</w:t>
      </w:r>
      <w:r w:rsidRPr="00F93795">
        <w:rPr>
          <w:spacing w:val="-20"/>
        </w:rPr>
        <w:t xml:space="preserve"> </w:t>
      </w:r>
      <w:r w:rsidRPr="00F93795">
        <w:t>DiMaggio,</w:t>
      </w:r>
      <w:r w:rsidRPr="00F93795">
        <w:rPr>
          <w:spacing w:val="-19"/>
        </w:rPr>
        <w:t xml:space="preserve"> </w:t>
      </w:r>
      <w:r w:rsidRPr="00F93795">
        <w:t>1991).</w:t>
      </w:r>
      <w:r w:rsidRPr="00F93795">
        <w:rPr>
          <w:spacing w:val="-20"/>
        </w:rPr>
        <w:t xml:space="preserve"> </w:t>
      </w:r>
      <w:r w:rsidRPr="00F93795">
        <w:t>Categories</w:t>
      </w:r>
      <w:r w:rsidRPr="00F93795">
        <w:rPr>
          <w:spacing w:val="-20"/>
        </w:rPr>
        <w:t xml:space="preserve"> </w:t>
      </w:r>
      <w:r w:rsidRPr="00F93795">
        <w:t>and</w:t>
      </w:r>
      <w:r w:rsidRPr="00F93795">
        <w:rPr>
          <w:spacing w:val="-19"/>
        </w:rPr>
        <w:t xml:space="preserve"> </w:t>
      </w:r>
      <w:r w:rsidRPr="00F93795">
        <w:t>the</w:t>
      </w:r>
      <w:r w:rsidRPr="00F93795">
        <w:rPr>
          <w:spacing w:val="-20"/>
        </w:rPr>
        <w:t xml:space="preserve"> </w:t>
      </w:r>
      <w:r w:rsidRPr="00F93795">
        <w:t xml:space="preserve">criteria that deﬁne their boundaries are part of the ‘cognitive-cultural’ pillar </w:t>
      </w:r>
      <w:r w:rsidRPr="00F93795">
        <w:rPr>
          <w:spacing w:val="-6"/>
        </w:rPr>
        <w:t xml:space="preserve">of </w:t>
      </w:r>
      <w:r w:rsidRPr="00F93795">
        <w:t xml:space="preserve">institutions that </w:t>
      </w:r>
      <w:proofErr w:type="spellStart"/>
      <w:r w:rsidRPr="00F93795">
        <w:t>organise</w:t>
      </w:r>
      <w:proofErr w:type="spellEnd"/>
      <w:r w:rsidRPr="00F93795">
        <w:t xml:space="preserve"> social life through shared </w:t>
      </w:r>
      <w:r w:rsidR="00C30A58" w:rsidRPr="00F93795">
        <w:t>understandings (</w:t>
      </w:r>
      <w:r w:rsidRPr="00F93795">
        <w:t xml:space="preserve">Scott, 1998). Along with deﬁning legitimate categories, much of </w:t>
      </w:r>
      <w:r w:rsidRPr="00F93795">
        <w:rPr>
          <w:spacing w:val="-4"/>
        </w:rPr>
        <w:t xml:space="preserve">the </w:t>
      </w:r>
      <w:proofErr w:type="spellStart"/>
      <w:r w:rsidRPr="00F93795">
        <w:t>organisational</w:t>
      </w:r>
      <w:proofErr w:type="spellEnd"/>
      <w:r w:rsidRPr="00F93795">
        <w:rPr>
          <w:spacing w:val="-7"/>
        </w:rPr>
        <w:t xml:space="preserve"> </w:t>
      </w:r>
      <w:r w:rsidRPr="00F93795">
        <w:t>work</w:t>
      </w:r>
      <w:r w:rsidRPr="00F93795">
        <w:rPr>
          <w:spacing w:val="-9"/>
        </w:rPr>
        <w:t xml:space="preserve"> </w:t>
      </w:r>
      <w:r w:rsidRPr="00F93795">
        <w:t>of</w:t>
      </w:r>
      <w:r w:rsidRPr="00F93795">
        <w:rPr>
          <w:spacing w:val="-10"/>
        </w:rPr>
        <w:t xml:space="preserve"> </w:t>
      </w:r>
      <w:r w:rsidRPr="00F93795">
        <w:t>the</w:t>
      </w:r>
      <w:r w:rsidRPr="00F93795">
        <w:rPr>
          <w:spacing w:val="-9"/>
        </w:rPr>
        <w:t xml:space="preserve"> </w:t>
      </w:r>
      <w:r w:rsidRPr="00F93795">
        <w:t>World</w:t>
      </w:r>
      <w:r w:rsidRPr="00F93795">
        <w:rPr>
          <w:spacing w:val="-9"/>
        </w:rPr>
        <w:t xml:space="preserve"> </w:t>
      </w:r>
      <w:r w:rsidRPr="00F93795">
        <w:t>Heritage</w:t>
      </w:r>
      <w:r w:rsidRPr="00F93795">
        <w:rPr>
          <w:spacing w:val="-8"/>
        </w:rPr>
        <w:t xml:space="preserve"> </w:t>
      </w:r>
      <w:r w:rsidRPr="00F93795">
        <w:t>Committee</w:t>
      </w:r>
      <w:r w:rsidRPr="00F93795">
        <w:rPr>
          <w:spacing w:val="-9"/>
        </w:rPr>
        <w:t xml:space="preserve"> </w:t>
      </w:r>
      <w:r w:rsidRPr="00F93795">
        <w:t>has</w:t>
      </w:r>
      <w:r w:rsidRPr="00F93795">
        <w:rPr>
          <w:spacing w:val="-8"/>
        </w:rPr>
        <w:t xml:space="preserve"> </w:t>
      </w:r>
      <w:proofErr w:type="spellStart"/>
      <w:r w:rsidRPr="00F93795">
        <w:t>centred</w:t>
      </w:r>
      <w:proofErr w:type="spellEnd"/>
      <w:r w:rsidRPr="00F93795">
        <w:rPr>
          <w:spacing w:val="-9"/>
        </w:rPr>
        <w:t xml:space="preserve"> </w:t>
      </w:r>
      <w:r w:rsidRPr="00F93795">
        <w:t>on</w:t>
      </w:r>
      <w:r w:rsidRPr="00F93795">
        <w:rPr>
          <w:spacing w:val="-9"/>
        </w:rPr>
        <w:t xml:space="preserve"> </w:t>
      </w:r>
      <w:r w:rsidR="00C30A58">
        <w:rPr>
          <w:spacing w:val="-3"/>
        </w:rPr>
        <w:t>spe</w:t>
      </w:r>
      <w:r w:rsidRPr="00F93795">
        <w:t xml:space="preserve">cifying the criteria by which the ‘outstanding universal value’ of cultural and natural heritage sites can be </w:t>
      </w:r>
      <w:proofErr w:type="spellStart"/>
      <w:r w:rsidRPr="00F93795">
        <w:t>recognised</w:t>
      </w:r>
      <w:proofErr w:type="spellEnd"/>
      <w:r w:rsidRPr="00F93795">
        <w:t xml:space="preserve">. The </w:t>
      </w:r>
      <w:r w:rsidR="00C30A58" w:rsidRPr="00F93795">
        <w:t>inscription criteria</w:t>
      </w:r>
      <w:r w:rsidRPr="00F93795">
        <w:t xml:space="preserve"> were developed by the World Heritage Committee in an effort </w:t>
      </w:r>
      <w:r w:rsidRPr="00F93795">
        <w:rPr>
          <w:spacing w:val="-7"/>
        </w:rPr>
        <w:t>to</w:t>
      </w:r>
      <w:r w:rsidRPr="00F93795">
        <w:rPr>
          <w:spacing w:val="41"/>
        </w:rPr>
        <w:t xml:space="preserve"> </w:t>
      </w:r>
      <w:r w:rsidRPr="00F93795">
        <w:t xml:space="preserve">provide some concrete details to the abstract concept of ‘outstanding </w:t>
      </w:r>
      <w:r w:rsidR="00C30A58">
        <w:rPr>
          <w:spacing w:val="-3"/>
        </w:rPr>
        <w:t>uni</w:t>
      </w:r>
      <w:r w:rsidRPr="00F93795">
        <w:t>versal</w:t>
      </w:r>
      <w:r w:rsidRPr="00F93795">
        <w:rPr>
          <w:spacing w:val="-8"/>
        </w:rPr>
        <w:t xml:space="preserve"> </w:t>
      </w:r>
      <w:r w:rsidRPr="00F93795">
        <w:t>value’</w:t>
      </w:r>
      <w:r w:rsidRPr="00F93795">
        <w:rPr>
          <w:spacing w:val="-22"/>
        </w:rPr>
        <w:t xml:space="preserve"> </w:t>
      </w:r>
      <w:r w:rsidRPr="00F93795">
        <w:t>enshrined</w:t>
      </w:r>
      <w:r w:rsidRPr="00F93795">
        <w:rPr>
          <w:spacing w:val="-7"/>
        </w:rPr>
        <w:t xml:space="preserve"> </w:t>
      </w:r>
      <w:r w:rsidRPr="00F93795">
        <w:t>in</w:t>
      </w:r>
      <w:r w:rsidRPr="00F93795">
        <w:rPr>
          <w:spacing w:val="-7"/>
        </w:rPr>
        <w:t xml:space="preserve"> </w:t>
      </w:r>
      <w:r w:rsidRPr="00F93795">
        <w:t>the</w:t>
      </w:r>
      <w:r w:rsidRPr="00F93795">
        <w:rPr>
          <w:spacing w:val="-8"/>
        </w:rPr>
        <w:t xml:space="preserve"> </w:t>
      </w:r>
      <w:r w:rsidRPr="00F93795">
        <w:t>World</w:t>
      </w:r>
      <w:r w:rsidRPr="00F93795">
        <w:rPr>
          <w:spacing w:val="-7"/>
        </w:rPr>
        <w:t xml:space="preserve"> </w:t>
      </w:r>
      <w:r w:rsidRPr="00F93795">
        <w:t>Heritage</w:t>
      </w:r>
      <w:r w:rsidRPr="00F93795">
        <w:rPr>
          <w:spacing w:val="-7"/>
        </w:rPr>
        <w:t xml:space="preserve"> </w:t>
      </w:r>
      <w:r w:rsidRPr="00F93795">
        <w:t>Convention.</w:t>
      </w:r>
      <w:r w:rsidRPr="00F93795">
        <w:rPr>
          <w:spacing w:val="-7"/>
        </w:rPr>
        <w:t xml:space="preserve"> </w:t>
      </w:r>
      <w:r w:rsidRPr="00F93795">
        <w:t>Both</w:t>
      </w:r>
      <w:r w:rsidRPr="00F93795">
        <w:rPr>
          <w:spacing w:val="-8"/>
        </w:rPr>
        <w:t xml:space="preserve"> </w:t>
      </w:r>
      <w:r w:rsidRPr="00F93795">
        <w:t>scholarly and</w:t>
      </w:r>
      <w:r w:rsidRPr="00F93795">
        <w:rPr>
          <w:spacing w:val="-12"/>
        </w:rPr>
        <w:t xml:space="preserve"> </w:t>
      </w:r>
      <w:r w:rsidRPr="00F93795">
        <w:t>technical</w:t>
      </w:r>
      <w:r w:rsidRPr="00F93795">
        <w:rPr>
          <w:spacing w:val="-10"/>
        </w:rPr>
        <w:t xml:space="preserve"> </w:t>
      </w:r>
      <w:r w:rsidRPr="00F93795">
        <w:t>publications</w:t>
      </w:r>
      <w:r w:rsidRPr="00F93795">
        <w:rPr>
          <w:spacing w:val="-12"/>
        </w:rPr>
        <w:t xml:space="preserve"> </w:t>
      </w:r>
      <w:r w:rsidRPr="00F93795">
        <w:t>have</w:t>
      </w:r>
      <w:r w:rsidRPr="00F93795">
        <w:rPr>
          <w:spacing w:val="-11"/>
        </w:rPr>
        <w:t xml:space="preserve"> </w:t>
      </w:r>
      <w:r w:rsidRPr="00F93795">
        <w:t>addressed</w:t>
      </w:r>
      <w:r w:rsidRPr="00F93795">
        <w:rPr>
          <w:spacing w:val="-10"/>
        </w:rPr>
        <w:t xml:space="preserve"> </w:t>
      </w:r>
      <w:r w:rsidRPr="00F93795">
        <w:t>changes</w:t>
      </w:r>
      <w:r w:rsidRPr="00F93795">
        <w:rPr>
          <w:spacing w:val="-11"/>
        </w:rPr>
        <w:t xml:space="preserve"> </w:t>
      </w:r>
      <w:r w:rsidRPr="00F93795">
        <w:t>in</w:t>
      </w:r>
      <w:r w:rsidRPr="00F93795">
        <w:rPr>
          <w:spacing w:val="-12"/>
        </w:rPr>
        <w:t xml:space="preserve"> </w:t>
      </w:r>
      <w:r w:rsidRPr="00F93795">
        <w:t>the</w:t>
      </w:r>
      <w:r w:rsidRPr="00F93795">
        <w:rPr>
          <w:spacing w:val="-12"/>
        </w:rPr>
        <w:t xml:space="preserve"> </w:t>
      </w:r>
      <w:r w:rsidRPr="00F93795">
        <w:t>deﬁnition</w:t>
      </w:r>
      <w:r w:rsidRPr="00F93795">
        <w:rPr>
          <w:spacing w:val="-11"/>
        </w:rPr>
        <w:t xml:space="preserve"> </w:t>
      </w:r>
      <w:r w:rsidRPr="00F93795">
        <w:t>of</w:t>
      </w:r>
      <w:r w:rsidRPr="00F93795">
        <w:rPr>
          <w:spacing w:val="-12"/>
        </w:rPr>
        <w:t xml:space="preserve"> </w:t>
      </w:r>
      <w:r w:rsidRPr="00F93795">
        <w:t xml:space="preserve">out- standing </w:t>
      </w:r>
      <w:r w:rsidRPr="00F93795">
        <w:lastRenderedPageBreak/>
        <w:t>universal over time (</w:t>
      </w:r>
      <w:proofErr w:type="spellStart"/>
      <w:r w:rsidRPr="00F93795">
        <w:t>Jokilehto</w:t>
      </w:r>
      <w:proofErr w:type="spellEnd"/>
      <w:r w:rsidRPr="00F93795">
        <w:t xml:space="preserve"> et al., 2008; </w:t>
      </w:r>
      <w:proofErr w:type="spellStart"/>
      <w:r w:rsidRPr="00F93795">
        <w:t>Labadi</w:t>
      </w:r>
      <w:proofErr w:type="spellEnd"/>
      <w:r w:rsidRPr="00F93795">
        <w:t>, 2013), but at present, there is one set of ten inscription criteria – six are associated with</w:t>
      </w:r>
      <w:r w:rsidRPr="00F93795">
        <w:rPr>
          <w:spacing w:val="42"/>
        </w:rPr>
        <w:t xml:space="preserve"> </w:t>
      </w:r>
      <w:r w:rsidRPr="00F93795">
        <w:t>cultural</w:t>
      </w:r>
      <w:r w:rsidRPr="00F93795">
        <w:rPr>
          <w:spacing w:val="43"/>
        </w:rPr>
        <w:t xml:space="preserve"> </w:t>
      </w:r>
      <w:r w:rsidRPr="00F93795">
        <w:t>sites</w:t>
      </w:r>
      <w:r w:rsidRPr="00F93795">
        <w:rPr>
          <w:spacing w:val="43"/>
        </w:rPr>
        <w:t xml:space="preserve"> </w:t>
      </w:r>
      <w:r w:rsidRPr="00F93795">
        <w:t>and</w:t>
      </w:r>
      <w:r w:rsidRPr="00F93795">
        <w:rPr>
          <w:spacing w:val="43"/>
        </w:rPr>
        <w:t xml:space="preserve"> </w:t>
      </w:r>
      <w:r w:rsidRPr="00F93795">
        <w:t>four</w:t>
      </w:r>
      <w:r w:rsidRPr="00F93795">
        <w:rPr>
          <w:spacing w:val="43"/>
        </w:rPr>
        <w:t xml:space="preserve"> </w:t>
      </w:r>
      <w:r w:rsidRPr="00F93795">
        <w:t>are</w:t>
      </w:r>
      <w:r w:rsidRPr="00F93795">
        <w:rPr>
          <w:spacing w:val="42"/>
        </w:rPr>
        <w:t xml:space="preserve"> </w:t>
      </w:r>
      <w:r w:rsidRPr="00F93795">
        <w:t>associated</w:t>
      </w:r>
      <w:r w:rsidRPr="00F93795">
        <w:rPr>
          <w:spacing w:val="43"/>
        </w:rPr>
        <w:t xml:space="preserve"> </w:t>
      </w:r>
      <w:r w:rsidRPr="00F93795">
        <w:t>with</w:t>
      </w:r>
      <w:r w:rsidRPr="00F93795">
        <w:rPr>
          <w:spacing w:val="42"/>
        </w:rPr>
        <w:t xml:space="preserve"> </w:t>
      </w:r>
      <w:r w:rsidRPr="00F93795">
        <w:t>natural</w:t>
      </w:r>
      <w:r w:rsidRPr="00F93795">
        <w:rPr>
          <w:spacing w:val="43"/>
        </w:rPr>
        <w:t xml:space="preserve"> </w:t>
      </w:r>
      <w:r w:rsidRPr="00F93795">
        <w:t>heritage</w:t>
      </w:r>
      <w:r w:rsidRPr="00F93795">
        <w:rPr>
          <w:spacing w:val="43"/>
        </w:rPr>
        <w:t xml:space="preserve"> </w:t>
      </w:r>
      <w:r w:rsidRPr="00F93795">
        <w:rPr>
          <w:spacing w:val="-3"/>
        </w:rPr>
        <w:t>sites.</w:t>
      </w:r>
    </w:p>
    <w:p w:rsidR="003D17ED" w:rsidRPr="00F93795" w:rsidRDefault="003D17ED" w:rsidP="00F93795">
      <w:pPr>
        <w:pStyle w:val="BodyText"/>
        <w:tabs>
          <w:tab w:val="left" w:pos="6660"/>
        </w:tabs>
        <w:ind w:left="0"/>
        <w:jc w:val="left"/>
      </w:pPr>
    </w:p>
    <w:p w:rsidR="003D17ED" w:rsidRPr="00F93795" w:rsidRDefault="003D17ED" w:rsidP="00F93795">
      <w:pPr>
        <w:pStyle w:val="BodyText"/>
        <w:tabs>
          <w:tab w:val="left" w:pos="6660"/>
        </w:tabs>
        <w:spacing w:before="2"/>
        <w:ind w:left="0"/>
        <w:jc w:val="left"/>
      </w:pPr>
    </w:p>
    <w:p w:rsidR="003D17ED" w:rsidRPr="00F93795" w:rsidRDefault="00F93795" w:rsidP="00F93795">
      <w:pPr>
        <w:tabs>
          <w:tab w:val="left" w:pos="6660"/>
        </w:tabs>
        <w:spacing w:before="88" w:after="53"/>
      </w:pPr>
      <w:r w:rsidRPr="00F93795">
        <w:rPr>
          <w:w w:val="110"/>
          <w:u w:val="single" w:color="282781"/>
        </w:rPr>
        <w:t>Table</w:t>
      </w:r>
      <w:r w:rsidRPr="00F93795">
        <w:rPr>
          <w:spacing w:val="-5"/>
          <w:w w:val="110"/>
          <w:u w:val="single" w:color="282781"/>
        </w:rPr>
        <w:t xml:space="preserve"> </w:t>
      </w:r>
      <w:r w:rsidRPr="00F93795">
        <w:rPr>
          <w:w w:val="110"/>
          <w:u w:val="single" w:color="282781"/>
        </w:rPr>
        <w:t>2.</w:t>
      </w:r>
      <w:r w:rsidRPr="00F93795">
        <w:rPr>
          <w:spacing w:val="-4"/>
          <w:w w:val="110"/>
          <w:u w:val="single" w:color="282781"/>
        </w:rPr>
        <w:t xml:space="preserve"> </w:t>
      </w:r>
      <w:r w:rsidRPr="00F93795">
        <w:rPr>
          <w:w w:val="110"/>
          <w:u w:val="single" w:color="282781"/>
        </w:rPr>
        <w:t>Distribution</w:t>
      </w:r>
      <w:r w:rsidRPr="00F93795">
        <w:rPr>
          <w:spacing w:val="-4"/>
          <w:w w:val="110"/>
          <w:u w:val="single" w:color="282781"/>
        </w:rPr>
        <w:t xml:space="preserve"> </w:t>
      </w:r>
      <w:r w:rsidRPr="00F93795">
        <w:rPr>
          <w:w w:val="110"/>
          <w:u w:val="single" w:color="282781"/>
        </w:rPr>
        <w:t>of</w:t>
      </w:r>
      <w:r w:rsidRPr="00F93795">
        <w:rPr>
          <w:spacing w:val="-5"/>
          <w:w w:val="110"/>
          <w:u w:val="single" w:color="282781"/>
        </w:rPr>
        <w:t xml:space="preserve"> </w:t>
      </w:r>
      <w:r w:rsidRPr="00F93795">
        <w:rPr>
          <w:w w:val="110"/>
          <w:u w:val="single" w:color="282781"/>
        </w:rPr>
        <w:t>cultural,</w:t>
      </w:r>
      <w:r w:rsidRPr="00F93795">
        <w:rPr>
          <w:spacing w:val="-5"/>
          <w:w w:val="110"/>
          <w:u w:val="single" w:color="282781"/>
        </w:rPr>
        <w:t xml:space="preserve"> </w:t>
      </w:r>
      <w:r w:rsidRPr="00F93795">
        <w:rPr>
          <w:w w:val="110"/>
          <w:u w:val="single" w:color="282781"/>
        </w:rPr>
        <w:t>natural</w:t>
      </w:r>
      <w:r w:rsidRPr="00F93795">
        <w:rPr>
          <w:spacing w:val="-4"/>
          <w:w w:val="110"/>
          <w:u w:val="single" w:color="282781"/>
        </w:rPr>
        <w:t xml:space="preserve"> </w:t>
      </w:r>
      <w:r w:rsidRPr="00F93795">
        <w:rPr>
          <w:w w:val="110"/>
          <w:u w:val="single" w:color="282781"/>
        </w:rPr>
        <w:t>and</w:t>
      </w:r>
      <w:r w:rsidRPr="00F93795">
        <w:rPr>
          <w:spacing w:val="-6"/>
          <w:w w:val="110"/>
          <w:u w:val="single" w:color="282781"/>
        </w:rPr>
        <w:t xml:space="preserve"> </w:t>
      </w:r>
      <w:r w:rsidRPr="00F93795">
        <w:rPr>
          <w:w w:val="110"/>
          <w:u w:val="single" w:color="282781"/>
        </w:rPr>
        <w:t>mixed</w:t>
      </w:r>
      <w:r w:rsidRPr="00F93795">
        <w:rPr>
          <w:spacing w:val="-5"/>
          <w:w w:val="110"/>
          <w:u w:val="single" w:color="282781"/>
        </w:rPr>
        <w:t xml:space="preserve"> </w:t>
      </w:r>
      <w:r w:rsidRPr="00F93795">
        <w:rPr>
          <w:w w:val="110"/>
          <w:u w:val="single" w:color="282781"/>
        </w:rPr>
        <w:t>sites</w:t>
      </w:r>
      <w:r w:rsidRPr="00F93795">
        <w:rPr>
          <w:spacing w:val="-4"/>
          <w:w w:val="110"/>
          <w:u w:val="single" w:color="282781"/>
        </w:rPr>
        <w:t xml:space="preserve"> </w:t>
      </w:r>
      <w:r w:rsidRPr="00F93795">
        <w:rPr>
          <w:w w:val="110"/>
          <w:u w:val="single" w:color="282781"/>
        </w:rPr>
        <w:t>by</w:t>
      </w:r>
      <w:r w:rsidRPr="00F93795">
        <w:rPr>
          <w:spacing w:val="-6"/>
          <w:w w:val="110"/>
          <w:u w:val="single" w:color="282781"/>
        </w:rPr>
        <w:t xml:space="preserve"> </w:t>
      </w:r>
      <w:r w:rsidRPr="00F93795">
        <w:rPr>
          <w:w w:val="110"/>
          <w:u w:val="single" w:color="282781"/>
        </w:rPr>
        <w:t>region.</w:t>
      </w:r>
      <w:r w:rsidRPr="00F93795">
        <w:rPr>
          <w:u w:val="single" w:color="282781"/>
        </w:rPr>
        <w:tab/>
      </w:r>
    </w:p>
    <w:tbl>
      <w:tblPr>
        <w:tblW w:w="0" w:type="auto"/>
        <w:tblInd w:w="127" w:type="dxa"/>
        <w:tblLayout w:type="fixed"/>
        <w:tblCellMar>
          <w:left w:w="0" w:type="dxa"/>
          <w:right w:w="0" w:type="dxa"/>
        </w:tblCellMar>
        <w:tblLook w:val="01E0" w:firstRow="1" w:lastRow="1" w:firstColumn="1" w:lastColumn="1" w:noHBand="0" w:noVBand="0"/>
      </w:tblPr>
      <w:tblGrid>
        <w:gridCol w:w="1644"/>
        <w:gridCol w:w="1234"/>
        <w:gridCol w:w="1268"/>
        <w:gridCol w:w="1238"/>
        <w:gridCol w:w="1061"/>
      </w:tblGrid>
      <w:tr w:rsidR="00F93795" w:rsidRPr="00F93795">
        <w:trPr>
          <w:trHeight w:val="197"/>
        </w:trPr>
        <w:tc>
          <w:tcPr>
            <w:tcW w:w="1644" w:type="dxa"/>
            <w:tcBorders>
              <w:bottom w:val="single" w:sz="6" w:space="0" w:color="282781"/>
            </w:tcBorders>
          </w:tcPr>
          <w:p w:rsidR="003D17ED" w:rsidRPr="00F93795" w:rsidRDefault="00F93795" w:rsidP="00F93795">
            <w:pPr>
              <w:pStyle w:val="TableParagraph"/>
              <w:tabs>
                <w:tab w:val="left" w:pos="6660"/>
              </w:tabs>
              <w:spacing w:line="174" w:lineRule="exact"/>
              <w:jc w:val="left"/>
              <w:rPr>
                <w:rFonts w:ascii="Times New Roman" w:hAnsi="Times New Roman" w:cs="Times New Roman"/>
              </w:rPr>
            </w:pPr>
            <w:r w:rsidRPr="00F93795">
              <w:rPr>
                <w:rFonts w:ascii="Times New Roman" w:hAnsi="Times New Roman" w:cs="Times New Roman"/>
                <w:w w:val="105"/>
              </w:rPr>
              <w:t>Region</w:t>
            </w:r>
          </w:p>
        </w:tc>
        <w:tc>
          <w:tcPr>
            <w:tcW w:w="1234" w:type="dxa"/>
            <w:tcBorders>
              <w:bottom w:val="single" w:sz="6" w:space="0" w:color="282781"/>
            </w:tcBorders>
          </w:tcPr>
          <w:p w:rsidR="003D17ED" w:rsidRPr="00F93795" w:rsidRDefault="00F93795" w:rsidP="00F93795">
            <w:pPr>
              <w:pStyle w:val="TableParagraph"/>
              <w:tabs>
                <w:tab w:val="left" w:pos="6660"/>
              </w:tabs>
              <w:spacing w:line="174" w:lineRule="exact"/>
              <w:jc w:val="left"/>
              <w:rPr>
                <w:rFonts w:ascii="Times New Roman" w:hAnsi="Times New Roman" w:cs="Times New Roman"/>
              </w:rPr>
            </w:pPr>
            <w:r w:rsidRPr="00F93795">
              <w:rPr>
                <w:rFonts w:ascii="Times New Roman" w:hAnsi="Times New Roman" w:cs="Times New Roman"/>
                <w:w w:val="105"/>
              </w:rPr>
              <w:t>Number of sites</w:t>
            </w:r>
          </w:p>
        </w:tc>
        <w:tc>
          <w:tcPr>
            <w:tcW w:w="1268" w:type="dxa"/>
            <w:tcBorders>
              <w:bottom w:val="single" w:sz="6" w:space="0" w:color="282781"/>
            </w:tcBorders>
          </w:tcPr>
          <w:p w:rsidR="003D17ED" w:rsidRPr="00F93795" w:rsidRDefault="00F93795" w:rsidP="00F93795">
            <w:pPr>
              <w:pStyle w:val="TableParagraph"/>
              <w:tabs>
                <w:tab w:val="left" w:pos="6660"/>
              </w:tabs>
              <w:spacing w:line="174" w:lineRule="exact"/>
              <w:ind w:right="116"/>
              <w:rPr>
                <w:rFonts w:ascii="Times New Roman" w:hAnsi="Times New Roman" w:cs="Times New Roman"/>
              </w:rPr>
            </w:pPr>
            <w:r w:rsidRPr="00F93795">
              <w:rPr>
                <w:rFonts w:ascii="Times New Roman" w:hAnsi="Times New Roman" w:cs="Times New Roman"/>
                <w:w w:val="105"/>
              </w:rPr>
              <w:t>Per cent cultural</w:t>
            </w:r>
          </w:p>
        </w:tc>
        <w:tc>
          <w:tcPr>
            <w:tcW w:w="1238" w:type="dxa"/>
            <w:tcBorders>
              <w:bottom w:val="single" w:sz="6" w:space="0" w:color="282781"/>
            </w:tcBorders>
          </w:tcPr>
          <w:p w:rsidR="003D17ED" w:rsidRPr="00F93795" w:rsidRDefault="00F93795" w:rsidP="00F93795">
            <w:pPr>
              <w:pStyle w:val="TableParagraph"/>
              <w:tabs>
                <w:tab w:val="left" w:pos="6660"/>
              </w:tabs>
              <w:spacing w:line="174" w:lineRule="exact"/>
              <w:ind w:right="113"/>
              <w:rPr>
                <w:rFonts w:ascii="Times New Roman" w:hAnsi="Times New Roman" w:cs="Times New Roman"/>
              </w:rPr>
            </w:pPr>
            <w:r w:rsidRPr="00F93795">
              <w:rPr>
                <w:rFonts w:ascii="Times New Roman" w:hAnsi="Times New Roman" w:cs="Times New Roman"/>
                <w:w w:val="105"/>
              </w:rPr>
              <w:t>Per cent natural</w:t>
            </w:r>
          </w:p>
        </w:tc>
        <w:tc>
          <w:tcPr>
            <w:tcW w:w="1061" w:type="dxa"/>
            <w:tcBorders>
              <w:bottom w:val="single" w:sz="6" w:space="0" w:color="282781"/>
            </w:tcBorders>
          </w:tcPr>
          <w:p w:rsidR="003D17ED" w:rsidRPr="00F93795" w:rsidRDefault="00F93795" w:rsidP="00F93795">
            <w:pPr>
              <w:pStyle w:val="TableParagraph"/>
              <w:tabs>
                <w:tab w:val="left" w:pos="6660"/>
              </w:tabs>
              <w:spacing w:line="174" w:lineRule="exact"/>
              <w:ind w:right="-15"/>
              <w:rPr>
                <w:rFonts w:ascii="Times New Roman" w:hAnsi="Times New Roman" w:cs="Times New Roman"/>
              </w:rPr>
            </w:pPr>
            <w:r w:rsidRPr="00F93795">
              <w:rPr>
                <w:rFonts w:ascii="Times New Roman" w:hAnsi="Times New Roman" w:cs="Times New Roman"/>
                <w:w w:val="105"/>
              </w:rPr>
              <w:t>Per cent</w:t>
            </w:r>
            <w:r w:rsidRPr="00F93795">
              <w:rPr>
                <w:rFonts w:ascii="Times New Roman" w:hAnsi="Times New Roman" w:cs="Times New Roman"/>
                <w:spacing w:val="18"/>
                <w:w w:val="105"/>
              </w:rPr>
              <w:t xml:space="preserve"> </w:t>
            </w:r>
            <w:r w:rsidRPr="00F93795">
              <w:rPr>
                <w:rFonts w:ascii="Times New Roman" w:hAnsi="Times New Roman" w:cs="Times New Roman"/>
                <w:w w:val="105"/>
              </w:rPr>
              <w:t>mixed</w:t>
            </w:r>
          </w:p>
        </w:tc>
      </w:tr>
      <w:tr w:rsidR="00F93795" w:rsidRPr="00F93795">
        <w:trPr>
          <w:trHeight w:val="246"/>
        </w:trPr>
        <w:tc>
          <w:tcPr>
            <w:tcW w:w="1644" w:type="dxa"/>
            <w:tcBorders>
              <w:top w:val="single" w:sz="6" w:space="0" w:color="282781"/>
            </w:tcBorders>
          </w:tcPr>
          <w:p w:rsidR="003D17ED" w:rsidRPr="00F93795" w:rsidRDefault="00F93795" w:rsidP="00F93795">
            <w:pPr>
              <w:pStyle w:val="TableParagraph"/>
              <w:tabs>
                <w:tab w:val="left" w:pos="6660"/>
              </w:tabs>
              <w:spacing w:before="55" w:line="172" w:lineRule="exact"/>
              <w:jc w:val="left"/>
              <w:rPr>
                <w:rFonts w:ascii="Times New Roman" w:hAnsi="Times New Roman" w:cs="Times New Roman"/>
                <w:i/>
                <w:sz w:val="18"/>
                <w:szCs w:val="18"/>
              </w:rPr>
            </w:pPr>
            <w:r w:rsidRPr="00F93795">
              <w:rPr>
                <w:rFonts w:ascii="Times New Roman" w:hAnsi="Times New Roman" w:cs="Times New Roman"/>
                <w:i/>
                <w:sz w:val="18"/>
                <w:szCs w:val="18"/>
              </w:rPr>
              <w:t>Entire world</w:t>
            </w:r>
          </w:p>
        </w:tc>
        <w:tc>
          <w:tcPr>
            <w:tcW w:w="1234" w:type="dxa"/>
            <w:tcBorders>
              <w:top w:val="single" w:sz="6" w:space="0" w:color="282781"/>
            </w:tcBorders>
          </w:tcPr>
          <w:p w:rsidR="003D17ED" w:rsidRPr="00F93795" w:rsidRDefault="00F93795" w:rsidP="00F93795">
            <w:pPr>
              <w:pStyle w:val="TableParagraph"/>
              <w:tabs>
                <w:tab w:val="left" w:pos="6660"/>
              </w:tabs>
              <w:spacing w:before="55" w:line="172" w:lineRule="exact"/>
              <w:ind w:right="435"/>
              <w:rPr>
                <w:rFonts w:ascii="Times New Roman" w:hAnsi="Times New Roman" w:cs="Times New Roman"/>
                <w:i/>
                <w:sz w:val="18"/>
                <w:szCs w:val="18"/>
              </w:rPr>
            </w:pPr>
            <w:r w:rsidRPr="00F93795">
              <w:rPr>
                <w:rFonts w:ascii="Times New Roman" w:hAnsi="Times New Roman" w:cs="Times New Roman"/>
                <w:i/>
                <w:sz w:val="18"/>
                <w:szCs w:val="18"/>
              </w:rPr>
              <w:t>1031</w:t>
            </w:r>
          </w:p>
        </w:tc>
        <w:tc>
          <w:tcPr>
            <w:tcW w:w="1268" w:type="dxa"/>
            <w:tcBorders>
              <w:top w:val="single" w:sz="6" w:space="0" w:color="282781"/>
            </w:tcBorders>
          </w:tcPr>
          <w:p w:rsidR="003D17ED" w:rsidRPr="00F93795" w:rsidRDefault="00F93795" w:rsidP="00F93795">
            <w:pPr>
              <w:pStyle w:val="TableParagraph"/>
              <w:tabs>
                <w:tab w:val="left" w:pos="6660"/>
              </w:tabs>
              <w:spacing w:before="55" w:line="172" w:lineRule="exact"/>
              <w:ind w:right="116"/>
              <w:rPr>
                <w:rFonts w:ascii="Times New Roman" w:hAnsi="Times New Roman" w:cs="Times New Roman"/>
                <w:i/>
                <w:sz w:val="18"/>
                <w:szCs w:val="18"/>
              </w:rPr>
            </w:pPr>
            <w:r w:rsidRPr="00F93795">
              <w:rPr>
                <w:rFonts w:ascii="Times New Roman" w:hAnsi="Times New Roman" w:cs="Times New Roman"/>
                <w:i/>
                <w:sz w:val="18"/>
                <w:szCs w:val="18"/>
              </w:rPr>
              <w:t>77.8</w:t>
            </w:r>
          </w:p>
        </w:tc>
        <w:tc>
          <w:tcPr>
            <w:tcW w:w="1238" w:type="dxa"/>
            <w:tcBorders>
              <w:top w:val="single" w:sz="6" w:space="0" w:color="282781"/>
            </w:tcBorders>
          </w:tcPr>
          <w:p w:rsidR="003D17ED" w:rsidRPr="00F93795" w:rsidRDefault="00F93795" w:rsidP="00F93795">
            <w:pPr>
              <w:pStyle w:val="TableParagraph"/>
              <w:tabs>
                <w:tab w:val="left" w:pos="6660"/>
              </w:tabs>
              <w:spacing w:before="55" w:line="172" w:lineRule="exact"/>
              <w:ind w:right="113"/>
              <w:rPr>
                <w:rFonts w:ascii="Times New Roman" w:hAnsi="Times New Roman" w:cs="Times New Roman"/>
                <w:i/>
                <w:sz w:val="18"/>
                <w:szCs w:val="18"/>
              </w:rPr>
            </w:pPr>
            <w:r w:rsidRPr="00F93795">
              <w:rPr>
                <w:rFonts w:ascii="Times New Roman" w:hAnsi="Times New Roman" w:cs="Times New Roman"/>
                <w:i/>
                <w:sz w:val="18"/>
                <w:szCs w:val="18"/>
              </w:rPr>
              <w:t>19.1</w:t>
            </w:r>
          </w:p>
        </w:tc>
        <w:tc>
          <w:tcPr>
            <w:tcW w:w="1061" w:type="dxa"/>
            <w:tcBorders>
              <w:top w:val="single" w:sz="6" w:space="0" w:color="282781"/>
            </w:tcBorders>
          </w:tcPr>
          <w:p w:rsidR="003D17ED" w:rsidRPr="00F93795" w:rsidRDefault="00F93795" w:rsidP="00F93795">
            <w:pPr>
              <w:pStyle w:val="TableParagraph"/>
              <w:tabs>
                <w:tab w:val="left" w:pos="6660"/>
              </w:tabs>
              <w:spacing w:before="55" w:line="172" w:lineRule="exact"/>
              <w:ind w:right="347"/>
              <w:rPr>
                <w:rFonts w:ascii="Times New Roman" w:hAnsi="Times New Roman" w:cs="Times New Roman"/>
                <w:i/>
                <w:sz w:val="18"/>
                <w:szCs w:val="18"/>
              </w:rPr>
            </w:pPr>
            <w:r w:rsidRPr="00F93795">
              <w:rPr>
                <w:rFonts w:ascii="Times New Roman" w:hAnsi="Times New Roman" w:cs="Times New Roman"/>
                <w:i/>
                <w:sz w:val="18"/>
                <w:szCs w:val="18"/>
              </w:rPr>
              <w:t>3.1</w:t>
            </w:r>
          </w:p>
        </w:tc>
      </w:tr>
      <w:tr w:rsidR="00F93795" w:rsidRPr="00F93795">
        <w:trPr>
          <w:trHeight w:val="169"/>
        </w:trPr>
        <w:tc>
          <w:tcPr>
            <w:tcW w:w="1644" w:type="dxa"/>
          </w:tcPr>
          <w:p w:rsidR="003D17ED" w:rsidRPr="00F93795" w:rsidRDefault="00F93795" w:rsidP="00F93795">
            <w:pPr>
              <w:pStyle w:val="TableParagraph"/>
              <w:tabs>
                <w:tab w:val="left" w:pos="6660"/>
              </w:tabs>
              <w:spacing w:line="150" w:lineRule="exact"/>
              <w:jc w:val="left"/>
              <w:rPr>
                <w:rFonts w:ascii="Times New Roman" w:hAnsi="Times New Roman" w:cs="Times New Roman"/>
                <w:sz w:val="18"/>
                <w:szCs w:val="18"/>
              </w:rPr>
            </w:pPr>
            <w:r w:rsidRPr="00F93795">
              <w:rPr>
                <w:rFonts w:ascii="Times New Roman" w:hAnsi="Times New Roman" w:cs="Times New Roman"/>
                <w:w w:val="105"/>
                <w:sz w:val="18"/>
                <w:szCs w:val="18"/>
              </w:rPr>
              <w:t>Europe/North America</w:t>
            </w:r>
          </w:p>
        </w:tc>
        <w:tc>
          <w:tcPr>
            <w:tcW w:w="1234" w:type="dxa"/>
          </w:tcPr>
          <w:p w:rsidR="003D17ED" w:rsidRPr="00F93795" w:rsidRDefault="00F93795" w:rsidP="00F93795">
            <w:pPr>
              <w:pStyle w:val="TableParagraph"/>
              <w:tabs>
                <w:tab w:val="left" w:pos="6660"/>
              </w:tabs>
              <w:spacing w:line="150" w:lineRule="exact"/>
              <w:ind w:right="366"/>
              <w:rPr>
                <w:rFonts w:ascii="Times New Roman" w:hAnsi="Times New Roman" w:cs="Times New Roman"/>
                <w:sz w:val="18"/>
                <w:szCs w:val="18"/>
              </w:rPr>
            </w:pPr>
            <w:r w:rsidRPr="00F93795">
              <w:rPr>
                <w:rFonts w:ascii="Times New Roman" w:hAnsi="Times New Roman" w:cs="Times New Roman"/>
                <w:w w:val="105"/>
                <w:sz w:val="18"/>
                <w:szCs w:val="18"/>
              </w:rPr>
              <w:t>492</w:t>
            </w:r>
          </w:p>
        </w:tc>
        <w:tc>
          <w:tcPr>
            <w:tcW w:w="1268" w:type="dxa"/>
          </w:tcPr>
          <w:p w:rsidR="003D17ED" w:rsidRPr="00F93795" w:rsidRDefault="00F93795" w:rsidP="00F93795">
            <w:pPr>
              <w:pStyle w:val="TableParagraph"/>
              <w:tabs>
                <w:tab w:val="left" w:pos="6660"/>
              </w:tabs>
              <w:spacing w:line="150" w:lineRule="exact"/>
              <w:ind w:right="116"/>
              <w:rPr>
                <w:rFonts w:ascii="Times New Roman" w:hAnsi="Times New Roman" w:cs="Times New Roman"/>
                <w:sz w:val="18"/>
                <w:szCs w:val="18"/>
              </w:rPr>
            </w:pPr>
            <w:r w:rsidRPr="00F93795">
              <w:rPr>
                <w:rFonts w:ascii="Times New Roman" w:hAnsi="Times New Roman" w:cs="Times New Roman"/>
                <w:sz w:val="18"/>
                <w:szCs w:val="18"/>
              </w:rPr>
              <w:t>85.5</w:t>
            </w:r>
          </w:p>
        </w:tc>
        <w:tc>
          <w:tcPr>
            <w:tcW w:w="1238" w:type="dxa"/>
          </w:tcPr>
          <w:p w:rsidR="003D17ED" w:rsidRPr="00F93795" w:rsidRDefault="00F93795" w:rsidP="00F93795">
            <w:pPr>
              <w:pStyle w:val="TableParagraph"/>
              <w:tabs>
                <w:tab w:val="left" w:pos="6660"/>
              </w:tabs>
              <w:spacing w:line="150" w:lineRule="exact"/>
              <w:ind w:right="112"/>
              <w:rPr>
                <w:rFonts w:ascii="Times New Roman" w:hAnsi="Times New Roman" w:cs="Times New Roman"/>
                <w:sz w:val="18"/>
                <w:szCs w:val="18"/>
              </w:rPr>
            </w:pPr>
            <w:r w:rsidRPr="00F93795">
              <w:rPr>
                <w:rFonts w:ascii="Times New Roman" w:hAnsi="Times New Roman" w:cs="Times New Roman"/>
                <w:sz w:val="18"/>
                <w:szCs w:val="18"/>
              </w:rPr>
              <w:t>12.5</w:t>
            </w:r>
          </w:p>
        </w:tc>
        <w:tc>
          <w:tcPr>
            <w:tcW w:w="1061" w:type="dxa"/>
          </w:tcPr>
          <w:p w:rsidR="003D17ED" w:rsidRPr="00F93795" w:rsidRDefault="00F93795" w:rsidP="00F93795">
            <w:pPr>
              <w:pStyle w:val="TableParagraph"/>
              <w:tabs>
                <w:tab w:val="left" w:pos="6660"/>
              </w:tabs>
              <w:spacing w:line="150" w:lineRule="exact"/>
              <w:ind w:right="346"/>
              <w:rPr>
                <w:rFonts w:ascii="Times New Roman" w:hAnsi="Times New Roman" w:cs="Times New Roman"/>
                <w:sz w:val="18"/>
                <w:szCs w:val="18"/>
              </w:rPr>
            </w:pPr>
            <w:r w:rsidRPr="00F93795">
              <w:rPr>
                <w:rFonts w:ascii="Times New Roman" w:hAnsi="Times New Roman" w:cs="Times New Roman"/>
                <w:sz w:val="18"/>
                <w:szCs w:val="18"/>
              </w:rPr>
              <w:t>2.0</w:t>
            </w:r>
          </w:p>
        </w:tc>
      </w:tr>
      <w:tr w:rsidR="00F93795" w:rsidRPr="00F93795">
        <w:trPr>
          <w:trHeight w:val="190"/>
        </w:trPr>
        <w:tc>
          <w:tcPr>
            <w:tcW w:w="1644" w:type="dxa"/>
          </w:tcPr>
          <w:p w:rsidR="003D17ED" w:rsidRPr="00F93795" w:rsidRDefault="00F93795" w:rsidP="00F93795">
            <w:pPr>
              <w:pStyle w:val="TableParagraph"/>
              <w:tabs>
                <w:tab w:val="left" w:pos="6660"/>
              </w:tabs>
              <w:spacing w:line="170" w:lineRule="exact"/>
              <w:jc w:val="left"/>
              <w:rPr>
                <w:rFonts w:ascii="Times New Roman" w:hAnsi="Times New Roman" w:cs="Times New Roman"/>
                <w:sz w:val="18"/>
                <w:szCs w:val="18"/>
              </w:rPr>
            </w:pPr>
            <w:r w:rsidRPr="00F93795">
              <w:rPr>
                <w:rFonts w:ascii="Times New Roman" w:hAnsi="Times New Roman" w:cs="Times New Roman"/>
                <w:sz w:val="18"/>
                <w:szCs w:val="18"/>
              </w:rPr>
              <w:t>Asia/Paciﬁc</w:t>
            </w:r>
          </w:p>
        </w:tc>
        <w:tc>
          <w:tcPr>
            <w:tcW w:w="1234" w:type="dxa"/>
          </w:tcPr>
          <w:p w:rsidR="003D17ED" w:rsidRPr="00F93795" w:rsidRDefault="00F93795" w:rsidP="00F93795">
            <w:pPr>
              <w:pStyle w:val="TableParagraph"/>
              <w:tabs>
                <w:tab w:val="left" w:pos="6660"/>
              </w:tabs>
              <w:spacing w:line="170" w:lineRule="exact"/>
              <w:ind w:right="366"/>
              <w:rPr>
                <w:rFonts w:ascii="Times New Roman" w:hAnsi="Times New Roman" w:cs="Times New Roman"/>
                <w:sz w:val="18"/>
                <w:szCs w:val="18"/>
              </w:rPr>
            </w:pPr>
            <w:r w:rsidRPr="00F93795">
              <w:rPr>
                <w:rFonts w:ascii="Times New Roman" w:hAnsi="Times New Roman" w:cs="Times New Roman"/>
                <w:w w:val="105"/>
                <w:sz w:val="18"/>
                <w:szCs w:val="18"/>
              </w:rPr>
              <w:t>237</w:t>
            </w:r>
          </w:p>
        </w:tc>
        <w:tc>
          <w:tcPr>
            <w:tcW w:w="1268" w:type="dxa"/>
          </w:tcPr>
          <w:p w:rsidR="003D17ED" w:rsidRPr="00F93795" w:rsidRDefault="00F93795" w:rsidP="00F93795">
            <w:pPr>
              <w:pStyle w:val="TableParagraph"/>
              <w:tabs>
                <w:tab w:val="left" w:pos="6660"/>
              </w:tabs>
              <w:spacing w:line="170" w:lineRule="exact"/>
              <w:ind w:right="115"/>
              <w:rPr>
                <w:rFonts w:ascii="Times New Roman" w:hAnsi="Times New Roman" w:cs="Times New Roman"/>
                <w:sz w:val="18"/>
                <w:szCs w:val="18"/>
              </w:rPr>
            </w:pPr>
            <w:r w:rsidRPr="00F93795">
              <w:rPr>
                <w:rFonts w:ascii="Times New Roman" w:hAnsi="Times New Roman" w:cs="Times New Roman"/>
                <w:sz w:val="18"/>
                <w:szCs w:val="18"/>
              </w:rPr>
              <w:t>70.6</w:t>
            </w:r>
          </w:p>
        </w:tc>
        <w:tc>
          <w:tcPr>
            <w:tcW w:w="1238" w:type="dxa"/>
          </w:tcPr>
          <w:p w:rsidR="003D17ED" w:rsidRPr="00F93795" w:rsidRDefault="00F93795" w:rsidP="00F93795">
            <w:pPr>
              <w:pStyle w:val="TableParagraph"/>
              <w:tabs>
                <w:tab w:val="left" w:pos="6660"/>
              </w:tabs>
              <w:spacing w:line="170" w:lineRule="exact"/>
              <w:ind w:right="112"/>
              <w:rPr>
                <w:rFonts w:ascii="Times New Roman" w:hAnsi="Times New Roman" w:cs="Times New Roman"/>
                <w:sz w:val="18"/>
                <w:szCs w:val="18"/>
              </w:rPr>
            </w:pPr>
            <w:r w:rsidRPr="00F93795">
              <w:rPr>
                <w:rFonts w:ascii="Times New Roman" w:hAnsi="Times New Roman" w:cs="Times New Roman"/>
                <w:sz w:val="18"/>
                <w:szCs w:val="18"/>
              </w:rPr>
              <w:t>24.8</w:t>
            </w:r>
          </w:p>
        </w:tc>
        <w:tc>
          <w:tcPr>
            <w:tcW w:w="1061" w:type="dxa"/>
          </w:tcPr>
          <w:p w:rsidR="003D17ED" w:rsidRPr="00F93795" w:rsidRDefault="00F93795" w:rsidP="00F93795">
            <w:pPr>
              <w:pStyle w:val="TableParagraph"/>
              <w:tabs>
                <w:tab w:val="left" w:pos="6660"/>
              </w:tabs>
              <w:spacing w:line="170" w:lineRule="exact"/>
              <w:ind w:right="346"/>
              <w:rPr>
                <w:rFonts w:ascii="Times New Roman" w:hAnsi="Times New Roman" w:cs="Times New Roman"/>
                <w:sz w:val="18"/>
                <w:szCs w:val="18"/>
              </w:rPr>
            </w:pPr>
            <w:r w:rsidRPr="00F93795">
              <w:rPr>
                <w:rFonts w:ascii="Times New Roman" w:hAnsi="Times New Roman" w:cs="Times New Roman"/>
                <w:sz w:val="18"/>
                <w:szCs w:val="18"/>
              </w:rPr>
              <w:t>4.6</w:t>
            </w:r>
          </w:p>
        </w:tc>
      </w:tr>
      <w:tr w:rsidR="00F93795" w:rsidRPr="00F93795">
        <w:trPr>
          <w:trHeight w:val="180"/>
        </w:trPr>
        <w:tc>
          <w:tcPr>
            <w:tcW w:w="1644" w:type="dxa"/>
          </w:tcPr>
          <w:p w:rsidR="003D17ED" w:rsidRPr="00F93795" w:rsidRDefault="00F93795" w:rsidP="00F93795">
            <w:pPr>
              <w:pStyle w:val="TableParagraph"/>
              <w:tabs>
                <w:tab w:val="left" w:pos="6660"/>
              </w:tabs>
              <w:jc w:val="left"/>
              <w:rPr>
                <w:rFonts w:ascii="Times New Roman" w:hAnsi="Times New Roman" w:cs="Times New Roman"/>
                <w:sz w:val="18"/>
                <w:szCs w:val="18"/>
              </w:rPr>
            </w:pPr>
            <w:r w:rsidRPr="00F93795">
              <w:rPr>
                <w:rFonts w:ascii="Times New Roman" w:hAnsi="Times New Roman" w:cs="Times New Roman"/>
                <w:w w:val="105"/>
                <w:sz w:val="18"/>
                <w:szCs w:val="18"/>
              </w:rPr>
              <w:t>Latin America/Caribbean</w:t>
            </w:r>
          </w:p>
        </w:tc>
        <w:tc>
          <w:tcPr>
            <w:tcW w:w="1234" w:type="dxa"/>
          </w:tcPr>
          <w:p w:rsidR="003D17ED" w:rsidRPr="00F93795" w:rsidRDefault="00F93795" w:rsidP="00F93795">
            <w:pPr>
              <w:pStyle w:val="TableParagraph"/>
              <w:tabs>
                <w:tab w:val="left" w:pos="6660"/>
              </w:tabs>
              <w:ind w:right="366"/>
              <w:rPr>
                <w:rFonts w:ascii="Times New Roman" w:hAnsi="Times New Roman" w:cs="Times New Roman"/>
                <w:sz w:val="18"/>
                <w:szCs w:val="18"/>
              </w:rPr>
            </w:pPr>
            <w:r w:rsidRPr="00F93795">
              <w:rPr>
                <w:rFonts w:ascii="Times New Roman" w:hAnsi="Times New Roman" w:cs="Times New Roman"/>
                <w:w w:val="105"/>
                <w:sz w:val="18"/>
                <w:szCs w:val="18"/>
              </w:rPr>
              <w:t>134</w:t>
            </w:r>
          </w:p>
        </w:tc>
        <w:tc>
          <w:tcPr>
            <w:tcW w:w="1268" w:type="dxa"/>
          </w:tcPr>
          <w:p w:rsidR="003D17ED" w:rsidRPr="00F93795" w:rsidRDefault="00F93795" w:rsidP="00F93795">
            <w:pPr>
              <w:pStyle w:val="TableParagraph"/>
              <w:tabs>
                <w:tab w:val="left" w:pos="6660"/>
              </w:tabs>
              <w:ind w:right="115"/>
              <w:rPr>
                <w:rFonts w:ascii="Times New Roman" w:hAnsi="Times New Roman" w:cs="Times New Roman"/>
                <w:sz w:val="18"/>
                <w:szCs w:val="18"/>
              </w:rPr>
            </w:pPr>
            <w:r w:rsidRPr="00F93795">
              <w:rPr>
                <w:rFonts w:ascii="Times New Roman" w:hAnsi="Times New Roman" w:cs="Times New Roman"/>
                <w:sz w:val="18"/>
                <w:szCs w:val="18"/>
              </w:rPr>
              <w:t>69.4</w:t>
            </w:r>
          </w:p>
        </w:tc>
        <w:tc>
          <w:tcPr>
            <w:tcW w:w="1238" w:type="dxa"/>
          </w:tcPr>
          <w:p w:rsidR="003D17ED" w:rsidRPr="00F93795" w:rsidRDefault="00F93795" w:rsidP="00F93795">
            <w:pPr>
              <w:pStyle w:val="TableParagraph"/>
              <w:tabs>
                <w:tab w:val="left" w:pos="6660"/>
              </w:tabs>
              <w:ind w:right="112"/>
              <w:rPr>
                <w:rFonts w:ascii="Times New Roman" w:hAnsi="Times New Roman" w:cs="Times New Roman"/>
                <w:sz w:val="18"/>
                <w:szCs w:val="18"/>
              </w:rPr>
            </w:pPr>
            <w:r w:rsidRPr="00F93795">
              <w:rPr>
                <w:rFonts w:ascii="Times New Roman" w:hAnsi="Times New Roman" w:cs="Times New Roman"/>
                <w:sz w:val="18"/>
                <w:szCs w:val="18"/>
              </w:rPr>
              <w:t>26.9</w:t>
            </w:r>
          </w:p>
        </w:tc>
        <w:tc>
          <w:tcPr>
            <w:tcW w:w="1061" w:type="dxa"/>
          </w:tcPr>
          <w:p w:rsidR="003D17ED" w:rsidRPr="00F93795" w:rsidRDefault="00F93795" w:rsidP="00F93795">
            <w:pPr>
              <w:pStyle w:val="TableParagraph"/>
              <w:tabs>
                <w:tab w:val="left" w:pos="6660"/>
              </w:tabs>
              <w:ind w:right="346"/>
              <w:rPr>
                <w:rFonts w:ascii="Times New Roman" w:hAnsi="Times New Roman" w:cs="Times New Roman"/>
                <w:sz w:val="18"/>
                <w:szCs w:val="18"/>
              </w:rPr>
            </w:pPr>
            <w:r w:rsidRPr="00F93795">
              <w:rPr>
                <w:rFonts w:ascii="Times New Roman" w:hAnsi="Times New Roman" w:cs="Times New Roman"/>
                <w:sz w:val="18"/>
                <w:szCs w:val="18"/>
              </w:rPr>
              <w:t>3.7</w:t>
            </w:r>
          </w:p>
        </w:tc>
      </w:tr>
      <w:tr w:rsidR="00F93795" w:rsidRPr="00F93795">
        <w:trPr>
          <w:trHeight w:val="179"/>
        </w:trPr>
        <w:tc>
          <w:tcPr>
            <w:tcW w:w="1644" w:type="dxa"/>
          </w:tcPr>
          <w:p w:rsidR="003D17ED" w:rsidRPr="00F93795" w:rsidRDefault="00F93795" w:rsidP="00F93795">
            <w:pPr>
              <w:pStyle w:val="TableParagraph"/>
              <w:tabs>
                <w:tab w:val="left" w:pos="6660"/>
              </w:tabs>
              <w:jc w:val="left"/>
              <w:rPr>
                <w:rFonts w:ascii="Times New Roman" w:hAnsi="Times New Roman" w:cs="Times New Roman"/>
                <w:sz w:val="18"/>
                <w:szCs w:val="18"/>
              </w:rPr>
            </w:pPr>
            <w:r w:rsidRPr="00F93795">
              <w:rPr>
                <w:rFonts w:ascii="Times New Roman" w:hAnsi="Times New Roman" w:cs="Times New Roman"/>
                <w:sz w:val="18"/>
                <w:szCs w:val="18"/>
              </w:rPr>
              <w:t>Arab states</w:t>
            </w:r>
          </w:p>
        </w:tc>
        <w:tc>
          <w:tcPr>
            <w:tcW w:w="1234" w:type="dxa"/>
          </w:tcPr>
          <w:p w:rsidR="003D17ED" w:rsidRPr="00F93795" w:rsidRDefault="00F93795" w:rsidP="00F93795">
            <w:pPr>
              <w:pStyle w:val="TableParagraph"/>
              <w:tabs>
                <w:tab w:val="left" w:pos="6660"/>
              </w:tabs>
              <w:ind w:right="294"/>
              <w:rPr>
                <w:rFonts w:ascii="Times New Roman" w:hAnsi="Times New Roman" w:cs="Times New Roman"/>
                <w:sz w:val="18"/>
                <w:szCs w:val="18"/>
              </w:rPr>
            </w:pPr>
            <w:r w:rsidRPr="00F93795">
              <w:rPr>
                <w:rFonts w:ascii="Times New Roman" w:hAnsi="Times New Roman" w:cs="Times New Roman"/>
                <w:w w:val="105"/>
                <w:sz w:val="18"/>
                <w:szCs w:val="18"/>
              </w:rPr>
              <w:t>79</w:t>
            </w:r>
          </w:p>
        </w:tc>
        <w:tc>
          <w:tcPr>
            <w:tcW w:w="1268" w:type="dxa"/>
          </w:tcPr>
          <w:p w:rsidR="003D17ED" w:rsidRPr="00F93795" w:rsidRDefault="00F93795" w:rsidP="00F93795">
            <w:pPr>
              <w:pStyle w:val="TableParagraph"/>
              <w:tabs>
                <w:tab w:val="left" w:pos="6660"/>
              </w:tabs>
              <w:ind w:right="115"/>
              <w:rPr>
                <w:rFonts w:ascii="Times New Roman" w:hAnsi="Times New Roman" w:cs="Times New Roman"/>
                <w:sz w:val="18"/>
                <w:szCs w:val="18"/>
              </w:rPr>
            </w:pPr>
            <w:r w:rsidRPr="00F93795">
              <w:rPr>
                <w:rFonts w:ascii="Times New Roman" w:hAnsi="Times New Roman" w:cs="Times New Roman"/>
                <w:sz w:val="18"/>
                <w:szCs w:val="18"/>
              </w:rPr>
              <w:t>92.4</w:t>
            </w:r>
          </w:p>
        </w:tc>
        <w:tc>
          <w:tcPr>
            <w:tcW w:w="1238" w:type="dxa"/>
          </w:tcPr>
          <w:p w:rsidR="003D17ED" w:rsidRPr="00F93795" w:rsidRDefault="00F93795" w:rsidP="00F93795">
            <w:pPr>
              <w:pStyle w:val="TableParagraph"/>
              <w:tabs>
                <w:tab w:val="left" w:pos="6660"/>
              </w:tabs>
              <w:ind w:right="41"/>
              <w:rPr>
                <w:rFonts w:ascii="Times New Roman" w:hAnsi="Times New Roman" w:cs="Times New Roman"/>
                <w:sz w:val="18"/>
                <w:szCs w:val="18"/>
              </w:rPr>
            </w:pPr>
            <w:r w:rsidRPr="00F93795">
              <w:rPr>
                <w:rFonts w:ascii="Times New Roman" w:hAnsi="Times New Roman" w:cs="Times New Roman"/>
                <w:sz w:val="18"/>
                <w:szCs w:val="18"/>
              </w:rPr>
              <w:t>5.1</w:t>
            </w:r>
          </w:p>
        </w:tc>
        <w:tc>
          <w:tcPr>
            <w:tcW w:w="1061" w:type="dxa"/>
          </w:tcPr>
          <w:p w:rsidR="003D17ED" w:rsidRPr="00F93795" w:rsidRDefault="00F93795" w:rsidP="00F93795">
            <w:pPr>
              <w:pStyle w:val="TableParagraph"/>
              <w:tabs>
                <w:tab w:val="left" w:pos="6660"/>
              </w:tabs>
              <w:ind w:right="346"/>
              <w:rPr>
                <w:rFonts w:ascii="Times New Roman" w:hAnsi="Times New Roman" w:cs="Times New Roman"/>
                <w:sz w:val="18"/>
                <w:szCs w:val="18"/>
              </w:rPr>
            </w:pPr>
            <w:r w:rsidRPr="00F93795">
              <w:rPr>
                <w:rFonts w:ascii="Times New Roman" w:hAnsi="Times New Roman" w:cs="Times New Roman"/>
                <w:sz w:val="18"/>
                <w:szCs w:val="18"/>
              </w:rPr>
              <w:t>2.5</w:t>
            </w:r>
          </w:p>
        </w:tc>
      </w:tr>
      <w:tr w:rsidR="00F93795" w:rsidRPr="00F93795">
        <w:trPr>
          <w:trHeight w:val="197"/>
        </w:trPr>
        <w:tc>
          <w:tcPr>
            <w:tcW w:w="1644" w:type="dxa"/>
            <w:tcBorders>
              <w:bottom w:val="single" w:sz="6" w:space="0" w:color="282781"/>
            </w:tcBorders>
          </w:tcPr>
          <w:p w:rsidR="003D17ED" w:rsidRPr="00F93795" w:rsidRDefault="00F93795" w:rsidP="00F93795">
            <w:pPr>
              <w:pStyle w:val="TableParagraph"/>
              <w:tabs>
                <w:tab w:val="left" w:pos="6660"/>
              </w:tabs>
              <w:spacing w:line="173" w:lineRule="exact"/>
              <w:jc w:val="left"/>
              <w:rPr>
                <w:rFonts w:ascii="Times New Roman" w:hAnsi="Times New Roman" w:cs="Times New Roman"/>
                <w:sz w:val="18"/>
                <w:szCs w:val="18"/>
              </w:rPr>
            </w:pPr>
            <w:r w:rsidRPr="00F93795">
              <w:rPr>
                <w:rFonts w:ascii="Times New Roman" w:hAnsi="Times New Roman" w:cs="Times New Roman"/>
                <w:w w:val="105"/>
                <w:sz w:val="18"/>
                <w:szCs w:val="18"/>
              </w:rPr>
              <w:t>Africa</w:t>
            </w:r>
          </w:p>
        </w:tc>
        <w:tc>
          <w:tcPr>
            <w:tcW w:w="1234" w:type="dxa"/>
            <w:tcBorders>
              <w:bottom w:val="single" w:sz="6" w:space="0" w:color="282781"/>
            </w:tcBorders>
          </w:tcPr>
          <w:p w:rsidR="003D17ED" w:rsidRPr="00F93795" w:rsidRDefault="00F93795" w:rsidP="00F93795">
            <w:pPr>
              <w:pStyle w:val="TableParagraph"/>
              <w:tabs>
                <w:tab w:val="left" w:pos="6660"/>
              </w:tabs>
              <w:spacing w:line="173" w:lineRule="exact"/>
              <w:ind w:right="294"/>
              <w:rPr>
                <w:rFonts w:ascii="Times New Roman" w:hAnsi="Times New Roman" w:cs="Times New Roman"/>
                <w:sz w:val="18"/>
                <w:szCs w:val="18"/>
              </w:rPr>
            </w:pPr>
            <w:r w:rsidRPr="00F93795">
              <w:rPr>
                <w:rFonts w:ascii="Times New Roman" w:hAnsi="Times New Roman" w:cs="Times New Roman"/>
                <w:w w:val="105"/>
                <w:sz w:val="18"/>
                <w:szCs w:val="18"/>
              </w:rPr>
              <w:t>89</w:t>
            </w:r>
          </w:p>
        </w:tc>
        <w:tc>
          <w:tcPr>
            <w:tcW w:w="1268" w:type="dxa"/>
            <w:tcBorders>
              <w:bottom w:val="single" w:sz="6" w:space="0" w:color="282781"/>
            </w:tcBorders>
          </w:tcPr>
          <w:p w:rsidR="003D17ED" w:rsidRPr="00F93795" w:rsidRDefault="00F93795" w:rsidP="00F93795">
            <w:pPr>
              <w:pStyle w:val="TableParagraph"/>
              <w:tabs>
                <w:tab w:val="left" w:pos="6660"/>
              </w:tabs>
              <w:spacing w:line="173" w:lineRule="exact"/>
              <w:ind w:right="116"/>
              <w:rPr>
                <w:rFonts w:ascii="Times New Roman" w:hAnsi="Times New Roman" w:cs="Times New Roman"/>
                <w:sz w:val="18"/>
                <w:szCs w:val="18"/>
              </w:rPr>
            </w:pPr>
            <w:r w:rsidRPr="00F93795">
              <w:rPr>
                <w:rFonts w:ascii="Times New Roman" w:hAnsi="Times New Roman" w:cs="Times New Roman"/>
                <w:sz w:val="18"/>
                <w:szCs w:val="18"/>
              </w:rPr>
              <w:t>53.9</w:t>
            </w:r>
          </w:p>
        </w:tc>
        <w:tc>
          <w:tcPr>
            <w:tcW w:w="1238" w:type="dxa"/>
            <w:tcBorders>
              <w:bottom w:val="single" w:sz="6" w:space="0" w:color="282781"/>
            </w:tcBorders>
          </w:tcPr>
          <w:p w:rsidR="003D17ED" w:rsidRPr="00F93795" w:rsidRDefault="00F93795" w:rsidP="00F93795">
            <w:pPr>
              <w:pStyle w:val="TableParagraph"/>
              <w:tabs>
                <w:tab w:val="left" w:pos="6660"/>
              </w:tabs>
              <w:spacing w:line="173" w:lineRule="exact"/>
              <w:ind w:right="112"/>
              <w:rPr>
                <w:rFonts w:ascii="Times New Roman" w:hAnsi="Times New Roman" w:cs="Times New Roman"/>
                <w:sz w:val="18"/>
                <w:szCs w:val="18"/>
              </w:rPr>
            </w:pPr>
            <w:r w:rsidRPr="00F93795">
              <w:rPr>
                <w:rFonts w:ascii="Times New Roman" w:hAnsi="Times New Roman" w:cs="Times New Roman"/>
                <w:sz w:val="18"/>
                <w:szCs w:val="18"/>
              </w:rPr>
              <w:t>41.6</w:t>
            </w:r>
          </w:p>
        </w:tc>
        <w:tc>
          <w:tcPr>
            <w:tcW w:w="1061" w:type="dxa"/>
            <w:tcBorders>
              <w:bottom w:val="single" w:sz="6" w:space="0" w:color="282781"/>
            </w:tcBorders>
          </w:tcPr>
          <w:p w:rsidR="003D17ED" w:rsidRPr="00F93795" w:rsidRDefault="00F93795" w:rsidP="00F93795">
            <w:pPr>
              <w:pStyle w:val="TableParagraph"/>
              <w:tabs>
                <w:tab w:val="left" w:pos="6660"/>
              </w:tabs>
              <w:spacing w:line="173" w:lineRule="exact"/>
              <w:ind w:right="347"/>
              <w:rPr>
                <w:rFonts w:ascii="Times New Roman" w:hAnsi="Times New Roman" w:cs="Times New Roman"/>
                <w:sz w:val="18"/>
                <w:szCs w:val="18"/>
              </w:rPr>
            </w:pPr>
            <w:r w:rsidRPr="00F93795">
              <w:rPr>
                <w:rFonts w:ascii="Times New Roman" w:hAnsi="Times New Roman" w:cs="Times New Roman"/>
                <w:sz w:val="18"/>
                <w:szCs w:val="18"/>
              </w:rPr>
              <w:t>4.5</w:t>
            </w:r>
          </w:p>
        </w:tc>
      </w:tr>
    </w:tbl>
    <w:p w:rsidR="003D17ED" w:rsidRPr="00F93795" w:rsidRDefault="00F93795" w:rsidP="00F93795">
      <w:pPr>
        <w:tabs>
          <w:tab w:val="left" w:pos="6660"/>
        </w:tabs>
        <w:spacing w:before="15"/>
      </w:pPr>
      <w:r w:rsidRPr="00F93795">
        <w:rPr>
          <w:w w:val="105"/>
        </w:rPr>
        <w:t>Source: UNESCO, World Heritage Convention (</w:t>
      </w:r>
      <w:hyperlink r:id="rId13">
        <w:r w:rsidRPr="00F93795">
          <w:rPr>
            <w:w w:val="105"/>
          </w:rPr>
          <w:t>http://whc.unesco.org/</w:t>
        </w:r>
      </w:hyperlink>
      <w:r w:rsidRPr="00F93795">
        <w:rPr>
          <w:w w:val="105"/>
        </w:rPr>
        <w:t>).</w:t>
      </w:r>
    </w:p>
    <w:p w:rsidR="003D17ED" w:rsidRPr="00F93795" w:rsidRDefault="00F93795" w:rsidP="00F93795">
      <w:pPr>
        <w:tabs>
          <w:tab w:val="left" w:pos="6660"/>
        </w:tabs>
        <w:spacing w:before="109" w:after="8"/>
      </w:pPr>
      <w:r w:rsidRPr="00F93795">
        <w:rPr>
          <w:w w:val="105"/>
        </w:rPr>
        <w:t>Table 3. Inscription criteria for World Heritage List.</w:t>
      </w:r>
    </w:p>
    <w:p w:rsidR="003D17ED" w:rsidRPr="00F93795" w:rsidRDefault="00AA0F8F" w:rsidP="00F93795">
      <w:pPr>
        <w:pStyle w:val="BodyText"/>
        <w:tabs>
          <w:tab w:val="left" w:pos="6660"/>
        </w:tabs>
        <w:spacing w:line="20" w:lineRule="exact"/>
        <w:ind w:left="0"/>
        <w:jc w:val="left"/>
      </w:pPr>
      <w:r>
        <w:rPr>
          <w:noProof/>
        </w:rPr>
        <mc:AlternateContent>
          <mc:Choice Requires="wpg">
            <w:drawing>
              <wp:inline distT="0" distB="0" distL="0" distR="0">
                <wp:extent cx="4092575" cy="6985"/>
                <wp:effectExtent l="9525" t="3175" r="12700" b="8890"/>
                <wp:docPr id="14"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92575" cy="6985"/>
                          <a:chOff x="0" y="0"/>
                          <a:chExt cx="6445" cy="11"/>
                        </a:xfrm>
                      </wpg:grpSpPr>
                      <wps:wsp>
                        <wps:cNvPr id="15" name="Line 6"/>
                        <wps:cNvCnPr>
                          <a:cxnSpLocks noChangeShapeType="1"/>
                        </wps:cNvCnPr>
                        <wps:spPr bwMode="auto">
                          <a:xfrm>
                            <a:off x="0" y="5"/>
                            <a:ext cx="6445" cy="0"/>
                          </a:xfrm>
                          <a:prstGeom prst="line">
                            <a:avLst/>
                          </a:prstGeom>
                          <a:noFill/>
                          <a:ln w="6477">
                            <a:solidFill>
                              <a:srgbClr val="282781"/>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9BA42CD" id="Group 5" o:spid="_x0000_s1026" style="width:322.25pt;height:.55pt;mso-position-horizontal-relative:char;mso-position-vertical-relative:line" coordsize="6445,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">
                <v:line id="Line 6" o:spid="_x0000_s1027" style="position:absolute;visibility:visible;mso-wrap-style:square" from="0,5" to="64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" strokecolor="#282781" strokeweight=".51pt"/>
                <w10:anchorlock/>
              </v:group>
            </w:pict>
          </mc:Fallback>
        </mc:AlternateContent>
      </w:r>
    </w:p>
    <w:p w:rsidR="003D17ED" w:rsidRPr="00F93795" w:rsidRDefault="00AA0F8F" w:rsidP="00F93795">
      <w:pPr>
        <w:tabs>
          <w:tab w:val="left" w:pos="2068"/>
          <w:tab w:val="left" w:pos="6660"/>
        </w:tabs>
        <w:spacing w:before="14"/>
      </w:pPr>
      <w:r>
        <w:rPr>
          <w:noProof/>
        </w:rPr>
        <mc:AlternateContent>
          <mc:Choice Requires="wps">
            <w:drawing>
              <wp:inline distT="0" distB="0" distL="0" distR="0">
                <wp:extent cx="4092575" cy="1270"/>
                <wp:effectExtent l="0" t="0" r="22225" b="17780"/>
                <wp:docPr id="13"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92575" cy="1270"/>
                        </a:xfrm>
                        <a:custGeom>
                          <a:avLst/>
                          <a:gdLst>
                            <a:gd name="T0" fmla="+- 0 1200 1200"/>
                            <a:gd name="T1" fmla="*/ T0 w 6445"/>
                            <a:gd name="T2" fmla="+- 0 7644 1200"/>
                            <a:gd name="T3" fmla="*/ T2 w 6445"/>
                          </a:gdLst>
                          <a:ahLst/>
                          <a:cxnLst>
                            <a:cxn ang="0">
                              <a:pos x="T1" y="0"/>
                            </a:cxn>
                            <a:cxn ang="0">
                              <a:pos x="T3" y="0"/>
                            </a:cxn>
                          </a:cxnLst>
                          <a:rect l="0" t="0" r="r" b="b"/>
                          <a:pathLst>
                            <a:path w="6445">
                              <a:moveTo>
                                <a:pt x="0" y="0"/>
                              </a:moveTo>
                              <a:lnTo>
                                <a:pt x="6444" y="0"/>
                              </a:lnTo>
                            </a:path>
                          </a:pathLst>
                        </a:custGeom>
                        <a:noFill/>
                        <a:ln w="6477">
                          <a:solidFill>
                            <a:srgbClr val="282781"/>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shape w14:anchorId="121C0E39" id="Freeform 4" o:spid="_x0000_s1026" style="width:322.25pt;height:.1pt;visibility:visible;mso-wrap-style:square;mso-left-percent:-10001;mso-top-percent:-10001;mso-position-horizontal:absolute;mso-position-horizontal-relative:char;mso-position-vertical:absolute;mso-position-vertical-relative:line;mso-left-percent:-10001;mso-top-percent:-10001;v-text-anchor:top" coordsize="644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" path="m,l6444,e" filled="f" strokecolor="#282781" strokeweight=".51pt">
                <v:path arrowok="t" o:connecttype="custom" o:connectlocs="0,0;4091940,0" o:connectangles="0,0"/>
                <w10:anchorlock/>
              </v:shape>
            </w:pict>
          </mc:Fallback>
        </mc:AlternateContent>
      </w:r>
      <w:r w:rsidR="00F93795" w:rsidRPr="00E31207">
        <w:rPr>
          <w:w w:val="105"/>
          <w:sz w:val="20"/>
        </w:rPr>
        <w:t>Criteria</w:t>
      </w:r>
      <w:r w:rsidR="00F93795" w:rsidRPr="00E31207">
        <w:rPr>
          <w:w w:val="105"/>
          <w:sz w:val="20"/>
        </w:rPr>
        <w:tab/>
        <w:t>The</w:t>
      </w:r>
      <w:r w:rsidR="00F93795" w:rsidRPr="00E31207">
        <w:rPr>
          <w:spacing w:val="8"/>
          <w:w w:val="105"/>
          <w:sz w:val="20"/>
        </w:rPr>
        <w:t xml:space="preserve"> </w:t>
      </w:r>
      <w:r w:rsidR="00F93795" w:rsidRPr="00E31207">
        <w:rPr>
          <w:w w:val="105"/>
          <w:sz w:val="20"/>
        </w:rPr>
        <w:t>criteria</w:t>
      </w:r>
      <w:r w:rsidR="00F93795" w:rsidRPr="00E31207">
        <w:rPr>
          <w:spacing w:val="9"/>
          <w:w w:val="105"/>
          <w:sz w:val="20"/>
        </w:rPr>
        <w:t xml:space="preserve"> </w:t>
      </w:r>
      <w:r w:rsidR="00F93795" w:rsidRPr="00E31207">
        <w:rPr>
          <w:w w:val="105"/>
          <w:sz w:val="20"/>
        </w:rPr>
        <w:t>for</w:t>
      </w:r>
      <w:r w:rsidR="00F93795" w:rsidRPr="00E31207">
        <w:rPr>
          <w:spacing w:val="10"/>
          <w:w w:val="105"/>
          <w:sz w:val="20"/>
        </w:rPr>
        <w:t xml:space="preserve"> </w:t>
      </w:r>
      <w:r w:rsidR="00F93795" w:rsidRPr="00E31207">
        <w:rPr>
          <w:w w:val="105"/>
          <w:sz w:val="20"/>
        </w:rPr>
        <w:t>selection</w:t>
      </w:r>
      <w:r w:rsidR="00F93795" w:rsidRPr="00E31207">
        <w:rPr>
          <w:spacing w:val="9"/>
          <w:w w:val="105"/>
          <w:sz w:val="20"/>
        </w:rPr>
        <w:t xml:space="preserve"> </w:t>
      </w:r>
      <w:r w:rsidR="00F93795" w:rsidRPr="00E31207">
        <w:rPr>
          <w:w w:val="105"/>
          <w:sz w:val="20"/>
        </w:rPr>
        <w:t>to</w:t>
      </w:r>
      <w:r w:rsidR="00F93795" w:rsidRPr="00E31207">
        <w:rPr>
          <w:spacing w:val="10"/>
          <w:w w:val="105"/>
          <w:sz w:val="20"/>
        </w:rPr>
        <w:t xml:space="preserve"> </w:t>
      </w:r>
      <w:r w:rsidR="00F93795" w:rsidRPr="00E31207">
        <w:rPr>
          <w:w w:val="105"/>
          <w:sz w:val="20"/>
        </w:rPr>
        <w:t>the</w:t>
      </w:r>
      <w:r w:rsidR="00F93795" w:rsidRPr="00E31207">
        <w:rPr>
          <w:spacing w:val="9"/>
          <w:w w:val="105"/>
          <w:sz w:val="20"/>
        </w:rPr>
        <w:t xml:space="preserve"> </w:t>
      </w:r>
      <w:r w:rsidR="00F93795" w:rsidRPr="00E31207">
        <w:rPr>
          <w:w w:val="105"/>
          <w:sz w:val="20"/>
        </w:rPr>
        <w:t>World</w:t>
      </w:r>
      <w:r w:rsidR="00F93795" w:rsidRPr="00E31207">
        <w:rPr>
          <w:spacing w:val="9"/>
          <w:w w:val="105"/>
          <w:sz w:val="20"/>
        </w:rPr>
        <w:t xml:space="preserve"> </w:t>
      </w:r>
      <w:r w:rsidR="00F93795" w:rsidRPr="00E31207">
        <w:rPr>
          <w:w w:val="105"/>
          <w:sz w:val="20"/>
        </w:rPr>
        <w:t>Heritage</w:t>
      </w:r>
      <w:r w:rsidR="00F93795" w:rsidRPr="00E31207">
        <w:rPr>
          <w:spacing w:val="9"/>
          <w:w w:val="105"/>
          <w:sz w:val="20"/>
        </w:rPr>
        <w:t xml:space="preserve"> </w:t>
      </w:r>
      <w:r w:rsidR="00F93795" w:rsidRPr="00E31207">
        <w:rPr>
          <w:w w:val="105"/>
          <w:sz w:val="20"/>
        </w:rPr>
        <w:t>List</w:t>
      </w:r>
    </w:p>
    <w:p w:rsidR="003D17ED" w:rsidRPr="00F93795" w:rsidRDefault="00F93795" w:rsidP="00F93795">
      <w:pPr>
        <w:tabs>
          <w:tab w:val="left" w:pos="6660"/>
        </w:tabs>
        <w:spacing w:before="27" w:line="189" w:lineRule="exact"/>
        <w:rPr>
          <w:i/>
        </w:rPr>
      </w:pPr>
      <w:r w:rsidRPr="00F93795">
        <w:rPr>
          <w:i/>
        </w:rPr>
        <w:t>Criteria for cultural sites</w:t>
      </w:r>
    </w:p>
    <w:p w:rsidR="003D17ED" w:rsidRPr="00F93795" w:rsidRDefault="00F93795" w:rsidP="00F93795">
      <w:pPr>
        <w:pStyle w:val="ListParagraph"/>
        <w:numPr>
          <w:ilvl w:val="0"/>
          <w:numId w:val="2"/>
        </w:numPr>
        <w:tabs>
          <w:tab w:val="left" w:pos="738"/>
          <w:tab w:val="left" w:pos="739"/>
          <w:tab w:val="left" w:pos="6660"/>
        </w:tabs>
        <w:spacing w:line="175" w:lineRule="exact"/>
        <w:ind w:left="0"/>
      </w:pPr>
      <w:r w:rsidRPr="00F93795">
        <w:rPr>
          <w:w w:val="105"/>
        </w:rPr>
        <w:t>to</w:t>
      </w:r>
      <w:r w:rsidRPr="00F93795">
        <w:rPr>
          <w:spacing w:val="9"/>
          <w:w w:val="105"/>
        </w:rPr>
        <w:t xml:space="preserve"> </w:t>
      </w:r>
      <w:r w:rsidRPr="00F93795">
        <w:rPr>
          <w:w w:val="105"/>
        </w:rPr>
        <w:t>represent</w:t>
      </w:r>
      <w:r w:rsidRPr="00F93795">
        <w:rPr>
          <w:spacing w:val="7"/>
          <w:w w:val="105"/>
        </w:rPr>
        <w:t xml:space="preserve"> </w:t>
      </w:r>
      <w:r w:rsidRPr="00F93795">
        <w:rPr>
          <w:w w:val="105"/>
        </w:rPr>
        <w:t>a</w:t>
      </w:r>
      <w:r w:rsidRPr="00F93795">
        <w:rPr>
          <w:spacing w:val="10"/>
          <w:w w:val="105"/>
        </w:rPr>
        <w:t xml:space="preserve"> </w:t>
      </w:r>
      <w:r w:rsidRPr="00F93795">
        <w:rPr>
          <w:w w:val="105"/>
        </w:rPr>
        <w:t>masterpiece</w:t>
      </w:r>
      <w:r w:rsidRPr="00F93795">
        <w:rPr>
          <w:spacing w:val="9"/>
          <w:w w:val="105"/>
        </w:rPr>
        <w:t xml:space="preserve"> </w:t>
      </w:r>
      <w:r w:rsidRPr="00F93795">
        <w:rPr>
          <w:w w:val="105"/>
        </w:rPr>
        <w:t>of</w:t>
      </w:r>
      <w:r w:rsidRPr="00F93795">
        <w:rPr>
          <w:spacing w:val="9"/>
          <w:w w:val="105"/>
        </w:rPr>
        <w:t xml:space="preserve"> </w:t>
      </w:r>
      <w:r w:rsidRPr="00F93795">
        <w:rPr>
          <w:w w:val="105"/>
        </w:rPr>
        <w:t>human</w:t>
      </w:r>
      <w:r w:rsidRPr="00F93795">
        <w:rPr>
          <w:spacing w:val="9"/>
          <w:w w:val="105"/>
        </w:rPr>
        <w:t xml:space="preserve"> </w:t>
      </w:r>
      <w:r w:rsidRPr="00F93795">
        <w:rPr>
          <w:w w:val="105"/>
        </w:rPr>
        <w:t>creative</w:t>
      </w:r>
      <w:r w:rsidRPr="00F93795">
        <w:rPr>
          <w:spacing w:val="8"/>
          <w:w w:val="105"/>
        </w:rPr>
        <w:t xml:space="preserve"> </w:t>
      </w:r>
      <w:r w:rsidRPr="00F93795">
        <w:rPr>
          <w:w w:val="105"/>
        </w:rPr>
        <w:t>genius</w:t>
      </w:r>
    </w:p>
    <w:p w:rsidR="003D17ED" w:rsidRPr="00F93795" w:rsidRDefault="00F93795" w:rsidP="00F93795">
      <w:pPr>
        <w:pStyle w:val="ListParagraph"/>
        <w:numPr>
          <w:ilvl w:val="0"/>
          <w:numId w:val="2"/>
        </w:numPr>
        <w:tabs>
          <w:tab w:val="left" w:pos="738"/>
          <w:tab w:val="left" w:pos="739"/>
          <w:tab w:val="left" w:pos="6660"/>
        </w:tabs>
        <w:spacing w:before="1" w:line="235" w:lineRule="auto"/>
        <w:ind w:left="0" w:right="117" w:hanging="740"/>
      </w:pPr>
      <w:r w:rsidRPr="00F93795">
        <w:rPr>
          <w:w w:val="105"/>
        </w:rPr>
        <w:t>to exhibit an important interchange of human values, over a span of time or within a cultural area of the world, on developments in architecture or technology, monumental arts, town- planning or landscape</w:t>
      </w:r>
      <w:r w:rsidRPr="00F93795">
        <w:rPr>
          <w:spacing w:val="25"/>
          <w:w w:val="105"/>
        </w:rPr>
        <w:t xml:space="preserve"> </w:t>
      </w:r>
      <w:r w:rsidRPr="00F93795">
        <w:rPr>
          <w:w w:val="105"/>
        </w:rPr>
        <w:t>design</w:t>
      </w:r>
    </w:p>
    <w:p w:rsidR="003D17ED" w:rsidRPr="00F93795" w:rsidRDefault="00F93795" w:rsidP="00F93795">
      <w:pPr>
        <w:pStyle w:val="ListParagraph"/>
        <w:numPr>
          <w:ilvl w:val="0"/>
          <w:numId w:val="2"/>
        </w:numPr>
        <w:tabs>
          <w:tab w:val="left" w:pos="738"/>
          <w:tab w:val="left" w:pos="739"/>
          <w:tab w:val="left" w:pos="6660"/>
        </w:tabs>
        <w:spacing w:before="1" w:line="235" w:lineRule="auto"/>
        <w:ind w:left="0" w:right="117" w:hanging="740"/>
      </w:pPr>
      <w:r w:rsidRPr="00F93795">
        <w:rPr>
          <w:w w:val="105"/>
        </w:rPr>
        <w:t xml:space="preserve">to bear a unique or at least exceptional testimony to a cultural tradition or to a </w:t>
      </w:r>
      <w:proofErr w:type="spellStart"/>
      <w:r w:rsidRPr="00F93795">
        <w:rPr>
          <w:w w:val="105"/>
        </w:rPr>
        <w:t>civilisation</w:t>
      </w:r>
      <w:proofErr w:type="spellEnd"/>
      <w:r w:rsidRPr="00F93795">
        <w:rPr>
          <w:w w:val="105"/>
        </w:rPr>
        <w:t xml:space="preserve"> which is living or which has</w:t>
      </w:r>
      <w:r w:rsidRPr="00F93795">
        <w:rPr>
          <w:spacing w:val="4"/>
          <w:w w:val="105"/>
        </w:rPr>
        <w:t xml:space="preserve"> </w:t>
      </w:r>
      <w:r w:rsidRPr="00F93795">
        <w:rPr>
          <w:w w:val="105"/>
        </w:rPr>
        <w:t>disappeared</w:t>
      </w:r>
    </w:p>
    <w:p w:rsidR="003D17ED" w:rsidRPr="00F93795" w:rsidRDefault="00F93795" w:rsidP="00F93795">
      <w:pPr>
        <w:pStyle w:val="ListParagraph"/>
        <w:numPr>
          <w:ilvl w:val="0"/>
          <w:numId w:val="2"/>
        </w:numPr>
        <w:tabs>
          <w:tab w:val="left" w:pos="738"/>
          <w:tab w:val="left" w:pos="739"/>
          <w:tab w:val="left" w:pos="6660"/>
        </w:tabs>
        <w:spacing w:line="235" w:lineRule="auto"/>
        <w:ind w:left="0" w:right="118" w:hanging="740"/>
      </w:pPr>
      <w:r w:rsidRPr="00F93795">
        <w:rPr>
          <w:w w:val="105"/>
        </w:rPr>
        <w:t>to be an outstanding example of a type of building, architectural or technological ensemble or landscape</w:t>
      </w:r>
      <w:r w:rsidRPr="00F93795">
        <w:rPr>
          <w:spacing w:val="7"/>
          <w:w w:val="105"/>
        </w:rPr>
        <w:t xml:space="preserve"> </w:t>
      </w:r>
      <w:r w:rsidRPr="00F93795">
        <w:rPr>
          <w:w w:val="105"/>
        </w:rPr>
        <w:t>which</w:t>
      </w:r>
      <w:r w:rsidRPr="00F93795">
        <w:rPr>
          <w:spacing w:val="8"/>
          <w:w w:val="105"/>
        </w:rPr>
        <w:t xml:space="preserve"> </w:t>
      </w:r>
      <w:r w:rsidRPr="00F93795">
        <w:rPr>
          <w:w w:val="105"/>
        </w:rPr>
        <w:t>illustrates</w:t>
      </w:r>
      <w:r w:rsidRPr="00F93795">
        <w:rPr>
          <w:spacing w:val="10"/>
          <w:w w:val="105"/>
        </w:rPr>
        <w:t xml:space="preserve"> </w:t>
      </w:r>
      <w:r w:rsidRPr="00F93795">
        <w:rPr>
          <w:w w:val="105"/>
        </w:rPr>
        <w:t>(a)</w:t>
      </w:r>
      <w:r w:rsidRPr="00F93795">
        <w:rPr>
          <w:spacing w:val="9"/>
          <w:w w:val="105"/>
        </w:rPr>
        <w:t xml:space="preserve"> </w:t>
      </w:r>
      <w:r w:rsidRPr="00F93795">
        <w:rPr>
          <w:w w:val="105"/>
        </w:rPr>
        <w:t>signiﬁcant</w:t>
      </w:r>
      <w:r w:rsidRPr="00F93795">
        <w:rPr>
          <w:spacing w:val="8"/>
          <w:w w:val="105"/>
        </w:rPr>
        <w:t xml:space="preserve"> </w:t>
      </w:r>
      <w:r w:rsidRPr="00F93795">
        <w:rPr>
          <w:w w:val="105"/>
        </w:rPr>
        <w:t>stage(s)</w:t>
      </w:r>
      <w:r w:rsidRPr="00F93795">
        <w:rPr>
          <w:spacing w:val="9"/>
          <w:w w:val="105"/>
        </w:rPr>
        <w:t xml:space="preserve"> </w:t>
      </w:r>
      <w:r w:rsidRPr="00F93795">
        <w:rPr>
          <w:w w:val="105"/>
        </w:rPr>
        <w:t>in</w:t>
      </w:r>
      <w:r w:rsidRPr="00F93795">
        <w:rPr>
          <w:spacing w:val="7"/>
          <w:w w:val="105"/>
        </w:rPr>
        <w:t xml:space="preserve"> </w:t>
      </w:r>
      <w:r w:rsidRPr="00F93795">
        <w:rPr>
          <w:w w:val="105"/>
        </w:rPr>
        <w:t>human</w:t>
      </w:r>
      <w:r w:rsidRPr="00F93795">
        <w:rPr>
          <w:spacing w:val="8"/>
          <w:w w:val="105"/>
        </w:rPr>
        <w:t xml:space="preserve"> </w:t>
      </w:r>
      <w:r w:rsidRPr="00F93795">
        <w:rPr>
          <w:w w:val="105"/>
        </w:rPr>
        <w:t>history</w:t>
      </w:r>
    </w:p>
    <w:p w:rsidR="003D17ED" w:rsidRPr="00F93795" w:rsidRDefault="00F93795" w:rsidP="00F93795">
      <w:pPr>
        <w:pStyle w:val="ListParagraph"/>
        <w:numPr>
          <w:ilvl w:val="0"/>
          <w:numId w:val="2"/>
        </w:numPr>
        <w:tabs>
          <w:tab w:val="left" w:pos="738"/>
          <w:tab w:val="left" w:pos="739"/>
          <w:tab w:val="left" w:pos="6660"/>
        </w:tabs>
        <w:spacing w:line="235" w:lineRule="auto"/>
        <w:ind w:left="0" w:right="117" w:hanging="740"/>
        <w:jc w:val="both"/>
      </w:pPr>
      <w:r w:rsidRPr="00F93795">
        <w:rPr>
          <w:w w:val="105"/>
        </w:rPr>
        <w:t>to be an outstanding example of a traditional human settlement, land-use or sea-use which is representative of a culture (or cultures), or human interaction with the environment especially when</w:t>
      </w:r>
      <w:r w:rsidRPr="00F93795">
        <w:rPr>
          <w:spacing w:val="8"/>
          <w:w w:val="105"/>
        </w:rPr>
        <w:t xml:space="preserve"> </w:t>
      </w:r>
      <w:r w:rsidRPr="00F93795">
        <w:rPr>
          <w:w w:val="105"/>
        </w:rPr>
        <w:t>it</w:t>
      </w:r>
      <w:r w:rsidRPr="00F93795">
        <w:rPr>
          <w:spacing w:val="11"/>
          <w:w w:val="105"/>
        </w:rPr>
        <w:t xml:space="preserve"> </w:t>
      </w:r>
      <w:r w:rsidRPr="00F93795">
        <w:rPr>
          <w:w w:val="105"/>
        </w:rPr>
        <w:t>has</w:t>
      </w:r>
      <w:r w:rsidRPr="00F93795">
        <w:rPr>
          <w:spacing w:val="10"/>
          <w:w w:val="105"/>
        </w:rPr>
        <w:t xml:space="preserve"> </w:t>
      </w:r>
      <w:r w:rsidRPr="00F93795">
        <w:rPr>
          <w:w w:val="105"/>
        </w:rPr>
        <w:t>become</w:t>
      </w:r>
      <w:r w:rsidRPr="00F93795">
        <w:rPr>
          <w:spacing w:val="10"/>
          <w:w w:val="105"/>
        </w:rPr>
        <w:t xml:space="preserve"> </w:t>
      </w:r>
      <w:r w:rsidRPr="00F93795">
        <w:rPr>
          <w:w w:val="105"/>
        </w:rPr>
        <w:t>vulnerable</w:t>
      </w:r>
      <w:r w:rsidRPr="00F93795">
        <w:rPr>
          <w:spacing w:val="10"/>
          <w:w w:val="105"/>
        </w:rPr>
        <w:t xml:space="preserve"> </w:t>
      </w:r>
      <w:r w:rsidRPr="00F93795">
        <w:rPr>
          <w:w w:val="105"/>
        </w:rPr>
        <w:t>under</w:t>
      </w:r>
      <w:r w:rsidRPr="00F93795">
        <w:rPr>
          <w:spacing w:val="9"/>
          <w:w w:val="105"/>
        </w:rPr>
        <w:t xml:space="preserve"> </w:t>
      </w:r>
      <w:r w:rsidRPr="00F93795">
        <w:rPr>
          <w:w w:val="105"/>
        </w:rPr>
        <w:t>the</w:t>
      </w:r>
      <w:r w:rsidRPr="00F93795">
        <w:rPr>
          <w:spacing w:val="11"/>
          <w:w w:val="105"/>
        </w:rPr>
        <w:t xml:space="preserve"> </w:t>
      </w:r>
      <w:r w:rsidRPr="00F93795">
        <w:rPr>
          <w:w w:val="105"/>
        </w:rPr>
        <w:t>impact</w:t>
      </w:r>
      <w:r w:rsidRPr="00F93795">
        <w:rPr>
          <w:spacing w:val="11"/>
          <w:w w:val="105"/>
        </w:rPr>
        <w:t xml:space="preserve"> </w:t>
      </w:r>
      <w:r w:rsidRPr="00F93795">
        <w:rPr>
          <w:w w:val="105"/>
        </w:rPr>
        <w:t>of</w:t>
      </w:r>
      <w:r w:rsidRPr="00F93795">
        <w:rPr>
          <w:spacing w:val="11"/>
          <w:w w:val="105"/>
        </w:rPr>
        <w:t xml:space="preserve"> </w:t>
      </w:r>
      <w:r w:rsidRPr="00F93795">
        <w:rPr>
          <w:w w:val="105"/>
        </w:rPr>
        <w:t>irreversible</w:t>
      </w:r>
      <w:r w:rsidRPr="00F93795">
        <w:rPr>
          <w:spacing w:val="9"/>
          <w:w w:val="105"/>
        </w:rPr>
        <w:t xml:space="preserve"> </w:t>
      </w:r>
      <w:r w:rsidRPr="00F93795">
        <w:rPr>
          <w:w w:val="105"/>
        </w:rPr>
        <w:t>change</w:t>
      </w:r>
    </w:p>
    <w:p w:rsidR="003D17ED" w:rsidRPr="00F93795" w:rsidRDefault="00F93795" w:rsidP="00F93795">
      <w:pPr>
        <w:pStyle w:val="ListParagraph"/>
        <w:numPr>
          <w:ilvl w:val="0"/>
          <w:numId w:val="2"/>
        </w:numPr>
        <w:tabs>
          <w:tab w:val="left" w:pos="738"/>
          <w:tab w:val="left" w:pos="739"/>
          <w:tab w:val="left" w:pos="6660"/>
        </w:tabs>
        <w:spacing w:line="235" w:lineRule="auto"/>
        <w:ind w:left="0" w:right="116" w:hanging="740"/>
      </w:pPr>
      <w:proofErr w:type="gramStart"/>
      <w:r w:rsidRPr="00F93795">
        <w:rPr>
          <w:w w:val="110"/>
        </w:rPr>
        <w:t>to</w:t>
      </w:r>
      <w:proofErr w:type="gramEnd"/>
      <w:r w:rsidRPr="00F93795">
        <w:rPr>
          <w:spacing w:val="-7"/>
          <w:w w:val="110"/>
        </w:rPr>
        <w:t xml:space="preserve"> </w:t>
      </w:r>
      <w:r w:rsidRPr="00F93795">
        <w:rPr>
          <w:w w:val="110"/>
        </w:rPr>
        <w:t>be</w:t>
      </w:r>
      <w:r w:rsidRPr="00F93795">
        <w:rPr>
          <w:spacing w:val="-5"/>
          <w:w w:val="110"/>
        </w:rPr>
        <w:t xml:space="preserve"> </w:t>
      </w:r>
      <w:r w:rsidRPr="00F93795">
        <w:rPr>
          <w:w w:val="110"/>
        </w:rPr>
        <w:t>directly</w:t>
      </w:r>
      <w:r w:rsidRPr="00F93795">
        <w:rPr>
          <w:spacing w:val="-7"/>
          <w:w w:val="110"/>
        </w:rPr>
        <w:t xml:space="preserve"> </w:t>
      </w:r>
      <w:r w:rsidRPr="00F93795">
        <w:rPr>
          <w:w w:val="110"/>
        </w:rPr>
        <w:t>or</w:t>
      </w:r>
      <w:r w:rsidRPr="00F93795">
        <w:rPr>
          <w:spacing w:val="-5"/>
          <w:w w:val="110"/>
        </w:rPr>
        <w:t xml:space="preserve"> </w:t>
      </w:r>
      <w:r w:rsidRPr="00F93795">
        <w:rPr>
          <w:w w:val="110"/>
        </w:rPr>
        <w:t>tangibly</w:t>
      </w:r>
      <w:r w:rsidRPr="00F93795">
        <w:rPr>
          <w:spacing w:val="-6"/>
          <w:w w:val="110"/>
        </w:rPr>
        <w:t xml:space="preserve"> </w:t>
      </w:r>
      <w:r w:rsidRPr="00F93795">
        <w:rPr>
          <w:w w:val="110"/>
        </w:rPr>
        <w:t>associated</w:t>
      </w:r>
      <w:r w:rsidRPr="00F93795">
        <w:rPr>
          <w:spacing w:val="-7"/>
          <w:w w:val="110"/>
        </w:rPr>
        <w:t xml:space="preserve"> </w:t>
      </w:r>
      <w:r w:rsidRPr="00F93795">
        <w:rPr>
          <w:w w:val="110"/>
        </w:rPr>
        <w:t>with</w:t>
      </w:r>
      <w:r w:rsidRPr="00F93795">
        <w:rPr>
          <w:spacing w:val="-6"/>
          <w:w w:val="110"/>
        </w:rPr>
        <w:t xml:space="preserve"> </w:t>
      </w:r>
      <w:r w:rsidRPr="00F93795">
        <w:rPr>
          <w:w w:val="110"/>
        </w:rPr>
        <w:t>events</w:t>
      </w:r>
      <w:r w:rsidRPr="00F93795">
        <w:rPr>
          <w:spacing w:val="-6"/>
          <w:w w:val="110"/>
        </w:rPr>
        <w:t xml:space="preserve"> </w:t>
      </w:r>
      <w:r w:rsidRPr="00F93795">
        <w:rPr>
          <w:w w:val="110"/>
        </w:rPr>
        <w:t>or</w:t>
      </w:r>
      <w:r w:rsidRPr="00F93795">
        <w:rPr>
          <w:spacing w:val="-7"/>
          <w:w w:val="110"/>
        </w:rPr>
        <w:t xml:space="preserve"> </w:t>
      </w:r>
      <w:r w:rsidRPr="00F93795">
        <w:rPr>
          <w:w w:val="110"/>
        </w:rPr>
        <w:t>living</w:t>
      </w:r>
      <w:r w:rsidRPr="00F93795">
        <w:rPr>
          <w:spacing w:val="-6"/>
          <w:w w:val="110"/>
        </w:rPr>
        <w:t xml:space="preserve"> </w:t>
      </w:r>
      <w:r w:rsidRPr="00F93795">
        <w:rPr>
          <w:w w:val="110"/>
        </w:rPr>
        <w:t>traditions,</w:t>
      </w:r>
      <w:r w:rsidRPr="00F93795">
        <w:rPr>
          <w:spacing w:val="-5"/>
          <w:w w:val="110"/>
        </w:rPr>
        <w:t xml:space="preserve"> </w:t>
      </w:r>
      <w:r w:rsidRPr="00F93795">
        <w:rPr>
          <w:w w:val="110"/>
        </w:rPr>
        <w:t>with</w:t>
      </w:r>
      <w:r w:rsidRPr="00F93795">
        <w:rPr>
          <w:spacing w:val="-6"/>
          <w:w w:val="110"/>
        </w:rPr>
        <w:t xml:space="preserve"> </w:t>
      </w:r>
      <w:r w:rsidRPr="00F93795">
        <w:rPr>
          <w:w w:val="110"/>
        </w:rPr>
        <w:t>ideas,</w:t>
      </w:r>
      <w:r w:rsidRPr="00F93795">
        <w:rPr>
          <w:spacing w:val="-7"/>
          <w:w w:val="110"/>
        </w:rPr>
        <w:t xml:space="preserve"> </w:t>
      </w:r>
      <w:r w:rsidRPr="00F93795">
        <w:rPr>
          <w:w w:val="110"/>
        </w:rPr>
        <w:t>or</w:t>
      </w:r>
      <w:r w:rsidRPr="00F93795">
        <w:rPr>
          <w:spacing w:val="-5"/>
          <w:w w:val="110"/>
        </w:rPr>
        <w:t xml:space="preserve"> </w:t>
      </w:r>
      <w:r w:rsidRPr="00F93795">
        <w:rPr>
          <w:w w:val="110"/>
        </w:rPr>
        <w:t>with</w:t>
      </w:r>
      <w:r w:rsidRPr="00F93795">
        <w:rPr>
          <w:spacing w:val="-6"/>
          <w:w w:val="110"/>
        </w:rPr>
        <w:t xml:space="preserve"> </w:t>
      </w:r>
      <w:r w:rsidRPr="00F93795">
        <w:rPr>
          <w:w w:val="110"/>
        </w:rPr>
        <w:t>beliefs, with artistic and literary works of outstanding universal signiﬁcance. (The Committee considers that this criterion should preferably be used in conjunction with other</w:t>
      </w:r>
      <w:r w:rsidRPr="00F93795">
        <w:rPr>
          <w:spacing w:val="-7"/>
          <w:w w:val="110"/>
        </w:rPr>
        <w:t xml:space="preserve"> </w:t>
      </w:r>
      <w:r w:rsidRPr="00F93795">
        <w:rPr>
          <w:w w:val="110"/>
        </w:rPr>
        <w:t>criteria)</w:t>
      </w:r>
    </w:p>
    <w:p w:rsidR="003D17ED" w:rsidRPr="00F93795" w:rsidRDefault="00F93795" w:rsidP="00F93795">
      <w:pPr>
        <w:tabs>
          <w:tab w:val="left" w:pos="6660"/>
        </w:tabs>
        <w:spacing w:line="183" w:lineRule="exact"/>
        <w:rPr>
          <w:i/>
        </w:rPr>
      </w:pPr>
      <w:r w:rsidRPr="00F93795">
        <w:rPr>
          <w:i/>
        </w:rPr>
        <w:t>Criteria for natural sites</w:t>
      </w:r>
    </w:p>
    <w:p w:rsidR="003D17ED" w:rsidRPr="00F93795" w:rsidRDefault="00F93795" w:rsidP="00F93795">
      <w:pPr>
        <w:pStyle w:val="ListParagraph"/>
        <w:numPr>
          <w:ilvl w:val="0"/>
          <w:numId w:val="2"/>
        </w:numPr>
        <w:tabs>
          <w:tab w:val="left" w:pos="738"/>
          <w:tab w:val="left" w:pos="739"/>
          <w:tab w:val="left" w:pos="6660"/>
        </w:tabs>
        <w:spacing w:line="235" w:lineRule="auto"/>
        <w:ind w:left="0" w:right="116" w:hanging="740"/>
        <w:jc w:val="both"/>
      </w:pPr>
      <w:r w:rsidRPr="00F93795">
        <w:rPr>
          <w:w w:val="105"/>
        </w:rPr>
        <w:t>to contain superlative natural phenomena or areas of exceptional natural beauty and aesthetic importance</w:t>
      </w:r>
    </w:p>
    <w:p w:rsidR="003D17ED" w:rsidRPr="00F93795" w:rsidRDefault="00F93795" w:rsidP="00F93795">
      <w:pPr>
        <w:pStyle w:val="ListParagraph"/>
        <w:numPr>
          <w:ilvl w:val="0"/>
          <w:numId w:val="2"/>
        </w:numPr>
        <w:tabs>
          <w:tab w:val="left" w:pos="738"/>
          <w:tab w:val="left" w:pos="739"/>
          <w:tab w:val="left" w:pos="6660"/>
        </w:tabs>
        <w:spacing w:line="235" w:lineRule="auto"/>
        <w:ind w:left="0" w:right="117" w:hanging="740"/>
        <w:jc w:val="both"/>
      </w:pPr>
      <w:r w:rsidRPr="00F93795">
        <w:rPr>
          <w:w w:val="105"/>
        </w:rPr>
        <w:t>to be outstanding examples representing major stages of earth’s history, including the record of life, signiﬁcant ongoing geological processes in the development of landforms, or signiﬁcant geomorphic or physiographic</w:t>
      </w:r>
      <w:r w:rsidRPr="00F93795">
        <w:rPr>
          <w:spacing w:val="28"/>
          <w:w w:val="105"/>
        </w:rPr>
        <w:t xml:space="preserve"> </w:t>
      </w:r>
      <w:r w:rsidRPr="00F93795">
        <w:rPr>
          <w:w w:val="105"/>
        </w:rPr>
        <w:t>features</w:t>
      </w:r>
    </w:p>
    <w:p w:rsidR="003D17ED" w:rsidRPr="00F93795" w:rsidRDefault="00F93795" w:rsidP="00F93795">
      <w:pPr>
        <w:pStyle w:val="ListParagraph"/>
        <w:numPr>
          <w:ilvl w:val="0"/>
          <w:numId w:val="2"/>
        </w:numPr>
        <w:tabs>
          <w:tab w:val="left" w:pos="738"/>
          <w:tab w:val="left" w:pos="739"/>
          <w:tab w:val="left" w:pos="6660"/>
        </w:tabs>
        <w:spacing w:line="235" w:lineRule="auto"/>
        <w:ind w:left="0" w:right="229" w:hanging="740"/>
      </w:pPr>
      <w:r w:rsidRPr="00F93795">
        <w:rPr>
          <w:w w:val="105"/>
        </w:rPr>
        <w:t xml:space="preserve">to be outstanding examples representing signiﬁcant on-going ecological and biological processes in the evolution and development </w:t>
      </w:r>
      <w:r w:rsidRPr="00F93795">
        <w:rPr>
          <w:w w:val="105"/>
        </w:rPr>
        <w:lastRenderedPageBreak/>
        <w:t>of terrestrial, fresh water, coastal and marine ecosystems and communities of plants and</w:t>
      </w:r>
      <w:r w:rsidRPr="00F93795">
        <w:rPr>
          <w:spacing w:val="13"/>
          <w:w w:val="105"/>
        </w:rPr>
        <w:t xml:space="preserve"> </w:t>
      </w:r>
      <w:r w:rsidRPr="00F93795">
        <w:rPr>
          <w:w w:val="105"/>
        </w:rPr>
        <w:t>animals</w:t>
      </w:r>
    </w:p>
    <w:p w:rsidR="003D17ED" w:rsidRPr="00F93795" w:rsidRDefault="00F93795" w:rsidP="00F93795">
      <w:pPr>
        <w:pStyle w:val="ListParagraph"/>
        <w:numPr>
          <w:ilvl w:val="0"/>
          <w:numId w:val="2"/>
        </w:numPr>
        <w:tabs>
          <w:tab w:val="left" w:pos="738"/>
          <w:tab w:val="left" w:pos="739"/>
          <w:tab w:val="left" w:pos="6660"/>
        </w:tabs>
        <w:spacing w:after="17" w:line="235" w:lineRule="auto"/>
        <w:ind w:left="0" w:right="178" w:hanging="740"/>
      </w:pPr>
      <w:r w:rsidRPr="00F93795">
        <w:rPr>
          <w:w w:val="110"/>
        </w:rPr>
        <w:t>to contain the most important and signiﬁcant natural habitats for in-situ conservation of biological</w:t>
      </w:r>
      <w:r w:rsidRPr="00F93795">
        <w:rPr>
          <w:spacing w:val="-12"/>
          <w:w w:val="110"/>
        </w:rPr>
        <w:t xml:space="preserve"> </w:t>
      </w:r>
      <w:r w:rsidRPr="00F93795">
        <w:rPr>
          <w:w w:val="110"/>
        </w:rPr>
        <w:t>diversity,</w:t>
      </w:r>
      <w:r w:rsidRPr="00F93795">
        <w:rPr>
          <w:spacing w:val="-11"/>
          <w:w w:val="110"/>
        </w:rPr>
        <w:t xml:space="preserve"> </w:t>
      </w:r>
      <w:r w:rsidRPr="00F93795">
        <w:rPr>
          <w:w w:val="110"/>
        </w:rPr>
        <w:t>including</w:t>
      </w:r>
      <w:r w:rsidRPr="00F93795">
        <w:rPr>
          <w:spacing w:val="-11"/>
          <w:w w:val="110"/>
        </w:rPr>
        <w:t xml:space="preserve"> </w:t>
      </w:r>
      <w:r w:rsidRPr="00F93795">
        <w:rPr>
          <w:w w:val="110"/>
        </w:rPr>
        <w:t>those</w:t>
      </w:r>
      <w:r w:rsidRPr="00F93795">
        <w:rPr>
          <w:spacing w:val="-11"/>
          <w:w w:val="110"/>
        </w:rPr>
        <w:t xml:space="preserve"> </w:t>
      </w:r>
      <w:r w:rsidRPr="00F93795">
        <w:rPr>
          <w:w w:val="110"/>
        </w:rPr>
        <w:t>containing</w:t>
      </w:r>
      <w:r w:rsidRPr="00F93795">
        <w:rPr>
          <w:spacing w:val="-11"/>
          <w:w w:val="110"/>
        </w:rPr>
        <w:t xml:space="preserve"> </w:t>
      </w:r>
      <w:r w:rsidRPr="00F93795">
        <w:rPr>
          <w:w w:val="110"/>
        </w:rPr>
        <w:t>threatened</w:t>
      </w:r>
      <w:r w:rsidRPr="00F93795">
        <w:rPr>
          <w:spacing w:val="-11"/>
          <w:w w:val="110"/>
        </w:rPr>
        <w:t xml:space="preserve"> </w:t>
      </w:r>
      <w:r w:rsidRPr="00F93795">
        <w:rPr>
          <w:w w:val="110"/>
        </w:rPr>
        <w:t>species</w:t>
      </w:r>
      <w:r w:rsidRPr="00F93795">
        <w:rPr>
          <w:spacing w:val="-11"/>
          <w:w w:val="110"/>
        </w:rPr>
        <w:t xml:space="preserve"> </w:t>
      </w:r>
      <w:r w:rsidRPr="00F93795">
        <w:rPr>
          <w:w w:val="110"/>
        </w:rPr>
        <w:t>of</w:t>
      </w:r>
      <w:r w:rsidRPr="00F93795">
        <w:rPr>
          <w:spacing w:val="-10"/>
          <w:w w:val="110"/>
        </w:rPr>
        <w:t xml:space="preserve"> </w:t>
      </w:r>
      <w:r w:rsidRPr="00F93795">
        <w:rPr>
          <w:w w:val="110"/>
        </w:rPr>
        <w:t>outstanding</w:t>
      </w:r>
      <w:r w:rsidRPr="00F93795">
        <w:rPr>
          <w:spacing w:val="-12"/>
          <w:w w:val="110"/>
        </w:rPr>
        <w:t xml:space="preserve"> </w:t>
      </w:r>
      <w:r w:rsidRPr="00F93795">
        <w:rPr>
          <w:w w:val="110"/>
        </w:rPr>
        <w:t>universal value from the point of view of science or</w:t>
      </w:r>
      <w:r w:rsidRPr="00F93795">
        <w:rPr>
          <w:spacing w:val="8"/>
          <w:w w:val="110"/>
        </w:rPr>
        <w:t xml:space="preserve"> </w:t>
      </w:r>
      <w:r w:rsidRPr="00F93795">
        <w:rPr>
          <w:w w:val="110"/>
        </w:rPr>
        <w:t>conservation</w:t>
      </w:r>
    </w:p>
    <w:p w:rsidR="003D17ED" w:rsidRPr="00F93795" w:rsidRDefault="00AA0F8F" w:rsidP="00F93795">
      <w:pPr>
        <w:pStyle w:val="BodyText"/>
        <w:tabs>
          <w:tab w:val="left" w:pos="6660"/>
        </w:tabs>
        <w:spacing w:line="20" w:lineRule="exact"/>
        <w:ind w:left="0"/>
        <w:jc w:val="left"/>
      </w:pPr>
      <w:r>
        <w:rPr>
          <w:noProof/>
        </w:rPr>
        <mc:AlternateContent>
          <mc:Choice Requires="wpg">
            <w:drawing>
              <wp:inline distT="0" distB="0" distL="0" distR="0">
                <wp:extent cx="4092575" cy="6985"/>
                <wp:effectExtent l="9525" t="6985" r="12700" b="5080"/>
                <wp:docPr id="1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92575" cy="6985"/>
                          <a:chOff x="0" y="0"/>
                          <a:chExt cx="6445" cy="11"/>
                        </a:xfrm>
                      </wpg:grpSpPr>
                      <wps:wsp>
                        <wps:cNvPr id="12" name="Line 3"/>
                        <wps:cNvCnPr>
                          <a:cxnSpLocks noChangeShapeType="1"/>
                        </wps:cNvCnPr>
                        <wps:spPr bwMode="auto">
                          <a:xfrm>
                            <a:off x="0" y="5"/>
                            <a:ext cx="6445" cy="0"/>
                          </a:xfrm>
                          <a:prstGeom prst="line">
                            <a:avLst/>
                          </a:prstGeom>
                          <a:noFill/>
                          <a:ln w="6477">
                            <a:solidFill>
                              <a:srgbClr val="282781"/>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C167FF4" id="Group 2" o:spid="_x0000_s1026" style="width:322.25pt;height:.55pt;mso-position-horizontal-relative:char;mso-position-vertical-relative:line" coordsize="6445,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">
                <v:line id="Line 3" o:spid="_x0000_s1027" style="position:absolute;visibility:visible;mso-wrap-style:square" from="0,5" to="64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" strokecolor="#282781" strokeweight=".51pt"/>
                <w10:anchorlock/>
              </v:group>
            </w:pict>
          </mc:Fallback>
        </mc:AlternateContent>
      </w:r>
    </w:p>
    <w:p w:rsidR="003D17ED" w:rsidRPr="00F93795" w:rsidRDefault="00F93795" w:rsidP="00F93795">
      <w:pPr>
        <w:tabs>
          <w:tab w:val="left" w:pos="6660"/>
        </w:tabs>
        <w:spacing w:before="12"/>
      </w:pPr>
      <w:r w:rsidRPr="00F93795">
        <w:rPr>
          <w:w w:val="105"/>
        </w:rPr>
        <w:t xml:space="preserve">Source: World Heritage Centre </w:t>
      </w:r>
      <w:hyperlink r:id="rId14">
        <w:r w:rsidRPr="00F93795">
          <w:rPr>
            <w:w w:val="105"/>
          </w:rPr>
          <w:t>http://whc.unesco.org/en/criteria/</w:t>
        </w:r>
      </w:hyperlink>
      <w:r w:rsidRPr="00F93795">
        <w:rPr>
          <w:w w:val="105"/>
        </w:rPr>
        <w:t>.</w:t>
      </w:r>
    </w:p>
    <w:p w:rsidR="003D17ED" w:rsidRPr="00F93795" w:rsidRDefault="003D17ED" w:rsidP="00F93795">
      <w:pPr>
        <w:pStyle w:val="BodyText"/>
        <w:tabs>
          <w:tab w:val="left" w:pos="6660"/>
        </w:tabs>
        <w:ind w:left="0"/>
        <w:jc w:val="left"/>
      </w:pPr>
    </w:p>
    <w:p w:rsidR="003D17ED" w:rsidRPr="00F93795" w:rsidRDefault="00F93795" w:rsidP="00F93795">
      <w:pPr>
        <w:pStyle w:val="BodyText"/>
        <w:tabs>
          <w:tab w:val="left" w:pos="6660"/>
        </w:tabs>
        <w:spacing w:before="198" w:line="264" w:lineRule="auto"/>
        <w:ind w:left="0" w:right="118"/>
      </w:pPr>
      <w:r w:rsidRPr="00F93795">
        <w:t xml:space="preserve">Despite persistent efforts at </w:t>
      </w:r>
      <w:proofErr w:type="spellStart"/>
      <w:r w:rsidRPr="00F93795">
        <w:t>formalising</w:t>
      </w:r>
      <w:proofErr w:type="spellEnd"/>
      <w:r w:rsidRPr="00F93795">
        <w:t xml:space="preserve"> the criteria, which are listed </w:t>
      </w:r>
      <w:r w:rsidRPr="00F93795">
        <w:rPr>
          <w:spacing w:val="-6"/>
        </w:rPr>
        <w:t xml:space="preserve">in </w:t>
      </w:r>
      <w:r w:rsidRPr="00F93795">
        <w:t xml:space="preserve">Table 3, the cultural criteria are especially ambiguous and have </w:t>
      </w:r>
      <w:r w:rsidRPr="00F93795">
        <w:rPr>
          <w:spacing w:val="-3"/>
        </w:rPr>
        <w:t xml:space="preserve">been </w:t>
      </w:r>
      <w:r w:rsidRPr="00F93795">
        <w:t xml:space="preserve">open to conﬂicting interpretations. Thus, </w:t>
      </w:r>
      <w:proofErr w:type="spellStart"/>
      <w:r w:rsidRPr="00F93795">
        <w:t>Meskell</w:t>
      </w:r>
      <w:proofErr w:type="spellEnd"/>
      <w:r w:rsidRPr="00F93795">
        <w:t xml:space="preserve"> (2013) indicates </w:t>
      </w:r>
      <w:r w:rsidRPr="00F93795">
        <w:rPr>
          <w:spacing w:val="-3"/>
        </w:rPr>
        <w:t xml:space="preserve">that </w:t>
      </w:r>
      <w:r w:rsidRPr="00F93795">
        <w:t xml:space="preserve">the World Heritage Committee’s deliberations about cultural sites </w:t>
      </w:r>
      <w:r w:rsidRPr="00F93795">
        <w:rPr>
          <w:spacing w:val="-5"/>
        </w:rPr>
        <w:t xml:space="preserve">are </w:t>
      </w:r>
      <w:r w:rsidRPr="00F93795">
        <w:t xml:space="preserve">less straightforward, more time-consuming and more controversial </w:t>
      </w:r>
      <w:r w:rsidR="00C30A58">
        <w:rPr>
          <w:spacing w:val="-3"/>
        </w:rPr>
        <w:t>rela</w:t>
      </w:r>
      <w:r w:rsidRPr="00F93795">
        <w:t>tive to deliberations about natural</w:t>
      </w:r>
      <w:r w:rsidRPr="00F93795">
        <w:rPr>
          <w:spacing w:val="54"/>
        </w:rPr>
        <w:t xml:space="preserve"> </w:t>
      </w:r>
      <w:r w:rsidRPr="00F93795">
        <w:t>sites.</w:t>
      </w:r>
    </w:p>
    <w:p w:rsidR="003D17ED" w:rsidRPr="00F93795" w:rsidRDefault="00F93795" w:rsidP="00F93795">
      <w:pPr>
        <w:pStyle w:val="BodyText"/>
        <w:tabs>
          <w:tab w:val="left" w:pos="6660"/>
        </w:tabs>
        <w:spacing w:before="3" w:line="264" w:lineRule="auto"/>
        <w:ind w:left="0" w:right="118" w:firstLine="240"/>
        <w:sectPr w:rsidR="003D17ED" w:rsidRPr="00F93795">
          <w:headerReference w:type="even" r:id="rId15"/>
          <w:headerReference w:type="default" r:id="rId16"/>
          <w:pgSz w:w="8850" w:h="13270"/>
          <w:pgMar w:top="900" w:right="1080" w:bottom="280" w:left="1080" w:header="497" w:footer="0" w:gutter="0"/>
          <w:cols w:space="720"/>
        </w:sectPr>
      </w:pPr>
      <w:r w:rsidRPr="00F93795">
        <w:t>We argue that the ambiguity of cultura</w:t>
      </w:r>
      <w:r w:rsidR="00C30A58">
        <w:t>l categories and the indetermi</w:t>
      </w:r>
      <w:r w:rsidRPr="00F93795">
        <w:t xml:space="preserve">nacy of the criteria of inscription heighten opportunities for </w:t>
      </w:r>
      <w:r w:rsidRPr="00F93795">
        <w:rPr>
          <w:i/>
        </w:rPr>
        <w:t xml:space="preserve">cultural </w:t>
      </w:r>
      <w:r w:rsidR="00C30A58">
        <w:rPr>
          <w:i/>
          <w:spacing w:val="-4"/>
        </w:rPr>
        <w:t>mis</w:t>
      </w:r>
      <w:r w:rsidRPr="00F93795">
        <w:rPr>
          <w:i/>
        </w:rPr>
        <w:t>match</w:t>
      </w:r>
      <w:r w:rsidRPr="00F93795">
        <w:t xml:space="preserve">. By cultural mismatch, we refer to differences in how the criteria associated with the outstanding universal value of cultural heritage </w:t>
      </w:r>
      <w:r w:rsidRPr="00F93795">
        <w:rPr>
          <w:spacing w:val="-4"/>
        </w:rPr>
        <w:t xml:space="preserve">are </w:t>
      </w:r>
      <w:r w:rsidRPr="00F93795">
        <w:t>interpreted and understood at the local leve</w:t>
      </w:r>
      <w:r w:rsidR="00C30A58">
        <w:t xml:space="preserve">l in contrast with the </w:t>
      </w:r>
      <w:proofErr w:type="spellStart"/>
      <w:r w:rsidR="00C30A58">
        <w:t>institu</w:t>
      </w:r>
      <w:r w:rsidRPr="00F93795">
        <w:t>tionalised</w:t>
      </w:r>
      <w:proofErr w:type="spellEnd"/>
      <w:r w:rsidRPr="00F93795">
        <w:t xml:space="preserve"> interpretations and understandings at the global level. To </w:t>
      </w:r>
      <w:r w:rsidR="00C30A58">
        <w:rPr>
          <w:spacing w:val="-3"/>
        </w:rPr>
        <w:t>illus</w:t>
      </w:r>
      <w:r w:rsidRPr="00F93795">
        <w:t>trate</w:t>
      </w:r>
      <w:r w:rsidRPr="00F93795">
        <w:rPr>
          <w:spacing w:val="-3"/>
        </w:rPr>
        <w:t xml:space="preserve"> </w:t>
      </w:r>
      <w:r w:rsidRPr="00F93795">
        <w:t>this</w:t>
      </w:r>
      <w:r w:rsidRPr="00F93795">
        <w:rPr>
          <w:spacing w:val="-4"/>
        </w:rPr>
        <w:t xml:space="preserve"> </w:t>
      </w:r>
      <w:r w:rsidRPr="00F93795">
        <w:t>cultural</w:t>
      </w:r>
      <w:r w:rsidRPr="00F93795">
        <w:rPr>
          <w:spacing w:val="-4"/>
        </w:rPr>
        <w:t xml:space="preserve"> </w:t>
      </w:r>
      <w:r w:rsidRPr="00F93795">
        <w:t>mismatch,</w:t>
      </w:r>
      <w:r w:rsidRPr="00F93795">
        <w:rPr>
          <w:spacing w:val="-4"/>
        </w:rPr>
        <w:t xml:space="preserve"> </w:t>
      </w:r>
      <w:r w:rsidRPr="00F93795">
        <w:t>we</w:t>
      </w:r>
      <w:r w:rsidRPr="00F93795">
        <w:rPr>
          <w:spacing w:val="-4"/>
        </w:rPr>
        <w:t xml:space="preserve"> </w:t>
      </w:r>
      <w:r w:rsidRPr="00F93795">
        <w:t>focus</w:t>
      </w:r>
      <w:r w:rsidRPr="00F93795">
        <w:rPr>
          <w:spacing w:val="-3"/>
        </w:rPr>
        <w:t xml:space="preserve"> </w:t>
      </w:r>
      <w:r w:rsidRPr="00F93795">
        <w:t>on</w:t>
      </w:r>
      <w:r w:rsidRPr="00F93795">
        <w:rPr>
          <w:spacing w:val="-4"/>
        </w:rPr>
        <w:t xml:space="preserve"> </w:t>
      </w:r>
      <w:r w:rsidRPr="00F93795">
        <w:t>the</w:t>
      </w:r>
      <w:r w:rsidRPr="00F93795">
        <w:rPr>
          <w:spacing w:val="-4"/>
        </w:rPr>
        <w:t xml:space="preserve"> </w:t>
      </w:r>
      <w:r w:rsidRPr="00F93795">
        <w:t>six</w:t>
      </w:r>
      <w:r w:rsidRPr="00F93795">
        <w:rPr>
          <w:spacing w:val="-4"/>
        </w:rPr>
        <w:t xml:space="preserve"> </w:t>
      </w:r>
      <w:r w:rsidRPr="00F93795">
        <w:t>criteria</w:t>
      </w:r>
      <w:r w:rsidRPr="00F93795">
        <w:rPr>
          <w:spacing w:val="-3"/>
        </w:rPr>
        <w:t xml:space="preserve"> </w:t>
      </w:r>
      <w:r w:rsidRPr="00F93795">
        <w:t>by</w:t>
      </w:r>
      <w:r w:rsidRPr="00F93795">
        <w:rPr>
          <w:spacing w:val="-3"/>
        </w:rPr>
        <w:t xml:space="preserve"> </w:t>
      </w:r>
      <w:r w:rsidRPr="00F93795">
        <w:t>which</w:t>
      </w:r>
      <w:r w:rsidRPr="00F93795">
        <w:rPr>
          <w:spacing w:val="-5"/>
        </w:rPr>
        <w:t xml:space="preserve"> </w:t>
      </w:r>
      <w:r w:rsidRPr="00F93795">
        <w:t xml:space="preserve">cultural sites are inscribed on the World Heritage List. In the ﬁrst place, cultural mismatch is evident in the regional </w:t>
      </w:r>
      <w:r w:rsidR="00C30A58" w:rsidRPr="00F93795">
        <w:t>variation in</w:t>
      </w:r>
      <w:r w:rsidRPr="00F93795">
        <w:t xml:space="preserve"> the </w:t>
      </w:r>
      <w:r w:rsidR="00C30A58" w:rsidRPr="00F93795">
        <w:t>prevalence of</w:t>
      </w:r>
      <w:r w:rsidRPr="00F93795">
        <w:t xml:space="preserve"> </w:t>
      </w:r>
      <w:r w:rsidR="00C30A58" w:rsidRPr="00F93795">
        <w:rPr>
          <w:spacing w:val="-4"/>
        </w:rPr>
        <w:t>the six</w:t>
      </w:r>
      <w:r w:rsidRPr="00F93795">
        <w:t xml:space="preserve"> criteria under which cultural heritage sites are inscribed on the List. Thus, Table 4 shows the proportion of cultural sites that are inscribed under</w:t>
      </w:r>
      <w:r w:rsidRPr="00F93795">
        <w:rPr>
          <w:spacing w:val="-4"/>
        </w:rPr>
        <w:t xml:space="preserve"> </w:t>
      </w:r>
      <w:r w:rsidRPr="00F93795">
        <w:t>each</w:t>
      </w:r>
      <w:r w:rsidRPr="00F93795">
        <w:rPr>
          <w:spacing w:val="-3"/>
        </w:rPr>
        <w:t xml:space="preserve"> </w:t>
      </w:r>
      <w:r w:rsidRPr="00F93795">
        <w:t>of</w:t>
      </w:r>
      <w:r w:rsidRPr="00F93795">
        <w:rPr>
          <w:spacing w:val="-4"/>
        </w:rPr>
        <w:t xml:space="preserve"> </w:t>
      </w:r>
      <w:r w:rsidRPr="00F93795">
        <w:t>the</w:t>
      </w:r>
      <w:r w:rsidRPr="00F93795">
        <w:rPr>
          <w:spacing w:val="-4"/>
        </w:rPr>
        <w:t xml:space="preserve"> </w:t>
      </w:r>
      <w:r w:rsidRPr="00F93795">
        <w:t>six</w:t>
      </w:r>
      <w:r w:rsidRPr="00F93795">
        <w:rPr>
          <w:spacing w:val="-4"/>
        </w:rPr>
        <w:t xml:space="preserve"> </w:t>
      </w:r>
      <w:r w:rsidRPr="00F93795">
        <w:t>criteria</w:t>
      </w:r>
      <w:r w:rsidRPr="00F93795">
        <w:rPr>
          <w:spacing w:val="-4"/>
        </w:rPr>
        <w:t xml:space="preserve"> </w:t>
      </w:r>
      <w:r w:rsidRPr="00F93795">
        <w:t>by</w:t>
      </w:r>
      <w:r w:rsidRPr="00F93795">
        <w:rPr>
          <w:spacing w:val="-4"/>
        </w:rPr>
        <w:t xml:space="preserve"> </w:t>
      </w:r>
      <w:r w:rsidRPr="00F93795">
        <w:t>world</w:t>
      </w:r>
      <w:r w:rsidRPr="00F93795">
        <w:rPr>
          <w:spacing w:val="-4"/>
        </w:rPr>
        <w:t xml:space="preserve"> </w:t>
      </w:r>
      <w:r w:rsidRPr="00F93795">
        <w:t>region.</w:t>
      </w:r>
      <w:r w:rsidRPr="00F93795">
        <w:rPr>
          <w:spacing w:val="-4"/>
        </w:rPr>
        <w:t xml:space="preserve"> </w:t>
      </w:r>
      <w:r w:rsidRPr="00F93795">
        <w:t>Note</w:t>
      </w:r>
      <w:r w:rsidRPr="00F93795">
        <w:rPr>
          <w:spacing w:val="-4"/>
        </w:rPr>
        <w:t xml:space="preserve"> </w:t>
      </w:r>
      <w:r w:rsidRPr="00F93795">
        <w:t>that</w:t>
      </w:r>
      <w:r w:rsidRPr="00F93795">
        <w:rPr>
          <w:spacing w:val="-4"/>
        </w:rPr>
        <w:t xml:space="preserve"> </w:t>
      </w:r>
      <w:r w:rsidRPr="00F93795">
        <w:t>sites</w:t>
      </w:r>
      <w:r w:rsidRPr="00F93795">
        <w:rPr>
          <w:spacing w:val="-4"/>
        </w:rPr>
        <w:t xml:space="preserve"> </w:t>
      </w:r>
      <w:r w:rsidRPr="00F93795">
        <w:t>are</w:t>
      </w:r>
      <w:r w:rsidRPr="00F93795">
        <w:rPr>
          <w:spacing w:val="-4"/>
        </w:rPr>
        <w:t xml:space="preserve"> </w:t>
      </w:r>
      <w:r w:rsidRPr="00F93795">
        <w:t>typically</w:t>
      </w:r>
    </w:p>
    <w:p w:rsidR="003D17ED" w:rsidRPr="00F93795" w:rsidRDefault="00F93795" w:rsidP="00F93795">
      <w:pPr>
        <w:tabs>
          <w:tab w:val="left" w:pos="6660"/>
        </w:tabs>
        <w:spacing w:before="109" w:after="14"/>
      </w:pPr>
      <w:r w:rsidRPr="00F93795">
        <w:rPr>
          <w:w w:val="110"/>
        </w:rPr>
        <w:lastRenderedPageBreak/>
        <w:t xml:space="preserve">Table 4. Distribution of inscription criteria for cultural sites by </w:t>
      </w:r>
      <w:proofErr w:type="spellStart"/>
      <w:r w:rsidRPr="00F93795">
        <w:rPr>
          <w:w w:val="110"/>
        </w:rPr>
        <w:t>region</w:t>
      </w:r>
      <w:r w:rsidRPr="00F93795">
        <w:rPr>
          <w:w w:val="110"/>
          <w:vertAlign w:val="superscript"/>
        </w:rPr>
        <w:t>a</w:t>
      </w:r>
      <w:proofErr w:type="spellEnd"/>
      <w:r w:rsidRPr="00F93795">
        <w:rPr>
          <w:w w:val="110"/>
        </w:rPr>
        <w:t>.</w:t>
      </w:r>
    </w:p>
    <w:tbl>
      <w:tblPr>
        <w:tblW w:w="0" w:type="auto"/>
        <w:tblInd w:w="127" w:type="dxa"/>
        <w:tblLayout w:type="fixed"/>
        <w:tblCellMar>
          <w:left w:w="0" w:type="dxa"/>
          <w:right w:w="0" w:type="dxa"/>
        </w:tblCellMar>
        <w:tblLook w:val="01E0" w:firstRow="1" w:lastRow="1" w:firstColumn="1" w:lastColumn="1" w:noHBand="0" w:noVBand="0"/>
      </w:tblPr>
      <w:tblGrid>
        <w:gridCol w:w="1674"/>
        <w:gridCol w:w="593"/>
        <w:gridCol w:w="723"/>
        <w:gridCol w:w="723"/>
        <w:gridCol w:w="723"/>
        <w:gridCol w:w="723"/>
        <w:gridCol w:w="723"/>
        <w:gridCol w:w="568"/>
      </w:tblGrid>
      <w:tr w:rsidR="00F93795" w:rsidRPr="00F93795">
        <w:trPr>
          <w:trHeight w:val="228"/>
        </w:trPr>
        <w:tc>
          <w:tcPr>
            <w:tcW w:w="1674" w:type="dxa"/>
            <w:tcBorders>
              <w:top w:val="single" w:sz="6" w:space="0" w:color="282781"/>
              <w:bottom w:val="single" w:sz="6" w:space="0" w:color="282781"/>
            </w:tcBorders>
          </w:tcPr>
          <w:p w:rsidR="003D17ED" w:rsidRPr="00F93795" w:rsidRDefault="00F93795" w:rsidP="00F93795">
            <w:pPr>
              <w:pStyle w:val="TableParagraph"/>
              <w:tabs>
                <w:tab w:val="left" w:pos="6660"/>
              </w:tabs>
              <w:spacing w:before="21" w:line="240" w:lineRule="auto"/>
              <w:jc w:val="left"/>
              <w:rPr>
                <w:rFonts w:ascii="Times New Roman" w:hAnsi="Times New Roman" w:cs="Times New Roman"/>
                <w:sz w:val="16"/>
                <w:szCs w:val="16"/>
              </w:rPr>
            </w:pPr>
            <w:r w:rsidRPr="00F93795">
              <w:rPr>
                <w:rFonts w:ascii="Times New Roman" w:hAnsi="Times New Roman" w:cs="Times New Roman"/>
                <w:w w:val="105"/>
                <w:sz w:val="16"/>
                <w:szCs w:val="16"/>
              </w:rPr>
              <w:t>Region</w:t>
            </w:r>
          </w:p>
        </w:tc>
        <w:tc>
          <w:tcPr>
            <w:tcW w:w="593" w:type="dxa"/>
            <w:tcBorders>
              <w:top w:val="single" w:sz="6" w:space="0" w:color="282781"/>
              <w:bottom w:val="single" w:sz="6" w:space="0" w:color="282781"/>
            </w:tcBorders>
          </w:tcPr>
          <w:p w:rsidR="003D17ED" w:rsidRPr="00F93795" w:rsidRDefault="00F93795" w:rsidP="00F93795">
            <w:pPr>
              <w:pStyle w:val="TableParagraph"/>
              <w:tabs>
                <w:tab w:val="left" w:pos="6660"/>
              </w:tabs>
              <w:spacing w:before="21" w:line="240" w:lineRule="auto"/>
              <w:ind w:right="123"/>
              <w:rPr>
                <w:rFonts w:ascii="Times New Roman" w:hAnsi="Times New Roman" w:cs="Times New Roman"/>
                <w:sz w:val="16"/>
                <w:szCs w:val="16"/>
              </w:rPr>
            </w:pPr>
            <w:r w:rsidRPr="00F93795">
              <w:rPr>
                <w:rFonts w:ascii="Times New Roman" w:hAnsi="Times New Roman" w:cs="Times New Roman"/>
                <w:sz w:val="16"/>
                <w:szCs w:val="16"/>
              </w:rPr>
              <w:t>Sites</w:t>
            </w:r>
          </w:p>
        </w:tc>
        <w:tc>
          <w:tcPr>
            <w:tcW w:w="723" w:type="dxa"/>
            <w:tcBorders>
              <w:top w:val="single" w:sz="6" w:space="0" w:color="282781"/>
              <w:bottom w:val="single" w:sz="6" w:space="0" w:color="282781"/>
            </w:tcBorders>
          </w:tcPr>
          <w:p w:rsidR="003D17ED" w:rsidRPr="00F93795" w:rsidRDefault="00F93795" w:rsidP="00F93795">
            <w:pPr>
              <w:pStyle w:val="TableParagraph"/>
              <w:tabs>
                <w:tab w:val="left" w:pos="6660"/>
              </w:tabs>
              <w:spacing w:before="21" w:line="240" w:lineRule="auto"/>
              <w:ind w:right="129"/>
              <w:rPr>
                <w:rFonts w:ascii="Times New Roman" w:hAnsi="Times New Roman" w:cs="Times New Roman"/>
                <w:sz w:val="16"/>
                <w:szCs w:val="16"/>
              </w:rPr>
            </w:pPr>
            <w:r w:rsidRPr="00F93795">
              <w:rPr>
                <w:rFonts w:ascii="Times New Roman" w:hAnsi="Times New Roman" w:cs="Times New Roman"/>
                <w:sz w:val="16"/>
                <w:szCs w:val="16"/>
              </w:rPr>
              <w:t>C1</w:t>
            </w:r>
          </w:p>
        </w:tc>
        <w:tc>
          <w:tcPr>
            <w:tcW w:w="723" w:type="dxa"/>
            <w:tcBorders>
              <w:top w:val="single" w:sz="6" w:space="0" w:color="282781"/>
              <w:bottom w:val="single" w:sz="6" w:space="0" w:color="282781"/>
            </w:tcBorders>
          </w:tcPr>
          <w:p w:rsidR="003D17ED" w:rsidRPr="00F93795" w:rsidRDefault="00F93795" w:rsidP="00F93795">
            <w:pPr>
              <w:pStyle w:val="TableParagraph"/>
              <w:tabs>
                <w:tab w:val="left" w:pos="6660"/>
              </w:tabs>
              <w:spacing w:before="21" w:line="240" w:lineRule="auto"/>
              <w:ind w:right="131"/>
              <w:rPr>
                <w:rFonts w:ascii="Times New Roman" w:hAnsi="Times New Roman" w:cs="Times New Roman"/>
                <w:sz w:val="16"/>
                <w:szCs w:val="16"/>
              </w:rPr>
            </w:pPr>
            <w:r w:rsidRPr="00F93795">
              <w:rPr>
                <w:rFonts w:ascii="Times New Roman" w:hAnsi="Times New Roman" w:cs="Times New Roman"/>
                <w:sz w:val="16"/>
                <w:szCs w:val="16"/>
              </w:rPr>
              <w:t>C2</w:t>
            </w:r>
          </w:p>
        </w:tc>
        <w:tc>
          <w:tcPr>
            <w:tcW w:w="723" w:type="dxa"/>
            <w:tcBorders>
              <w:top w:val="single" w:sz="6" w:space="0" w:color="282781"/>
              <w:bottom w:val="single" w:sz="6" w:space="0" w:color="282781"/>
            </w:tcBorders>
          </w:tcPr>
          <w:p w:rsidR="003D17ED" w:rsidRPr="00F93795" w:rsidRDefault="00F93795" w:rsidP="00F93795">
            <w:pPr>
              <w:pStyle w:val="TableParagraph"/>
              <w:tabs>
                <w:tab w:val="left" w:pos="6660"/>
              </w:tabs>
              <w:spacing w:before="21" w:line="240" w:lineRule="auto"/>
              <w:ind w:right="132"/>
              <w:rPr>
                <w:rFonts w:ascii="Times New Roman" w:hAnsi="Times New Roman" w:cs="Times New Roman"/>
                <w:sz w:val="16"/>
                <w:szCs w:val="16"/>
              </w:rPr>
            </w:pPr>
            <w:r w:rsidRPr="00F93795">
              <w:rPr>
                <w:rFonts w:ascii="Times New Roman" w:hAnsi="Times New Roman" w:cs="Times New Roman"/>
                <w:sz w:val="16"/>
                <w:szCs w:val="16"/>
              </w:rPr>
              <w:t>C3</w:t>
            </w:r>
          </w:p>
        </w:tc>
        <w:tc>
          <w:tcPr>
            <w:tcW w:w="723" w:type="dxa"/>
            <w:tcBorders>
              <w:top w:val="single" w:sz="6" w:space="0" w:color="282781"/>
              <w:bottom w:val="single" w:sz="6" w:space="0" w:color="282781"/>
            </w:tcBorders>
          </w:tcPr>
          <w:p w:rsidR="003D17ED" w:rsidRPr="00F93795" w:rsidRDefault="00F93795" w:rsidP="00F93795">
            <w:pPr>
              <w:pStyle w:val="TableParagraph"/>
              <w:tabs>
                <w:tab w:val="left" w:pos="6660"/>
              </w:tabs>
              <w:spacing w:before="21" w:line="240" w:lineRule="auto"/>
              <w:ind w:right="132"/>
              <w:rPr>
                <w:rFonts w:ascii="Times New Roman" w:hAnsi="Times New Roman" w:cs="Times New Roman"/>
                <w:sz w:val="16"/>
                <w:szCs w:val="16"/>
              </w:rPr>
            </w:pPr>
            <w:r w:rsidRPr="00F93795">
              <w:rPr>
                <w:rFonts w:ascii="Times New Roman" w:hAnsi="Times New Roman" w:cs="Times New Roman"/>
                <w:sz w:val="16"/>
                <w:szCs w:val="16"/>
              </w:rPr>
              <w:t>C4</w:t>
            </w:r>
          </w:p>
        </w:tc>
        <w:tc>
          <w:tcPr>
            <w:tcW w:w="723" w:type="dxa"/>
            <w:tcBorders>
              <w:top w:val="single" w:sz="6" w:space="0" w:color="282781"/>
              <w:bottom w:val="single" w:sz="6" w:space="0" w:color="282781"/>
            </w:tcBorders>
          </w:tcPr>
          <w:p w:rsidR="003D17ED" w:rsidRPr="00F93795" w:rsidRDefault="00F93795" w:rsidP="00F93795">
            <w:pPr>
              <w:pStyle w:val="TableParagraph"/>
              <w:tabs>
                <w:tab w:val="left" w:pos="6660"/>
              </w:tabs>
              <w:spacing w:before="21" w:line="240" w:lineRule="auto"/>
              <w:ind w:right="132"/>
              <w:rPr>
                <w:rFonts w:ascii="Times New Roman" w:hAnsi="Times New Roman" w:cs="Times New Roman"/>
                <w:sz w:val="16"/>
                <w:szCs w:val="16"/>
              </w:rPr>
            </w:pPr>
            <w:r w:rsidRPr="00F93795">
              <w:rPr>
                <w:rFonts w:ascii="Times New Roman" w:hAnsi="Times New Roman" w:cs="Times New Roman"/>
                <w:sz w:val="16"/>
                <w:szCs w:val="16"/>
              </w:rPr>
              <w:t>C5</w:t>
            </w:r>
          </w:p>
        </w:tc>
        <w:tc>
          <w:tcPr>
            <w:tcW w:w="568" w:type="dxa"/>
            <w:tcBorders>
              <w:top w:val="single" w:sz="6" w:space="0" w:color="282781"/>
              <w:bottom w:val="single" w:sz="6" w:space="0" w:color="282781"/>
            </w:tcBorders>
          </w:tcPr>
          <w:p w:rsidR="003D17ED" w:rsidRPr="00F93795" w:rsidRDefault="00F93795" w:rsidP="00F93795">
            <w:pPr>
              <w:pStyle w:val="TableParagraph"/>
              <w:tabs>
                <w:tab w:val="left" w:pos="6660"/>
              </w:tabs>
              <w:spacing w:before="21" w:line="240" w:lineRule="auto"/>
              <w:jc w:val="left"/>
              <w:rPr>
                <w:rFonts w:ascii="Times New Roman" w:hAnsi="Times New Roman" w:cs="Times New Roman"/>
                <w:sz w:val="16"/>
                <w:szCs w:val="16"/>
              </w:rPr>
            </w:pPr>
            <w:r w:rsidRPr="00F93795">
              <w:rPr>
                <w:rFonts w:ascii="Times New Roman" w:hAnsi="Times New Roman" w:cs="Times New Roman"/>
                <w:sz w:val="16"/>
                <w:szCs w:val="16"/>
              </w:rPr>
              <w:t>C6</w:t>
            </w:r>
          </w:p>
        </w:tc>
      </w:tr>
      <w:tr w:rsidR="00F93795" w:rsidRPr="00F93795">
        <w:trPr>
          <w:trHeight w:val="246"/>
        </w:trPr>
        <w:tc>
          <w:tcPr>
            <w:tcW w:w="1674" w:type="dxa"/>
            <w:tcBorders>
              <w:top w:val="single" w:sz="6" w:space="0" w:color="282781"/>
            </w:tcBorders>
          </w:tcPr>
          <w:p w:rsidR="003D17ED" w:rsidRPr="00F93795" w:rsidRDefault="00F93795" w:rsidP="00F93795">
            <w:pPr>
              <w:pStyle w:val="TableParagraph"/>
              <w:tabs>
                <w:tab w:val="left" w:pos="6660"/>
              </w:tabs>
              <w:spacing w:before="55" w:line="172" w:lineRule="exact"/>
              <w:jc w:val="left"/>
              <w:rPr>
                <w:rFonts w:ascii="Times New Roman" w:hAnsi="Times New Roman" w:cs="Times New Roman"/>
                <w:i/>
                <w:sz w:val="16"/>
                <w:szCs w:val="16"/>
              </w:rPr>
            </w:pPr>
            <w:r w:rsidRPr="00F93795">
              <w:rPr>
                <w:rFonts w:ascii="Times New Roman" w:hAnsi="Times New Roman" w:cs="Times New Roman"/>
                <w:i/>
                <w:sz w:val="16"/>
                <w:szCs w:val="16"/>
              </w:rPr>
              <w:t>Entire world</w:t>
            </w:r>
          </w:p>
        </w:tc>
        <w:tc>
          <w:tcPr>
            <w:tcW w:w="593" w:type="dxa"/>
            <w:tcBorders>
              <w:top w:val="single" w:sz="6" w:space="0" w:color="282781"/>
            </w:tcBorders>
          </w:tcPr>
          <w:p w:rsidR="003D17ED" w:rsidRPr="00F93795" w:rsidRDefault="00F93795" w:rsidP="00F93795">
            <w:pPr>
              <w:pStyle w:val="TableParagraph"/>
              <w:tabs>
                <w:tab w:val="left" w:pos="6660"/>
              </w:tabs>
              <w:spacing w:before="55" w:line="172" w:lineRule="exact"/>
              <w:ind w:right="130"/>
              <w:rPr>
                <w:rFonts w:ascii="Times New Roman" w:hAnsi="Times New Roman" w:cs="Times New Roman"/>
                <w:i/>
                <w:sz w:val="16"/>
                <w:szCs w:val="16"/>
              </w:rPr>
            </w:pPr>
            <w:r w:rsidRPr="00F93795">
              <w:rPr>
                <w:rFonts w:ascii="Times New Roman" w:hAnsi="Times New Roman" w:cs="Times New Roman"/>
                <w:i/>
                <w:sz w:val="16"/>
                <w:szCs w:val="16"/>
              </w:rPr>
              <w:t>802</w:t>
            </w:r>
          </w:p>
        </w:tc>
        <w:tc>
          <w:tcPr>
            <w:tcW w:w="723" w:type="dxa"/>
            <w:tcBorders>
              <w:top w:val="single" w:sz="6" w:space="0" w:color="282781"/>
            </w:tcBorders>
          </w:tcPr>
          <w:p w:rsidR="003D17ED" w:rsidRPr="00F93795" w:rsidRDefault="00F93795" w:rsidP="00F93795">
            <w:pPr>
              <w:pStyle w:val="TableParagraph"/>
              <w:tabs>
                <w:tab w:val="left" w:pos="6660"/>
              </w:tabs>
              <w:spacing w:before="55" w:line="172" w:lineRule="exact"/>
              <w:ind w:right="132"/>
              <w:rPr>
                <w:rFonts w:ascii="Times New Roman" w:hAnsi="Times New Roman" w:cs="Times New Roman"/>
                <w:i/>
                <w:sz w:val="16"/>
                <w:szCs w:val="16"/>
              </w:rPr>
            </w:pPr>
            <w:r w:rsidRPr="00F93795">
              <w:rPr>
                <w:rFonts w:ascii="Times New Roman" w:hAnsi="Times New Roman" w:cs="Times New Roman"/>
                <w:i/>
                <w:sz w:val="16"/>
                <w:szCs w:val="16"/>
              </w:rPr>
              <w:t>12.9%</w:t>
            </w:r>
          </w:p>
        </w:tc>
        <w:tc>
          <w:tcPr>
            <w:tcW w:w="723" w:type="dxa"/>
            <w:tcBorders>
              <w:top w:val="single" w:sz="6" w:space="0" w:color="282781"/>
            </w:tcBorders>
          </w:tcPr>
          <w:p w:rsidR="003D17ED" w:rsidRPr="00F93795" w:rsidRDefault="00F93795" w:rsidP="00F93795">
            <w:pPr>
              <w:pStyle w:val="TableParagraph"/>
              <w:tabs>
                <w:tab w:val="left" w:pos="6660"/>
              </w:tabs>
              <w:spacing w:before="55" w:line="172" w:lineRule="exact"/>
              <w:ind w:right="132"/>
              <w:rPr>
                <w:rFonts w:ascii="Times New Roman" w:hAnsi="Times New Roman" w:cs="Times New Roman"/>
                <w:i/>
                <w:sz w:val="16"/>
                <w:szCs w:val="16"/>
              </w:rPr>
            </w:pPr>
            <w:r w:rsidRPr="00F93795">
              <w:rPr>
                <w:rFonts w:ascii="Times New Roman" w:hAnsi="Times New Roman" w:cs="Times New Roman"/>
                <w:i/>
                <w:sz w:val="16"/>
                <w:szCs w:val="16"/>
              </w:rPr>
              <w:t>20.8%</w:t>
            </w:r>
          </w:p>
        </w:tc>
        <w:tc>
          <w:tcPr>
            <w:tcW w:w="723" w:type="dxa"/>
            <w:tcBorders>
              <w:top w:val="single" w:sz="6" w:space="0" w:color="282781"/>
            </w:tcBorders>
          </w:tcPr>
          <w:p w:rsidR="003D17ED" w:rsidRPr="00F93795" w:rsidRDefault="00F93795" w:rsidP="00F93795">
            <w:pPr>
              <w:pStyle w:val="TableParagraph"/>
              <w:tabs>
                <w:tab w:val="left" w:pos="6660"/>
              </w:tabs>
              <w:spacing w:before="55" w:line="172" w:lineRule="exact"/>
              <w:ind w:right="132"/>
              <w:rPr>
                <w:rFonts w:ascii="Times New Roman" w:hAnsi="Times New Roman" w:cs="Times New Roman"/>
                <w:i/>
                <w:sz w:val="16"/>
                <w:szCs w:val="16"/>
              </w:rPr>
            </w:pPr>
            <w:r w:rsidRPr="00F93795">
              <w:rPr>
                <w:rFonts w:ascii="Times New Roman" w:hAnsi="Times New Roman" w:cs="Times New Roman"/>
                <w:i/>
                <w:sz w:val="16"/>
                <w:szCs w:val="16"/>
              </w:rPr>
              <w:t>20.8%</w:t>
            </w:r>
          </w:p>
        </w:tc>
        <w:tc>
          <w:tcPr>
            <w:tcW w:w="723" w:type="dxa"/>
            <w:tcBorders>
              <w:top w:val="single" w:sz="6" w:space="0" w:color="282781"/>
            </w:tcBorders>
          </w:tcPr>
          <w:p w:rsidR="003D17ED" w:rsidRPr="00F93795" w:rsidRDefault="00F93795" w:rsidP="00F93795">
            <w:pPr>
              <w:pStyle w:val="TableParagraph"/>
              <w:tabs>
                <w:tab w:val="left" w:pos="6660"/>
              </w:tabs>
              <w:spacing w:before="55" w:line="172" w:lineRule="exact"/>
              <w:ind w:right="132"/>
              <w:rPr>
                <w:rFonts w:ascii="Times New Roman" w:hAnsi="Times New Roman" w:cs="Times New Roman"/>
                <w:i/>
                <w:sz w:val="16"/>
                <w:szCs w:val="16"/>
              </w:rPr>
            </w:pPr>
            <w:r w:rsidRPr="00F93795">
              <w:rPr>
                <w:rFonts w:ascii="Times New Roman" w:hAnsi="Times New Roman" w:cs="Times New Roman"/>
                <w:i/>
                <w:sz w:val="16"/>
                <w:szCs w:val="16"/>
              </w:rPr>
              <w:t>27.5%</w:t>
            </w:r>
          </w:p>
        </w:tc>
        <w:tc>
          <w:tcPr>
            <w:tcW w:w="723" w:type="dxa"/>
            <w:tcBorders>
              <w:top w:val="single" w:sz="6" w:space="0" w:color="282781"/>
            </w:tcBorders>
          </w:tcPr>
          <w:p w:rsidR="003D17ED" w:rsidRPr="00F93795" w:rsidRDefault="00F93795" w:rsidP="00F93795">
            <w:pPr>
              <w:pStyle w:val="TableParagraph"/>
              <w:tabs>
                <w:tab w:val="left" w:pos="6660"/>
              </w:tabs>
              <w:spacing w:before="55" w:line="172" w:lineRule="exact"/>
              <w:ind w:right="79"/>
              <w:rPr>
                <w:rFonts w:ascii="Times New Roman" w:hAnsi="Times New Roman" w:cs="Times New Roman"/>
                <w:i/>
                <w:sz w:val="16"/>
                <w:szCs w:val="16"/>
              </w:rPr>
            </w:pPr>
            <w:r w:rsidRPr="00F93795">
              <w:rPr>
                <w:rFonts w:ascii="Times New Roman" w:hAnsi="Times New Roman" w:cs="Times New Roman"/>
                <w:i/>
                <w:sz w:val="16"/>
                <w:szCs w:val="16"/>
              </w:rPr>
              <w:t>6.8%</w:t>
            </w:r>
          </w:p>
        </w:tc>
        <w:tc>
          <w:tcPr>
            <w:tcW w:w="568" w:type="dxa"/>
            <w:tcBorders>
              <w:top w:val="single" w:sz="6" w:space="0" w:color="282781"/>
            </w:tcBorders>
          </w:tcPr>
          <w:p w:rsidR="003D17ED" w:rsidRPr="00F93795" w:rsidRDefault="00F93795" w:rsidP="00F93795">
            <w:pPr>
              <w:pStyle w:val="TableParagraph"/>
              <w:tabs>
                <w:tab w:val="left" w:pos="6660"/>
              </w:tabs>
              <w:spacing w:before="55" w:line="172" w:lineRule="exact"/>
              <w:ind w:right="33"/>
              <w:jc w:val="right"/>
              <w:rPr>
                <w:rFonts w:ascii="Times New Roman" w:hAnsi="Times New Roman" w:cs="Times New Roman"/>
                <w:i/>
                <w:sz w:val="16"/>
                <w:szCs w:val="16"/>
              </w:rPr>
            </w:pPr>
            <w:r w:rsidRPr="00F93795">
              <w:rPr>
                <w:rFonts w:ascii="Times New Roman" w:hAnsi="Times New Roman" w:cs="Times New Roman"/>
                <w:i/>
                <w:w w:val="90"/>
                <w:sz w:val="16"/>
                <w:szCs w:val="16"/>
              </w:rPr>
              <w:t>11.2%</w:t>
            </w:r>
          </w:p>
        </w:tc>
      </w:tr>
      <w:tr w:rsidR="00F93795" w:rsidRPr="00F93795">
        <w:trPr>
          <w:trHeight w:val="170"/>
        </w:trPr>
        <w:tc>
          <w:tcPr>
            <w:tcW w:w="1674" w:type="dxa"/>
          </w:tcPr>
          <w:p w:rsidR="003D17ED" w:rsidRPr="00F93795" w:rsidRDefault="00F93795" w:rsidP="00F93795">
            <w:pPr>
              <w:pStyle w:val="TableParagraph"/>
              <w:tabs>
                <w:tab w:val="left" w:pos="6660"/>
              </w:tabs>
              <w:spacing w:line="151" w:lineRule="exact"/>
              <w:jc w:val="left"/>
              <w:rPr>
                <w:rFonts w:ascii="Times New Roman" w:hAnsi="Times New Roman" w:cs="Times New Roman"/>
                <w:sz w:val="16"/>
                <w:szCs w:val="16"/>
              </w:rPr>
            </w:pPr>
            <w:r w:rsidRPr="00F93795">
              <w:rPr>
                <w:rFonts w:ascii="Times New Roman" w:hAnsi="Times New Roman" w:cs="Times New Roman"/>
                <w:w w:val="105"/>
                <w:sz w:val="16"/>
                <w:szCs w:val="16"/>
              </w:rPr>
              <w:t>Europe/North America</w:t>
            </w:r>
          </w:p>
        </w:tc>
        <w:tc>
          <w:tcPr>
            <w:tcW w:w="593" w:type="dxa"/>
          </w:tcPr>
          <w:p w:rsidR="003D17ED" w:rsidRPr="00F93795" w:rsidRDefault="00F93795" w:rsidP="00F93795">
            <w:pPr>
              <w:pStyle w:val="TableParagraph"/>
              <w:tabs>
                <w:tab w:val="left" w:pos="6660"/>
              </w:tabs>
              <w:spacing w:line="151" w:lineRule="exact"/>
              <w:ind w:right="130"/>
              <w:rPr>
                <w:rFonts w:ascii="Times New Roman" w:hAnsi="Times New Roman" w:cs="Times New Roman"/>
                <w:sz w:val="16"/>
                <w:szCs w:val="16"/>
              </w:rPr>
            </w:pPr>
            <w:r w:rsidRPr="00F93795">
              <w:rPr>
                <w:rFonts w:ascii="Times New Roman" w:hAnsi="Times New Roman" w:cs="Times New Roman"/>
                <w:w w:val="105"/>
                <w:sz w:val="16"/>
                <w:szCs w:val="16"/>
              </w:rPr>
              <w:t>420</w:t>
            </w:r>
          </w:p>
        </w:tc>
        <w:tc>
          <w:tcPr>
            <w:tcW w:w="723" w:type="dxa"/>
          </w:tcPr>
          <w:p w:rsidR="003D17ED" w:rsidRPr="00F93795" w:rsidRDefault="00F93795" w:rsidP="00F93795">
            <w:pPr>
              <w:pStyle w:val="TableParagraph"/>
              <w:tabs>
                <w:tab w:val="left" w:pos="6660"/>
              </w:tabs>
              <w:spacing w:line="151" w:lineRule="exact"/>
              <w:ind w:right="129"/>
              <w:rPr>
                <w:rFonts w:ascii="Times New Roman" w:hAnsi="Times New Roman" w:cs="Times New Roman"/>
                <w:b/>
                <w:sz w:val="16"/>
                <w:szCs w:val="16"/>
              </w:rPr>
            </w:pPr>
            <w:r w:rsidRPr="00F93795">
              <w:rPr>
                <w:rFonts w:ascii="Times New Roman" w:hAnsi="Times New Roman" w:cs="Times New Roman"/>
                <w:b/>
                <w:w w:val="105"/>
                <w:sz w:val="16"/>
                <w:szCs w:val="16"/>
              </w:rPr>
              <w:t>14.1%</w:t>
            </w:r>
          </w:p>
        </w:tc>
        <w:tc>
          <w:tcPr>
            <w:tcW w:w="723" w:type="dxa"/>
          </w:tcPr>
          <w:p w:rsidR="003D17ED" w:rsidRPr="00F93795" w:rsidRDefault="00F93795" w:rsidP="00F93795">
            <w:pPr>
              <w:pStyle w:val="TableParagraph"/>
              <w:tabs>
                <w:tab w:val="left" w:pos="6660"/>
              </w:tabs>
              <w:spacing w:line="151" w:lineRule="exact"/>
              <w:ind w:right="131"/>
              <w:rPr>
                <w:rFonts w:ascii="Times New Roman" w:hAnsi="Times New Roman" w:cs="Times New Roman"/>
                <w:b/>
                <w:sz w:val="16"/>
                <w:szCs w:val="16"/>
              </w:rPr>
            </w:pPr>
            <w:r w:rsidRPr="00F93795">
              <w:rPr>
                <w:rFonts w:ascii="Times New Roman" w:hAnsi="Times New Roman" w:cs="Times New Roman"/>
                <w:b/>
                <w:w w:val="105"/>
                <w:sz w:val="16"/>
                <w:szCs w:val="16"/>
              </w:rPr>
              <w:t>22.9%</w:t>
            </w:r>
          </w:p>
        </w:tc>
        <w:tc>
          <w:tcPr>
            <w:tcW w:w="723" w:type="dxa"/>
          </w:tcPr>
          <w:p w:rsidR="003D17ED" w:rsidRPr="00F93795" w:rsidRDefault="00F93795" w:rsidP="00F93795">
            <w:pPr>
              <w:pStyle w:val="TableParagraph"/>
              <w:tabs>
                <w:tab w:val="left" w:pos="6660"/>
              </w:tabs>
              <w:spacing w:line="151" w:lineRule="exact"/>
              <w:ind w:right="132"/>
              <w:rPr>
                <w:rFonts w:ascii="Times New Roman" w:hAnsi="Times New Roman" w:cs="Times New Roman"/>
                <w:sz w:val="16"/>
                <w:szCs w:val="16"/>
              </w:rPr>
            </w:pPr>
            <w:r w:rsidRPr="00F93795">
              <w:rPr>
                <w:rFonts w:ascii="Times New Roman" w:hAnsi="Times New Roman" w:cs="Times New Roman"/>
                <w:sz w:val="16"/>
                <w:szCs w:val="16"/>
              </w:rPr>
              <w:t>17.5%</w:t>
            </w:r>
          </w:p>
        </w:tc>
        <w:tc>
          <w:tcPr>
            <w:tcW w:w="723" w:type="dxa"/>
          </w:tcPr>
          <w:p w:rsidR="003D17ED" w:rsidRPr="00F93795" w:rsidRDefault="00F93795" w:rsidP="00F93795">
            <w:pPr>
              <w:pStyle w:val="TableParagraph"/>
              <w:tabs>
                <w:tab w:val="left" w:pos="6660"/>
              </w:tabs>
              <w:spacing w:line="151" w:lineRule="exact"/>
              <w:ind w:right="132"/>
              <w:rPr>
                <w:rFonts w:ascii="Times New Roman" w:hAnsi="Times New Roman" w:cs="Times New Roman"/>
                <w:sz w:val="16"/>
                <w:szCs w:val="16"/>
              </w:rPr>
            </w:pPr>
            <w:r w:rsidRPr="00F93795">
              <w:rPr>
                <w:rFonts w:ascii="Times New Roman" w:hAnsi="Times New Roman" w:cs="Times New Roman"/>
                <w:sz w:val="16"/>
                <w:szCs w:val="16"/>
              </w:rPr>
              <w:t>30.5%</w:t>
            </w:r>
          </w:p>
        </w:tc>
        <w:tc>
          <w:tcPr>
            <w:tcW w:w="723" w:type="dxa"/>
          </w:tcPr>
          <w:p w:rsidR="003D17ED" w:rsidRPr="00F93795" w:rsidRDefault="00F93795" w:rsidP="00F93795">
            <w:pPr>
              <w:pStyle w:val="TableParagraph"/>
              <w:tabs>
                <w:tab w:val="left" w:pos="6660"/>
              </w:tabs>
              <w:spacing w:line="151" w:lineRule="exact"/>
              <w:ind w:right="79"/>
              <w:rPr>
                <w:rFonts w:ascii="Times New Roman" w:hAnsi="Times New Roman" w:cs="Times New Roman"/>
                <w:sz w:val="16"/>
                <w:szCs w:val="16"/>
              </w:rPr>
            </w:pPr>
            <w:r w:rsidRPr="00F93795">
              <w:rPr>
                <w:rFonts w:ascii="Times New Roman" w:hAnsi="Times New Roman" w:cs="Times New Roman"/>
                <w:sz w:val="16"/>
                <w:szCs w:val="16"/>
              </w:rPr>
              <w:t>5.9%</w:t>
            </w:r>
          </w:p>
        </w:tc>
        <w:tc>
          <w:tcPr>
            <w:tcW w:w="568" w:type="dxa"/>
          </w:tcPr>
          <w:p w:rsidR="003D17ED" w:rsidRPr="00F93795" w:rsidRDefault="00F93795" w:rsidP="00F93795">
            <w:pPr>
              <w:pStyle w:val="TableParagraph"/>
              <w:tabs>
                <w:tab w:val="left" w:pos="6660"/>
              </w:tabs>
              <w:spacing w:line="151" w:lineRule="exact"/>
              <w:ind w:right="30"/>
              <w:jc w:val="right"/>
              <w:rPr>
                <w:rFonts w:ascii="Times New Roman" w:hAnsi="Times New Roman" w:cs="Times New Roman"/>
                <w:sz w:val="16"/>
                <w:szCs w:val="16"/>
              </w:rPr>
            </w:pPr>
            <w:r w:rsidRPr="00F93795">
              <w:rPr>
                <w:rFonts w:ascii="Times New Roman" w:hAnsi="Times New Roman" w:cs="Times New Roman"/>
                <w:sz w:val="16"/>
                <w:szCs w:val="16"/>
              </w:rPr>
              <w:t>9.1%</w:t>
            </w:r>
          </w:p>
        </w:tc>
      </w:tr>
      <w:tr w:rsidR="00F93795" w:rsidRPr="00F93795">
        <w:trPr>
          <w:trHeight w:val="188"/>
        </w:trPr>
        <w:tc>
          <w:tcPr>
            <w:tcW w:w="1674" w:type="dxa"/>
          </w:tcPr>
          <w:p w:rsidR="003D17ED" w:rsidRPr="00F93795" w:rsidRDefault="00F93795" w:rsidP="00F93795">
            <w:pPr>
              <w:pStyle w:val="TableParagraph"/>
              <w:tabs>
                <w:tab w:val="left" w:pos="6660"/>
              </w:tabs>
              <w:spacing w:line="169" w:lineRule="exact"/>
              <w:jc w:val="left"/>
              <w:rPr>
                <w:rFonts w:ascii="Times New Roman" w:hAnsi="Times New Roman" w:cs="Times New Roman"/>
                <w:sz w:val="16"/>
                <w:szCs w:val="16"/>
              </w:rPr>
            </w:pPr>
            <w:r w:rsidRPr="00F93795">
              <w:rPr>
                <w:rFonts w:ascii="Times New Roman" w:hAnsi="Times New Roman" w:cs="Times New Roman"/>
                <w:sz w:val="16"/>
                <w:szCs w:val="16"/>
              </w:rPr>
              <w:t>Asia/Paciﬁc</w:t>
            </w:r>
          </w:p>
        </w:tc>
        <w:tc>
          <w:tcPr>
            <w:tcW w:w="593" w:type="dxa"/>
          </w:tcPr>
          <w:p w:rsidR="003D17ED" w:rsidRPr="00F93795" w:rsidRDefault="00F93795" w:rsidP="00F93795">
            <w:pPr>
              <w:pStyle w:val="TableParagraph"/>
              <w:tabs>
                <w:tab w:val="left" w:pos="6660"/>
              </w:tabs>
              <w:spacing w:line="169" w:lineRule="exact"/>
              <w:ind w:right="130"/>
              <w:rPr>
                <w:rFonts w:ascii="Times New Roman" w:hAnsi="Times New Roman" w:cs="Times New Roman"/>
                <w:sz w:val="16"/>
                <w:szCs w:val="16"/>
              </w:rPr>
            </w:pPr>
            <w:r w:rsidRPr="00F93795">
              <w:rPr>
                <w:rFonts w:ascii="Times New Roman" w:hAnsi="Times New Roman" w:cs="Times New Roman"/>
                <w:w w:val="105"/>
                <w:sz w:val="16"/>
                <w:szCs w:val="16"/>
              </w:rPr>
              <w:t>168</w:t>
            </w:r>
          </w:p>
        </w:tc>
        <w:tc>
          <w:tcPr>
            <w:tcW w:w="723" w:type="dxa"/>
          </w:tcPr>
          <w:p w:rsidR="003D17ED" w:rsidRPr="00F93795" w:rsidRDefault="00F93795" w:rsidP="00F93795">
            <w:pPr>
              <w:pStyle w:val="TableParagraph"/>
              <w:tabs>
                <w:tab w:val="left" w:pos="6660"/>
              </w:tabs>
              <w:spacing w:line="169" w:lineRule="exact"/>
              <w:ind w:right="132"/>
              <w:rPr>
                <w:rFonts w:ascii="Times New Roman" w:hAnsi="Times New Roman" w:cs="Times New Roman"/>
                <w:sz w:val="16"/>
                <w:szCs w:val="16"/>
              </w:rPr>
            </w:pPr>
            <w:r w:rsidRPr="00F93795">
              <w:rPr>
                <w:rFonts w:ascii="Times New Roman" w:hAnsi="Times New Roman" w:cs="Times New Roman"/>
                <w:sz w:val="16"/>
                <w:szCs w:val="16"/>
              </w:rPr>
              <w:t>13.2%</w:t>
            </w:r>
          </w:p>
        </w:tc>
        <w:tc>
          <w:tcPr>
            <w:tcW w:w="723" w:type="dxa"/>
          </w:tcPr>
          <w:p w:rsidR="003D17ED" w:rsidRPr="00F93795" w:rsidRDefault="00F93795" w:rsidP="00F93795">
            <w:pPr>
              <w:pStyle w:val="TableParagraph"/>
              <w:tabs>
                <w:tab w:val="left" w:pos="6660"/>
              </w:tabs>
              <w:spacing w:line="169" w:lineRule="exact"/>
              <w:ind w:right="132"/>
              <w:rPr>
                <w:rFonts w:ascii="Times New Roman" w:hAnsi="Times New Roman" w:cs="Times New Roman"/>
                <w:sz w:val="16"/>
                <w:szCs w:val="16"/>
              </w:rPr>
            </w:pPr>
            <w:r w:rsidRPr="00F93795">
              <w:rPr>
                <w:rFonts w:ascii="Times New Roman" w:hAnsi="Times New Roman" w:cs="Times New Roman"/>
                <w:sz w:val="16"/>
                <w:szCs w:val="16"/>
              </w:rPr>
              <w:t>20.3%</w:t>
            </w:r>
          </w:p>
        </w:tc>
        <w:tc>
          <w:tcPr>
            <w:tcW w:w="723" w:type="dxa"/>
          </w:tcPr>
          <w:p w:rsidR="003D17ED" w:rsidRPr="00F93795" w:rsidRDefault="00F93795" w:rsidP="00F93795">
            <w:pPr>
              <w:pStyle w:val="TableParagraph"/>
              <w:tabs>
                <w:tab w:val="left" w:pos="6660"/>
              </w:tabs>
              <w:spacing w:line="169" w:lineRule="exact"/>
              <w:ind w:right="132"/>
              <w:rPr>
                <w:rFonts w:ascii="Times New Roman" w:hAnsi="Times New Roman" w:cs="Times New Roman"/>
                <w:sz w:val="16"/>
                <w:szCs w:val="16"/>
              </w:rPr>
            </w:pPr>
            <w:r w:rsidRPr="00F93795">
              <w:rPr>
                <w:rFonts w:ascii="Times New Roman" w:hAnsi="Times New Roman" w:cs="Times New Roman"/>
                <w:sz w:val="16"/>
                <w:szCs w:val="16"/>
              </w:rPr>
              <w:t>24.1%</w:t>
            </w:r>
          </w:p>
        </w:tc>
        <w:tc>
          <w:tcPr>
            <w:tcW w:w="723" w:type="dxa"/>
          </w:tcPr>
          <w:p w:rsidR="003D17ED" w:rsidRPr="00F93795" w:rsidRDefault="00F93795" w:rsidP="00F93795">
            <w:pPr>
              <w:pStyle w:val="TableParagraph"/>
              <w:tabs>
                <w:tab w:val="left" w:pos="6660"/>
              </w:tabs>
              <w:spacing w:line="169" w:lineRule="exact"/>
              <w:ind w:right="132"/>
              <w:rPr>
                <w:rFonts w:ascii="Times New Roman" w:hAnsi="Times New Roman" w:cs="Times New Roman"/>
                <w:sz w:val="16"/>
                <w:szCs w:val="16"/>
              </w:rPr>
            </w:pPr>
            <w:r w:rsidRPr="00F93795">
              <w:rPr>
                <w:rFonts w:ascii="Times New Roman" w:hAnsi="Times New Roman" w:cs="Times New Roman"/>
                <w:sz w:val="16"/>
                <w:szCs w:val="16"/>
              </w:rPr>
              <w:t>21.6%</w:t>
            </w:r>
          </w:p>
        </w:tc>
        <w:tc>
          <w:tcPr>
            <w:tcW w:w="723" w:type="dxa"/>
          </w:tcPr>
          <w:p w:rsidR="003D17ED" w:rsidRPr="00F93795" w:rsidRDefault="00F93795" w:rsidP="00F93795">
            <w:pPr>
              <w:pStyle w:val="TableParagraph"/>
              <w:tabs>
                <w:tab w:val="left" w:pos="6660"/>
              </w:tabs>
              <w:spacing w:line="169" w:lineRule="exact"/>
              <w:ind w:right="79"/>
              <w:rPr>
                <w:rFonts w:ascii="Times New Roman" w:hAnsi="Times New Roman" w:cs="Times New Roman"/>
                <w:sz w:val="16"/>
                <w:szCs w:val="16"/>
              </w:rPr>
            </w:pPr>
            <w:r w:rsidRPr="00F93795">
              <w:rPr>
                <w:rFonts w:ascii="Times New Roman" w:hAnsi="Times New Roman" w:cs="Times New Roman"/>
                <w:sz w:val="16"/>
                <w:szCs w:val="16"/>
              </w:rPr>
              <w:t>5.1%</w:t>
            </w:r>
          </w:p>
        </w:tc>
        <w:tc>
          <w:tcPr>
            <w:tcW w:w="568" w:type="dxa"/>
          </w:tcPr>
          <w:p w:rsidR="003D17ED" w:rsidRPr="00F93795" w:rsidRDefault="00F93795" w:rsidP="00F93795">
            <w:pPr>
              <w:pStyle w:val="TableParagraph"/>
              <w:tabs>
                <w:tab w:val="left" w:pos="6660"/>
              </w:tabs>
              <w:spacing w:line="169" w:lineRule="exact"/>
              <w:ind w:right="29"/>
              <w:jc w:val="right"/>
              <w:rPr>
                <w:rFonts w:ascii="Times New Roman" w:hAnsi="Times New Roman" w:cs="Times New Roman"/>
                <w:sz w:val="16"/>
                <w:szCs w:val="16"/>
              </w:rPr>
            </w:pPr>
            <w:r w:rsidRPr="00F93795">
              <w:rPr>
                <w:rFonts w:ascii="Times New Roman" w:hAnsi="Times New Roman" w:cs="Times New Roman"/>
                <w:sz w:val="16"/>
                <w:szCs w:val="16"/>
              </w:rPr>
              <w:t>15.7%</w:t>
            </w:r>
          </w:p>
        </w:tc>
      </w:tr>
      <w:tr w:rsidR="00F93795" w:rsidRPr="00F93795">
        <w:trPr>
          <w:trHeight w:val="180"/>
        </w:trPr>
        <w:tc>
          <w:tcPr>
            <w:tcW w:w="1674" w:type="dxa"/>
          </w:tcPr>
          <w:p w:rsidR="003D17ED" w:rsidRPr="00F93795" w:rsidRDefault="00F93795" w:rsidP="00F93795">
            <w:pPr>
              <w:pStyle w:val="TableParagraph"/>
              <w:tabs>
                <w:tab w:val="left" w:pos="6660"/>
              </w:tabs>
              <w:jc w:val="left"/>
              <w:rPr>
                <w:rFonts w:ascii="Times New Roman" w:hAnsi="Times New Roman" w:cs="Times New Roman"/>
                <w:sz w:val="16"/>
                <w:szCs w:val="16"/>
              </w:rPr>
            </w:pPr>
            <w:r w:rsidRPr="00F93795">
              <w:rPr>
                <w:rFonts w:ascii="Times New Roman" w:hAnsi="Times New Roman" w:cs="Times New Roman"/>
                <w:w w:val="105"/>
                <w:sz w:val="16"/>
                <w:szCs w:val="16"/>
              </w:rPr>
              <w:t>Latin America/Caribbean</w:t>
            </w:r>
          </w:p>
        </w:tc>
        <w:tc>
          <w:tcPr>
            <w:tcW w:w="593" w:type="dxa"/>
          </w:tcPr>
          <w:p w:rsidR="003D17ED" w:rsidRPr="00F93795" w:rsidRDefault="00F93795" w:rsidP="00F93795">
            <w:pPr>
              <w:pStyle w:val="TableParagraph"/>
              <w:tabs>
                <w:tab w:val="left" w:pos="6660"/>
              </w:tabs>
              <w:ind w:right="256"/>
              <w:rPr>
                <w:rFonts w:ascii="Times New Roman" w:hAnsi="Times New Roman" w:cs="Times New Roman"/>
                <w:sz w:val="16"/>
                <w:szCs w:val="16"/>
              </w:rPr>
            </w:pPr>
            <w:r w:rsidRPr="00F93795">
              <w:rPr>
                <w:rFonts w:ascii="Times New Roman" w:hAnsi="Times New Roman" w:cs="Times New Roman"/>
                <w:w w:val="105"/>
                <w:sz w:val="16"/>
                <w:szCs w:val="16"/>
              </w:rPr>
              <w:t>93</w:t>
            </w:r>
          </w:p>
        </w:tc>
        <w:tc>
          <w:tcPr>
            <w:tcW w:w="723" w:type="dxa"/>
          </w:tcPr>
          <w:p w:rsidR="003D17ED" w:rsidRPr="00F93795" w:rsidRDefault="00F93795" w:rsidP="00F93795">
            <w:pPr>
              <w:pStyle w:val="TableParagraph"/>
              <w:tabs>
                <w:tab w:val="left" w:pos="6660"/>
              </w:tabs>
              <w:ind w:right="132"/>
              <w:rPr>
                <w:rFonts w:ascii="Times New Roman" w:hAnsi="Times New Roman" w:cs="Times New Roman"/>
                <w:sz w:val="16"/>
                <w:szCs w:val="16"/>
              </w:rPr>
            </w:pPr>
            <w:r w:rsidRPr="00F93795">
              <w:rPr>
                <w:rFonts w:ascii="Times New Roman" w:hAnsi="Times New Roman" w:cs="Times New Roman"/>
                <w:sz w:val="16"/>
                <w:szCs w:val="16"/>
              </w:rPr>
              <w:t>11.6%</w:t>
            </w:r>
          </w:p>
        </w:tc>
        <w:tc>
          <w:tcPr>
            <w:tcW w:w="723" w:type="dxa"/>
          </w:tcPr>
          <w:p w:rsidR="003D17ED" w:rsidRPr="00F93795" w:rsidRDefault="00F93795" w:rsidP="00F93795">
            <w:pPr>
              <w:pStyle w:val="TableParagraph"/>
              <w:tabs>
                <w:tab w:val="left" w:pos="6660"/>
              </w:tabs>
              <w:ind w:right="132"/>
              <w:rPr>
                <w:rFonts w:ascii="Times New Roman" w:hAnsi="Times New Roman" w:cs="Times New Roman"/>
                <w:sz w:val="16"/>
                <w:szCs w:val="16"/>
              </w:rPr>
            </w:pPr>
            <w:r w:rsidRPr="00F93795">
              <w:rPr>
                <w:rFonts w:ascii="Times New Roman" w:hAnsi="Times New Roman" w:cs="Times New Roman"/>
                <w:sz w:val="16"/>
                <w:szCs w:val="16"/>
              </w:rPr>
              <w:t>21.2%</w:t>
            </w:r>
          </w:p>
        </w:tc>
        <w:tc>
          <w:tcPr>
            <w:tcW w:w="723" w:type="dxa"/>
          </w:tcPr>
          <w:p w:rsidR="003D17ED" w:rsidRPr="00F93795" w:rsidRDefault="00F93795" w:rsidP="00F93795">
            <w:pPr>
              <w:pStyle w:val="TableParagraph"/>
              <w:tabs>
                <w:tab w:val="left" w:pos="6660"/>
              </w:tabs>
              <w:ind w:right="132"/>
              <w:rPr>
                <w:rFonts w:ascii="Times New Roman" w:hAnsi="Times New Roman" w:cs="Times New Roman"/>
                <w:sz w:val="16"/>
                <w:szCs w:val="16"/>
              </w:rPr>
            </w:pPr>
            <w:r w:rsidRPr="00F93795">
              <w:rPr>
                <w:rFonts w:ascii="Times New Roman" w:hAnsi="Times New Roman" w:cs="Times New Roman"/>
                <w:sz w:val="16"/>
                <w:szCs w:val="16"/>
              </w:rPr>
              <w:t>19.7%</w:t>
            </w:r>
          </w:p>
        </w:tc>
        <w:tc>
          <w:tcPr>
            <w:tcW w:w="723" w:type="dxa"/>
          </w:tcPr>
          <w:p w:rsidR="003D17ED" w:rsidRPr="00F93795" w:rsidRDefault="00F93795" w:rsidP="00F93795">
            <w:pPr>
              <w:pStyle w:val="TableParagraph"/>
              <w:tabs>
                <w:tab w:val="left" w:pos="6660"/>
              </w:tabs>
              <w:ind w:right="132"/>
              <w:rPr>
                <w:rFonts w:ascii="Times New Roman" w:hAnsi="Times New Roman" w:cs="Times New Roman"/>
                <w:b/>
                <w:sz w:val="16"/>
                <w:szCs w:val="16"/>
              </w:rPr>
            </w:pPr>
            <w:r w:rsidRPr="00F93795">
              <w:rPr>
                <w:rFonts w:ascii="Times New Roman" w:hAnsi="Times New Roman" w:cs="Times New Roman"/>
                <w:b/>
                <w:w w:val="105"/>
                <w:sz w:val="16"/>
                <w:szCs w:val="16"/>
              </w:rPr>
              <w:t>34.3%</w:t>
            </w:r>
          </w:p>
        </w:tc>
        <w:tc>
          <w:tcPr>
            <w:tcW w:w="723" w:type="dxa"/>
          </w:tcPr>
          <w:p w:rsidR="003D17ED" w:rsidRPr="00F93795" w:rsidRDefault="00F93795" w:rsidP="00F93795">
            <w:pPr>
              <w:pStyle w:val="TableParagraph"/>
              <w:tabs>
                <w:tab w:val="left" w:pos="6660"/>
              </w:tabs>
              <w:ind w:right="78"/>
              <w:rPr>
                <w:rFonts w:ascii="Times New Roman" w:hAnsi="Times New Roman" w:cs="Times New Roman"/>
                <w:sz w:val="16"/>
                <w:szCs w:val="16"/>
              </w:rPr>
            </w:pPr>
            <w:r w:rsidRPr="00F93795">
              <w:rPr>
                <w:rFonts w:ascii="Times New Roman" w:hAnsi="Times New Roman" w:cs="Times New Roman"/>
                <w:sz w:val="16"/>
                <w:szCs w:val="16"/>
              </w:rPr>
              <w:t>7.1%</w:t>
            </w:r>
          </w:p>
        </w:tc>
        <w:tc>
          <w:tcPr>
            <w:tcW w:w="568" w:type="dxa"/>
          </w:tcPr>
          <w:p w:rsidR="003D17ED" w:rsidRPr="00F93795" w:rsidRDefault="00F93795" w:rsidP="00F93795">
            <w:pPr>
              <w:pStyle w:val="TableParagraph"/>
              <w:tabs>
                <w:tab w:val="left" w:pos="6660"/>
              </w:tabs>
              <w:ind w:right="29"/>
              <w:jc w:val="right"/>
              <w:rPr>
                <w:rFonts w:ascii="Times New Roman" w:hAnsi="Times New Roman" w:cs="Times New Roman"/>
                <w:sz w:val="16"/>
                <w:szCs w:val="16"/>
              </w:rPr>
            </w:pPr>
            <w:r w:rsidRPr="00F93795">
              <w:rPr>
                <w:rFonts w:ascii="Times New Roman" w:hAnsi="Times New Roman" w:cs="Times New Roman"/>
                <w:sz w:val="16"/>
                <w:szCs w:val="16"/>
              </w:rPr>
              <w:t>6.1%</w:t>
            </w:r>
          </w:p>
        </w:tc>
      </w:tr>
      <w:tr w:rsidR="00F93795" w:rsidRPr="00F93795">
        <w:trPr>
          <w:trHeight w:val="180"/>
        </w:trPr>
        <w:tc>
          <w:tcPr>
            <w:tcW w:w="1674" w:type="dxa"/>
          </w:tcPr>
          <w:p w:rsidR="003D17ED" w:rsidRPr="00F93795" w:rsidRDefault="00F93795" w:rsidP="00F93795">
            <w:pPr>
              <w:pStyle w:val="TableParagraph"/>
              <w:tabs>
                <w:tab w:val="left" w:pos="6660"/>
              </w:tabs>
              <w:jc w:val="left"/>
              <w:rPr>
                <w:rFonts w:ascii="Times New Roman" w:hAnsi="Times New Roman" w:cs="Times New Roman"/>
                <w:sz w:val="16"/>
                <w:szCs w:val="16"/>
              </w:rPr>
            </w:pPr>
            <w:r w:rsidRPr="00F93795">
              <w:rPr>
                <w:rFonts w:ascii="Times New Roman" w:hAnsi="Times New Roman" w:cs="Times New Roman"/>
                <w:sz w:val="16"/>
                <w:szCs w:val="16"/>
              </w:rPr>
              <w:t>Arab states</w:t>
            </w:r>
          </w:p>
        </w:tc>
        <w:tc>
          <w:tcPr>
            <w:tcW w:w="593" w:type="dxa"/>
          </w:tcPr>
          <w:p w:rsidR="003D17ED" w:rsidRPr="00F93795" w:rsidRDefault="00F93795" w:rsidP="00F93795">
            <w:pPr>
              <w:pStyle w:val="TableParagraph"/>
              <w:tabs>
                <w:tab w:val="left" w:pos="6660"/>
              </w:tabs>
              <w:ind w:right="256"/>
              <w:rPr>
                <w:rFonts w:ascii="Times New Roman" w:hAnsi="Times New Roman" w:cs="Times New Roman"/>
                <w:sz w:val="16"/>
                <w:szCs w:val="16"/>
              </w:rPr>
            </w:pPr>
            <w:r w:rsidRPr="00F93795">
              <w:rPr>
                <w:rFonts w:ascii="Times New Roman" w:hAnsi="Times New Roman" w:cs="Times New Roman"/>
                <w:w w:val="105"/>
                <w:sz w:val="16"/>
                <w:szCs w:val="16"/>
              </w:rPr>
              <w:t>73</w:t>
            </w:r>
          </w:p>
        </w:tc>
        <w:tc>
          <w:tcPr>
            <w:tcW w:w="723" w:type="dxa"/>
          </w:tcPr>
          <w:p w:rsidR="003D17ED" w:rsidRPr="00F93795" w:rsidRDefault="00F93795" w:rsidP="00F93795">
            <w:pPr>
              <w:pStyle w:val="TableParagraph"/>
              <w:tabs>
                <w:tab w:val="left" w:pos="6660"/>
              </w:tabs>
              <w:ind w:right="132"/>
              <w:rPr>
                <w:rFonts w:ascii="Times New Roman" w:hAnsi="Times New Roman" w:cs="Times New Roman"/>
                <w:sz w:val="16"/>
                <w:szCs w:val="16"/>
              </w:rPr>
            </w:pPr>
            <w:r w:rsidRPr="00F93795">
              <w:rPr>
                <w:rFonts w:ascii="Times New Roman" w:hAnsi="Times New Roman" w:cs="Times New Roman"/>
                <w:sz w:val="16"/>
                <w:szCs w:val="16"/>
              </w:rPr>
              <w:t>10.3%</w:t>
            </w:r>
          </w:p>
        </w:tc>
        <w:tc>
          <w:tcPr>
            <w:tcW w:w="723" w:type="dxa"/>
          </w:tcPr>
          <w:p w:rsidR="003D17ED" w:rsidRPr="00F93795" w:rsidRDefault="00F93795" w:rsidP="00F93795">
            <w:pPr>
              <w:pStyle w:val="TableParagraph"/>
              <w:tabs>
                <w:tab w:val="left" w:pos="6660"/>
              </w:tabs>
              <w:ind w:right="132"/>
              <w:rPr>
                <w:rFonts w:ascii="Times New Roman" w:hAnsi="Times New Roman" w:cs="Times New Roman"/>
                <w:sz w:val="16"/>
                <w:szCs w:val="16"/>
              </w:rPr>
            </w:pPr>
            <w:r w:rsidRPr="00F93795">
              <w:rPr>
                <w:rFonts w:ascii="Times New Roman" w:hAnsi="Times New Roman" w:cs="Times New Roman"/>
                <w:sz w:val="16"/>
                <w:szCs w:val="16"/>
              </w:rPr>
              <w:t>15.8%</w:t>
            </w:r>
          </w:p>
        </w:tc>
        <w:tc>
          <w:tcPr>
            <w:tcW w:w="723" w:type="dxa"/>
          </w:tcPr>
          <w:p w:rsidR="003D17ED" w:rsidRPr="00F93795" w:rsidRDefault="00F93795" w:rsidP="00F93795">
            <w:pPr>
              <w:pStyle w:val="TableParagraph"/>
              <w:tabs>
                <w:tab w:val="left" w:pos="6660"/>
              </w:tabs>
              <w:ind w:right="132"/>
              <w:rPr>
                <w:rFonts w:ascii="Times New Roman" w:hAnsi="Times New Roman" w:cs="Times New Roman"/>
                <w:sz w:val="16"/>
                <w:szCs w:val="16"/>
              </w:rPr>
            </w:pPr>
            <w:r w:rsidRPr="00F93795">
              <w:rPr>
                <w:rFonts w:ascii="Times New Roman" w:hAnsi="Times New Roman" w:cs="Times New Roman"/>
                <w:sz w:val="16"/>
                <w:szCs w:val="16"/>
              </w:rPr>
              <w:t>26.1%</w:t>
            </w:r>
          </w:p>
        </w:tc>
        <w:tc>
          <w:tcPr>
            <w:tcW w:w="723" w:type="dxa"/>
          </w:tcPr>
          <w:p w:rsidR="003D17ED" w:rsidRPr="00F93795" w:rsidRDefault="00F93795" w:rsidP="00F93795">
            <w:pPr>
              <w:pStyle w:val="TableParagraph"/>
              <w:tabs>
                <w:tab w:val="left" w:pos="6660"/>
              </w:tabs>
              <w:ind w:right="132"/>
              <w:rPr>
                <w:rFonts w:ascii="Times New Roman" w:hAnsi="Times New Roman" w:cs="Times New Roman"/>
                <w:sz w:val="16"/>
                <w:szCs w:val="16"/>
              </w:rPr>
            </w:pPr>
            <w:r w:rsidRPr="00F93795">
              <w:rPr>
                <w:rFonts w:ascii="Times New Roman" w:hAnsi="Times New Roman" w:cs="Times New Roman"/>
                <w:sz w:val="16"/>
                <w:szCs w:val="16"/>
              </w:rPr>
              <w:t>23.0%</w:t>
            </w:r>
          </w:p>
        </w:tc>
        <w:tc>
          <w:tcPr>
            <w:tcW w:w="723" w:type="dxa"/>
          </w:tcPr>
          <w:p w:rsidR="003D17ED" w:rsidRPr="00F93795" w:rsidRDefault="00F93795" w:rsidP="00F93795">
            <w:pPr>
              <w:pStyle w:val="TableParagraph"/>
              <w:tabs>
                <w:tab w:val="left" w:pos="6660"/>
              </w:tabs>
              <w:ind w:right="132"/>
              <w:rPr>
                <w:rFonts w:ascii="Times New Roman" w:hAnsi="Times New Roman" w:cs="Times New Roman"/>
                <w:b/>
                <w:sz w:val="16"/>
                <w:szCs w:val="16"/>
              </w:rPr>
            </w:pPr>
            <w:r w:rsidRPr="00F93795">
              <w:rPr>
                <w:rFonts w:ascii="Times New Roman" w:hAnsi="Times New Roman" w:cs="Times New Roman"/>
                <w:b/>
                <w:w w:val="105"/>
                <w:sz w:val="16"/>
                <w:szCs w:val="16"/>
              </w:rPr>
              <w:t>12.1%</w:t>
            </w:r>
          </w:p>
        </w:tc>
        <w:tc>
          <w:tcPr>
            <w:tcW w:w="568" w:type="dxa"/>
          </w:tcPr>
          <w:p w:rsidR="003D17ED" w:rsidRPr="00F93795" w:rsidRDefault="00F93795" w:rsidP="00F93795">
            <w:pPr>
              <w:pStyle w:val="TableParagraph"/>
              <w:tabs>
                <w:tab w:val="left" w:pos="6660"/>
              </w:tabs>
              <w:ind w:right="29"/>
              <w:jc w:val="right"/>
              <w:rPr>
                <w:rFonts w:ascii="Times New Roman" w:hAnsi="Times New Roman" w:cs="Times New Roman"/>
                <w:sz w:val="16"/>
                <w:szCs w:val="16"/>
              </w:rPr>
            </w:pPr>
            <w:r w:rsidRPr="00F93795">
              <w:rPr>
                <w:rFonts w:ascii="Times New Roman" w:hAnsi="Times New Roman" w:cs="Times New Roman"/>
                <w:sz w:val="16"/>
                <w:szCs w:val="16"/>
              </w:rPr>
              <w:t>12.7%</w:t>
            </w:r>
          </w:p>
        </w:tc>
      </w:tr>
      <w:tr w:rsidR="00F93795" w:rsidRPr="00F93795">
        <w:trPr>
          <w:trHeight w:val="200"/>
        </w:trPr>
        <w:tc>
          <w:tcPr>
            <w:tcW w:w="1674" w:type="dxa"/>
            <w:tcBorders>
              <w:bottom w:val="single" w:sz="4" w:space="0" w:color="282781"/>
            </w:tcBorders>
          </w:tcPr>
          <w:p w:rsidR="003D17ED" w:rsidRPr="00F93795" w:rsidRDefault="00F93795" w:rsidP="00F93795">
            <w:pPr>
              <w:pStyle w:val="TableParagraph"/>
              <w:tabs>
                <w:tab w:val="left" w:pos="6660"/>
              </w:tabs>
              <w:spacing w:line="175" w:lineRule="exact"/>
              <w:jc w:val="left"/>
              <w:rPr>
                <w:rFonts w:ascii="Times New Roman" w:hAnsi="Times New Roman" w:cs="Times New Roman"/>
                <w:sz w:val="16"/>
                <w:szCs w:val="16"/>
              </w:rPr>
            </w:pPr>
            <w:r w:rsidRPr="00F93795">
              <w:rPr>
                <w:rFonts w:ascii="Times New Roman" w:hAnsi="Times New Roman" w:cs="Times New Roman"/>
                <w:w w:val="105"/>
                <w:sz w:val="16"/>
                <w:szCs w:val="16"/>
              </w:rPr>
              <w:t>Africa</w:t>
            </w:r>
          </w:p>
        </w:tc>
        <w:tc>
          <w:tcPr>
            <w:tcW w:w="593" w:type="dxa"/>
            <w:tcBorders>
              <w:bottom w:val="single" w:sz="4" w:space="0" w:color="282781"/>
            </w:tcBorders>
          </w:tcPr>
          <w:p w:rsidR="003D17ED" w:rsidRPr="00F93795" w:rsidRDefault="00F93795" w:rsidP="00F93795">
            <w:pPr>
              <w:pStyle w:val="TableParagraph"/>
              <w:tabs>
                <w:tab w:val="left" w:pos="6660"/>
              </w:tabs>
              <w:spacing w:line="175" w:lineRule="exact"/>
              <w:ind w:right="256"/>
              <w:rPr>
                <w:rFonts w:ascii="Times New Roman" w:hAnsi="Times New Roman" w:cs="Times New Roman"/>
                <w:sz w:val="16"/>
                <w:szCs w:val="16"/>
              </w:rPr>
            </w:pPr>
            <w:r w:rsidRPr="00F93795">
              <w:rPr>
                <w:rFonts w:ascii="Times New Roman" w:hAnsi="Times New Roman" w:cs="Times New Roman"/>
                <w:w w:val="105"/>
                <w:sz w:val="16"/>
                <w:szCs w:val="16"/>
              </w:rPr>
              <w:t>48</w:t>
            </w:r>
          </w:p>
        </w:tc>
        <w:tc>
          <w:tcPr>
            <w:tcW w:w="723" w:type="dxa"/>
            <w:tcBorders>
              <w:bottom w:val="single" w:sz="4" w:space="0" w:color="282781"/>
            </w:tcBorders>
          </w:tcPr>
          <w:p w:rsidR="003D17ED" w:rsidRPr="00F93795" w:rsidRDefault="00F93795" w:rsidP="00F93795">
            <w:pPr>
              <w:pStyle w:val="TableParagraph"/>
              <w:tabs>
                <w:tab w:val="left" w:pos="6660"/>
              </w:tabs>
              <w:spacing w:line="175" w:lineRule="exact"/>
              <w:ind w:right="70"/>
              <w:rPr>
                <w:rFonts w:ascii="Times New Roman" w:hAnsi="Times New Roman" w:cs="Times New Roman"/>
                <w:sz w:val="16"/>
                <w:szCs w:val="16"/>
              </w:rPr>
            </w:pPr>
            <w:r w:rsidRPr="00F93795">
              <w:rPr>
                <w:rFonts w:ascii="Times New Roman" w:hAnsi="Times New Roman" w:cs="Times New Roman"/>
                <w:sz w:val="16"/>
                <w:szCs w:val="16"/>
              </w:rPr>
              <w:t>7.6%</w:t>
            </w:r>
          </w:p>
        </w:tc>
        <w:tc>
          <w:tcPr>
            <w:tcW w:w="723" w:type="dxa"/>
            <w:tcBorders>
              <w:bottom w:val="single" w:sz="4" w:space="0" w:color="282781"/>
            </w:tcBorders>
          </w:tcPr>
          <w:p w:rsidR="003D17ED" w:rsidRPr="00F93795" w:rsidRDefault="00F93795" w:rsidP="00F93795">
            <w:pPr>
              <w:pStyle w:val="TableParagraph"/>
              <w:tabs>
                <w:tab w:val="left" w:pos="6660"/>
              </w:tabs>
              <w:spacing w:line="175" w:lineRule="exact"/>
              <w:ind w:right="132"/>
              <w:rPr>
                <w:rFonts w:ascii="Times New Roman" w:hAnsi="Times New Roman" w:cs="Times New Roman"/>
                <w:sz w:val="16"/>
                <w:szCs w:val="16"/>
              </w:rPr>
            </w:pPr>
            <w:r w:rsidRPr="00F93795">
              <w:rPr>
                <w:rFonts w:ascii="Times New Roman" w:hAnsi="Times New Roman" w:cs="Times New Roman"/>
                <w:sz w:val="16"/>
                <w:szCs w:val="16"/>
              </w:rPr>
              <w:t>11.4%</w:t>
            </w:r>
          </w:p>
        </w:tc>
        <w:tc>
          <w:tcPr>
            <w:tcW w:w="723" w:type="dxa"/>
            <w:tcBorders>
              <w:bottom w:val="single" w:sz="4" w:space="0" w:color="282781"/>
            </w:tcBorders>
          </w:tcPr>
          <w:p w:rsidR="003D17ED" w:rsidRPr="00F93795" w:rsidRDefault="00F93795" w:rsidP="00F93795">
            <w:pPr>
              <w:pStyle w:val="TableParagraph"/>
              <w:tabs>
                <w:tab w:val="left" w:pos="6660"/>
              </w:tabs>
              <w:spacing w:line="180" w:lineRule="exact"/>
              <w:ind w:right="132"/>
              <w:rPr>
                <w:rFonts w:ascii="Times New Roman" w:hAnsi="Times New Roman" w:cs="Times New Roman"/>
                <w:b/>
                <w:sz w:val="16"/>
                <w:szCs w:val="16"/>
              </w:rPr>
            </w:pPr>
            <w:r w:rsidRPr="00F93795">
              <w:rPr>
                <w:rFonts w:ascii="Times New Roman" w:hAnsi="Times New Roman" w:cs="Times New Roman"/>
                <w:b/>
                <w:w w:val="105"/>
                <w:sz w:val="16"/>
                <w:szCs w:val="16"/>
              </w:rPr>
              <w:t>31.4%</w:t>
            </w:r>
          </w:p>
        </w:tc>
        <w:tc>
          <w:tcPr>
            <w:tcW w:w="723" w:type="dxa"/>
            <w:tcBorders>
              <w:bottom w:val="single" w:sz="4" w:space="0" w:color="282781"/>
            </w:tcBorders>
          </w:tcPr>
          <w:p w:rsidR="003D17ED" w:rsidRPr="00F93795" w:rsidRDefault="00F93795" w:rsidP="00F93795">
            <w:pPr>
              <w:pStyle w:val="TableParagraph"/>
              <w:tabs>
                <w:tab w:val="left" w:pos="6660"/>
              </w:tabs>
              <w:spacing w:line="175" w:lineRule="exact"/>
              <w:ind w:right="132"/>
              <w:rPr>
                <w:rFonts w:ascii="Times New Roman" w:hAnsi="Times New Roman" w:cs="Times New Roman"/>
                <w:sz w:val="16"/>
                <w:szCs w:val="16"/>
              </w:rPr>
            </w:pPr>
            <w:r w:rsidRPr="00F93795">
              <w:rPr>
                <w:rFonts w:ascii="Times New Roman" w:hAnsi="Times New Roman" w:cs="Times New Roman"/>
                <w:sz w:val="16"/>
                <w:szCs w:val="16"/>
              </w:rPr>
              <w:t>17.1%</w:t>
            </w:r>
          </w:p>
        </w:tc>
        <w:tc>
          <w:tcPr>
            <w:tcW w:w="723" w:type="dxa"/>
            <w:tcBorders>
              <w:bottom w:val="single" w:sz="4" w:space="0" w:color="282781"/>
            </w:tcBorders>
          </w:tcPr>
          <w:p w:rsidR="003D17ED" w:rsidRPr="00F93795" w:rsidRDefault="00F93795" w:rsidP="00F93795">
            <w:pPr>
              <w:pStyle w:val="TableParagraph"/>
              <w:tabs>
                <w:tab w:val="left" w:pos="6660"/>
              </w:tabs>
              <w:spacing w:line="175" w:lineRule="exact"/>
              <w:ind w:right="132"/>
              <w:rPr>
                <w:rFonts w:ascii="Times New Roman" w:hAnsi="Times New Roman" w:cs="Times New Roman"/>
                <w:sz w:val="16"/>
                <w:szCs w:val="16"/>
              </w:rPr>
            </w:pPr>
            <w:r w:rsidRPr="00F93795">
              <w:rPr>
                <w:rFonts w:ascii="Times New Roman" w:hAnsi="Times New Roman" w:cs="Times New Roman"/>
                <w:sz w:val="16"/>
                <w:szCs w:val="16"/>
              </w:rPr>
              <w:t>11.4%</w:t>
            </w:r>
          </w:p>
        </w:tc>
        <w:tc>
          <w:tcPr>
            <w:tcW w:w="568" w:type="dxa"/>
            <w:tcBorders>
              <w:bottom w:val="single" w:sz="4" w:space="0" w:color="282781"/>
            </w:tcBorders>
          </w:tcPr>
          <w:p w:rsidR="003D17ED" w:rsidRPr="00F93795" w:rsidRDefault="00F93795" w:rsidP="00F93795">
            <w:pPr>
              <w:pStyle w:val="TableParagraph"/>
              <w:tabs>
                <w:tab w:val="left" w:pos="6660"/>
              </w:tabs>
              <w:spacing w:line="180" w:lineRule="exact"/>
              <w:ind w:right="2"/>
              <w:jc w:val="right"/>
              <w:rPr>
                <w:rFonts w:ascii="Times New Roman" w:hAnsi="Times New Roman" w:cs="Times New Roman"/>
                <w:b/>
                <w:sz w:val="16"/>
                <w:szCs w:val="16"/>
              </w:rPr>
            </w:pPr>
            <w:r w:rsidRPr="00F93795">
              <w:rPr>
                <w:rFonts w:ascii="Times New Roman" w:hAnsi="Times New Roman" w:cs="Times New Roman"/>
                <w:b/>
                <w:sz w:val="16"/>
                <w:szCs w:val="16"/>
              </w:rPr>
              <w:t>21.0%</w:t>
            </w:r>
          </w:p>
        </w:tc>
      </w:tr>
    </w:tbl>
    <w:p w:rsidR="003D17ED" w:rsidRPr="00F93795" w:rsidRDefault="00F93795" w:rsidP="00F93795">
      <w:pPr>
        <w:tabs>
          <w:tab w:val="left" w:pos="6660"/>
        </w:tabs>
        <w:spacing w:before="15" w:line="175" w:lineRule="exact"/>
      </w:pPr>
      <w:r w:rsidRPr="00F93795">
        <w:rPr>
          <w:w w:val="105"/>
        </w:rPr>
        <w:t>Source: UNESCO, World Heritage Convention (</w:t>
      </w:r>
      <w:hyperlink r:id="rId17">
        <w:r w:rsidRPr="00F93795">
          <w:rPr>
            <w:w w:val="105"/>
          </w:rPr>
          <w:t>http://whc.unesco.org/</w:t>
        </w:r>
      </w:hyperlink>
      <w:r w:rsidRPr="00F93795">
        <w:rPr>
          <w:w w:val="105"/>
        </w:rPr>
        <w:t>).</w:t>
      </w:r>
    </w:p>
    <w:p w:rsidR="003D17ED" w:rsidRPr="00F93795" w:rsidRDefault="00F93795" w:rsidP="00F93795">
      <w:pPr>
        <w:tabs>
          <w:tab w:val="left" w:pos="6660"/>
        </w:tabs>
        <w:spacing w:line="235" w:lineRule="auto"/>
        <w:ind w:right="114" w:hanging="121"/>
      </w:pPr>
      <w:proofErr w:type="gramStart"/>
      <w:r w:rsidRPr="00F93795">
        <w:rPr>
          <w:w w:val="110"/>
          <w:position w:val="7"/>
        </w:rPr>
        <w:t>a</w:t>
      </w:r>
      <w:r w:rsidRPr="00F93795">
        <w:rPr>
          <w:w w:val="110"/>
        </w:rPr>
        <w:t>Bold</w:t>
      </w:r>
      <w:proofErr w:type="gramEnd"/>
      <w:r w:rsidRPr="00F93795">
        <w:rPr>
          <w:w w:val="110"/>
        </w:rPr>
        <w:t xml:space="preserve"> text denotes the region with highest proportion of that inscription criterion. Red text denotes the region with the lowest proportion of that inscription criterion.</w:t>
      </w:r>
    </w:p>
    <w:p w:rsidR="003D17ED" w:rsidRPr="00F93795" w:rsidRDefault="003D17ED" w:rsidP="00F93795">
      <w:pPr>
        <w:pStyle w:val="BodyText"/>
        <w:tabs>
          <w:tab w:val="left" w:pos="6660"/>
        </w:tabs>
        <w:spacing w:before="9"/>
        <w:ind w:left="0"/>
        <w:jc w:val="left"/>
      </w:pPr>
    </w:p>
    <w:p w:rsidR="003D17ED" w:rsidRPr="00F93795" w:rsidRDefault="00F93795" w:rsidP="00F93795">
      <w:pPr>
        <w:pStyle w:val="BodyText"/>
        <w:tabs>
          <w:tab w:val="left" w:pos="6660"/>
        </w:tabs>
        <w:spacing w:before="83" w:line="264" w:lineRule="auto"/>
        <w:ind w:left="0" w:right="118"/>
      </w:pPr>
      <w:proofErr w:type="gramStart"/>
      <w:r w:rsidRPr="00F93795">
        <w:t>inscribed</w:t>
      </w:r>
      <w:proofErr w:type="gramEnd"/>
      <w:r w:rsidRPr="00F93795">
        <w:t xml:space="preserve"> under more than one criterion, so the percentages represent the proportion of total criteria by which sites in each region have been inscribed.</w:t>
      </w:r>
    </w:p>
    <w:p w:rsidR="003D17ED" w:rsidRPr="00F93795" w:rsidRDefault="00F93795" w:rsidP="00F93795">
      <w:pPr>
        <w:pStyle w:val="BodyText"/>
        <w:tabs>
          <w:tab w:val="left" w:pos="6660"/>
        </w:tabs>
        <w:spacing w:before="4" w:line="266" w:lineRule="auto"/>
        <w:ind w:left="0" w:right="118" w:firstLine="240"/>
      </w:pPr>
      <w:r w:rsidRPr="00F93795">
        <w:t>In</w:t>
      </w:r>
      <w:r w:rsidRPr="00F93795">
        <w:rPr>
          <w:spacing w:val="-8"/>
        </w:rPr>
        <w:t xml:space="preserve"> </w:t>
      </w:r>
      <w:r w:rsidRPr="00F93795">
        <w:t>addition</w:t>
      </w:r>
      <w:r w:rsidRPr="00F93795">
        <w:rPr>
          <w:spacing w:val="-7"/>
        </w:rPr>
        <w:t xml:space="preserve"> </w:t>
      </w:r>
      <w:r w:rsidRPr="00F93795">
        <w:t>to</w:t>
      </w:r>
      <w:r w:rsidRPr="00F93795">
        <w:rPr>
          <w:spacing w:val="-7"/>
        </w:rPr>
        <w:t xml:space="preserve"> </w:t>
      </w:r>
      <w:r w:rsidRPr="00F93795">
        <w:t>lagging</w:t>
      </w:r>
      <w:r w:rsidRPr="00F93795">
        <w:rPr>
          <w:spacing w:val="-7"/>
        </w:rPr>
        <w:t xml:space="preserve"> </w:t>
      </w:r>
      <w:r w:rsidRPr="00F93795">
        <w:t>behind</w:t>
      </w:r>
      <w:r w:rsidRPr="00F93795">
        <w:rPr>
          <w:spacing w:val="-6"/>
        </w:rPr>
        <w:t xml:space="preserve"> </w:t>
      </w:r>
      <w:r w:rsidRPr="00F93795">
        <w:t>all</w:t>
      </w:r>
      <w:r w:rsidRPr="00F93795">
        <w:rPr>
          <w:spacing w:val="-8"/>
        </w:rPr>
        <w:t xml:space="preserve"> </w:t>
      </w:r>
      <w:r w:rsidRPr="00F93795">
        <w:t>other</w:t>
      </w:r>
      <w:r w:rsidRPr="00F93795">
        <w:rPr>
          <w:spacing w:val="-8"/>
        </w:rPr>
        <w:t xml:space="preserve"> </w:t>
      </w:r>
      <w:r w:rsidRPr="00F93795">
        <w:t>regions</w:t>
      </w:r>
      <w:r w:rsidRPr="00F93795">
        <w:rPr>
          <w:spacing w:val="-6"/>
        </w:rPr>
        <w:t xml:space="preserve"> </w:t>
      </w:r>
      <w:r w:rsidRPr="00F93795">
        <w:t>in</w:t>
      </w:r>
      <w:r w:rsidRPr="00F93795">
        <w:rPr>
          <w:spacing w:val="-6"/>
        </w:rPr>
        <w:t xml:space="preserve"> </w:t>
      </w:r>
      <w:r w:rsidRPr="00F93795">
        <w:t>the</w:t>
      </w:r>
      <w:r w:rsidRPr="00F93795">
        <w:rPr>
          <w:spacing w:val="-7"/>
        </w:rPr>
        <w:t xml:space="preserve"> </w:t>
      </w:r>
      <w:r w:rsidRPr="00F93795">
        <w:t>number</w:t>
      </w:r>
      <w:r w:rsidRPr="00F93795">
        <w:rPr>
          <w:spacing w:val="-7"/>
        </w:rPr>
        <w:t xml:space="preserve"> </w:t>
      </w:r>
      <w:r w:rsidRPr="00F93795">
        <w:t>of</w:t>
      </w:r>
      <w:r w:rsidRPr="00F93795">
        <w:rPr>
          <w:spacing w:val="-8"/>
        </w:rPr>
        <w:t xml:space="preserve"> </w:t>
      </w:r>
      <w:r w:rsidRPr="00F93795">
        <w:t xml:space="preserve">cultural sites, Table 4 shows that African states have the smallest proportion </w:t>
      </w:r>
      <w:r w:rsidRPr="00F93795">
        <w:rPr>
          <w:spacing w:val="-7"/>
        </w:rPr>
        <w:t xml:space="preserve">of </w:t>
      </w:r>
      <w:r w:rsidRPr="00F93795">
        <w:t xml:space="preserve">sites inscribed under Criterion 1, Criterion 2, and Criterion 4 and </w:t>
      </w:r>
      <w:r w:rsidRPr="00F93795">
        <w:rPr>
          <w:spacing w:val="-4"/>
        </w:rPr>
        <w:t xml:space="preserve">the </w:t>
      </w:r>
      <w:r w:rsidR="00C30A58" w:rsidRPr="00F93795">
        <w:t>highest proportion of sites inscribed under Criterion 3 and</w:t>
      </w:r>
      <w:r w:rsidRPr="00F93795">
        <w:rPr>
          <w:spacing w:val="30"/>
        </w:rPr>
        <w:t xml:space="preserve"> </w:t>
      </w:r>
      <w:r w:rsidRPr="00F93795">
        <w:t>Criterion</w:t>
      </w:r>
    </w:p>
    <w:p w:rsidR="003D17ED" w:rsidRPr="00F93795" w:rsidRDefault="00F93795" w:rsidP="00F93795">
      <w:pPr>
        <w:pStyle w:val="ListParagraph"/>
        <w:numPr>
          <w:ilvl w:val="0"/>
          <w:numId w:val="1"/>
        </w:numPr>
        <w:tabs>
          <w:tab w:val="left" w:pos="379"/>
          <w:tab w:val="left" w:pos="6660"/>
        </w:tabs>
        <w:spacing w:line="266" w:lineRule="auto"/>
        <w:ind w:left="0" w:right="118" w:firstLine="0"/>
        <w:jc w:val="both"/>
      </w:pPr>
      <w:r w:rsidRPr="00F93795">
        <w:t xml:space="preserve">While some of this difference is due to the types of sites African states nominate for inscription, we argue that cultural mismatch reinforces this disparity and contributes to the limited inclusion </w:t>
      </w:r>
      <w:r w:rsidRPr="00F93795">
        <w:rPr>
          <w:spacing w:val="-7"/>
        </w:rPr>
        <w:t xml:space="preserve">of </w:t>
      </w:r>
      <w:r w:rsidRPr="00F93795">
        <w:t>African cultural sites on the World Heritag</w:t>
      </w:r>
      <w:r w:rsidR="00C30A58">
        <w:t>e List. To illustrate our argu</w:t>
      </w:r>
      <w:r w:rsidRPr="00F93795">
        <w:t xml:space="preserve">ment, we turn to advisory body evaluations of the African cultural </w:t>
      </w:r>
      <w:r w:rsidRPr="00F93795">
        <w:rPr>
          <w:spacing w:val="-3"/>
        </w:rPr>
        <w:t xml:space="preserve">sites </w:t>
      </w:r>
      <w:r w:rsidRPr="00F93795">
        <w:t>that</w:t>
      </w:r>
      <w:r w:rsidRPr="00F93795">
        <w:rPr>
          <w:spacing w:val="-14"/>
        </w:rPr>
        <w:t xml:space="preserve"> </w:t>
      </w:r>
      <w:r w:rsidRPr="00F93795">
        <w:t>have</w:t>
      </w:r>
      <w:r w:rsidRPr="00F93795">
        <w:rPr>
          <w:spacing w:val="-14"/>
        </w:rPr>
        <w:t xml:space="preserve"> </w:t>
      </w:r>
      <w:r w:rsidRPr="00F93795">
        <w:t>been</w:t>
      </w:r>
      <w:r w:rsidRPr="00F93795">
        <w:rPr>
          <w:spacing w:val="-14"/>
        </w:rPr>
        <w:t xml:space="preserve"> </w:t>
      </w:r>
      <w:r w:rsidRPr="00F93795">
        <w:t>inscribed</w:t>
      </w:r>
      <w:r w:rsidRPr="00F93795">
        <w:rPr>
          <w:spacing w:val="-13"/>
        </w:rPr>
        <w:t xml:space="preserve"> </w:t>
      </w:r>
      <w:r w:rsidRPr="00F93795">
        <w:t>since</w:t>
      </w:r>
      <w:r w:rsidRPr="00F93795">
        <w:rPr>
          <w:spacing w:val="-13"/>
        </w:rPr>
        <w:t xml:space="preserve"> </w:t>
      </w:r>
      <w:r w:rsidRPr="00F93795">
        <w:t>1994,</w:t>
      </w:r>
      <w:r w:rsidRPr="00F93795">
        <w:rPr>
          <w:spacing w:val="-14"/>
        </w:rPr>
        <w:t xml:space="preserve"> </w:t>
      </w:r>
      <w:r w:rsidRPr="00F93795">
        <w:t>when</w:t>
      </w:r>
      <w:r w:rsidRPr="00F93795">
        <w:rPr>
          <w:spacing w:val="-14"/>
        </w:rPr>
        <w:t xml:space="preserve"> </w:t>
      </w:r>
      <w:r w:rsidRPr="00F93795">
        <w:t>the</w:t>
      </w:r>
      <w:r w:rsidRPr="00F93795">
        <w:rPr>
          <w:spacing w:val="-13"/>
        </w:rPr>
        <w:t xml:space="preserve"> </w:t>
      </w:r>
      <w:r w:rsidRPr="00F93795">
        <w:t>Global</w:t>
      </w:r>
      <w:r w:rsidRPr="00F93795">
        <w:rPr>
          <w:spacing w:val="-15"/>
        </w:rPr>
        <w:t xml:space="preserve"> </w:t>
      </w:r>
      <w:r w:rsidRPr="00F93795">
        <w:t>Strategy</w:t>
      </w:r>
      <w:r w:rsidRPr="00F93795">
        <w:rPr>
          <w:spacing w:val="-13"/>
        </w:rPr>
        <w:t xml:space="preserve"> </w:t>
      </w:r>
      <w:r w:rsidRPr="00F93795">
        <w:t>for</w:t>
      </w:r>
      <w:r w:rsidRPr="00F93795">
        <w:rPr>
          <w:spacing w:val="-15"/>
        </w:rPr>
        <w:t xml:space="preserve"> </w:t>
      </w:r>
      <w:r w:rsidRPr="00F93795">
        <w:t>a</w:t>
      </w:r>
      <w:r w:rsidRPr="00F93795">
        <w:rPr>
          <w:spacing w:val="-13"/>
        </w:rPr>
        <w:t xml:space="preserve"> </w:t>
      </w:r>
      <w:r w:rsidR="00C30A58">
        <w:t>Repre</w:t>
      </w:r>
      <w:r w:rsidRPr="00F93795">
        <w:t xml:space="preserve">sentative, Balanced and Credible World Heritage List was initiated. </w:t>
      </w:r>
      <w:r w:rsidRPr="00F93795">
        <w:rPr>
          <w:spacing w:val="-7"/>
        </w:rPr>
        <w:t xml:space="preserve">As </w:t>
      </w:r>
      <w:r w:rsidRPr="00F93795">
        <w:t xml:space="preserve">mentioned previously, ICOMOS evaluates every cultural site nominated by a state party and makes a formal recommendation with regard to </w:t>
      </w:r>
      <w:r w:rsidRPr="00F93795">
        <w:rPr>
          <w:spacing w:val="-5"/>
        </w:rPr>
        <w:t xml:space="preserve">the </w:t>
      </w:r>
      <w:r w:rsidRPr="00F93795">
        <w:t xml:space="preserve">criteria under which a site should (or should not) be inscribed. When states parties nominate a site, they indicate the criteria under which </w:t>
      </w:r>
      <w:r w:rsidRPr="00F93795">
        <w:rPr>
          <w:spacing w:val="-4"/>
        </w:rPr>
        <w:t xml:space="preserve">the </w:t>
      </w:r>
      <w:r w:rsidRPr="00F93795">
        <w:t xml:space="preserve">site should be inscribed and provide a </w:t>
      </w:r>
      <w:r w:rsidR="00C30A58" w:rsidRPr="00F93795">
        <w:t>justiﬁcation detailing how</w:t>
      </w:r>
      <w:r w:rsidRPr="00F93795">
        <w:t xml:space="preserve"> </w:t>
      </w:r>
      <w:r w:rsidR="00C30A58" w:rsidRPr="00F93795">
        <w:rPr>
          <w:spacing w:val="-4"/>
        </w:rPr>
        <w:t>the site</w:t>
      </w:r>
      <w:r w:rsidRPr="00F93795">
        <w:t xml:space="preserve"> meets each proposed criterion. By comparing the nomination criteria proposed by the nominating state and the inscription criteria </w:t>
      </w:r>
      <w:r w:rsidR="00C30A58">
        <w:rPr>
          <w:spacing w:val="-4"/>
        </w:rPr>
        <w:t>rec</w:t>
      </w:r>
      <w:r w:rsidRPr="00F93795">
        <w:t>ommended by ICOMOS, we can observe instances of cultural mismatch between local and global interpretations of outstanding universal</w:t>
      </w:r>
      <w:r w:rsidRPr="00F93795">
        <w:rPr>
          <w:spacing w:val="50"/>
        </w:rPr>
        <w:t xml:space="preserve"> </w:t>
      </w:r>
      <w:r w:rsidRPr="00F93795">
        <w:t>value.</w:t>
      </w:r>
    </w:p>
    <w:p w:rsidR="003D17ED" w:rsidRPr="00F93795" w:rsidRDefault="00F93795" w:rsidP="00F93795">
      <w:pPr>
        <w:pStyle w:val="BodyText"/>
        <w:tabs>
          <w:tab w:val="left" w:pos="6660"/>
        </w:tabs>
        <w:spacing w:line="266" w:lineRule="auto"/>
        <w:ind w:left="0" w:right="118" w:firstLine="240"/>
      </w:pPr>
      <w:r w:rsidRPr="00F93795">
        <w:t>From</w:t>
      </w:r>
      <w:r w:rsidRPr="00F93795">
        <w:rPr>
          <w:spacing w:val="-18"/>
        </w:rPr>
        <w:t xml:space="preserve"> </w:t>
      </w:r>
      <w:r w:rsidRPr="00F93795">
        <w:t>1994</w:t>
      </w:r>
      <w:r w:rsidRPr="00F93795">
        <w:rPr>
          <w:spacing w:val="-17"/>
        </w:rPr>
        <w:t xml:space="preserve"> </w:t>
      </w:r>
      <w:r w:rsidRPr="00F93795">
        <w:t>to</w:t>
      </w:r>
      <w:r w:rsidRPr="00F93795">
        <w:rPr>
          <w:spacing w:val="-17"/>
        </w:rPr>
        <w:t xml:space="preserve"> </w:t>
      </w:r>
      <w:r w:rsidRPr="00F93795">
        <w:t>2015,</w:t>
      </w:r>
      <w:r w:rsidRPr="00F93795">
        <w:rPr>
          <w:spacing w:val="-17"/>
        </w:rPr>
        <w:t xml:space="preserve"> </w:t>
      </w:r>
      <w:r w:rsidRPr="00F93795">
        <w:t>ICOMOS</w:t>
      </w:r>
      <w:r w:rsidRPr="00F93795">
        <w:rPr>
          <w:spacing w:val="-17"/>
        </w:rPr>
        <w:t xml:space="preserve"> </w:t>
      </w:r>
      <w:r w:rsidRPr="00F93795">
        <w:t>recommended</w:t>
      </w:r>
      <w:r w:rsidRPr="00F93795">
        <w:rPr>
          <w:spacing w:val="-16"/>
        </w:rPr>
        <w:t xml:space="preserve"> </w:t>
      </w:r>
      <w:r w:rsidRPr="00F93795">
        <w:t>24</w:t>
      </w:r>
      <w:r w:rsidRPr="00F93795">
        <w:rPr>
          <w:spacing w:val="-17"/>
        </w:rPr>
        <w:t xml:space="preserve"> </w:t>
      </w:r>
      <w:r w:rsidRPr="00F93795">
        <w:t>cultural</w:t>
      </w:r>
      <w:r w:rsidRPr="00F93795">
        <w:rPr>
          <w:spacing w:val="-17"/>
        </w:rPr>
        <w:t xml:space="preserve"> </w:t>
      </w:r>
      <w:r w:rsidRPr="00F93795">
        <w:t>sites</w:t>
      </w:r>
      <w:r w:rsidRPr="00F93795">
        <w:rPr>
          <w:spacing w:val="-18"/>
        </w:rPr>
        <w:t xml:space="preserve"> </w:t>
      </w:r>
      <w:r w:rsidRPr="00F93795">
        <w:t>in</w:t>
      </w:r>
      <w:r w:rsidRPr="00F93795">
        <w:rPr>
          <w:spacing w:val="-16"/>
        </w:rPr>
        <w:t xml:space="preserve"> </w:t>
      </w:r>
      <w:r w:rsidRPr="00F93795">
        <w:t>African states</w:t>
      </w:r>
      <w:r w:rsidRPr="00F93795">
        <w:rPr>
          <w:spacing w:val="-9"/>
        </w:rPr>
        <w:t xml:space="preserve"> </w:t>
      </w:r>
      <w:r w:rsidRPr="00F93795">
        <w:t>for</w:t>
      </w:r>
      <w:r w:rsidRPr="00F93795">
        <w:rPr>
          <w:spacing w:val="-9"/>
        </w:rPr>
        <w:t xml:space="preserve"> </w:t>
      </w:r>
      <w:r w:rsidRPr="00F93795">
        <w:t>inscription.</w:t>
      </w:r>
      <w:r w:rsidRPr="00F93795">
        <w:rPr>
          <w:vertAlign w:val="superscript"/>
        </w:rPr>
        <w:t>13</w:t>
      </w:r>
      <w:r w:rsidRPr="00F93795">
        <w:rPr>
          <w:spacing w:val="-10"/>
        </w:rPr>
        <w:t xml:space="preserve"> </w:t>
      </w:r>
      <w:r w:rsidRPr="00F93795">
        <w:t>On</w:t>
      </w:r>
      <w:r w:rsidRPr="00F93795">
        <w:rPr>
          <w:spacing w:val="-10"/>
        </w:rPr>
        <w:t xml:space="preserve"> </w:t>
      </w:r>
      <w:r w:rsidRPr="00F93795">
        <w:t>15</w:t>
      </w:r>
      <w:r w:rsidRPr="00F93795">
        <w:rPr>
          <w:spacing w:val="-10"/>
        </w:rPr>
        <w:t xml:space="preserve"> </w:t>
      </w:r>
      <w:r w:rsidRPr="00F93795">
        <w:t>occasions</w:t>
      </w:r>
      <w:r w:rsidRPr="00F93795">
        <w:rPr>
          <w:spacing w:val="-8"/>
        </w:rPr>
        <w:t xml:space="preserve"> </w:t>
      </w:r>
      <w:r w:rsidRPr="00F93795">
        <w:t>(i.e.</w:t>
      </w:r>
      <w:r w:rsidRPr="00F93795">
        <w:rPr>
          <w:spacing w:val="-10"/>
        </w:rPr>
        <w:t xml:space="preserve"> </w:t>
      </w:r>
      <w:r w:rsidRPr="00F93795">
        <w:t>62.5%</w:t>
      </w:r>
      <w:r w:rsidRPr="00F93795">
        <w:rPr>
          <w:spacing w:val="-10"/>
        </w:rPr>
        <w:t xml:space="preserve"> </w:t>
      </w:r>
      <w:r w:rsidRPr="00F93795">
        <w:t>of</w:t>
      </w:r>
      <w:r w:rsidRPr="00F93795">
        <w:rPr>
          <w:spacing w:val="-10"/>
        </w:rPr>
        <w:t xml:space="preserve"> </w:t>
      </w:r>
      <w:r w:rsidRPr="00F93795">
        <w:t>the</w:t>
      </w:r>
      <w:r w:rsidRPr="00F93795">
        <w:rPr>
          <w:spacing w:val="-10"/>
        </w:rPr>
        <w:t xml:space="preserve"> </w:t>
      </w:r>
      <w:r w:rsidRPr="00F93795">
        <w:t>time),</w:t>
      </w:r>
      <w:r w:rsidRPr="00F93795">
        <w:rPr>
          <w:spacing w:val="-8"/>
        </w:rPr>
        <w:t xml:space="preserve"> </w:t>
      </w:r>
      <w:r w:rsidRPr="00F93795">
        <w:t>there</w:t>
      </w:r>
      <w:r w:rsidRPr="00F93795">
        <w:rPr>
          <w:spacing w:val="-9"/>
        </w:rPr>
        <w:t xml:space="preserve"> </w:t>
      </w:r>
      <w:r w:rsidRPr="00F93795">
        <w:t xml:space="preserve">was some type of mismatch between the nomination criteria (proposed by </w:t>
      </w:r>
      <w:r w:rsidRPr="00F93795">
        <w:rPr>
          <w:spacing w:val="-5"/>
        </w:rPr>
        <w:t xml:space="preserve">the </w:t>
      </w:r>
      <w:r w:rsidRPr="00F93795">
        <w:t xml:space="preserve">state party) and the inscription criteria (recommended by ICOMOS). Most of the time (12 out of 15 cases) this involved reducing one </w:t>
      </w:r>
      <w:r w:rsidRPr="00F93795">
        <w:rPr>
          <w:spacing w:val="-6"/>
        </w:rPr>
        <w:t xml:space="preserve">or   </w:t>
      </w:r>
      <w:r w:rsidRPr="00F93795">
        <w:t xml:space="preserve">more of the criteria under which the state party nominated the site. </w:t>
      </w:r>
      <w:r w:rsidRPr="00F93795">
        <w:rPr>
          <w:spacing w:val="-7"/>
        </w:rPr>
        <w:t xml:space="preserve">On </w:t>
      </w:r>
      <w:r w:rsidRPr="00F93795">
        <w:t>two</w:t>
      </w:r>
      <w:r w:rsidRPr="00F93795">
        <w:rPr>
          <w:spacing w:val="20"/>
        </w:rPr>
        <w:t xml:space="preserve"> </w:t>
      </w:r>
      <w:r w:rsidRPr="00F93795">
        <w:t>occasions,</w:t>
      </w:r>
      <w:r w:rsidRPr="00F93795">
        <w:rPr>
          <w:spacing w:val="21"/>
        </w:rPr>
        <w:t xml:space="preserve"> </w:t>
      </w:r>
      <w:r w:rsidRPr="00F93795">
        <w:lastRenderedPageBreak/>
        <w:t>ICOMOS</w:t>
      </w:r>
      <w:r w:rsidRPr="00F93795">
        <w:rPr>
          <w:spacing w:val="20"/>
        </w:rPr>
        <w:t xml:space="preserve"> </w:t>
      </w:r>
      <w:r w:rsidRPr="00F93795">
        <w:t>changed</w:t>
      </w:r>
      <w:r w:rsidRPr="00F93795">
        <w:rPr>
          <w:spacing w:val="21"/>
        </w:rPr>
        <w:t xml:space="preserve"> </w:t>
      </w:r>
      <w:r w:rsidRPr="00F93795">
        <w:t>one</w:t>
      </w:r>
      <w:r w:rsidRPr="00F93795">
        <w:rPr>
          <w:spacing w:val="20"/>
        </w:rPr>
        <w:t xml:space="preserve"> </w:t>
      </w:r>
      <w:r w:rsidRPr="00F93795">
        <w:t>or</w:t>
      </w:r>
      <w:r w:rsidRPr="00F93795">
        <w:rPr>
          <w:spacing w:val="21"/>
        </w:rPr>
        <w:t xml:space="preserve"> </w:t>
      </w:r>
      <w:r w:rsidRPr="00F93795">
        <w:t>more</w:t>
      </w:r>
      <w:r w:rsidRPr="00F93795">
        <w:rPr>
          <w:spacing w:val="19"/>
        </w:rPr>
        <w:t xml:space="preserve"> </w:t>
      </w:r>
      <w:r w:rsidRPr="00F93795">
        <w:t>of</w:t>
      </w:r>
      <w:r w:rsidRPr="00F93795">
        <w:rPr>
          <w:spacing w:val="21"/>
        </w:rPr>
        <w:t xml:space="preserve"> </w:t>
      </w:r>
      <w:r w:rsidRPr="00F93795">
        <w:t>the</w:t>
      </w:r>
      <w:r w:rsidRPr="00F93795">
        <w:rPr>
          <w:spacing w:val="21"/>
        </w:rPr>
        <w:t xml:space="preserve"> </w:t>
      </w:r>
      <w:r w:rsidRPr="00F93795">
        <w:t>criteria</w:t>
      </w:r>
      <w:r w:rsidRPr="00F93795">
        <w:rPr>
          <w:spacing w:val="20"/>
        </w:rPr>
        <w:t xml:space="preserve"> </w:t>
      </w:r>
      <w:r w:rsidRPr="00F93795">
        <w:rPr>
          <w:spacing w:val="-5"/>
        </w:rPr>
        <w:t>but</w:t>
      </w:r>
      <w:r w:rsidR="00F730A0" w:rsidRPr="00F93795">
        <w:t xml:space="preserve"> </w:t>
      </w:r>
      <w:r w:rsidRPr="00F93795">
        <w:t xml:space="preserve">maintained the same number of criteria overall and on one occasion ICOMOS added an inscription criterion to those proposed by the </w:t>
      </w:r>
      <w:r w:rsidRPr="00F93795">
        <w:rPr>
          <w:spacing w:val="-3"/>
        </w:rPr>
        <w:t xml:space="preserve">state </w:t>
      </w:r>
      <w:r w:rsidRPr="00F93795">
        <w:t xml:space="preserve">party. In other words, even for nominated African sites that </w:t>
      </w:r>
      <w:r w:rsidRPr="00F93795">
        <w:rPr>
          <w:spacing w:val="-3"/>
        </w:rPr>
        <w:t xml:space="preserve">ICOMOS </w:t>
      </w:r>
      <w:r w:rsidRPr="00F93795">
        <w:t>agreed</w:t>
      </w:r>
      <w:r w:rsidRPr="00F93795">
        <w:rPr>
          <w:spacing w:val="-11"/>
        </w:rPr>
        <w:t xml:space="preserve"> </w:t>
      </w:r>
      <w:r w:rsidRPr="00F93795">
        <w:t>should</w:t>
      </w:r>
      <w:r w:rsidRPr="00F93795">
        <w:rPr>
          <w:spacing w:val="-10"/>
        </w:rPr>
        <w:t xml:space="preserve"> </w:t>
      </w:r>
      <w:r w:rsidRPr="00F93795">
        <w:t>be</w:t>
      </w:r>
      <w:r w:rsidRPr="00F93795">
        <w:rPr>
          <w:spacing w:val="-11"/>
        </w:rPr>
        <w:t xml:space="preserve"> </w:t>
      </w:r>
      <w:r w:rsidRPr="00F93795">
        <w:t>inscribed</w:t>
      </w:r>
      <w:r w:rsidRPr="00F93795">
        <w:rPr>
          <w:spacing w:val="-11"/>
        </w:rPr>
        <w:t xml:space="preserve"> </w:t>
      </w:r>
      <w:r w:rsidRPr="00F93795">
        <w:t>on</w:t>
      </w:r>
      <w:r w:rsidRPr="00F93795">
        <w:rPr>
          <w:spacing w:val="-11"/>
        </w:rPr>
        <w:t xml:space="preserve"> </w:t>
      </w:r>
      <w:r w:rsidRPr="00F93795">
        <w:t>the</w:t>
      </w:r>
      <w:r w:rsidRPr="00F93795">
        <w:rPr>
          <w:spacing w:val="-11"/>
        </w:rPr>
        <w:t xml:space="preserve"> </w:t>
      </w:r>
      <w:r w:rsidRPr="00F93795">
        <w:t>World</w:t>
      </w:r>
      <w:r w:rsidRPr="00F93795">
        <w:rPr>
          <w:spacing w:val="-11"/>
        </w:rPr>
        <w:t xml:space="preserve"> </w:t>
      </w:r>
      <w:r w:rsidRPr="00F93795">
        <w:t>Heritage</w:t>
      </w:r>
      <w:r w:rsidRPr="00F93795">
        <w:rPr>
          <w:spacing w:val="-11"/>
        </w:rPr>
        <w:t xml:space="preserve"> </w:t>
      </w:r>
      <w:r w:rsidRPr="00F93795">
        <w:t>List,</w:t>
      </w:r>
      <w:r w:rsidRPr="00F93795">
        <w:rPr>
          <w:spacing w:val="-10"/>
        </w:rPr>
        <w:t xml:space="preserve"> </w:t>
      </w:r>
      <w:r w:rsidRPr="00F93795">
        <w:t>there</w:t>
      </w:r>
      <w:r w:rsidRPr="00F93795">
        <w:rPr>
          <w:spacing w:val="-11"/>
        </w:rPr>
        <w:t xml:space="preserve"> </w:t>
      </w:r>
      <w:r w:rsidRPr="00F93795">
        <w:t>was</w:t>
      </w:r>
      <w:r w:rsidRPr="00F93795">
        <w:rPr>
          <w:spacing w:val="-11"/>
        </w:rPr>
        <w:t xml:space="preserve"> </w:t>
      </w:r>
      <w:r w:rsidRPr="00F93795">
        <w:t xml:space="preserve">typically some mismatch between the way local actors interpreted the criteria </w:t>
      </w:r>
      <w:r w:rsidR="00C30A58">
        <w:rPr>
          <w:spacing w:val="-3"/>
        </w:rPr>
        <w:t>rela</w:t>
      </w:r>
      <w:r w:rsidRPr="00F93795">
        <w:t>tive</w:t>
      </w:r>
      <w:r w:rsidRPr="00F93795">
        <w:rPr>
          <w:spacing w:val="-4"/>
        </w:rPr>
        <w:t xml:space="preserve"> </w:t>
      </w:r>
      <w:r w:rsidRPr="00F93795">
        <w:t>to</w:t>
      </w:r>
      <w:r w:rsidRPr="00F93795">
        <w:rPr>
          <w:spacing w:val="-4"/>
        </w:rPr>
        <w:t xml:space="preserve"> </w:t>
      </w:r>
      <w:r w:rsidRPr="00F93795">
        <w:t>the</w:t>
      </w:r>
      <w:r w:rsidRPr="00F93795">
        <w:rPr>
          <w:spacing w:val="-4"/>
        </w:rPr>
        <w:t xml:space="preserve"> </w:t>
      </w:r>
      <w:r w:rsidRPr="00F93795">
        <w:t>way</w:t>
      </w:r>
      <w:r w:rsidRPr="00F93795">
        <w:rPr>
          <w:spacing w:val="-5"/>
        </w:rPr>
        <w:t xml:space="preserve"> </w:t>
      </w:r>
      <w:r w:rsidRPr="00F93795">
        <w:t>global</w:t>
      </w:r>
      <w:r w:rsidRPr="00F93795">
        <w:rPr>
          <w:spacing w:val="-3"/>
        </w:rPr>
        <w:t xml:space="preserve"> </w:t>
      </w:r>
      <w:r w:rsidRPr="00F93795">
        <w:t>actors</w:t>
      </w:r>
      <w:r w:rsidRPr="00F93795">
        <w:rPr>
          <w:spacing w:val="-4"/>
        </w:rPr>
        <w:t xml:space="preserve"> </w:t>
      </w:r>
      <w:r w:rsidRPr="00F93795">
        <w:t>assessed</w:t>
      </w:r>
      <w:r w:rsidRPr="00F93795">
        <w:rPr>
          <w:spacing w:val="-3"/>
        </w:rPr>
        <w:t xml:space="preserve"> </w:t>
      </w:r>
      <w:r w:rsidRPr="00F93795">
        <w:t>the</w:t>
      </w:r>
      <w:r w:rsidRPr="00F93795">
        <w:rPr>
          <w:spacing w:val="-4"/>
        </w:rPr>
        <w:t xml:space="preserve"> </w:t>
      </w:r>
      <w:r w:rsidRPr="00F93795">
        <w:t>value</w:t>
      </w:r>
      <w:r w:rsidRPr="00F93795">
        <w:rPr>
          <w:spacing w:val="-4"/>
        </w:rPr>
        <w:t xml:space="preserve"> </w:t>
      </w:r>
      <w:r w:rsidRPr="00F93795">
        <w:t>of</w:t>
      </w:r>
      <w:r w:rsidRPr="00F93795">
        <w:rPr>
          <w:spacing w:val="-4"/>
        </w:rPr>
        <w:t xml:space="preserve"> </w:t>
      </w:r>
      <w:r w:rsidRPr="00F93795">
        <w:t>a</w:t>
      </w:r>
      <w:r w:rsidRPr="00F93795">
        <w:rPr>
          <w:spacing w:val="-5"/>
        </w:rPr>
        <w:t xml:space="preserve"> </w:t>
      </w:r>
      <w:r w:rsidRPr="00F93795">
        <w:t>site.</w:t>
      </w:r>
      <w:r w:rsidRPr="00F93795">
        <w:rPr>
          <w:spacing w:val="-3"/>
        </w:rPr>
        <w:t xml:space="preserve"> </w:t>
      </w:r>
      <w:r w:rsidRPr="00F93795">
        <w:t>Below,</w:t>
      </w:r>
      <w:r w:rsidRPr="00F93795">
        <w:rPr>
          <w:spacing w:val="-4"/>
        </w:rPr>
        <w:t xml:space="preserve"> </w:t>
      </w:r>
      <w:r w:rsidRPr="00F93795">
        <w:t>we</w:t>
      </w:r>
      <w:r w:rsidRPr="00F93795">
        <w:rPr>
          <w:spacing w:val="-5"/>
        </w:rPr>
        <w:t xml:space="preserve"> </w:t>
      </w:r>
      <w:r w:rsidRPr="00F93795">
        <w:t>detail some speciﬁc examples of this cultural</w:t>
      </w:r>
      <w:r w:rsidRPr="00F93795">
        <w:rPr>
          <w:spacing w:val="2"/>
        </w:rPr>
        <w:t xml:space="preserve"> </w:t>
      </w:r>
      <w:r w:rsidRPr="00F93795">
        <w:t>mismatch.</w:t>
      </w:r>
    </w:p>
    <w:p w:rsidR="003D17ED" w:rsidRPr="00F93795" w:rsidRDefault="00F93795" w:rsidP="00F93795">
      <w:pPr>
        <w:pStyle w:val="BodyText"/>
        <w:tabs>
          <w:tab w:val="left" w:pos="6660"/>
        </w:tabs>
        <w:spacing w:line="261" w:lineRule="auto"/>
        <w:ind w:left="0" w:right="118" w:firstLine="240"/>
      </w:pPr>
      <w:r w:rsidRPr="00F93795">
        <w:t xml:space="preserve">As shown in Table 4, African states have the lowest proportion of </w:t>
      </w:r>
      <w:r w:rsidR="00C30A58">
        <w:rPr>
          <w:spacing w:val="-3"/>
        </w:rPr>
        <w:t>cul</w:t>
      </w:r>
      <w:r w:rsidRPr="00F93795">
        <w:t xml:space="preserve">tural sites inscribed under Criterion 4, which involves ‘an outstanding example of a type of building, architectural or technological </w:t>
      </w:r>
      <w:r w:rsidR="00C30A58" w:rsidRPr="00F93795">
        <w:t>ensemble or</w:t>
      </w:r>
      <w:r w:rsidRPr="00F93795">
        <w:t xml:space="preserve"> landscape’ that represents a signiﬁcant stage or stages of </w:t>
      </w:r>
      <w:r w:rsidRPr="00F93795">
        <w:rPr>
          <w:spacing w:val="-3"/>
        </w:rPr>
        <w:t xml:space="preserve">human </w:t>
      </w:r>
      <w:r w:rsidRPr="00F93795">
        <w:t xml:space="preserve">history (see Table 3). The urban ensemble of </w:t>
      </w:r>
      <w:proofErr w:type="spellStart"/>
      <w:r w:rsidRPr="00F93795">
        <w:t>Cidade</w:t>
      </w:r>
      <w:proofErr w:type="spellEnd"/>
      <w:r w:rsidRPr="00F93795">
        <w:t xml:space="preserve"> </w:t>
      </w:r>
      <w:proofErr w:type="spellStart"/>
      <w:r w:rsidRPr="00F93795">
        <w:t>Velha</w:t>
      </w:r>
      <w:proofErr w:type="spellEnd"/>
      <w:r w:rsidRPr="00F93795">
        <w:t xml:space="preserve"> in </w:t>
      </w:r>
      <w:r w:rsidRPr="00F93795">
        <w:rPr>
          <w:spacing w:val="-4"/>
        </w:rPr>
        <w:t xml:space="preserve">Cape </w:t>
      </w:r>
      <w:r w:rsidRPr="00F93795">
        <w:t xml:space="preserve">Verde was nominated for Criterion 4 due, among other reasons, to </w:t>
      </w:r>
      <w:r w:rsidRPr="00F93795">
        <w:rPr>
          <w:spacing w:val="-5"/>
        </w:rPr>
        <w:t xml:space="preserve">its </w:t>
      </w:r>
      <w:r w:rsidRPr="00F93795">
        <w:t>association</w:t>
      </w:r>
      <w:r w:rsidRPr="00F93795">
        <w:rPr>
          <w:spacing w:val="-6"/>
        </w:rPr>
        <w:t xml:space="preserve"> </w:t>
      </w:r>
      <w:r w:rsidRPr="00F93795">
        <w:t>with</w:t>
      </w:r>
      <w:r w:rsidRPr="00F93795">
        <w:rPr>
          <w:spacing w:val="-7"/>
        </w:rPr>
        <w:t xml:space="preserve"> </w:t>
      </w:r>
      <w:r w:rsidRPr="00F93795">
        <w:t>a</w:t>
      </w:r>
      <w:r w:rsidRPr="00F93795">
        <w:rPr>
          <w:spacing w:val="-8"/>
        </w:rPr>
        <w:t xml:space="preserve"> </w:t>
      </w:r>
      <w:r w:rsidRPr="00F93795">
        <w:t>‘decisive</w:t>
      </w:r>
      <w:r w:rsidRPr="00F93795">
        <w:rPr>
          <w:spacing w:val="-6"/>
        </w:rPr>
        <w:t xml:space="preserve"> </w:t>
      </w:r>
      <w:r w:rsidRPr="00F93795">
        <w:t>stage</w:t>
      </w:r>
      <w:r w:rsidRPr="00F93795">
        <w:rPr>
          <w:spacing w:val="-6"/>
        </w:rPr>
        <w:t xml:space="preserve"> </w:t>
      </w:r>
      <w:r w:rsidRPr="00F93795">
        <w:t>in</w:t>
      </w:r>
      <w:r w:rsidRPr="00F93795">
        <w:rPr>
          <w:spacing w:val="-7"/>
        </w:rPr>
        <w:t xml:space="preserve"> </w:t>
      </w:r>
      <w:r w:rsidRPr="00F93795">
        <w:t>the</w:t>
      </w:r>
      <w:r w:rsidRPr="00F93795">
        <w:rPr>
          <w:spacing w:val="-7"/>
        </w:rPr>
        <w:t xml:space="preserve"> </w:t>
      </w:r>
      <w:r w:rsidRPr="00F93795">
        <w:t>history</w:t>
      </w:r>
      <w:r w:rsidRPr="00F93795">
        <w:rPr>
          <w:spacing w:val="-6"/>
        </w:rPr>
        <w:t xml:space="preserve"> </w:t>
      </w:r>
      <w:r w:rsidRPr="00F93795">
        <w:t>of</w:t>
      </w:r>
      <w:r w:rsidRPr="00F93795">
        <w:rPr>
          <w:spacing w:val="-6"/>
        </w:rPr>
        <w:t xml:space="preserve"> </w:t>
      </w:r>
      <w:r w:rsidRPr="00F93795">
        <w:t>transatlantic</w:t>
      </w:r>
      <w:r w:rsidRPr="00F93795">
        <w:rPr>
          <w:spacing w:val="-7"/>
        </w:rPr>
        <w:t xml:space="preserve"> </w:t>
      </w:r>
      <w:r w:rsidRPr="00F93795">
        <w:t>navigation and the colonization of new lands’. However, ICOMOS did not see this criterion as</w:t>
      </w:r>
      <w:r w:rsidRPr="00F93795">
        <w:rPr>
          <w:spacing w:val="21"/>
        </w:rPr>
        <w:t xml:space="preserve"> </w:t>
      </w:r>
      <w:r w:rsidRPr="00F93795">
        <w:t>justiﬁed:</w:t>
      </w:r>
    </w:p>
    <w:p w:rsidR="003D17ED" w:rsidRPr="00F93795" w:rsidRDefault="00F93795" w:rsidP="00F93795">
      <w:pPr>
        <w:tabs>
          <w:tab w:val="left" w:pos="6660"/>
        </w:tabs>
        <w:spacing w:before="164" w:line="261" w:lineRule="auto"/>
        <w:ind w:right="357"/>
        <w:jc w:val="both"/>
      </w:pPr>
      <w:r w:rsidRPr="00F93795">
        <w:t xml:space="preserve">… </w:t>
      </w:r>
      <w:proofErr w:type="gramStart"/>
      <w:r w:rsidRPr="00F93795">
        <w:t>although</w:t>
      </w:r>
      <w:proofErr w:type="gramEnd"/>
      <w:r w:rsidRPr="00F93795">
        <w:t xml:space="preserve"> the urban planning and the monuments of </w:t>
      </w:r>
      <w:proofErr w:type="spellStart"/>
      <w:r w:rsidRPr="00F93795">
        <w:t>Ribeira</w:t>
      </w:r>
      <w:proofErr w:type="spellEnd"/>
      <w:r w:rsidRPr="00F93795">
        <w:t xml:space="preserve"> Grande are </w:t>
      </w:r>
      <w:r w:rsidRPr="00F93795">
        <w:rPr>
          <w:spacing w:val="-6"/>
        </w:rPr>
        <w:t xml:space="preserve">at </w:t>
      </w:r>
      <w:r w:rsidRPr="00F93795">
        <w:t>an early stage of the timeline of European colonization, and although they have some notable architectural aspects, they are not sufﬁciently unique or in an appropriate state of conservation … to justi</w:t>
      </w:r>
      <w:r w:rsidR="00C30A58">
        <w:t>fy outstanding universal archi</w:t>
      </w:r>
      <w:r w:rsidRPr="00F93795">
        <w:t>tecture and urban value (ICOMOS, 2009a, p.</w:t>
      </w:r>
      <w:r w:rsidRPr="00F93795">
        <w:rPr>
          <w:spacing w:val="14"/>
        </w:rPr>
        <w:t xml:space="preserve"> </w:t>
      </w:r>
      <w:r w:rsidRPr="00F93795">
        <w:t>34).</w:t>
      </w:r>
    </w:p>
    <w:p w:rsidR="003D17ED" w:rsidRPr="00F93795" w:rsidRDefault="00F93795" w:rsidP="00F93795">
      <w:pPr>
        <w:pStyle w:val="BodyText"/>
        <w:tabs>
          <w:tab w:val="left" w:pos="6660"/>
        </w:tabs>
        <w:spacing w:before="154" w:line="264" w:lineRule="auto"/>
        <w:ind w:left="0" w:right="118"/>
      </w:pPr>
      <w:r w:rsidRPr="00F93795">
        <w:t>With</w:t>
      </w:r>
      <w:r w:rsidRPr="00F93795">
        <w:rPr>
          <w:spacing w:val="-6"/>
        </w:rPr>
        <w:t xml:space="preserve"> </w:t>
      </w:r>
      <w:r w:rsidRPr="00F93795">
        <w:t>regards</w:t>
      </w:r>
      <w:r w:rsidRPr="00F93795">
        <w:rPr>
          <w:spacing w:val="-5"/>
        </w:rPr>
        <w:t xml:space="preserve"> </w:t>
      </w:r>
      <w:r w:rsidRPr="00F93795">
        <w:t>to</w:t>
      </w:r>
      <w:r w:rsidRPr="00F93795">
        <w:rPr>
          <w:spacing w:val="-7"/>
        </w:rPr>
        <w:t xml:space="preserve"> </w:t>
      </w:r>
      <w:r w:rsidRPr="00F93795">
        <w:t>the</w:t>
      </w:r>
      <w:r w:rsidRPr="00F93795">
        <w:rPr>
          <w:spacing w:val="-5"/>
        </w:rPr>
        <w:t xml:space="preserve"> </w:t>
      </w:r>
      <w:r w:rsidRPr="00F93795">
        <w:t>Ruins</w:t>
      </w:r>
      <w:r w:rsidRPr="00F93795">
        <w:rPr>
          <w:spacing w:val="-6"/>
        </w:rPr>
        <w:t xml:space="preserve"> </w:t>
      </w:r>
      <w:r w:rsidRPr="00F93795">
        <w:t>of</w:t>
      </w:r>
      <w:r w:rsidRPr="00F93795">
        <w:rPr>
          <w:spacing w:val="-6"/>
        </w:rPr>
        <w:t xml:space="preserve"> </w:t>
      </w:r>
      <w:proofErr w:type="spellStart"/>
      <w:r w:rsidRPr="00F93795">
        <w:t>Loropéni</w:t>
      </w:r>
      <w:proofErr w:type="spellEnd"/>
      <w:r w:rsidRPr="00F93795">
        <w:rPr>
          <w:spacing w:val="-5"/>
        </w:rPr>
        <w:t xml:space="preserve"> </w:t>
      </w:r>
      <w:r w:rsidRPr="00F93795">
        <w:t>in</w:t>
      </w:r>
      <w:r w:rsidRPr="00F93795">
        <w:rPr>
          <w:spacing w:val="-7"/>
        </w:rPr>
        <w:t xml:space="preserve"> </w:t>
      </w:r>
      <w:r w:rsidRPr="00F93795">
        <w:t>Burkina</w:t>
      </w:r>
      <w:r w:rsidRPr="00F93795">
        <w:rPr>
          <w:spacing w:val="-6"/>
        </w:rPr>
        <w:t xml:space="preserve"> </w:t>
      </w:r>
      <w:r w:rsidRPr="00F93795">
        <w:t>Faso,</w:t>
      </w:r>
      <w:r w:rsidRPr="00F93795">
        <w:rPr>
          <w:spacing w:val="-5"/>
        </w:rPr>
        <w:t xml:space="preserve"> </w:t>
      </w:r>
      <w:r w:rsidRPr="00F93795">
        <w:t>ICOMOS</w:t>
      </w:r>
      <w:r w:rsidRPr="00F93795">
        <w:rPr>
          <w:spacing w:val="-5"/>
        </w:rPr>
        <w:t xml:space="preserve"> </w:t>
      </w:r>
      <w:r w:rsidRPr="00F93795">
        <w:t>seemed to</w:t>
      </w:r>
      <w:r w:rsidRPr="00F93795">
        <w:rPr>
          <w:spacing w:val="-8"/>
        </w:rPr>
        <w:t xml:space="preserve"> </w:t>
      </w:r>
      <w:r w:rsidRPr="00F93795">
        <w:t>agree</w:t>
      </w:r>
      <w:r w:rsidRPr="00F93795">
        <w:rPr>
          <w:spacing w:val="-8"/>
        </w:rPr>
        <w:t xml:space="preserve"> </w:t>
      </w:r>
      <w:r w:rsidRPr="00F93795">
        <w:t>that</w:t>
      </w:r>
      <w:r w:rsidRPr="00F93795">
        <w:rPr>
          <w:spacing w:val="-8"/>
        </w:rPr>
        <w:t xml:space="preserve"> </w:t>
      </w:r>
      <w:r w:rsidRPr="00F93795">
        <w:t>the</w:t>
      </w:r>
      <w:r w:rsidRPr="00F93795">
        <w:rPr>
          <w:spacing w:val="-8"/>
        </w:rPr>
        <w:t xml:space="preserve"> </w:t>
      </w:r>
      <w:r w:rsidRPr="00F93795">
        <w:t>stone</w:t>
      </w:r>
      <w:r w:rsidRPr="00F93795">
        <w:rPr>
          <w:spacing w:val="-8"/>
        </w:rPr>
        <w:t xml:space="preserve"> </w:t>
      </w:r>
      <w:r w:rsidRPr="00F93795">
        <w:t>fortresses</w:t>
      </w:r>
      <w:r w:rsidRPr="00F93795">
        <w:rPr>
          <w:spacing w:val="-7"/>
        </w:rPr>
        <w:t xml:space="preserve"> </w:t>
      </w:r>
      <w:r w:rsidRPr="00F93795">
        <w:t>at</w:t>
      </w:r>
      <w:r w:rsidRPr="00F93795">
        <w:rPr>
          <w:spacing w:val="-8"/>
        </w:rPr>
        <w:t xml:space="preserve"> </w:t>
      </w:r>
      <w:r w:rsidRPr="00F93795">
        <w:t>the</w:t>
      </w:r>
      <w:r w:rsidRPr="00F93795">
        <w:rPr>
          <w:spacing w:val="-9"/>
        </w:rPr>
        <w:t xml:space="preserve"> </w:t>
      </w:r>
      <w:r w:rsidRPr="00F93795">
        <w:t>site,</w:t>
      </w:r>
      <w:r w:rsidRPr="00F93795">
        <w:rPr>
          <w:spacing w:val="-8"/>
        </w:rPr>
        <w:t xml:space="preserve"> </w:t>
      </w:r>
      <w:r w:rsidRPr="00F93795">
        <w:t>which</w:t>
      </w:r>
      <w:r w:rsidRPr="00F93795">
        <w:rPr>
          <w:spacing w:val="-8"/>
        </w:rPr>
        <w:t xml:space="preserve"> </w:t>
      </w:r>
      <w:r w:rsidRPr="00F93795">
        <w:t>are</w:t>
      </w:r>
      <w:r w:rsidRPr="00F93795">
        <w:rPr>
          <w:spacing w:val="-7"/>
        </w:rPr>
        <w:t xml:space="preserve"> </w:t>
      </w:r>
      <w:r w:rsidRPr="00F93795">
        <w:t>over</w:t>
      </w:r>
      <w:r w:rsidRPr="00F93795">
        <w:rPr>
          <w:spacing w:val="-9"/>
        </w:rPr>
        <w:t xml:space="preserve"> </w:t>
      </w:r>
      <w:r w:rsidRPr="00F93795">
        <w:t>1000</w:t>
      </w:r>
      <w:r w:rsidRPr="00F93795">
        <w:rPr>
          <w:spacing w:val="-8"/>
        </w:rPr>
        <w:t xml:space="preserve"> </w:t>
      </w:r>
      <w:r w:rsidRPr="00F93795">
        <w:t>years</w:t>
      </w:r>
      <w:r w:rsidRPr="00F93795">
        <w:rPr>
          <w:spacing w:val="-7"/>
        </w:rPr>
        <w:t xml:space="preserve"> </w:t>
      </w:r>
      <w:r w:rsidRPr="00F93795">
        <w:t>old, are an exceptional testimony of settlements associated with the early</w:t>
      </w:r>
      <w:r w:rsidRPr="00F93795">
        <w:rPr>
          <w:spacing w:val="-34"/>
        </w:rPr>
        <w:t xml:space="preserve"> </w:t>
      </w:r>
      <w:r w:rsidRPr="00F93795">
        <w:rPr>
          <w:spacing w:val="-3"/>
        </w:rPr>
        <w:t xml:space="preserve">gold </w:t>
      </w:r>
      <w:r w:rsidRPr="00F93795">
        <w:t xml:space="preserve">trade but ultimately concluded: ‘What has not been </w:t>
      </w:r>
      <w:r w:rsidRPr="00F93795">
        <w:rPr>
          <w:spacing w:val="-2"/>
        </w:rPr>
        <w:t xml:space="preserve">demonstrated </w:t>
      </w:r>
      <w:r w:rsidRPr="00F93795">
        <w:t xml:space="preserve">however is how </w:t>
      </w:r>
      <w:proofErr w:type="spellStart"/>
      <w:r w:rsidRPr="00F93795">
        <w:t>Loropéni</w:t>
      </w:r>
      <w:proofErr w:type="spellEnd"/>
      <w:r w:rsidRPr="00F93795">
        <w:t xml:space="preserve"> can be linked to a signiﬁcant stage in </w:t>
      </w:r>
      <w:r w:rsidRPr="00F93795">
        <w:rPr>
          <w:spacing w:val="-3"/>
        </w:rPr>
        <w:t xml:space="preserve">human </w:t>
      </w:r>
      <w:r w:rsidRPr="00F93795">
        <w:t>history’ (ICOMOS, 2009b, p. 8). In total, six African sites had Criterion 4 either changed or removed in the process of going from nomination    to</w:t>
      </w:r>
      <w:r w:rsidRPr="00F93795">
        <w:rPr>
          <w:spacing w:val="11"/>
        </w:rPr>
        <w:t xml:space="preserve"> </w:t>
      </w:r>
      <w:r w:rsidRPr="00F93795">
        <w:t>inscription.</w:t>
      </w:r>
    </w:p>
    <w:p w:rsidR="003D17ED" w:rsidRPr="00F93795" w:rsidRDefault="00F93795" w:rsidP="00F93795">
      <w:pPr>
        <w:pStyle w:val="BodyText"/>
        <w:tabs>
          <w:tab w:val="left" w:pos="6660"/>
        </w:tabs>
        <w:spacing w:line="261" w:lineRule="auto"/>
        <w:ind w:left="0" w:right="116" w:firstLine="240"/>
      </w:pPr>
      <w:r w:rsidRPr="00F93795">
        <w:t>In</w:t>
      </w:r>
      <w:r w:rsidRPr="00F93795">
        <w:rPr>
          <w:spacing w:val="-18"/>
        </w:rPr>
        <w:t xml:space="preserve"> </w:t>
      </w:r>
      <w:r w:rsidRPr="00F93795">
        <w:t>several</w:t>
      </w:r>
      <w:r w:rsidRPr="00F93795">
        <w:rPr>
          <w:spacing w:val="-16"/>
        </w:rPr>
        <w:t xml:space="preserve"> </w:t>
      </w:r>
      <w:r w:rsidRPr="00F93795">
        <w:t>cases,</w:t>
      </w:r>
      <w:r w:rsidRPr="00F93795">
        <w:rPr>
          <w:spacing w:val="-16"/>
        </w:rPr>
        <w:t xml:space="preserve"> </w:t>
      </w:r>
      <w:r w:rsidRPr="00F93795">
        <w:t>ICOMOS</w:t>
      </w:r>
      <w:r w:rsidRPr="00F93795">
        <w:rPr>
          <w:spacing w:val="-16"/>
        </w:rPr>
        <w:t xml:space="preserve"> </w:t>
      </w:r>
      <w:r w:rsidRPr="00F93795">
        <w:t>indicated</w:t>
      </w:r>
      <w:r w:rsidRPr="00F93795">
        <w:rPr>
          <w:spacing w:val="-17"/>
        </w:rPr>
        <w:t xml:space="preserve"> </w:t>
      </w:r>
      <w:r w:rsidRPr="00F93795">
        <w:t>that</w:t>
      </w:r>
      <w:r w:rsidRPr="00F93795">
        <w:rPr>
          <w:spacing w:val="-17"/>
        </w:rPr>
        <w:t xml:space="preserve"> </w:t>
      </w:r>
      <w:r w:rsidRPr="00F93795">
        <w:t>there</w:t>
      </w:r>
      <w:r w:rsidRPr="00F93795">
        <w:rPr>
          <w:spacing w:val="-16"/>
        </w:rPr>
        <w:t xml:space="preserve"> </w:t>
      </w:r>
      <w:r w:rsidRPr="00F93795">
        <w:t>was</w:t>
      </w:r>
      <w:r w:rsidRPr="00F93795">
        <w:rPr>
          <w:spacing w:val="-15"/>
        </w:rPr>
        <w:t xml:space="preserve"> </w:t>
      </w:r>
      <w:r w:rsidRPr="00F93795">
        <w:t>not</w:t>
      </w:r>
      <w:r w:rsidRPr="00F93795">
        <w:rPr>
          <w:spacing w:val="-15"/>
        </w:rPr>
        <w:t xml:space="preserve"> </w:t>
      </w:r>
      <w:r w:rsidRPr="00F93795">
        <w:t>enough</w:t>
      </w:r>
      <w:r w:rsidRPr="00F93795">
        <w:rPr>
          <w:spacing w:val="-18"/>
        </w:rPr>
        <w:t xml:space="preserve"> </w:t>
      </w:r>
      <w:r w:rsidRPr="00F93795">
        <w:t xml:space="preserve">evidence to </w:t>
      </w:r>
      <w:r w:rsidRPr="00F93795">
        <w:rPr>
          <w:spacing w:val="-3"/>
        </w:rPr>
        <w:t xml:space="preserve">determine </w:t>
      </w:r>
      <w:r w:rsidRPr="00F93795">
        <w:t>that a site had outstanding uni</w:t>
      </w:r>
      <w:r w:rsidR="00C30A58">
        <w:t>versal value under a given cri</w:t>
      </w:r>
      <w:r w:rsidRPr="00F93795">
        <w:t>terion.</w:t>
      </w:r>
      <w:r w:rsidRPr="00F93795">
        <w:rPr>
          <w:spacing w:val="-22"/>
        </w:rPr>
        <w:t xml:space="preserve"> </w:t>
      </w:r>
      <w:r w:rsidRPr="00F93795">
        <w:t>For</w:t>
      </w:r>
      <w:r w:rsidRPr="00F93795">
        <w:rPr>
          <w:spacing w:val="-20"/>
        </w:rPr>
        <w:t xml:space="preserve"> </w:t>
      </w:r>
      <w:r w:rsidRPr="00F93795">
        <w:t>example,</w:t>
      </w:r>
      <w:r w:rsidRPr="00F93795">
        <w:rPr>
          <w:spacing w:val="-20"/>
        </w:rPr>
        <w:t xml:space="preserve"> </w:t>
      </w:r>
      <w:r w:rsidRPr="00F93795">
        <w:t>the</w:t>
      </w:r>
      <w:r w:rsidRPr="00F93795">
        <w:rPr>
          <w:spacing w:val="-21"/>
        </w:rPr>
        <w:t xml:space="preserve"> </w:t>
      </w:r>
      <w:r w:rsidRPr="00F93795">
        <w:t>Stone</w:t>
      </w:r>
      <w:r w:rsidRPr="00F93795">
        <w:rPr>
          <w:spacing w:val="-20"/>
        </w:rPr>
        <w:t xml:space="preserve"> </w:t>
      </w:r>
      <w:r w:rsidRPr="00F93795">
        <w:t>Circles</w:t>
      </w:r>
      <w:r w:rsidRPr="00F93795">
        <w:rPr>
          <w:spacing w:val="-22"/>
        </w:rPr>
        <w:t xml:space="preserve"> </w:t>
      </w:r>
      <w:r w:rsidRPr="00F93795">
        <w:t>of</w:t>
      </w:r>
      <w:r w:rsidRPr="00F93795">
        <w:rPr>
          <w:spacing w:val="-20"/>
        </w:rPr>
        <w:t xml:space="preserve"> </w:t>
      </w:r>
      <w:r w:rsidRPr="00F93795">
        <w:rPr>
          <w:spacing w:val="-3"/>
        </w:rPr>
        <w:t>Senegambia</w:t>
      </w:r>
      <w:r w:rsidRPr="00F93795">
        <w:rPr>
          <w:spacing w:val="-22"/>
        </w:rPr>
        <w:t xml:space="preserve"> </w:t>
      </w:r>
      <w:r w:rsidRPr="00F93795">
        <w:t>(jointly</w:t>
      </w:r>
      <w:r w:rsidRPr="00F93795">
        <w:rPr>
          <w:spacing w:val="-20"/>
        </w:rPr>
        <w:t xml:space="preserve"> </w:t>
      </w:r>
      <w:r w:rsidRPr="00F93795">
        <w:t>nominated</w:t>
      </w:r>
      <w:r w:rsidRPr="00F93795">
        <w:rPr>
          <w:spacing w:val="-21"/>
        </w:rPr>
        <w:t xml:space="preserve"> </w:t>
      </w:r>
      <w:r w:rsidRPr="00F93795">
        <w:t xml:space="preserve">by Senegal and Gambia) were inscribed on the basis of </w:t>
      </w:r>
      <w:r w:rsidRPr="00F93795">
        <w:rPr>
          <w:spacing w:val="-3"/>
        </w:rPr>
        <w:t xml:space="preserve">Criteria </w:t>
      </w:r>
      <w:r w:rsidRPr="00F93795">
        <w:t xml:space="preserve">1 and 3, but ICOMOS </w:t>
      </w:r>
      <w:r w:rsidRPr="00F93795">
        <w:rPr>
          <w:spacing w:val="-3"/>
        </w:rPr>
        <w:t xml:space="preserve">removed </w:t>
      </w:r>
      <w:r w:rsidRPr="00F93795">
        <w:t xml:space="preserve">Criterion 4 because: ‘The stone circles could be an early </w:t>
      </w:r>
      <w:r w:rsidRPr="00F93795">
        <w:rPr>
          <w:spacing w:val="-3"/>
        </w:rPr>
        <w:t xml:space="preserve">manifestation </w:t>
      </w:r>
      <w:r w:rsidRPr="00F93795">
        <w:t>of iron working, but more research would be needed to</w:t>
      </w:r>
      <w:r w:rsidRPr="00F93795">
        <w:rPr>
          <w:spacing w:val="-33"/>
        </w:rPr>
        <w:t xml:space="preserve"> </w:t>
      </w:r>
      <w:r w:rsidRPr="00F93795">
        <w:rPr>
          <w:spacing w:val="-2"/>
        </w:rPr>
        <w:t>establish</w:t>
      </w:r>
      <w:r w:rsidRPr="00F93795">
        <w:rPr>
          <w:spacing w:val="-32"/>
        </w:rPr>
        <w:t xml:space="preserve"> </w:t>
      </w:r>
      <w:r w:rsidRPr="00F93795">
        <w:t>this</w:t>
      </w:r>
      <w:r w:rsidRPr="00F93795">
        <w:rPr>
          <w:spacing w:val="-33"/>
        </w:rPr>
        <w:t xml:space="preserve"> </w:t>
      </w:r>
      <w:r w:rsidRPr="00F93795">
        <w:t>and</w:t>
      </w:r>
      <w:r w:rsidRPr="00F93795">
        <w:rPr>
          <w:spacing w:val="-31"/>
        </w:rPr>
        <w:t xml:space="preserve"> </w:t>
      </w:r>
      <w:r w:rsidRPr="00F93795">
        <w:t>justify</w:t>
      </w:r>
      <w:r w:rsidRPr="00F93795">
        <w:rPr>
          <w:spacing w:val="-33"/>
        </w:rPr>
        <w:t xml:space="preserve"> </w:t>
      </w:r>
      <w:r w:rsidRPr="00F93795">
        <w:t>this</w:t>
      </w:r>
      <w:r w:rsidRPr="00F93795">
        <w:rPr>
          <w:spacing w:val="-32"/>
        </w:rPr>
        <w:t xml:space="preserve"> </w:t>
      </w:r>
      <w:r w:rsidRPr="00F93795">
        <w:rPr>
          <w:spacing w:val="-3"/>
        </w:rPr>
        <w:t>criterion’</w:t>
      </w:r>
      <w:r w:rsidRPr="00F93795">
        <w:rPr>
          <w:spacing w:val="-46"/>
        </w:rPr>
        <w:t xml:space="preserve"> </w:t>
      </w:r>
      <w:r w:rsidRPr="00F93795">
        <w:t>(ICOMOS,</w:t>
      </w:r>
      <w:r w:rsidRPr="00F93795">
        <w:rPr>
          <w:spacing w:val="-31"/>
        </w:rPr>
        <w:t xml:space="preserve"> </w:t>
      </w:r>
      <w:r w:rsidRPr="00F93795">
        <w:t>2006a,</w:t>
      </w:r>
      <w:r w:rsidRPr="00F93795">
        <w:rPr>
          <w:spacing w:val="-32"/>
        </w:rPr>
        <w:t xml:space="preserve"> </w:t>
      </w:r>
      <w:r w:rsidRPr="00F93795">
        <w:t>p.</w:t>
      </w:r>
      <w:r w:rsidRPr="00F93795">
        <w:rPr>
          <w:spacing w:val="-31"/>
        </w:rPr>
        <w:t xml:space="preserve"> </w:t>
      </w:r>
      <w:r w:rsidRPr="00F93795">
        <w:t>19).</w:t>
      </w:r>
      <w:r w:rsidRPr="00F93795">
        <w:rPr>
          <w:spacing w:val="-34"/>
        </w:rPr>
        <w:t xml:space="preserve"> </w:t>
      </w:r>
      <w:r w:rsidRPr="00F93795">
        <w:t xml:space="preserve">Similarly, the </w:t>
      </w:r>
      <w:proofErr w:type="spellStart"/>
      <w:r w:rsidRPr="00F93795">
        <w:rPr>
          <w:spacing w:val="-3"/>
        </w:rPr>
        <w:t>Kondoa</w:t>
      </w:r>
      <w:proofErr w:type="spellEnd"/>
      <w:r w:rsidRPr="00F93795">
        <w:rPr>
          <w:spacing w:val="-3"/>
        </w:rPr>
        <w:t xml:space="preserve"> </w:t>
      </w:r>
      <w:r w:rsidRPr="00F93795">
        <w:t xml:space="preserve">Rock-Art Sites in </w:t>
      </w:r>
      <w:r w:rsidRPr="00F93795">
        <w:rPr>
          <w:spacing w:val="-3"/>
        </w:rPr>
        <w:t xml:space="preserve">Tanzania </w:t>
      </w:r>
      <w:r w:rsidRPr="00F93795">
        <w:t xml:space="preserve">were not inscribed on the basis of </w:t>
      </w:r>
      <w:r w:rsidRPr="00F93795">
        <w:rPr>
          <w:spacing w:val="-2"/>
        </w:rPr>
        <w:t>Criterion</w:t>
      </w:r>
      <w:r w:rsidRPr="00F93795">
        <w:rPr>
          <w:spacing w:val="-11"/>
        </w:rPr>
        <w:t xml:space="preserve"> </w:t>
      </w:r>
      <w:r w:rsidRPr="00F93795">
        <w:t>2,</w:t>
      </w:r>
      <w:r w:rsidRPr="00F93795">
        <w:rPr>
          <w:spacing w:val="-12"/>
        </w:rPr>
        <w:t xml:space="preserve"> </w:t>
      </w:r>
      <w:r w:rsidRPr="00F93795">
        <w:t>which</w:t>
      </w:r>
      <w:r w:rsidRPr="00F93795">
        <w:rPr>
          <w:spacing w:val="-11"/>
        </w:rPr>
        <w:t xml:space="preserve"> </w:t>
      </w:r>
      <w:r w:rsidRPr="00F93795">
        <w:t>requires</w:t>
      </w:r>
      <w:r w:rsidRPr="00F93795">
        <w:rPr>
          <w:spacing w:val="-10"/>
        </w:rPr>
        <w:t xml:space="preserve"> </w:t>
      </w:r>
      <w:r w:rsidRPr="00F93795">
        <w:t>‘an</w:t>
      </w:r>
      <w:r w:rsidRPr="00F93795">
        <w:rPr>
          <w:spacing w:val="-12"/>
        </w:rPr>
        <w:t xml:space="preserve"> </w:t>
      </w:r>
      <w:r w:rsidRPr="00F93795">
        <w:rPr>
          <w:spacing w:val="-3"/>
        </w:rPr>
        <w:t>important</w:t>
      </w:r>
      <w:r w:rsidRPr="00F93795">
        <w:rPr>
          <w:spacing w:val="-10"/>
        </w:rPr>
        <w:t xml:space="preserve"> </w:t>
      </w:r>
      <w:r w:rsidRPr="00F93795">
        <w:t>interchange</w:t>
      </w:r>
      <w:r w:rsidRPr="00F93795">
        <w:rPr>
          <w:spacing w:val="-12"/>
        </w:rPr>
        <w:t xml:space="preserve"> </w:t>
      </w:r>
      <w:r w:rsidRPr="00F93795">
        <w:t>of</w:t>
      </w:r>
      <w:r w:rsidRPr="00F93795">
        <w:rPr>
          <w:spacing w:val="-11"/>
        </w:rPr>
        <w:t xml:space="preserve"> </w:t>
      </w:r>
      <w:r w:rsidRPr="00F93795">
        <w:t>human</w:t>
      </w:r>
      <w:r w:rsidRPr="00F93795">
        <w:rPr>
          <w:spacing w:val="-10"/>
        </w:rPr>
        <w:t xml:space="preserve"> </w:t>
      </w:r>
      <w:r w:rsidRPr="00F93795">
        <w:t>values’</w:t>
      </w:r>
      <w:r w:rsidRPr="00F93795">
        <w:rPr>
          <w:spacing w:val="-24"/>
        </w:rPr>
        <w:t xml:space="preserve"> </w:t>
      </w:r>
      <w:r w:rsidRPr="00F93795">
        <w:t>for the</w:t>
      </w:r>
      <w:r w:rsidRPr="00F93795">
        <w:rPr>
          <w:spacing w:val="12"/>
        </w:rPr>
        <w:t xml:space="preserve"> </w:t>
      </w:r>
      <w:r w:rsidRPr="00F93795">
        <w:rPr>
          <w:spacing w:val="-3"/>
        </w:rPr>
        <w:t>following</w:t>
      </w:r>
      <w:r w:rsidRPr="00F93795">
        <w:rPr>
          <w:spacing w:val="12"/>
        </w:rPr>
        <w:t xml:space="preserve"> </w:t>
      </w:r>
      <w:r w:rsidRPr="00F93795">
        <w:rPr>
          <w:spacing w:val="-3"/>
        </w:rPr>
        <w:t>reason:</w:t>
      </w:r>
      <w:r w:rsidRPr="00F93795">
        <w:rPr>
          <w:spacing w:val="11"/>
        </w:rPr>
        <w:t xml:space="preserve"> </w:t>
      </w:r>
      <w:r w:rsidRPr="00F93795">
        <w:rPr>
          <w:spacing w:val="-2"/>
        </w:rPr>
        <w:t>‘There</w:t>
      </w:r>
      <w:r w:rsidRPr="00F93795">
        <w:rPr>
          <w:spacing w:val="12"/>
        </w:rPr>
        <w:t xml:space="preserve"> </w:t>
      </w:r>
      <w:r w:rsidRPr="00F93795">
        <w:t>is</w:t>
      </w:r>
      <w:r w:rsidRPr="00F93795">
        <w:rPr>
          <w:spacing w:val="12"/>
        </w:rPr>
        <w:t xml:space="preserve"> </w:t>
      </w:r>
      <w:r w:rsidRPr="00F93795">
        <w:t>not</w:t>
      </w:r>
      <w:r w:rsidRPr="00F93795">
        <w:rPr>
          <w:spacing w:val="11"/>
        </w:rPr>
        <w:t xml:space="preserve"> </w:t>
      </w:r>
      <w:r w:rsidRPr="00F93795">
        <w:t>sufﬁcient</w:t>
      </w:r>
      <w:r w:rsidRPr="00F93795">
        <w:rPr>
          <w:spacing w:val="11"/>
        </w:rPr>
        <w:t xml:space="preserve"> </w:t>
      </w:r>
      <w:r w:rsidRPr="00F93795">
        <w:rPr>
          <w:spacing w:val="-3"/>
        </w:rPr>
        <w:t>evidence</w:t>
      </w:r>
      <w:r w:rsidRPr="00F93795">
        <w:rPr>
          <w:spacing w:val="11"/>
        </w:rPr>
        <w:t xml:space="preserve"> </w:t>
      </w:r>
      <w:r w:rsidRPr="00F93795">
        <w:t>to</w:t>
      </w:r>
      <w:r w:rsidRPr="00F93795">
        <w:rPr>
          <w:spacing w:val="10"/>
        </w:rPr>
        <w:t xml:space="preserve"> </w:t>
      </w:r>
      <w:r w:rsidRPr="00F93795">
        <w:rPr>
          <w:spacing w:val="-3"/>
        </w:rPr>
        <w:t>suggest</w:t>
      </w:r>
      <w:r w:rsidRPr="00F93795">
        <w:rPr>
          <w:spacing w:val="12"/>
        </w:rPr>
        <w:t xml:space="preserve"> </w:t>
      </w:r>
      <w:r w:rsidRPr="00F93795">
        <w:t>that</w:t>
      </w:r>
      <w:r w:rsidRPr="00F93795">
        <w:rPr>
          <w:spacing w:val="10"/>
        </w:rPr>
        <w:t xml:space="preserve"> </w:t>
      </w:r>
      <w:r w:rsidRPr="00F93795">
        <w:t>the</w:t>
      </w:r>
      <w:r w:rsidR="00F730A0" w:rsidRPr="00F93795">
        <w:t xml:space="preserve"> </w:t>
      </w:r>
      <w:proofErr w:type="spellStart"/>
      <w:r w:rsidRPr="00F93795">
        <w:rPr>
          <w:spacing w:val="-3"/>
        </w:rPr>
        <w:t>Kondoa</w:t>
      </w:r>
      <w:proofErr w:type="spellEnd"/>
      <w:r w:rsidRPr="00F93795">
        <w:rPr>
          <w:spacing w:val="-3"/>
        </w:rPr>
        <w:t xml:space="preserve"> </w:t>
      </w:r>
      <w:r w:rsidRPr="00F93795">
        <w:t xml:space="preserve">site was </w:t>
      </w:r>
      <w:r w:rsidRPr="00F93795">
        <w:rPr>
          <w:spacing w:val="-3"/>
        </w:rPr>
        <w:t xml:space="preserve">inﬂuential outside </w:t>
      </w:r>
      <w:r w:rsidRPr="00F93795">
        <w:t xml:space="preserve">its area or absorbed </w:t>
      </w:r>
      <w:r w:rsidRPr="00F93795">
        <w:rPr>
          <w:spacing w:val="-3"/>
        </w:rPr>
        <w:t xml:space="preserve">inﬂuences </w:t>
      </w:r>
      <w:r w:rsidRPr="00F93795">
        <w:t xml:space="preserve">from </w:t>
      </w:r>
      <w:r w:rsidRPr="00F93795">
        <w:lastRenderedPageBreak/>
        <w:t>outside’</w:t>
      </w:r>
      <w:r w:rsidRPr="00F93795">
        <w:rPr>
          <w:spacing w:val="-32"/>
        </w:rPr>
        <w:t xml:space="preserve"> </w:t>
      </w:r>
      <w:r w:rsidRPr="00F93795">
        <w:t>(ICOMOS,</w:t>
      </w:r>
      <w:r w:rsidRPr="00F93795">
        <w:rPr>
          <w:spacing w:val="-16"/>
        </w:rPr>
        <w:t xml:space="preserve"> </w:t>
      </w:r>
      <w:r w:rsidRPr="00F93795">
        <w:rPr>
          <w:spacing w:val="-3"/>
        </w:rPr>
        <w:t>2006b,</w:t>
      </w:r>
      <w:r w:rsidRPr="00F93795">
        <w:rPr>
          <w:spacing w:val="-17"/>
        </w:rPr>
        <w:t xml:space="preserve"> </w:t>
      </w:r>
      <w:r w:rsidRPr="00F93795">
        <w:t>p.</w:t>
      </w:r>
      <w:r w:rsidRPr="00F93795">
        <w:rPr>
          <w:spacing w:val="-16"/>
        </w:rPr>
        <w:t xml:space="preserve"> </w:t>
      </w:r>
      <w:r w:rsidRPr="00F93795">
        <w:t>45).</w:t>
      </w:r>
      <w:r w:rsidRPr="00F93795">
        <w:rPr>
          <w:spacing w:val="-18"/>
        </w:rPr>
        <w:t xml:space="preserve"> </w:t>
      </w:r>
      <w:r w:rsidRPr="00F93795">
        <w:t>With</w:t>
      </w:r>
      <w:r w:rsidRPr="00F93795">
        <w:rPr>
          <w:spacing w:val="-18"/>
        </w:rPr>
        <w:t xml:space="preserve"> </w:t>
      </w:r>
      <w:r w:rsidRPr="00F93795">
        <w:t>regard</w:t>
      </w:r>
      <w:r w:rsidRPr="00F93795">
        <w:rPr>
          <w:spacing w:val="-16"/>
        </w:rPr>
        <w:t xml:space="preserve"> </w:t>
      </w:r>
      <w:r w:rsidRPr="00F93795">
        <w:t>to</w:t>
      </w:r>
      <w:r w:rsidRPr="00F93795">
        <w:rPr>
          <w:spacing w:val="-17"/>
        </w:rPr>
        <w:t xml:space="preserve"> </w:t>
      </w:r>
      <w:r w:rsidRPr="00F93795">
        <w:t>Le</w:t>
      </w:r>
      <w:r w:rsidRPr="00F93795">
        <w:rPr>
          <w:spacing w:val="-16"/>
        </w:rPr>
        <w:t xml:space="preserve"> </w:t>
      </w:r>
      <w:proofErr w:type="spellStart"/>
      <w:r w:rsidRPr="00F93795">
        <w:t>Morne</w:t>
      </w:r>
      <w:proofErr w:type="spellEnd"/>
      <w:r w:rsidRPr="00F93795">
        <w:rPr>
          <w:spacing w:val="-17"/>
        </w:rPr>
        <w:t xml:space="preserve"> </w:t>
      </w:r>
      <w:r w:rsidRPr="00F93795">
        <w:t>Cultural</w:t>
      </w:r>
      <w:r w:rsidRPr="00F93795">
        <w:rPr>
          <w:spacing w:val="-16"/>
        </w:rPr>
        <w:t xml:space="preserve"> </w:t>
      </w:r>
      <w:r w:rsidRPr="00F93795">
        <w:rPr>
          <w:spacing w:val="-3"/>
        </w:rPr>
        <w:t xml:space="preserve">Land- </w:t>
      </w:r>
      <w:r w:rsidRPr="00F93795">
        <w:t xml:space="preserve">scape in Mauritius, ICOMOS </w:t>
      </w:r>
      <w:r w:rsidRPr="00F93795">
        <w:rPr>
          <w:spacing w:val="-3"/>
        </w:rPr>
        <w:t xml:space="preserve">(2008, </w:t>
      </w:r>
      <w:r w:rsidRPr="00F93795">
        <w:t>p. 4) writes</w:t>
      </w:r>
      <w:r w:rsidRPr="00F93795">
        <w:rPr>
          <w:spacing w:val="39"/>
        </w:rPr>
        <w:t xml:space="preserve"> </w:t>
      </w:r>
      <w:r w:rsidRPr="00F93795">
        <w:t>that</w:t>
      </w:r>
    </w:p>
    <w:p w:rsidR="003D17ED" w:rsidRPr="00F93795" w:rsidRDefault="00F93795" w:rsidP="00F93795">
      <w:pPr>
        <w:tabs>
          <w:tab w:val="left" w:pos="6660"/>
        </w:tabs>
        <w:spacing w:before="167" w:line="264" w:lineRule="auto"/>
        <w:ind w:right="358"/>
        <w:jc w:val="both"/>
      </w:pPr>
      <w:r w:rsidRPr="00F93795">
        <w:t>…</w:t>
      </w:r>
      <w:r w:rsidRPr="00F93795">
        <w:rPr>
          <w:spacing w:val="-28"/>
        </w:rPr>
        <w:t xml:space="preserve"> </w:t>
      </w:r>
      <w:r w:rsidRPr="00F93795">
        <w:t>although</w:t>
      </w:r>
      <w:r w:rsidRPr="00F93795">
        <w:rPr>
          <w:spacing w:val="-10"/>
        </w:rPr>
        <w:t xml:space="preserve"> </w:t>
      </w:r>
      <w:r w:rsidRPr="00F93795">
        <w:t>the</w:t>
      </w:r>
      <w:r w:rsidRPr="00F93795">
        <w:rPr>
          <w:spacing w:val="-10"/>
        </w:rPr>
        <w:t xml:space="preserve"> </w:t>
      </w:r>
      <w:r w:rsidRPr="00F93795">
        <w:t>resistance</w:t>
      </w:r>
      <w:r w:rsidRPr="00F93795">
        <w:rPr>
          <w:spacing w:val="-9"/>
        </w:rPr>
        <w:t xml:space="preserve"> </w:t>
      </w:r>
      <w:r w:rsidRPr="00F93795">
        <w:t>to</w:t>
      </w:r>
      <w:r w:rsidRPr="00F93795">
        <w:rPr>
          <w:spacing w:val="-11"/>
        </w:rPr>
        <w:t xml:space="preserve"> </w:t>
      </w:r>
      <w:r w:rsidRPr="00F93795">
        <w:t>slavery</w:t>
      </w:r>
      <w:r w:rsidRPr="00F93795">
        <w:rPr>
          <w:spacing w:val="-10"/>
        </w:rPr>
        <w:t xml:space="preserve"> </w:t>
      </w:r>
      <w:r w:rsidRPr="00F93795">
        <w:t>which</w:t>
      </w:r>
      <w:r w:rsidRPr="00F93795">
        <w:rPr>
          <w:spacing w:val="-9"/>
        </w:rPr>
        <w:t xml:space="preserve"> </w:t>
      </w:r>
      <w:r w:rsidRPr="00F93795">
        <w:t>was</w:t>
      </w:r>
      <w:r w:rsidRPr="00F93795">
        <w:rPr>
          <w:spacing w:val="-10"/>
        </w:rPr>
        <w:t xml:space="preserve"> </w:t>
      </w:r>
      <w:r w:rsidRPr="00F93795">
        <w:t>demonstrated</w:t>
      </w:r>
      <w:r w:rsidRPr="00F93795">
        <w:rPr>
          <w:spacing w:val="-10"/>
        </w:rPr>
        <w:t xml:space="preserve"> </w:t>
      </w:r>
      <w:r w:rsidRPr="00F93795">
        <w:t>so</w:t>
      </w:r>
      <w:r w:rsidRPr="00F93795">
        <w:rPr>
          <w:spacing w:val="-9"/>
        </w:rPr>
        <w:t xml:space="preserve"> </w:t>
      </w:r>
      <w:r w:rsidRPr="00F93795">
        <w:t>effectively</w:t>
      </w:r>
      <w:r w:rsidRPr="00F93795">
        <w:rPr>
          <w:spacing w:val="-10"/>
        </w:rPr>
        <w:t xml:space="preserve"> </w:t>
      </w:r>
      <w:r w:rsidRPr="00F93795">
        <w:t xml:space="preserve">[on Le </w:t>
      </w:r>
      <w:proofErr w:type="spellStart"/>
      <w:r w:rsidRPr="00F93795">
        <w:t>Morne</w:t>
      </w:r>
      <w:proofErr w:type="spellEnd"/>
      <w:r w:rsidRPr="00F93795">
        <w:t>] came to have an inﬂuence on the sugar plantation system and in time indirectly on the abolition of the slave trade, it is difﬁcult to argue in   our current state of knowledge that this was a signiﬁcant direct contributory factor in the abolition of the slave</w:t>
      </w:r>
      <w:r w:rsidRPr="00F93795">
        <w:rPr>
          <w:spacing w:val="19"/>
        </w:rPr>
        <w:t xml:space="preserve"> </w:t>
      </w:r>
      <w:r w:rsidRPr="00F93795">
        <w:t>trade.</w:t>
      </w:r>
    </w:p>
    <w:p w:rsidR="003D17ED" w:rsidRPr="00F93795" w:rsidRDefault="00F93795" w:rsidP="00F93795">
      <w:pPr>
        <w:pStyle w:val="BodyText"/>
        <w:tabs>
          <w:tab w:val="left" w:pos="6660"/>
        </w:tabs>
        <w:spacing w:before="150" w:line="266" w:lineRule="auto"/>
        <w:ind w:left="0" w:right="118"/>
      </w:pPr>
      <w:r w:rsidRPr="00F93795">
        <w:t xml:space="preserve">Indeed, a lack of evidence, a need for more research, or shortcomings </w:t>
      </w:r>
      <w:r w:rsidRPr="00F93795">
        <w:rPr>
          <w:spacing w:val="-6"/>
        </w:rPr>
        <w:t xml:space="preserve">in </w:t>
      </w:r>
      <w:r w:rsidRPr="00F93795">
        <w:t>the</w:t>
      </w:r>
      <w:r w:rsidRPr="00F93795">
        <w:rPr>
          <w:spacing w:val="-13"/>
        </w:rPr>
        <w:t xml:space="preserve"> </w:t>
      </w:r>
      <w:r w:rsidRPr="00F93795">
        <w:t>current</w:t>
      </w:r>
      <w:r w:rsidRPr="00F93795">
        <w:rPr>
          <w:spacing w:val="-13"/>
        </w:rPr>
        <w:t xml:space="preserve"> </w:t>
      </w:r>
      <w:r w:rsidRPr="00F93795">
        <w:t>state</w:t>
      </w:r>
      <w:r w:rsidRPr="00F93795">
        <w:rPr>
          <w:spacing w:val="-12"/>
        </w:rPr>
        <w:t xml:space="preserve"> </w:t>
      </w:r>
      <w:r w:rsidRPr="00F93795">
        <w:t>of</w:t>
      </w:r>
      <w:r w:rsidRPr="00F93795">
        <w:rPr>
          <w:spacing w:val="-13"/>
        </w:rPr>
        <w:t xml:space="preserve"> </w:t>
      </w:r>
      <w:r w:rsidRPr="00F93795">
        <w:t>knowledge</w:t>
      </w:r>
      <w:r w:rsidRPr="00F93795">
        <w:rPr>
          <w:spacing w:val="-12"/>
        </w:rPr>
        <w:t xml:space="preserve"> </w:t>
      </w:r>
      <w:r w:rsidRPr="00F93795">
        <w:t>was</w:t>
      </w:r>
      <w:r w:rsidRPr="00F93795">
        <w:rPr>
          <w:spacing w:val="-12"/>
        </w:rPr>
        <w:t xml:space="preserve"> </w:t>
      </w:r>
      <w:r w:rsidRPr="00F93795">
        <w:t>cited</w:t>
      </w:r>
      <w:r w:rsidRPr="00F93795">
        <w:rPr>
          <w:spacing w:val="-12"/>
        </w:rPr>
        <w:t xml:space="preserve"> </w:t>
      </w:r>
      <w:r w:rsidRPr="00F93795">
        <w:t>by</w:t>
      </w:r>
      <w:r w:rsidRPr="00F93795">
        <w:rPr>
          <w:spacing w:val="-12"/>
        </w:rPr>
        <w:t xml:space="preserve"> </w:t>
      </w:r>
      <w:r w:rsidRPr="00F93795">
        <w:t>ICOMOS</w:t>
      </w:r>
      <w:r w:rsidRPr="00F93795">
        <w:rPr>
          <w:spacing w:val="-13"/>
        </w:rPr>
        <w:t xml:space="preserve"> </w:t>
      </w:r>
      <w:r w:rsidRPr="00F93795">
        <w:t>in</w:t>
      </w:r>
      <w:r w:rsidRPr="00F93795">
        <w:rPr>
          <w:spacing w:val="-13"/>
        </w:rPr>
        <w:t xml:space="preserve"> </w:t>
      </w:r>
      <w:r w:rsidRPr="00F93795">
        <w:t>several</w:t>
      </w:r>
      <w:r w:rsidRPr="00F93795">
        <w:rPr>
          <w:spacing w:val="-12"/>
        </w:rPr>
        <w:t xml:space="preserve"> </w:t>
      </w:r>
      <w:r w:rsidRPr="00F93795">
        <w:t>additional evaluations.</w:t>
      </w:r>
      <w:r w:rsidRPr="00F93795">
        <w:rPr>
          <w:spacing w:val="-8"/>
        </w:rPr>
        <w:t xml:space="preserve"> </w:t>
      </w:r>
      <w:r w:rsidRPr="00F93795">
        <w:t>While</w:t>
      </w:r>
      <w:r w:rsidRPr="00F93795">
        <w:rPr>
          <w:spacing w:val="-8"/>
        </w:rPr>
        <w:t xml:space="preserve"> </w:t>
      </w:r>
      <w:r w:rsidRPr="00F93795">
        <w:t>this</w:t>
      </w:r>
      <w:r w:rsidRPr="00F93795">
        <w:rPr>
          <w:spacing w:val="-10"/>
        </w:rPr>
        <w:t xml:space="preserve"> </w:t>
      </w:r>
      <w:r w:rsidRPr="00F93795">
        <w:t>type</w:t>
      </w:r>
      <w:r w:rsidRPr="00F93795">
        <w:rPr>
          <w:spacing w:val="-8"/>
        </w:rPr>
        <w:t xml:space="preserve"> </w:t>
      </w:r>
      <w:r w:rsidRPr="00F93795">
        <w:t>of</w:t>
      </w:r>
      <w:r w:rsidRPr="00F93795">
        <w:rPr>
          <w:spacing w:val="-9"/>
        </w:rPr>
        <w:t xml:space="preserve"> </w:t>
      </w:r>
      <w:r w:rsidRPr="00F93795">
        <w:t>assessment</w:t>
      </w:r>
      <w:r w:rsidRPr="00F93795">
        <w:rPr>
          <w:spacing w:val="-8"/>
        </w:rPr>
        <w:t xml:space="preserve"> </w:t>
      </w:r>
      <w:r w:rsidRPr="00F93795">
        <w:t>is</w:t>
      </w:r>
      <w:r w:rsidRPr="00F93795">
        <w:rPr>
          <w:spacing w:val="-9"/>
        </w:rPr>
        <w:t xml:space="preserve"> </w:t>
      </w:r>
      <w:r w:rsidRPr="00F93795">
        <w:t>likely</w:t>
      </w:r>
      <w:r w:rsidRPr="00F93795">
        <w:rPr>
          <w:spacing w:val="-9"/>
        </w:rPr>
        <w:t xml:space="preserve"> </w:t>
      </w:r>
      <w:r w:rsidRPr="00F93795">
        <w:t>related</w:t>
      </w:r>
      <w:r w:rsidRPr="00F93795">
        <w:rPr>
          <w:spacing w:val="-8"/>
        </w:rPr>
        <w:t xml:space="preserve"> </w:t>
      </w:r>
      <w:r w:rsidRPr="00F93795">
        <w:t>to</w:t>
      </w:r>
      <w:r w:rsidRPr="00F93795">
        <w:rPr>
          <w:spacing w:val="-9"/>
        </w:rPr>
        <w:t xml:space="preserve"> </w:t>
      </w:r>
      <w:r w:rsidRPr="00F93795">
        <w:t>our</w:t>
      </w:r>
      <w:r w:rsidRPr="00F93795">
        <w:rPr>
          <w:spacing w:val="-8"/>
        </w:rPr>
        <w:t xml:space="preserve"> </w:t>
      </w:r>
      <w:r w:rsidRPr="00F93795">
        <w:t xml:space="preserve">previous claim about lack of scientiﬁc and technical </w:t>
      </w:r>
      <w:r w:rsidR="00C30A58">
        <w:t>expertise, it also reﬂects cul</w:t>
      </w:r>
      <w:r w:rsidRPr="00F93795">
        <w:t xml:space="preserve">tural mismatch with regard to what constitutes sufﬁcient evidence of </w:t>
      </w:r>
      <w:r w:rsidRPr="00F93795">
        <w:rPr>
          <w:spacing w:val="-4"/>
        </w:rPr>
        <w:t xml:space="preserve">out- </w:t>
      </w:r>
      <w:r w:rsidRPr="00F93795">
        <w:t>standing universal</w:t>
      </w:r>
      <w:r w:rsidRPr="00F93795">
        <w:rPr>
          <w:spacing w:val="22"/>
        </w:rPr>
        <w:t xml:space="preserve"> </w:t>
      </w:r>
      <w:r w:rsidRPr="00F93795">
        <w:t>value.</w:t>
      </w:r>
    </w:p>
    <w:p w:rsidR="003D17ED" w:rsidRPr="00F93795" w:rsidRDefault="00F93795" w:rsidP="00F93795">
      <w:pPr>
        <w:pStyle w:val="BodyText"/>
        <w:tabs>
          <w:tab w:val="left" w:pos="6660"/>
        </w:tabs>
        <w:spacing w:line="264" w:lineRule="auto"/>
        <w:ind w:left="0" w:right="118" w:firstLine="240"/>
      </w:pPr>
      <w:r w:rsidRPr="00F93795">
        <w:t xml:space="preserve">A ﬁnal pattern of cultural mismatch occurs when states parties </w:t>
      </w:r>
      <w:r w:rsidR="00C30A58">
        <w:rPr>
          <w:spacing w:val="-3"/>
        </w:rPr>
        <w:t>nomi</w:t>
      </w:r>
      <w:r w:rsidRPr="00F93795">
        <w:t>nate a site that does not conform to models that have become taken for granted</w:t>
      </w:r>
      <w:r w:rsidRPr="00F93795">
        <w:rPr>
          <w:spacing w:val="-9"/>
        </w:rPr>
        <w:t xml:space="preserve"> </w:t>
      </w:r>
      <w:r w:rsidRPr="00F93795">
        <w:t>exemplars</w:t>
      </w:r>
      <w:r w:rsidRPr="00F93795">
        <w:rPr>
          <w:spacing w:val="-10"/>
        </w:rPr>
        <w:t xml:space="preserve"> </w:t>
      </w:r>
      <w:r w:rsidRPr="00F93795">
        <w:t>of</w:t>
      </w:r>
      <w:r w:rsidRPr="00F93795">
        <w:rPr>
          <w:spacing w:val="-9"/>
        </w:rPr>
        <w:t xml:space="preserve"> </w:t>
      </w:r>
      <w:r w:rsidRPr="00F93795">
        <w:t>a</w:t>
      </w:r>
      <w:r w:rsidRPr="00F93795">
        <w:rPr>
          <w:spacing w:val="-11"/>
        </w:rPr>
        <w:t xml:space="preserve"> </w:t>
      </w:r>
      <w:r w:rsidRPr="00F93795">
        <w:t>particular</w:t>
      </w:r>
      <w:r w:rsidRPr="00F93795">
        <w:rPr>
          <w:spacing w:val="-9"/>
        </w:rPr>
        <w:t xml:space="preserve"> </w:t>
      </w:r>
      <w:r w:rsidRPr="00F93795">
        <w:t>criterion.</w:t>
      </w:r>
      <w:r w:rsidRPr="00F93795">
        <w:rPr>
          <w:spacing w:val="-9"/>
        </w:rPr>
        <w:t xml:space="preserve"> </w:t>
      </w:r>
      <w:r w:rsidRPr="00F93795">
        <w:t>Thus,</w:t>
      </w:r>
      <w:r w:rsidRPr="00F93795">
        <w:rPr>
          <w:spacing w:val="-9"/>
        </w:rPr>
        <w:t xml:space="preserve"> </w:t>
      </w:r>
      <w:r w:rsidRPr="00F93795">
        <w:t>there</w:t>
      </w:r>
      <w:r w:rsidRPr="00F93795">
        <w:rPr>
          <w:spacing w:val="-11"/>
        </w:rPr>
        <w:t xml:space="preserve"> </w:t>
      </w:r>
      <w:r w:rsidRPr="00F93795">
        <w:t>are</w:t>
      </w:r>
      <w:r w:rsidRPr="00F93795">
        <w:rPr>
          <w:spacing w:val="-9"/>
        </w:rPr>
        <w:t xml:space="preserve"> </w:t>
      </w:r>
      <w:r w:rsidRPr="00F93795">
        <w:t>multiple</w:t>
      </w:r>
      <w:r w:rsidRPr="00F93795">
        <w:rPr>
          <w:spacing w:val="-10"/>
        </w:rPr>
        <w:t xml:space="preserve"> </w:t>
      </w:r>
      <w:r w:rsidR="00C30A58">
        <w:t>evalu</w:t>
      </w:r>
      <w:r w:rsidRPr="00F93795">
        <w:t xml:space="preserve">ations in which ICOMOS removes a nomination criterion because </w:t>
      </w:r>
      <w:r w:rsidRPr="00F93795">
        <w:rPr>
          <w:spacing w:val="-7"/>
        </w:rPr>
        <w:t xml:space="preserve">it </w:t>
      </w:r>
      <w:r w:rsidRPr="00F93795">
        <w:t>diverges from how the standard has previously been interpreted</w:t>
      </w:r>
      <w:r w:rsidRPr="00F93795">
        <w:rPr>
          <w:spacing w:val="30"/>
        </w:rPr>
        <w:t xml:space="preserve"> </w:t>
      </w:r>
      <w:r w:rsidRPr="00F93795">
        <w:rPr>
          <w:spacing w:val="-4"/>
        </w:rPr>
        <w:t xml:space="preserve">and </w:t>
      </w:r>
      <w:r w:rsidRPr="00F93795">
        <w:t>applied. With regard to the Osun-</w:t>
      </w:r>
      <w:proofErr w:type="spellStart"/>
      <w:r w:rsidRPr="00F93795">
        <w:t>Osogbo</w:t>
      </w:r>
      <w:proofErr w:type="spellEnd"/>
      <w:r w:rsidRPr="00F93795">
        <w:t xml:space="preserve"> Sacred Grove in Nigeria, </w:t>
      </w:r>
      <w:r w:rsidRPr="00F93795">
        <w:rPr>
          <w:spacing w:val="-5"/>
        </w:rPr>
        <w:t xml:space="preserve">for </w:t>
      </w:r>
      <w:r w:rsidRPr="00F93795">
        <w:t xml:space="preserve">example, Criterion 5 is discredited with a brief statement: ‘This criterion, which usually is used for traditional settlement or land use, is not so </w:t>
      </w:r>
      <w:r w:rsidR="00C30A58">
        <w:rPr>
          <w:spacing w:val="-3"/>
        </w:rPr>
        <w:t>rel</w:t>
      </w:r>
      <w:r w:rsidRPr="00F93795">
        <w:t>evant to this nomination’ (ICOMOS, 2005</w:t>
      </w:r>
      <w:r w:rsidR="00C30A58">
        <w:t>, p. 35). Although the inscrip</w:t>
      </w:r>
      <w:r w:rsidRPr="00F93795">
        <w:t xml:space="preserve">tion criterion itself is not limited to traditional settlement or land </w:t>
      </w:r>
      <w:r w:rsidRPr="00F93795">
        <w:rPr>
          <w:spacing w:val="-3"/>
        </w:rPr>
        <w:t xml:space="preserve">use, </w:t>
      </w:r>
      <w:r w:rsidRPr="00F93795">
        <w:t xml:space="preserve">ICOMOS simply refers to how it has usually been applied in the </w:t>
      </w:r>
      <w:r w:rsidRPr="00F93795">
        <w:rPr>
          <w:spacing w:val="-3"/>
        </w:rPr>
        <w:t xml:space="preserve">past.  </w:t>
      </w:r>
      <w:r w:rsidRPr="00F93795">
        <w:t xml:space="preserve">Taken for granted models are especially important with respect to </w:t>
      </w:r>
      <w:r w:rsidR="00C30A58">
        <w:rPr>
          <w:spacing w:val="-4"/>
        </w:rPr>
        <w:t>Cri</w:t>
      </w:r>
      <w:r w:rsidRPr="00F93795">
        <w:t xml:space="preserve">terion 1, which must ‘represent a masterpiece of </w:t>
      </w:r>
      <w:r w:rsidR="00C30A58" w:rsidRPr="00F93795">
        <w:t>human creative genius’</w:t>
      </w:r>
      <w:r w:rsidRPr="00F93795">
        <w:t>. As shown in Table 4, Africa has the lowest proportion of sites inscribed on the basis of this criterio</w:t>
      </w:r>
      <w:r w:rsidR="003630AE">
        <w:t xml:space="preserve">n. ICOMOS did not see </w:t>
      </w:r>
      <w:proofErr w:type="spellStart"/>
      <w:r w:rsidR="003630AE">
        <w:t>Koutamma</w:t>
      </w:r>
      <w:r w:rsidRPr="00F93795">
        <w:t>kou</w:t>
      </w:r>
      <w:proofErr w:type="spellEnd"/>
      <w:r w:rsidRPr="00F93795">
        <w:t>,</w:t>
      </w:r>
      <w:r w:rsidRPr="00F93795">
        <w:rPr>
          <w:spacing w:val="-7"/>
        </w:rPr>
        <w:t xml:space="preserve"> </w:t>
      </w:r>
      <w:r w:rsidRPr="00F93795">
        <w:t>the</w:t>
      </w:r>
      <w:r w:rsidRPr="00F93795">
        <w:rPr>
          <w:spacing w:val="-7"/>
        </w:rPr>
        <w:t xml:space="preserve"> </w:t>
      </w:r>
      <w:r w:rsidRPr="00F93795">
        <w:t>Land</w:t>
      </w:r>
      <w:r w:rsidRPr="00F93795">
        <w:rPr>
          <w:spacing w:val="-7"/>
        </w:rPr>
        <w:t xml:space="preserve"> </w:t>
      </w:r>
      <w:r w:rsidRPr="00F93795">
        <w:t>of</w:t>
      </w:r>
      <w:r w:rsidRPr="00F93795">
        <w:rPr>
          <w:spacing w:val="-7"/>
        </w:rPr>
        <w:t xml:space="preserve"> </w:t>
      </w:r>
      <w:r w:rsidRPr="00F93795">
        <w:t>the</w:t>
      </w:r>
      <w:r w:rsidRPr="00F93795">
        <w:rPr>
          <w:spacing w:val="-7"/>
        </w:rPr>
        <w:t xml:space="preserve"> </w:t>
      </w:r>
      <w:proofErr w:type="spellStart"/>
      <w:r w:rsidRPr="00F93795">
        <w:t>Batammariba</w:t>
      </w:r>
      <w:proofErr w:type="spellEnd"/>
      <w:r w:rsidRPr="00F93795">
        <w:t>,</w:t>
      </w:r>
      <w:r w:rsidRPr="00F93795">
        <w:rPr>
          <w:spacing w:val="-6"/>
        </w:rPr>
        <w:t xml:space="preserve"> </w:t>
      </w:r>
      <w:r w:rsidRPr="00F93795">
        <w:t>in</w:t>
      </w:r>
      <w:r w:rsidRPr="00F93795">
        <w:rPr>
          <w:spacing w:val="-7"/>
        </w:rPr>
        <w:t xml:space="preserve"> </w:t>
      </w:r>
      <w:r w:rsidRPr="00F93795">
        <w:t>Togo,</w:t>
      </w:r>
      <w:r w:rsidRPr="00F93795">
        <w:rPr>
          <w:spacing w:val="-7"/>
        </w:rPr>
        <w:t xml:space="preserve"> </w:t>
      </w:r>
      <w:r w:rsidRPr="00F93795">
        <w:t>as</w:t>
      </w:r>
      <w:r w:rsidRPr="00F93795">
        <w:rPr>
          <w:spacing w:val="-7"/>
        </w:rPr>
        <w:t xml:space="preserve"> </w:t>
      </w:r>
      <w:r w:rsidRPr="00F93795">
        <w:t>meeting</w:t>
      </w:r>
      <w:r w:rsidRPr="00F93795">
        <w:rPr>
          <w:spacing w:val="-6"/>
        </w:rPr>
        <w:t xml:space="preserve"> </w:t>
      </w:r>
      <w:r w:rsidRPr="00F93795">
        <w:t>Criterion</w:t>
      </w:r>
      <w:r w:rsidRPr="00F93795">
        <w:rPr>
          <w:spacing w:val="-6"/>
        </w:rPr>
        <w:t xml:space="preserve"> </w:t>
      </w:r>
      <w:r w:rsidRPr="00F93795">
        <w:t>1</w:t>
      </w:r>
      <w:r w:rsidRPr="00F93795">
        <w:rPr>
          <w:spacing w:val="-8"/>
        </w:rPr>
        <w:t xml:space="preserve"> </w:t>
      </w:r>
      <w:r w:rsidRPr="00F93795">
        <w:t>for</w:t>
      </w:r>
      <w:r w:rsidRPr="00F93795">
        <w:rPr>
          <w:spacing w:val="-7"/>
        </w:rPr>
        <w:t xml:space="preserve"> </w:t>
      </w:r>
      <w:r w:rsidRPr="00F93795">
        <w:t>the following</w:t>
      </w:r>
      <w:r w:rsidRPr="00F93795">
        <w:rPr>
          <w:spacing w:val="10"/>
        </w:rPr>
        <w:t xml:space="preserve"> </w:t>
      </w:r>
      <w:r w:rsidRPr="00F93795">
        <w:t>reason:</w:t>
      </w:r>
    </w:p>
    <w:p w:rsidR="003D17ED" w:rsidRPr="00F93795" w:rsidRDefault="00F93795" w:rsidP="00F93795">
      <w:pPr>
        <w:tabs>
          <w:tab w:val="left" w:pos="6660"/>
        </w:tabs>
        <w:spacing w:before="158" w:line="261" w:lineRule="auto"/>
        <w:ind w:right="357"/>
        <w:jc w:val="both"/>
      </w:pPr>
      <w:r w:rsidRPr="00F93795">
        <w:t>The nomination sites [</w:t>
      </w:r>
      <w:r w:rsidRPr="00F93795">
        <w:rPr>
          <w:i/>
        </w:rPr>
        <w:t>sic</w:t>
      </w:r>
      <w:r w:rsidRPr="00F93795">
        <w:t xml:space="preserve">] the creation of </w:t>
      </w:r>
      <w:proofErr w:type="spellStart"/>
      <w:r w:rsidRPr="00F93795">
        <w:t>Taki</w:t>
      </w:r>
      <w:r w:rsidR="003630AE">
        <w:t>enta</w:t>
      </w:r>
      <w:proofErr w:type="spellEnd"/>
      <w:r w:rsidR="003630AE">
        <w:t xml:space="preserve"> tower house as representa</w:t>
      </w:r>
      <w:r w:rsidRPr="00F93795">
        <w:t>tive</w:t>
      </w:r>
      <w:r w:rsidRPr="00F93795">
        <w:rPr>
          <w:spacing w:val="-9"/>
        </w:rPr>
        <w:t xml:space="preserve"> </w:t>
      </w:r>
      <w:r w:rsidRPr="00F93795">
        <w:t>of</w:t>
      </w:r>
      <w:r w:rsidRPr="00F93795">
        <w:rPr>
          <w:spacing w:val="-9"/>
        </w:rPr>
        <w:t xml:space="preserve"> </w:t>
      </w:r>
      <w:r w:rsidRPr="00F93795">
        <w:t>collective</w:t>
      </w:r>
      <w:r w:rsidRPr="00F93795">
        <w:rPr>
          <w:spacing w:val="-10"/>
        </w:rPr>
        <w:t xml:space="preserve"> </w:t>
      </w:r>
      <w:r w:rsidRPr="00F93795">
        <w:t>creative</w:t>
      </w:r>
      <w:r w:rsidRPr="00F93795">
        <w:rPr>
          <w:spacing w:val="-8"/>
        </w:rPr>
        <w:t xml:space="preserve"> </w:t>
      </w:r>
      <w:r w:rsidRPr="00F93795">
        <w:t>genius</w:t>
      </w:r>
      <w:r w:rsidRPr="00F93795">
        <w:rPr>
          <w:spacing w:val="-8"/>
        </w:rPr>
        <w:t xml:space="preserve"> </w:t>
      </w:r>
      <w:r w:rsidRPr="00F93795">
        <w:t>and</w:t>
      </w:r>
      <w:r w:rsidRPr="00F93795">
        <w:rPr>
          <w:spacing w:val="-8"/>
        </w:rPr>
        <w:t xml:space="preserve"> </w:t>
      </w:r>
      <w:r w:rsidRPr="00F93795">
        <w:t>one</w:t>
      </w:r>
      <w:r w:rsidRPr="00F93795">
        <w:rPr>
          <w:spacing w:val="-9"/>
        </w:rPr>
        <w:t xml:space="preserve"> </w:t>
      </w:r>
      <w:r w:rsidRPr="00F93795">
        <w:t>that</w:t>
      </w:r>
      <w:r w:rsidRPr="00F93795">
        <w:rPr>
          <w:spacing w:val="-8"/>
        </w:rPr>
        <w:t xml:space="preserve"> </w:t>
      </w:r>
      <w:r w:rsidRPr="00F93795">
        <w:t>is</w:t>
      </w:r>
      <w:r w:rsidRPr="00F93795">
        <w:rPr>
          <w:spacing w:val="-9"/>
        </w:rPr>
        <w:t xml:space="preserve"> </w:t>
      </w:r>
      <w:r w:rsidRPr="00F93795">
        <w:t>renewed</w:t>
      </w:r>
      <w:r w:rsidRPr="00F93795">
        <w:rPr>
          <w:spacing w:val="-8"/>
        </w:rPr>
        <w:t xml:space="preserve"> </w:t>
      </w:r>
      <w:r w:rsidRPr="00F93795">
        <w:t>every</w:t>
      </w:r>
      <w:r w:rsidRPr="00F93795">
        <w:rPr>
          <w:spacing w:val="-9"/>
        </w:rPr>
        <w:t xml:space="preserve"> </w:t>
      </w:r>
      <w:r w:rsidRPr="00F93795">
        <w:t>generation.</w:t>
      </w:r>
      <w:r w:rsidRPr="00F93795">
        <w:rPr>
          <w:spacing w:val="-9"/>
        </w:rPr>
        <w:t xml:space="preserve"> </w:t>
      </w:r>
      <w:r w:rsidRPr="00F93795">
        <w:t>This is</w:t>
      </w:r>
      <w:r w:rsidRPr="00F93795">
        <w:rPr>
          <w:spacing w:val="-8"/>
        </w:rPr>
        <w:t xml:space="preserve"> </w:t>
      </w:r>
      <w:r w:rsidRPr="00F93795">
        <w:t>not</w:t>
      </w:r>
      <w:r w:rsidRPr="00F93795">
        <w:rPr>
          <w:spacing w:val="-7"/>
        </w:rPr>
        <w:t xml:space="preserve"> </w:t>
      </w:r>
      <w:r w:rsidRPr="00F93795">
        <w:t>how</w:t>
      </w:r>
      <w:r w:rsidRPr="00F93795">
        <w:rPr>
          <w:spacing w:val="-6"/>
        </w:rPr>
        <w:t xml:space="preserve"> </w:t>
      </w:r>
      <w:r w:rsidRPr="00F93795">
        <w:t>this</w:t>
      </w:r>
      <w:r w:rsidRPr="00F93795">
        <w:rPr>
          <w:spacing w:val="-8"/>
        </w:rPr>
        <w:t xml:space="preserve"> </w:t>
      </w:r>
      <w:r w:rsidRPr="00F93795">
        <w:t>criterion</w:t>
      </w:r>
      <w:r w:rsidRPr="00F93795">
        <w:rPr>
          <w:spacing w:val="-7"/>
        </w:rPr>
        <w:t xml:space="preserve"> </w:t>
      </w:r>
      <w:r w:rsidRPr="00F93795">
        <w:t>is</w:t>
      </w:r>
      <w:r w:rsidRPr="00F93795">
        <w:rPr>
          <w:spacing w:val="-7"/>
        </w:rPr>
        <w:t xml:space="preserve"> </w:t>
      </w:r>
      <w:r w:rsidRPr="00F93795">
        <w:t>usually</w:t>
      </w:r>
      <w:r w:rsidRPr="00F93795">
        <w:rPr>
          <w:spacing w:val="-6"/>
        </w:rPr>
        <w:t xml:space="preserve"> </w:t>
      </w:r>
      <w:r w:rsidRPr="00F93795">
        <w:t>applied</w:t>
      </w:r>
      <w:r w:rsidRPr="00F93795">
        <w:rPr>
          <w:spacing w:val="-7"/>
        </w:rPr>
        <w:t xml:space="preserve"> </w:t>
      </w:r>
      <w:r w:rsidRPr="00F93795">
        <w:t>–</w:t>
      </w:r>
      <w:r w:rsidRPr="00F93795">
        <w:rPr>
          <w:spacing w:val="-19"/>
        </w:rPr>
        <w:t xml:space="preserve"> </w:t>
      </w:r>
      <w:r w:rsidRPr="00F93795">
        <w:t>rather</w:t>
      </w:r>
      <w:r w:rsidRPr="00F93795">
        <w:rPr>
          <w:spacing w:val="-7"/>
        </w:rPr>
        <w:t xml:space="preserve"> </w:t>
      </w:r>
      <w:r w:rsidRPr="00F93795">
        <w:t>it</w:t>
      </w:r>
      <w:r w:rsidRPr="00F93795">
        <w:rPr>
          <w:spacing w:val="-9"/>
        </w:rPr>
        <w:t xml:space="preserve"> </w:t>
      </w:r>
      <w:r w:rsidRPr="00F93795">
        <w:t>is</w:t>
      </w:r>
      <w:r w:rsidRPr="00F93795">
        <w:rPr>
          <w:spacing w:val="-7"/>
        </w:rPr>
        <w:t xml:space="preserve"> </w:t>
      </w:r>
      <w:r w:rsidRPr="00F93795">
        <w:t>used</w:t>
      </w:r>
      <w:r w:rsidRPr="00F93795">
        <w:rPr>
          <w:spacing w:val="-6"/>
        </w:rPr>
        <w:t xml:space="preserve"> </w:t>
      </w:r>
      <w:r w:rsidRPr="00F93795">
        <w:t>to</w:t>
      </w:r>
      <w:r w:rsidRPr="00F93795">
        <w:rPr>
          <w:spacing w:val="-8"/>
        </w:rPr>
        <w:t xml:space="preserve"> </w:t>
      </w:r>
      <w:r w:rsidRPr="00F93795">
        <w:t>reﬂect</w:t>
      </w:r>
      <w:r w:rsidRPr="00F93795">
        <w:rPr>
          <w:spacing w:val="-7"/>
        </w:rPr>
        <w:t xml:space="preserve"> </w:t>
      </w:r>
      <w:r w:rsidRPr="00F93795">
        <w:t>the</w:t>
      </w:r>
      <w:r w:rsidRPr="00F93795">
        <w:rPr>
          <w:spacing w:val="-8"/>
        </w:rPr>
        <w:t xml:space="preserve"> </w:t>
      </w:r>
      <w:r w:rsidRPr="00F93795">
        <w:t>output of</w:t>
      </w:r>
      <w:r w:rsidRPr="00F93795">
        <w:rPr>
          <w:spacing w:val="7"/>
        </w:rPr>
        <w:t xml:space="preserve"> </w:t>
      </w:r>
      <w:r w:rsidRPr="00F93795">
        <w:t>an</w:t>
      </w:r>
      <w:r w:rsidRPr="00F93795">
        <w:rPr>
          <w:spacing w:val="8"/>
        </w:rPr>
        <w:t xml:space="preserve"> </w:t>
      </w:r>
      <w:r w:rsidRPr="00F93795">
        <w:t>individual</w:t>
      </w:r>
      <w:r w:rsidRPr="00F93795">
        <w:rPr>
          <w:spacing w:val="9"/>
        </w:rPr>
        <w:t xml:space="preserve"> </w:t>
      </w:r>
      <w:r w:rsidRPr="00F93795">
        <w:t>rather</w:t>
      </w:r>
      <w:r w:rsidRPr="00F93795">
        <w:rPr>
          <w:spacing w:val="8"/>
        </w:rPr>
        <w:t xml:space="preserve"> </w:t>
      </w:r>
      <w:r w:rsidRPr="00F93795">
        <w:t>than</w:t>
      </w:r>
      <w:r w:rsidRPr="00F93795">
        <w:rPr>
          <w:spacing w:val="7"/>
        </w:rPr>
        <w:t xml:space="preserve"> </w:t>
      </w:r>
      <w:r w:rsidRPr="00F93795">
        <w:t>societies</w:t>
      </w:r>
      <w:r w:rsidRPr="00F93795">
        <w:rPr>
          <w:spacing w:val="8"/>
        </w:rPr>
        <w:t xml:space="preserve"> </w:t>
      </w:r>
      <w:r w:rsidRPr="00F93795">
        <w:t>(ICOMOS,</w:t>
      </w:r>
      <w:r w:rsidRPr="00F93795">
        <w:rPr>
          <w:spacing w:val="8"/>
        </w:rPr>
        <w:t xml:space="preserve"> </w:t>
      </w:r>
      <w:r w:rsidRPr="00F93795">
        <w:t>2004,</w:t>
      </w:r>
      <w:r w:rsidRPr="00F93795">
        <w:rPr>
          <w:spacing w:val="8"/>
        </w:rPr>
        <w:t xml:space="preserve"> </w:t>
      </w:r>
      <w:r w:rsidRPr="00F93795">
        <w:t>p.</w:t>
      </w:r>
      <w:r w:rsidRPr="00F93795">
        <w:rPr>
          <w:spacing w:val="8"/>
        </w:rPr>
        <w:t xml:space="preserve"> </w:t>
      </w:r>
      <w:r w:rsidRPr="00F93795">
        <w:t>16).</w:t>
      </w:r>
    </w:p>
    <w:p w:rsidR="003D17ED" w:rsidRPr="00F93795" w:rsidRDefault="00F93795" w:rsidP="00F93795">
      <w:pPr>
        <w:pStyle w:val="BodyText"/>
        <w:tabs>
          <w:tab w:val="left" w:pos="6660"/>
        </w:tabs>
        <w:spacing w:before="150" w:line="261" w:lineRule="auto"/>
        <w:ind w:left="0" w:right="118"/>
      </w:pPr>
      <w:r w:rsidRPr="00F93795">
        <w:t xml:space="preserve">We suggest that this represents a cultural mismatch in the way that </w:t>
      </w:r>
      <w:r w:rsidR="003630AE">
        <w:rPr>
          <w:spacing w:val="-3"/>
        </w:rPr>
        <w:t>crea</w:t>
      </w:r>
      <w:r w:rsidRPr="00F93795">
        <w:t>tive</w:t>
      </w:r>
      <w:r w:rsidRPr="00F93795">
        <w:rPr>
          <w:spacing w:val="-8"/>
        </w:rPr>
        <w:t xml:space="preserve"> </w:t>
      </w:r>
      <w:r w:rsidRPr="00F93795">
        <w:t>genius</w:t>
      </w:r>
      <w:r w:rsidRPr="00F93795">
        <w:rPr>
          <w:spacing w:val="-9"/>
        </w:rPr>
        <w:t xml:space="preserve"> </w:t>
      </w:r>
      <w:r w:rsidRPr="00F93795">
        <w:t>is</w:t>
      </w:r>
      <w:r w:rsidRPr="00F93795">
        <w:rPr>
          <w:spacing w:val="-7"/>
        </w:rPr>
        <w:t xml:space="preserve"> </w:t>
      </w:r>
      <w:r w:rsidRPr="00F93795">
        <w:t>interpreted</w:t>
      </w:r>
      <w:r w:rsidRPr="00F93795">
        <w:rPr>
          <w:spacing w:val="-7"/>
        </w:rPr>
        <w:t xml:space="preserve"> </w:t>
      </w:r>
      <w:r w:rsidRPr="00F93795">
        <w:t>and</w:t>
      </w:r>
      <w:r w:rsidRPr="00F93795">
        <w:rPr>
          <w:spacing w:val="-9"/>
        </w:rPr>
        <w:t xml:space="preserve"> </w:t>
      </w:r>
      <w:r w:rsidRPr="00F93795">
        <w:t>understood</w:t>
      </w:r>
      <w:r w:rsidRPr="00F93795">
        <w:rPr>
          <w:spacing w:val="-7"/>
        </w:rPr>
        <w:t xml:space="preserve"> </w:t>
      </w:r>
      <w:r w:rsidRPr="00F93795">
        <w:t>at</w:t>
      </w:r>
      <w:r w:rsidRPr="00F93795">
        <w:rPr>
          <w:spacing w:val="-8"/>
        </w:rPr>
        <w:t xml:space="preserve"> </w:t>
      </w:r>
      <w:r w:rsidRPr="00F93795">
        <w:t>the</w:t>
      </w:r>
      <w:r w:rsidRPr="00F93795">
        <w:rPr>
          <w:spacing w:val="-9"/>
        </w:rPr>
        <w:t xml:space="preserve"> </w:t>
      </w:r>
      <w:r w:rsidRPr="00F93795">
        <w:t>local</w:t>
      </w:r>
      <w:r w:rsidRPr="00F93795">
        <w:rPr>
          <w:spacing w:val="-8"/>
        </w:rPr>
        <w:t xml:space="preserve"> </w:t>
      </w:r>
      <w:r w:rsidRPr="00F93795">
        <w:t>level</w:t>
      </w:r>
      <w:r w:rsidRPr="00F93795">
        <w:rPr>
          <w:spacing w:val="-8"/>
        </w:rPr>
        <w:t xml:space="preserve"> </w:t>
      </w:r>
      <w:r w:rsidRPr="00F93795">
        <w:t>–</w:t>
      </w:r>
      <w:r w:rsidRPr="00F93795">
        <w:rPr>
          <w:spacing w:val="-23"/>
        </w:rPr>
        <w:t xml:space="preserve"> </w:t>
      </w:r>
      <w:r w:rsidRPr="00F93795">
        <w:t>as</w:t>
      </w:r>
      <w:r w:rsidRPr="00F93795">
        <w:rPr>
          <w:spacing w:val="-8"/>
        </w:rPr>
        <w:t xml:space="preserve"> </w:t>
      </w:r>
      <w:r w:rsidRPr="00F93795">
        <w:t>a</w:t>
      </w:r>
      <w:r w:rsidRPr="00F93795">
        <w:rPr>
          <w:spacing w:val="-9"/>
        </w:rPr>
        <w:t xml:space="preserve"> </w:t>
      </w:r>
      <w:r w:rsidRPr="00F93795">
        <w:t>collective creation, in this case – in contrast to the exemplars at the global level, where creative genius refers to individual creations. With regard</w:t>
      </w:r>
      <w:r w:rsidRPr="00F93795">
        <w:rPr>
          <w:spacing w:val="1"/>
        </w:rPr>
        <w:t xml:space="preserve"> </w:t>
      </w:r>
      <w:r w:rsidRPr="00F93795">
        <w:rPr>
          <w:spacing w:val="-6"/>
        </w:rPr>
        <w:t>to</w:t>
      </w:r>
      <w:r w:rsidR="00F730A0" w:rsidRPr="00F93795">
        <w:t xml:space="preserve"> </w:t>
      </w:r>
      <w:r w:rsidRPr="00F93795">
        <w:t>Criterion</w:t>
      </w:r>
      <w:r w:rsidRPr="00F93795">
        <w:rPr>
          <w:spacing w:val="-5"/>
        </w:rPr>
        <w:t xml:space="preserve"> </w:t>
      </w:r>
      <w:r w:rsidRPr="00F93795">
        <w:t>1,</w:t>
      </w:r>
      <w:r w:rsidRPr="00F93795">
        <w:rPr>
          <w:spacing w:val="-4"/>
        </w:rPr>
        <w:t xml:space="preserve"> </w:t>
      </w:r>
      <w:r w:rsidRPr="00F93795">
        <w:t>ICOMOS</w:t>
      </w:r>
      <w:r w:rsidRPr="00F93795">
        <w:rPr>
          <w:spacing w:val="-4"/>
        </w:rPr>
        <w:t xml:space="preserve"> </w:t>
      </w:r>
      <w:r w:rsidRPr="00F93795">
        <w:t>(2013,</w:t>
      </w:r>
      <w:r w:rsidRPr="00F93795">
        <w:rPr>
          <w:spacing w:val="-5"/>
        </w:rPr>
        <w:t xml:space="preserve"> </w:t>
      </w:r>
      <w:r w:rsidRPr="00F93795">
        <w:t>p.</w:t>
      </w:r>
      <w:r w:rsidRPr="00F93795">
        <w:rPr>
          <w:spacing w:val="-4"/>
        </w:rPr>
        <w:t xml:space="preserve"> </w:t>
      </w:r>
      <w:r w:rsidRPr="00F93795">
        <w:t>67)</w:t>
      </w:r>
      <w:r w:rsidRPr="00F93795">
        <w:rPr>
          <w:spacing w:val="-5"/>
        </w:rPr>
        <w:t xml:space="preserve"> </w:t>
      </w:r>
      <w:r w:rsidRPr="00F93795">
        <w:t>determines</w:t>
      </w:r>
      <w:r w:rsidRPr="00F93795">
        <w:rPr>
          <w:spacing w:val="-4"/>
        </w:rPr>
        <w:t xml:space="preserve"> </w:t>
      </w:r>
      <w:r w:rsidRPr="00F93795">
        <w:t>that</w:t>
      </w:r>
      <w:r w:rsidRPr="00F93795">
        <w:rPr>
          <w:spacing w:val="-4"/>
        </w:rPr>
        <w:t xml:space="preserve"> </w:t>
      </w:r>
      <w:r w:rsidRPr="00F93795">
        <w:t>the</w:t>
      </w:r>
      <w:r w:rsidRPr="00F93795">
        <w:rPr>
          <w:spacing w:val="-6"/>
        </w:rPr>
        <w:t xml:space="preserve"> </w:t>
      </w:r>
      <w:r w:rsidRPr="00F93795">
        <w:t>Historic</w:t>
      </w:r>
      <w:r w:rsidRPr="00F93795">
        <w:rPr>
          <w:spacing w:val="-4"/>
        </w:rPr>
        <w:t xml:space="preserve"> </w:t>
      </w:r>
      <w:r w:rsidRPr="00F93795">
        <w:t>Centre</w:t>
      </w:r>
      <w:r w:rsidRPr="00F93795">
        <w:rPr>
          <w:spacing w:val="-4"/>
        </w:rPr>
        <w:t xml:space="preserve"> </w:t>
      </w:r>
      <w:r w:rsidRPr="00F93795">
        <w:rPr>
          <w:spacing w:val="-6"/>
        </w:rPr>
        <w:t xml:space="preserve">of </w:t>
      </w:r>
      <w:proofErr w:type="spellStart"/>
      <w:r w:rsidRPr="00F93795">
        <w:t>Agadez</w:t>
      </w:r>
      <w:proofErr w:type="spellEnd"/>
      <w:r w:rsidRPr="00F93795">
        <w:rPr>
          <w:spacing w:val="-15"/>
        </w:rPr>
        <w:t xml:space="preserve"> </w:t>
      </w:r>
      <w:r w:rsidRPr="00F93795">
        <w:t>in</w:t>
      </w:r>
      <w:r w:rsidRPr="00F93795">
        <w:rPr>
          <w:spacing w:val="-15"/>
        </w:rPr>
        <w:t xml:space="preserve"> </w:t>
      </w:r>
      <w:r w:rsidRPr="00F93795">
        <w:t>Niger</w:t>
      </w:r>
      <w:r w:rsidRPr="00F93795">
        <w:rPr>
          <w:spacing w:val="-16"/>
        </w:rPr>
        <w:t xml:space="preserve"> </w:t>
      </w:r>
      <w:r w:rsidRPr="00F93795">
        <w:t>does</w:t>
      </w:r>
      <w:r w:rsidRPr="00F93795">
        <w:rPr>
          <w:spacing w:val="-15"/>
        </w:rPr>
        <w:t xml:space="preserve"> </w:t>
      </w:r>
      <w:r w:rsidRPr="00F93795">
        <w:t>not</w:t>
      </w:r>
      <w:r w:rsidRPr="00F93795">
        <w:rPr>
          <w:spacing w:val="-15"/>
        </w:rPr>
        <w:t xml:space="preserve"> </w:t>
      </w:r>
      <w:r w:rsidRPr="00F93795">
        <w:t>‘attain</w:t>
      </w:r>
      <w:r w:rsidRPr="00F93795">
        <w:rPr>
          <w:spacing w:val="-15"/>
        </w:rPr>
        <w:t xml:space="preserve"> </w:t>
      </w:r>
      <w:r w:rsidRPr="00F93795">
        <w:t>the</w:t>
      </w:r>
      <w:r w:rsidRPr="00F93795">
        <w:rPr>
          <w:spacing w:val="-15"/>
        </w:rPr>
        <w:t xml:space="preserve"> </w:t>
      </w:r>
      <w:r w:rsidRPr="00F93795">
        <w:t>level</w:t>
      </w:r>
      <w:r w:rsidRPr="00F93795">
        <w:rPr>
          <w:spacing w:val="-15"/>
        </w:rPr>
        <w:t xml:space="preserve"> </w:t>
      </w:r>
      <w:r w:rsidRPr="00F93795">
        <w:t>of</w:t>
      </w:r>
      <w:r w:rsidRPr="00F93795">
        <w:rPr>
          <w:spacing w:val="-16"/>
        </w:rPr>
        <w:t xml:space="preserve"> </w:t>
      </w:r>
      <w:r w:rsidRPr="00F93795">
        <w:t>a</w:t>
      </w:r>
      <w:r w:rsidRPr="00F93795">
        <w:rPr>
          <w:spacing w:val="-15"/>
        </w:rPr>
        <w:t xml:space="preserve"> </w:t>
      </w:r>
      <w:r w:rsidRPr="00F93795">
        <w:t>unique</w:t>
      </w:r>
      <w:r w:rsidRPr="00F93795">
        <w:rPr>
          <w:spacing w:val="-15"/>
        </w:rPr>
        <w:t xml:space="preserve"> </w:t>
      </w:r>
      <w:r w:rsidRPr="00F93795">
        <w:t>masterpiece’,</w:t>
      </w:r>
      <w:r w:rsidRPr="00F93795">
        <w:rPr>
          <w:spacing w:val="-15"/>
        </w:rPr>
        <w:t xml:space="preserve"> </w:t>
      </w:r>
      <w:r w:rsidRPr="00F93795">
        <w:t xml:space="preserve">despite the fact that </w:t>
      </w:r>
      <w:r w:rsidRPr="00F93795">
        <w:lastRenderedPageBreak/>
        <w:t xml:space="preserve">the height of the minaret and the use of mud brick evidence ‘considerable expertise’ and a ‘remarkable technical achievement’. </w:t>
      </w:r>
      <w:r w:rsidRPr="00F93795">
        <w:rPr>
          <w:spacing w:val="-3"/>
        </w:rPr>
        <w:t xml:space="preserve">Thus, </w:t>
      </w:r>
      <w:r w:rsidRPr="00F93795">
        <w:t xml:space="preserve">cultural models of outstanding universal value in world society </w:t>
      </w:r>
      <w:r w:rsidRPr="00F93795">
        <w:rPr>
          <w:spacing w:val="-3"/>
        </w:rPr>
        <w:t xml:space="preserve">impose </w:t>
      </w:r>
      <w:r w:rsidRPr="00F93795">
        <w:t xml:space="preserve">limits on efforts at the local level to expand the interpretation </w:t>
      </w:r>
      <w:r w:rsidRPr="00F93795">
        <w:rPr>
          <w:spacing w:val="-4"/>
        </w:rPr>
        <w:t xml:space="preserve">and </w:t>
      </w:r>
      <w:r w:rsidRPr="00F93795">
        <w:t xml:space="preserve">meaning of </w:t>
      </w:r>
      <w:proofErr w:type="spellStart"/>
      <w:r w:rsidRPr="00F93795">
        <w:t>institutionalised</w:t>
      </w:r>
      <w:proofErr w:type="spellEnd"/>
      <w:r w:rsidRPr="00F93795">
        <w:rPr>
          <w:spacing w:val="33"/>
        </w:rPr>
        <w:t xml:space="preserve"> </w:t>
      </w:r>
      <w:r w:rsidRPr="00F93795">
        <w:t>criteria.</w:t>
      </w:r>
    </w:p>
    <w:p w:rsidR="003D17ED" w:rsidRPr="00F93795" w:rsidRDefault="003D17ED" w:rsidP="00F93795">
      <w:pPr>
        <w:pStyle w:val="BodyText"/>
        <w:tabs>
          <w:tab w:val="left" w:pos="6660"/>
        </w:tabs>
        <w:ind w:left="0"/>
        <w:jc w:val="left"/>
      </w:pPr>
    </w:p>
    <w:p w:rsidR="003D17ED" w:rsidRPr="00F93795" w:rsidRDefault="00F93795" w:rsidP="00E31207">
      <w:pPr>
        <w:pStyle w:val="Heading1"/>
      </w:pPr>
      <w:r w:rsidRPr="00F93795">
        <w:t>Conclusion</w:t>
      </w:r>
    </w:p>
    <w:p w:rsidR="003D17ED" w:rsidRPr="00F93795" w:rsidRDefault="00F93795" w:rsidP="00F93795">
      <w:pPr>
        <w:pStyle w:val="BodyText"/>
        <w:tabs>
          <w:tab w:val="left" w:pos="6660"/>
        </w:tabs>
        <w:spacing w:before="166" w:line="264" w:lineRule="auto"/>
        <w:ind w:left="0" w:right="117"/>
      </w:pPr>
      <w:r w:rsidRPr="00F93795">
        <w:t xml:space="preserve">While processes of global diffusion, expansion, and isomorphism </w:t>
      </w:r>
      <w:r w:rsidRPr="00F93795">
        <w:rPr>
          <w:spacing w:val="-4"/>
        </w:rPr>
        <w:t xml:space="preserve">have </w:t>
      </w:r>
      <w:r w:rsidRPr="00F93795">
        <w:t xml:space="preserve">been the central foci of world society theory, it has always included pro- visions for explaining local variation (broadly speaking) via the concept of decoupling. Nonetheless, this has not been the primary emphasis </w:t>
      </w:r>
      <w:r w:rsidRPr="00F93795">
        <w:rPr>
          <w:spacing w:val="-6"/>
        </w:rPr>
        <w:t xml:space="preserve">of </w:t>
      </w:r>
      <w:r w:rsidRPr="00F93795">
        <w:t>most scholarship in this area, which tends to present ‘the big picture’ with large-scale, statistical data. As a result, some critics have argued that greater emphasis needs to be placed</w:t>
      </w:r>
      <w:r w:rsidR="003630AE">
        <w:t xml:space="preserve"> on speciﬁc instances of decou</w:t>
      </w:r>
      <w:r w:rsidRPr="00F93795">
        <w:t xml:space="preserve">pling (i.e. where and how it occurs). In part, we believe this </w:t>
      </w:r>
      <w:r w:rsidR="003630AE" w:rsidRPr="00F93795">
        <w:t>criticism can</w:t>
      </w:r>
      <w:r w:rsidRPr="00F93795">
        <w:t xml:space="preserve"> be addressed with more concrete case studies that complement </w:t>
      </w:r>
      <w:r w:rsidRPr="00F93795">
        <w:rPr>
          <w:spacing w:val="-3"/>
        </w:rPr>
        <w:t xml:space="preserve">‘the </w:t>
      </w:r>
      <w:r w:rsidRPr="00F93795">
        <w:t xml:space="preserve">big picture’ and document where and how particular variations </w:t>
      </w:r>
      <w:r w:rsidRPr="00F93795">
        <w:rPr>
          <w:spacing w:val="-3"/>
        </w:rPr>
        <w:t xml:space="preserve">occur    </w:t>
      </w:r>
      <w:r w:rsidRPr="00F93795">
        <w:t xml:space="preserve">on the ground. We attempt to do that here, with </w:t>
      </w:r>
      <w:r w:rsidR="003630AE" w:rsidRPr="00F93795">
        <w:t>an analysis of</w:t>
      </w:r>
      <w:r w:rsidRPr="00F93795">
        <w:t xml:space="preserve"> </w:t>
      </w:r>
      <w:r w:rsidR="003630AE" w:rsidRPr="00F93795">
        <w:t>the world</w:t>
      </w:r>
      <w:r w:rsidRPr="00F93795">
        <w:t xml:space="preserve"> heritage movement that shows </w:t>
      </w:r>
      <w:r w:rsidRPr="00F93795">
        <w:rPr>
          <w:i/>
        </w:rPr>
        <w:t xml:space="preserve">both </w:t>
      </w:r>
      <w:r w:rsidRPr="00F93795">
        <w:t xml:space="preserve">how it has expanded into </w:t>
      </w:r>
      <w:r w:rsidRPr="00F93795">
        <w:rPr>
          <w:spacing w:val="-11"/>
        </w:rPr>
        <w:t xml:space="preserve">a </w:t>
      </w:r>
      <w:r w:rsidRPr="00F93795">
        <w:t>global institution with common principles and standards</w:t>
      </w:r>
      <w:r w:rsidR="003630AE" w:rsidRPr="00F93795">
        <w:t>, and how</w:t>
      </w:r>
      <w:r w:rsidR="003630AE" w:rsidRPr="00F93795">
        <w:rPr>
          <w:spacing w:val="-5"/>
        </w:rPr>
        <w:t xml:space="preserve"> those</w:t>
      </w:r>
      <w:r w:rsidRPr="00F93795">
        <w:t xml:space="preserve"> principles and standards have become decoupled from national practice in certain parts of the</w:t>
      </w:r>
      <w:r w:rsidRPr="00F93795">
        <w:rPr>
          <w:spacing w:val="10"/>
        </w:rPr>
        <w:t xml:space="preserve"> </w:t>
      </w:r>
      <w:r w:rsidRPr="00F93795">
        <w:t>world.</w:t>
      </w:r>
    </w:p>
    <w:p w:rsidR="003D17ED" w:rsidRPr="00F93795" w:rsidRDefault="00F93795" w:rsidP="003630AE">
      <w:pPr>
        <w:pStyle w:val="BodyText"/>
        <w:tabs>
          <w:tab w:val="left" w:pos="6660"/>
        </w:tabs>
        <w:spacing w:line="266" w:lineRule="auto"/>
        <w:ind w:left="0" w:right="117" w:firstLine="240"/>
      </w:pPr>
      <w:r w:rsidRPr="00F93795">
        <w:t xml:space="preserve">Speciﬁcally, through an historical account of this movement, we </w:t>
      </w:r>
      <w:r w:rsidRPr="00F93795">
        <w:rPr>
          <w:spacing w:val="-3"/>
        </w:rPr>
        <w:t xml:space="preserve">have </w:t>
      </w:r>
      <w:r w:rsidRPr="00F93795">
        <w:t xml:space="preserve">detailed how it has established common assumptions about a global </w:t>
      </w:r>
      <w:r w:rsidR="003630AE">
        <w:rPr>
          <w:spacing w:val="-3"/>
        </w:rPr>
        <w:t>heri</w:t>
      </w:r>
      <w:r w:rsidRPr="00F93795">
        <w:t>tage (regarding both culture and nature), a</w:t>
      </w:r>
      <w:r w:rsidR="003630AE">
        <w:t>nd developed into a vast insti</w:t>
      </w:r>
      <w:r w:rsidRPr="00F93795">
        <w:t xml:space="preserve">tution with specialist </w:t>
      </w:r>
      <w:proofErr w:type="spellStart"/>
      <w:r w:rsidRPr="00F93795">
        <w:t>organisations</w:t>
      </w:r>
      <w:proofErr w:type="spellEnd"/>
      <w:r w:rsidRPr="00F93795">
        <w:t xml:space="preserve"> (such as UNESCO, IUCN </w:t>
      </w:r>
      <w:r w:rsidRPr="00F93795">
        <w:rPr>
          <w:spacing w:val="-4"/>
        </w:rPr>
        <w:t xml:space="preserve">and </w:t>
      </w:r>
      <w:r w:rsidRPr="00F93795">
        <w:t>ICOMOS) and procedures for managing examples of outstanding</w:t>
      </w:r>
      <w:r w:rsidRPr="00F93795">
        <w:rPr>
          <w:spacing w:val="-24"/>
        </w:rPr>
        <w:t xml:space="preserve"> </w:t>
      </w:r>
      <w:r w:rsidR="003630AE">
        <w:t>univer</w:t>
      </w:r>
      <w:r w:rsidRPr="00F93795">
        <w:t>sal</w:t>
      </w:r>
      <w:r w:rsidRPr="00F93795">
        <w:rPr>
          <w:spacing w:val="-5"/>
        </w:rPr>
        <w:t xml:space="preserve"> </w:t>
      </w:r>
      <w:r w:rsidRPr="00F93795">
        <w:t>value</w:t>
      </w:r>
      <w:r w:rsidRPr="00F93795">
        <w:rPr>
          <w:spacing w:val="-3"/>
        </w:rPr>
        <w:t xml:space="preserve"> </w:t>
      </w:r>
      <w:r w:rsidRPr="00F93795">
        <w:t>in</w:t>
      </w:r>
      <w:r w:rsidRPr="00F93795">
        <w:rPr>
          <w:spacing w:val="-6"/>
        </w:rPr>
        <w:t xml:space="preserve"> </w:t>
      </w:r>
      <w:r w:rsidRPr="00F93795">
        <w:t>various</w:t>
      </w:r>
      <w:r w:rsidRPr="00F93795">
        <w:rPr>
          <w:spacing w:val="-3"/>
        </w:rPr>
        <w:t xml:space="preserve"> </w:t>
      </w:r>
      <w:r w:rsidRPr="00F93795">
        <w:t>ways</w:t>
      </w:r>
      <w:r w:rsidRPr="00F93795">
        <w:rPr>
          <w:spacing w:val="-4"/>
        </w:rPr>
        <w:t xml:space="preserve"> </w:t>
      </w:r>
      <w:r w:rsidRPr="00F93795">
        <w:t>(such</w:t>
      </w:r>
      <w:r w:rsidRPr="00F93795">
        <w:rPr>
          <w:spacing w:val="-5"/>
        </w:rPr>
        <w:t xml:space="preserve"> </w:t>
      </w:r>
      <w:r w:rsidRPr="00F93795">
        <w:t>as</w:t>
      </w:r>
      <w:r w:rsidRPr="00F93795">
        <w:rPr>
          <w:spacing w:val="-3"/>
        </w:rPr>
        <w:t xml:space="preserve"> </w:t>
      </w:r>
      <w:r w:rsidRPr="00F93795">
        <w:t>the</w:t>
      </w:r>
      <w:r w:rsidRPr="00F93795">
        <w:rPr>
          <w:spacing w:val="-5"/>
        </w:rPr>
        <w:t xml:space="preserve"> </w:t>
      </w:r>
      <w:r w:rsidRPr="00F93795">
        <w:t>World</w:t>
      </w:r>
      <w:r w:rsidRPr="00F93795">
        <w:rPr>
          <w:spacing w:val="-3"/>
        </w:rPr>
        <w:t xml:space="preserve"> </w:t>
      </w:r>
      <w:r w:rsidRPr="00F93795">
        <w:t>Heritage</w:t>
      </w:r>
      <w:r w:rsidRPr="00F93795">
        <w:rPr>
          <w:spacing w:val="-5"/>
        </w:rPr>
        <w:t xml:space="preserve"> </w:t>
      </w:r>
      <w:r w:rsidRPr="00F93795">
        <w:t>Convention,</w:t>
      </w:r>
      <w:r w:rsidRPr="00F93795">
        <w:rPr>
          <w:spacing w:val="-3"/>
        </w:rPr>
        <w:t xml:space="preserve"> World </w:t>
      </w:r>
      <w:r w:rsidRPr="00F93795">
        <w:t xml:space="preserve">Heritage List and World Heritage Fund). We have also described, </w:t>
      </w:r>
      <w:r w:rsidRPr="00F93795">
        <w:rPr>
          <w:spacing w:val="-3"/>
        </w:rPr>
        <w:t xml:space="preserve">with </w:t>
      </w:r>
      <w:r w:rsidRPr="00F93795">
        <w:t xml:space="preserve">reference to previous research, how procedures related to the </w:t>
      </w:r>
      <w:r w:rsidRPr="00F93795">
        <w:rPr>
          <w:spacing w:val="-3"/>
        </w:rPr>
        <w:t xml:space="preserve">formal </w:t>
      </w:r>
      <w:r w:rsidRPr="00F93795">
        <w:t>evaluation of outstanding universal value have become highly</w:t>
      </w:r>
      <w:r w:rsidRPr="00F93795">
        <w:rPr>
          <w:spacing w:val="-20"/>
        </w:rPr>
        <w:t xml:space="preserve"> </w:t>
      </w:r>
      <w:proofErr w:type="spellStart"/>
      <w:r w:rsidRPr="00F93795">
        <w:t>formalised</w:t>
      </w:r>
      <w:proofErr w:type="spellEnd"/>
      <w:r w:rsidRPr="00F93795">
        <w:t xml:space="preserve"> and </w:t>
      </w:r>
      <w:proofErr w:type="spellStart"/>
      <w:r w:rsidRPr="00F93795">
        <w:t>standardised</w:t>
      </w:r>
      <w:proofErr w:type="spellEnd"/>
      <w:r w:rsidRPr="00F93795">
        <w:t xml:space="preserve"> in recent decades, and h</w:t>
      </w:r>
      <w:r w:rsidR="003630AE">
        <w:t>ow this provides a novel expla</w:t>
      </w:r>
      <w:r w:rsidRPr="00F93795">
        <w:t xml:space="preserve">nation for regional differences in the number of sites on the World </w:t>
      </w:r>
      <w:r w:rsidR="003630AE">
        <w:rPr>
          <w:spacing w:val="-3"/>
        </w:rPr>
        <w:t>Heri</w:t>
      </w:r>
      <w:r w:rsidRPr="00F93795">
        <w:t>tage List where developing countries dominate and less developed countries lag far behind. Moreover, through</w:t>
      </w:r>
      <w:r w:rsidR="003630AE">
        <w:t xml:space="preserve"> an analysis of various assist</w:t>
      </w:r>
      <w:r w:rsidRPr="00F93795">
        <w:t>ance</w:t>
      </w:r>
      <w:r w:rsidRPr="00F93795">
        <w:rPr>
          <w:spacing w:val="-5"/>
        </w:rPr>
        <w:t xml:space="preserve"> </w:t>
      </w:r>
      <w:r w:rsidRPr="00F93795">
        <w:t>efforts</w:t>
      </w:r>
      <w:r w:rsidRPr="00F93795">
        <w:rPr>
          <w:spacing w:val="-5"/>
        </w:rPr>
        <w:t xml:space="preserve"> </w:t>
      </w:r>
      <w:r w:rsidRPr="00F93795">
        <w:t>(or</w:t>
      </w:r>
      <w:r w:rsidRPr="00F93795">
        <w:rPr>
          <w:spacing w:val="-5"/>
        </w:rPr>
        <w:t xml:space="preserve"> </w:t>
      </w:r>
      <w:r w:rsidRPr="00F93795">
        <w:t>systemic</w:t>
      </w:r>
      <w:r w:rsidRPr="00F93795">
        <w:rPr>
          <w:spacing w:val="-5"/>
        </w:rPr>
        <w:t xml:space="preserve"> </w:t>
      </w:r>
      <w:r w:rsidRPr="00F93795">
        <w:t>maintenance)</w:t>
      </w:r>
      <w:r w:rsidRPr="00F93795">
        <w:rPr>
          <w:spacing w:val="-5"/>
        </w:rPr>
        <w:t xml:space="preserve"> </w:t>
      </w:r>
      <w:r w:rsidRPr="00F93795">
        <w:t>by</w:t>
      </w:r>
      <w:r w:rsidRPr="00F93795">
        <w:rPr>
          <w:spacing w:val="-6"/>
        </w:rPr>
        <w:t xml:space="preserve"> </w:t>
      </w:r>
      <w:r w:rsidRPr="00F93795">
        <w:t>IUCN</w:t>
      </w:r>
      <w:r w:rsidRPr="00F93795">
        <w:rPr>
          <w:spacing w:val="-6"/>
        </w:rPr>
        <w:t xml:space="preserve"> </w:t>
      </w:r>
      <w:r w:rsidRPr="00F93795">
        <w:t>and</w:t>
      </w:r>
      <w:r w:rsidRPr="00F93795">
        <w:rPr>
          <w:spacing w:val="-5"/>
        </w:rPr>
        <w:t xml:space="preserve"> </w:t>
      </w:r>
      <w:r w:rsidRPr="00F93795">
        <w:t>UNESCO</w:t>
      </w:r>
      <w:r w:rsidRPr="00F93795">
        <w:rPr>
          <w:spacing w:val="-5"/>
        </w:rPr>
        <w:t xml:space="preserve"> </w:t>
      </w:r>
      <w:r w:rsidRPr="00F93795">
        <w:t>in</w:t>
      </w:r>
      <w:r w:rsidRPr="00F93795">
        <w:rPr>
          <w:spacing w:val="-5"/>
        </w:rPr>
        <w:t xml:space="preserve"> </w:t>
      </w:r>
      <w:r w:rsidRPr="00F93795">
        <w:t>Africa, we</w:t>
      </w:r>
      <w:r w:rsidRPr="00F93795">
        <w:rPr>
          <w:spacing w:val="9"/>
        </w:rPr>
        <w:t xml:space="preserve"> </w:t>
      </w:r>
      <w:r w:rsidRPr="00F93795">
        <w:t>identify</w:t>
      </w:r>
      <w:r w:rsidRPr="00F93795">
        <w:rPr>
          <w:spacing w:val="8"/>
        </w:rPr>
        <w:t xml:space="preserve"> </w:t>
      </w:r>
      <w:r w:rsidRPr="00F93795">
        <w:t>how</w:t>
      </w:r>
      <w:r w:rsidRPr="00F93795">
        <w:rPr>
          <w:spacing w:val="8"/>
        </w:rPr>
        <w:t xml:space="preserve"> </w:t>
      </w:r>
      <w:r w:rsidRPr="00F93795">
        <w:t>decoupling</w:t>
      </w:r>
      <w:r w:rsidRPr="00F93795">
        <w:rPr>
          <w:spacing w:val="9"/>
        </w:rPr>
        <w:t xml:space="preserve"> </w:t>
      </w:r>
      <w:r w:rsidRPr="00F93795">
        <w:t>can</w:t>
      </w:r>
      <w:r w:rsidRPr="00F93795">
        <w:rPr>
          <w:spacing w:val="8"/>
        </w:rPr>
        <w:t xml:space="preserve"> </w:t>
      </w:r>
      <w:r w:rsidRPr="00F93795">
        <w:t>occur</w:t>
      </w:r>
      <w:r w:rsidRPr="00F93795">
        <w:rPr>
          <w:spacing w:val="9"/>
        </w:rPr>
        <w:t xml:space="preserve"> </w:t>
      </w:r>
      <w:r w:rsidRPr="00F93795">
        <w:t>when</w:t>
      </w:r>
      <w:r w:rsidRPr="00F93795">
        <w:rPr>
          <w:spacing w:val="8"/>
        </w:rPr>
        <w:t xml:space="preserve"> </w:t>
      </w:r>
      <w:r w:rsidRPr="00F93795">
        <w:t>countries</w:t>
      </w:r>
      <w:r w:rsidRPr="00F93795">
        <w:rPr>
          <w:spacing w:val="9"/>
        </w:rPr>
        <w:t xml:space="preserve"> </w:t>
      </w:r>
      <w:r w:rsidRPr="00F93795">
        <w:t>lack</w:t>
      </w:r>
      <w:r w:rsidRPr="00F93795">
        <w:rPr>
          <w:spacing w:val="9"/>
        </w:rPr>
        <w:t xml:space="preserve"> </w:t>
      </w:r>
      <w:r w:rsidRPr="00F93795">
        <w:t>the</w:t>
      </w:r>
      <w:r w:rsidRPr="00F93795">
        <w:rPr>
          <w:spacing w:val="8"/>
        </w:rPr>
        <w:t xml:space="preserve"> </w:t>
      </w:r>
      <w:r w:rsidRPr="00F93795">
        <w:t>scientiﬁc</w:t>
      </w:r>
      <w:r w:rsidR="00F730A0" w:rsidRPr="00F93795">
        <w:t xml:space="preserve"> </w:t>
      </w:r>
      <w:r w:rsidRPr="00F93795">
        <w:t xml:space="preserve">and technical expertise required to successfully complete the nomination process or effectively manage their world heritage sites. Thus, greater attention to systemic maintenance in world society scholarship can </w:t>
      </w:r>
      <w:r w:rsidRPr="00F93795">
        <w:rPr>
          <w:spacing w:val="-3"/>
        </w:rPr>
        <w:t xml:space="preserve">help </w:t>
      </w:r>
      <w:r w:rsidRPr="00F93795">
        <w:t xml:space="preserve">foreground instances of decoupling and local variation </w:t>
      </w:r>
      <w:r w:rsidR="003630AE" w:rsidRPr="00F93795">
        <w:t>that generate</w:t>
      </w:r>
      <w:r w:rsidRPr="00F93795">
        <w:t xml:space="preserve"> such efforts to produce isomorphic outcomes. In our case, isomorphism is pursued as </w:t>
      </w:r>
      <w:r w:rsidRPr="00F93795">
        <w:lastRenderedPageBreak/>
        <w:t xml:space="preserve">various international </w:t>
      </w:r>
      <w:proofErr w:type="spellStart"/>
      <w:r w:rsidRPr="00F93795">
        <w:t>organisations</w:t>
      </w:r>
      <w:proofErr w:type="spellEnd"/>
      <w:r w:rsidRPr="00F93795">
        <w:t xml:space="preserve"> encourage and </w:t>
      </w:r>
      <w:r w:rsidRPr="00F93795">
        <w:rPr>
          <w:spacing w:val="-3"/>
        </w:rPr>
        <w:t xml:space="preserve">assist </w:t>
      </w:r>
      <w:r w:rsidRPr="00F93795">
        <w:t xml:space="preserve">states in preparing, nominating, </w:t>
      </w:r>
      <w:proofErr w:type="gramStart"/>
      <w:r w:rsidRPr="00F93795">
        <w:t>inscribing</w:t>
      </w:r>
      <w:proofErr w:type="gramEnd"/>
      <w:r w:rsidRPr="00F93795">
        <w:t xml:space="preserve"> and managing heritage </w:t>
      </w:r>
      <w:r w:rsidRPr="00F93795">
        <w:rPr>
          <w:spacing w:val="-3"/>
        </w:rPr>
        <w:t xml:space="preserve">sites </w:t>
      </w:r>
      <w:r w:rsidRPr="00F93795">
        <w:t xml:space="preserve">but also occurs as global principles and models of world heritage are adapted to incorporate local variations (e.g. adding cultural </w:t>
      </w:r>
      <w:r w:rsidR="003630AE" w:rsidRPr="00F93795">
        <w:t>landscapes as</w:t>
      </w:r>
      <w:r w:rsidRPr="00F93795">
        <w:t xml:space="preserve"> a new category of heritage site). Future work in other domains </w:t>
      </w:r>
      <w:r w:rsidRPr="00F93795">
        <w:rPr>
          <w:spacing w:val="-6"/>
        </w:rPr>
        <w:t xml:space="preserve">of </w:t>
      </w:r>
      <w:r w:rsidRPr="00F93795">
        <w:t>world society could likewise focus on the outcomes of systemic</w:t>
      </w:r>
      <w:r w:rsidRPr="00F93795">
        <w:rPr>
          <w:spacing w:val="-21"/>
        </w:rPr>
        <w:t xml:space="preserve"> </w:t>
      </w:r>
      <w:r w:rsidR="003630AE">
        <w:t>mainten</w:t>
      </w:r>
      <w:r w:rsidRPr="00F93795">
        <w:t>ance</w:t>
      </w:r>
      <w:r w:rsidRPr="00F93795">
        <w:rPr>
          <w:spacing w:val="9"/>
        </w:rPr>
        <w:t xml:space="preserve"> </w:t>
      </w:r>
      <w:r w:rsidRPr="00F93795">
        <w:t>as</w:t>
      </w:r>
      <w:r w:rsidRPr="00F93795">
        <w:rPr>
          <w:spacing w:val="9"/>
        </w:rPr>
        <w:t xml:space="preserve"> </w:t>
      </w:r>
      <w:r w:rsidRPr="00F93795">
        <w:t>it</w:t>
      </w:r>
      <w:r w:rsidRPr="00F93795">
        <w:rPr>
          <w:spacing w:val="8"/>
        </w:rPr>
        <w:t xml:space="preserve"> </w:t>
      </w:r>
      <w:r w:rsidRPr="00F93795">
        <w:t>emerges</w:t>
      </w:r>
      <w:r w:rsidRPr="00F93795">
        <w:rPr>
          <w:spacing w:val="10"/>
        </w:rPr>
        <w:t xml:space="preserve"> </w:t>
      </w:r>
      <w:r w:rsidRPr="00F93795">
        <w:t>in</w:t>
      </w:r>
      <w:r w:rsidRPr="00F93795">
        <w:rPr>
          <w:spacing w:val="9"/>
        </w:rPr>
        <w:t xml:space="preserve"> </w:t>
      </w:r>
      <w:r w:rsidRPr="00F93795">
        <w:t>response</w:t>
      </w:r>
      <w:r w:rsidRPr="00F93795">
        <w:rPr>
          <w:spacing w:val="10"/>
        </w:rPr>
        <w:t xml:space="preserve"> </w:t>
      </w:r>
      <w:r w:rsidRPr="00F93795">
        <w:t>to</w:t>
      </w:r>
      <w:r w:rsidRPr="00F93795">
        <w:rPr>
          <w:spacing w:val="9"/>
        </w:rPr>
        <w:t xml:space="preserve"> </w:t>
      </w:r>
      <w:r w:rsidRPr="00F93795">
        <w:t>instances</w:t>
      </w:r>
      <w:r w:rsidRPr="00F93795">
        <w:rPr>
          <w:spacing w:val="10"/>
        </w:rPr>
        <w:t xml:space="preserve"> </w:t>
      </w:r>
      <w:r w:rsidRPr="00F93795">
        <w:t>of</w:t>
      </w:r>
      <w:r w:rsidRPr="00F93795">
        <w:rPr>
          <w:spacing w:val="8"/>
        </w:rPr>
        <w:t xml:space="preserve"> </w:t>
      </w:r>
      <w:r w:rsidRPr="00F93795">
        <w:t>decoupling.</w:t>
      </w:r>
    </w:p>
    <w:p w:rsidR="003D17ED" w:rsidRPr="00F93795" w:rsidRDefault="00F93795" w:rsidP="00F93795">
      <w:pPr>
        <w:pStyle w:val="BodyText"/>
        <w:tabs>
          <w:tab w:val="left" w:pos="6660"/>
        </w:tabs>
        <w:spacing w:line="243" w:lineRule="exact"/>
        <w:ind w:left="0"/>
      </w:pPr>
      <w:r w:rsidRPr="00F93795">
        <w:t>Finally, through an analysis of ICOMOS’ advisory body evaluations of</w:t>
      </w:r>
    </w:p>
    <w:p w:rsidR="003D17ED" w:rsidRPr="00F93795" w:rsidRDefault="00F93795" w:rsidP="00F93795">
      <w:pPr>
        <w:pStyle w:val="BodyText"/>
        <w:tabs>
          <w:tab w:val="left" w:pos="6660"/>
        </w:tabs>
        <w:spacing w:before="27" w:line="266" w:lineRule="auto"/>
        <w:ind w:left="0" w:right="117"/>
      </w:pPr>
      <w:r w:rsidRPr="00F93795">
        <w:t xml:space="preserve">African cultural sites, we also identify how decoupling can occur </w:t>
      </w:r>
      <w:r w:rsidRPr="00F93795">
        <w:rPr>
          <w:spacing w:val="-3"/>
        </w:rPr>
        <w:t xml:space="preserve">when </w:t>
      </w:r>
      <w:r w:rsidRPr="00F93795">
        <w:t>local conceptions of universal cultural val</w:t>
      </w:r>
      <w:r w:rsidR="003630AE">
        <w:t xml:space="preserve">ue do not accord with the </w:t>
      </w:r>
      <w:proofErr w:type="spellStart"/>
      <w:r w:rsidR="003630AE">
        <w:t>stan</w:t>
      </w:r>
      <w:r w:rsidRPr="00F93795">
        <w:t>dardised</w:t>
      </w:r>
      <w:proofErr w:type="spellEnd"/>
      <w:r w:rsidRPr="00F93795">
        <w:t xml:space="preserve">, expert conceptions of ICOMOS, producing a kind of cultural mismatch. Even when states embrace the accepted principles of </w:t>
      </w:r>
      <w:r w:rsidRPr="00F93795">
        <w:rPr>
          <w:spacing w:val="-3"/>
        </w:rPr>
        <w:t xml:space="preserve">world </w:t>
      </w:r>
      <w:r w:rsidRPr="00F93795">
        <w:t>heritage and obstacles like cost or technica</w:t>
      </w:r>
      <w:r w:rsidR="003630AE">
        <w:t>l expertise are overcome, vari</w:t>
      </w:r>
      <w:r w:rsidRPr="00F93795">
        <w:t>ations</w:t>
      </w:r>
      <w:r w:rsidRPr="00F93795">
        <w:rPr>
          <w:spacing w:val="-10"/>
        </w:rPr>
        <w:t xml:space="preserve"> </w:t>
      </w:r>
      <w:r w:rsidRPr="00F93795">
        <w:t>in</w:t>
      </w:r>
      <w:r w:rsidRPr="00F93795">
        <w:rPr>
          <w:spacing w:val="-11"/>
        </w:rPr>
        <w:t xml:space="preserve"> </w:t>
      </w:r>
      <w:r w:rsidRPr="00F93795">
        <w:t>interpretation</w:t>
      </w:r>
      <w:r w:rsidRPr="00F93795">
        <w:rPr>
          <w:spacing w:val="-9"/>
        </w:rPr>
        <w:t xml:space="preserve"> </w:t>
      </w:r>
      <w:r w:rsidRPr="00F93795">
        <w:t>and</w:t>
      </w:r>
      <w:r w:rsidRPr="00F93795">
        <w:rPr>
          <w:spacing w:val="-10"/>
        </w:rPr>
        <w:t xml:space="preserve"> </w:t>
      </w:r>
      <w:r w:rsidRPr="00F93795">
        <w:t>application</w:t>
      </w:r>
      <w:r w:rsidRPr="00F93795">
        <w:rPr>
          <w:spacing w:val="-9"/>
        </w:rPr>
        <w:t xml:space="preserve"> </w:t>
      </w:r>
      <w:r w:rsidRPr="00F93795">
        <w:t>are</w:t>
      </w:r>
      <w:r w:rsidRPr="00F93795">
        <w:rPr>
          <w:spacing w:val="-10"/>
        </w:rPr>
        <w:t xml:space="preserve"> </w:t>
      </w:r>
      <w:r w:rsidRPr="00F93795">
        <w:t>still</w:t>
      </w:r>
      <w:r w:rsidRPr="00F93795">
        <w:rPr>
          <w:spacing w:val="-10"/>
        </w:rPr>
        <w:t xml:space="preserve"> </w:t>
      </w:r>
      <w:r w:rsidRPr="00F93795">
        <w:t>evident.</w:t>
      </w:r>
      <w:r w:rsidRPr="00F93795">
        <w:rPr>
          <w:spacing w:val="-10"/>
        </w:rPr>
        <w:t xml:space="preserve"> </w:t>
      </w:r>
      <w:r w:rsidRPr="00F93795">
        <w:t>In</w:t>
      </w:r>
      <w:r w:rsidRPr="00F93795">
        <w:rPr>
          <w:spacing w:val="-9"/>
        </w:rPr>
        <w:t xml:space="preserve"> </w:t>
      </w:r>
      <w:r w:rsidRPr="00F93795">
        <w:t>future</w:t>
      </w:r>
      <w:r w:rsidRPr="00F93795">
        <w:rPr>
          <w:spacing w:val="-9"/>
        </w:rPr>
        <w:t xml:space="preserve"> </w:t>
      </w:r>
      <w:r w:rsidRPr="00F93795">
        <w:t>research, we</w:t>
      </w:r>
      <w:r w:rsidRPr="00F93795">
        <w:rPr>
          <w:spacing w:val="-10"/>
        </w:rPr>
        <w:t xml:space="preserve"> </w:t>
      </w:r>
      <w:r w:rsidRPr="00F93795">
        <w:t>plan</w:t>
      </w:r>
      <w:r w:rsidRPr="00F93795">
        <w:rPr>
          <w:spacing w:val="-9"/>
        </w:rPr>
        <w:t xml:space="preserve"> </w:t>
      </w:r>
      <w:r w:rsidRPr="00F93795">
        <w:t>to</w:t>
      </w:r>
      <w:r w:rsidRPr="00F93795">
        <w:rPr>
          <w:spacing w:val="-12"/>
        </w:rPr>
        <w:t xml:space="preserve"> </w:t>
      </w:r>
      <w:r w:rsidRPr="00F93795">
        <w:t>examine</w:t>
      </w:r>
      <w:r w:rsidRPr="00F93795">
        <w:rPr>
          <w:spacing w:val="-9"/>
        </w:rPr>
        <w:t xml:space="preserve"> </w:t>
      </w:r>
      <w:r w:rsidRPr="00F93795">
        <w:t>patterns</w:t>
      </w:r>
      <w:r w:rsidRPr="00F93795">
        <w:rPr>
          <w:spacing w:val="-10"/>
        </w:rPr>
        <w:t xml:space="preserve"> </w:t>
      </w:r>
      <w:r w:rsidRPr="00F93795">
        <w:t>of</w:t>
      </w:r>
      <w:r w:rsidRPr="00F93795">
        <w:rPr>
          <w:spacing w:val="-9"/>
        </w:rPr>
        <w:t xml:space="preserve"> </w:t>
      </w:r>
      <w:r w:rsidRPr="00F93795">
        <w:t>cultural</w:t>
      </w:r>
      <w:r w:rsidRPr="00F93795">
        <w:rPr>
          <w:spacing w:val="-9"/>
        </w:rPr>
        <w:t xml:space="preserve"> </w:t>
      </w:r>
      <w:r w:rsidRPr="00F93795">
        <w:t>mismatch</w:t>
      </w:r>
      <w:r w:rsidRPr="00F93795">
        <w:rPr>
          <w:spacing w:val="-9"/>
        </w:rPr>
        <w:t xml:space="preserve"> </w:t>
      </w:r>
      <w:r w:rsidRPr="00F93795">
        <w:t>more</w:t>
      </w:r>
      <w:r w:rsidRPr="00F93795">
        <w:rPr>
          <w:spacing w:val="-11"/>
        </w:rPr>
        <w:t xml:space="preserve"> </w:t>
      </w:r>
      <w:r w:rsidRPr="00F93795">
        <w:t>systematically</w:t>
      </w:r>
      <w:r w:rsidRPr="00F93795">
        <w:rPr>
          <w:spacing w:val="-8"/>
        </w:rPr>
        <w:t xml:space="preserve"> </w:t>
      </w:r>
      <w:r w:rsidRPr="00F93795">
        <w:rPr>
          <w:spacing w:val="-4"/>
        </w:rPr>
        <w:t xml:space="preserve">and </w:t>
      </w:r>
      <w:r w:rsidRPr="00F93795">
        <w:t>consider</w:t>
      </w:r>
      <w:r w:rsidRPr="00F93795">
        <w:rPr>
          <w:spacing w:val="-10"/>
        </w:rPr>
        <w:t xml:space="preserve"> </w:t>
      </w:r>
      <w:r w:rsidRPr="00F93795">
        <w:t>a</w:t>
      </w:r>
      <w:r w:rsidRPr="00F93795">
        <w:rPr>
          <w:spacing w:val="-12"/>
        </w:rPr>
        <w:t xml:space="preserve"> </w:t>
      </w:r>
      <w:r w:rsidRPr="00F93795">
        <w:t>wider</w:t>
      </w:r>
      <w:r w:rsidRPr="00F93795">
        <w:rPr>
          <w:spacing w:val="-10"/>
        </w:rPr>
        <w:t xml:space="preserve"> </w:t>
      </w:r>
      <w:r w:rsidRPr="00F93795">
        <w:t>range</w:t>
      </w:r>
      <w:r w:rsidRPr="00F93795">
        <w:rPr>
          <w:spacing w:val="-11"/>
        </w:rPr>
        <w:t xml:space="preserve"> </w:t>
      </w:r>
      <w:r w:rsidRPr="00F93795">
        <w:t>of</w:t>
      </w:r>
      <w:r w:rsidRPr="00F93795">
        <w:rPr>
          <w:spacing w:val="-11"/>
        </w:rPr>
        <w:t xml:space="preserve"> </w:t>
      </w:r>
      <w:r w:rsidRPr="00F93795">
        <w:t>factors</w:t>
      </w:r>
      <w:r w:rsidRPr="00F93795">
        <w:rPr>
          <w:spacing w:val="-11"/>
        </w:rPr>
        <w:t xml:space="preserve"> </w:t>
      </w:r>
      <w:r w:rsidRPr="00F93795">
        <w:t>that</w:t>
      </w:r>
      <w:r w:rsidRPr="00F93795">
        <w:rPr>
          <w:spacing w:val="-11"/>
        </w:rPr>
        <w:t xml:space="preserve"> </w:t>
      </w:r>
      <w:r w:rsidRPr="00F93795">
        <w:t>may</w:t>
      </w:r>
      <w:r w:rsidRPr="00F93795">
        <w:rPr>
          <w:spacing w:val="-11"/>
        </w:rPr>
        <w:t xml:space="preserve"> </w:t>
      </w:r>
      <w:r w:rsidRPr="00F93795">
        <w:t>contribute</w:t>
      </w:r>
      <w:r w:rsidRPr="00F93795">
        <w:rPr>
          <w:spacing w:val="-11"/>
        </w:rPr>
        <w:t xml:space="preserve"> </w:t>
      </w:r>
      <w:r w:rsidRPr="00F93795">
        <w:t>to</w:t>
      </w:r>
      <w:r w:rsidRPr="00F93795">
        <w:rPr>
          <w:spacing w:val="-11"/>
        </w:rPr>
        <w:t xml:space="preserve"> </w:t>
      </w:r>
      <w:r w:rsidRPr="00F93795">
        <w:t>this</w:t>
      </w:r>
      <w:r w:rsidRPr="00F93795">
        <w:rPr>
          <w:spacing w:val="-11"/>
        </w:rPr>
        <w:t xml:space="preserve"> </w:t>
      </w:r>
      <w:r w:rsidRPr="00F93795">
        <w:t>type</w:t>
      </w:r>
      <w:r w:rsidRPr="00F93795">
        <w:rPr>
          <w:spacing w:val="-11"/>
        </w:rPr>
        <w:t xml:space="preserve"> </w:t>
      </w:r>
      <w:r w:rsidRPr="00F93795">
        <w:t>of</w:t>
      </w:r>
      <w:r w:rsidRPr="00F93795">
        <w:rPr>
          <w:spacing w:val="-12"/>
        </w:rPr>
        <w:t xml:space="preserve"> </w:t>
      </w:r>
      <w:r w:rsidR="003630AE">
        <w:t>decou</w:t>
      </w:r>
      <w:r w:rsidRPr="00F93795">
        <w:t xml:space="preserve">pling. Such work could be extended to other prominent areas of </w:t>
      </w:r>
      <w:r w:rsidRPr="00F93795">
        <w:rPr>
          <w:spacing w:val="-3"/>
        </w:rPr>
        <w:t xml:space="preserve">world </w:t>
      </w:r>
      <w:r w:rsidRPr="00F93795">
        <w:t xml:space="preserve">society scholarship such as educational or human rights expansion </w:t>
      </w:r>
      <w:r w:rsidRPr="00F93795">
        <w:rPr>
          <w:spacing w:val="-5"/>
        </w:rPr>
        <w:t xml:space="preserve">and </w:t>
      </w:r>
      <w:r w:rsidRPr="00F93795">
        <w:t xml:space="preserve">implementation. In addition, future research in the world heritage </w:t>
      </w:r>
      <w:r w:rsidRPr="00F93795">
        <w:rPr>
          <w:spacing w:val="-3"/>
        </w:rPr>
        <w:t xml:space="preserve">arena </w:t>
      </w:r>
      <w:r w:rsidRPr="00F93795">
        <w:t>could complement our study by conductin</w:t>
      </w:r>
      <w:r w:rsidR="003630AE">
        <w:t>g in-depth interviews with par</w:t>
      </w:r>
      <w:r w:rsidRPr="00F93795">
        <w:t>ticular</w:t>
      </w:r>
      <w:r w:rsidRPr="00F93795">
        <w:rPr>
          <w:spacing w:val="-19"/>
        </w:rPr>
        <w:t xml:space="preserve"> </w:t>
      </w:r>
      <w:r w:rsidRPr="00F93795">
        <w:t>experts</w:t>
      </w:r>
      <w:r w:rsidRPr="00F93795">
        <w:rPr>
          <w:spacing w:val="-18"/>
        </w:rPr>
        <w:t xml:space="preserve"> </w:t>
      </w:r>
      <w:r w:rsidRPr="00F93795">
        <w:t>from</w:t>
      </w:r>
      <w:r w:rsidRPr="00F93795">
        <w:rPr>
          <w:spacing w:val="-20"/>
        </w:rPr>
        <w:t xml:space="preserve"> </w:t>
      </w:r>
      <w:r w:rsidRPr="00F93795">
        <w:t>UNESCO,</w:t>
      </w:r>
      <w:r w:rsidRPr="00F93795">
        <w:rPr>
          <w:spacing w:val="-19"/>
        </w:rPr>
        <w:t xml:space="preserve"> </w:t>
      </w:r>
      <w:r w:rsidRPr="00F93795">
        <w:t>IUCN,</w:t>
      </w:r>
      <w:r w:rsidRPr="00F93795">
        <w:rPr>
          <w:spacing w:val="-18"/>
        </w:rPr>
        <w:t xml:space="preserve"> </w:t>
      </w:r>
      <w:r w:rsidRPr="00F93795">
        <w:t>and/or</w:t>
      </w:r>
      <w:r w:rsidRPr="00F93795">
        <w:rPr>
          <w:spacing w:val="-20"/>
        </w:rPr>
        <w:t xml:space="preserve"> </w:t>
      </w:r>
      <w:r w:rsidRPr="00F93795">
        <w:t>ICOMOS</w:t>
      </w:r>
      <w:r w:rsidRPr="00F93795">
        <w:rPr>
          <w:spacing w:val="-18"/>
        </w:rPr>
        <w:t xml:space="preserve"> </w:t>
      </w:r>
      <w:r w:rsidRPr="00F93795">
        <w:t>as</w:t>
      </w:r>
      <w:r w:rsidRPr="00F93795">
        <w:rPr>
          <w:spacing w:val="-19"/>
        </w:rPr>
        <w:t xml:space="preserve"> </w:t>
      </w:r>
      <w:r w:rsidRPr="00F93795">
        <w:t>well</w:t>
      </w:r>
      <w:r w:rsidRPr="00F93795">
        <w:rPr>
          <w:spacing w:val="-20"/>
        </w:rPr>
        <w:t xml:space="preserve"> </w:t>
      </w:r>
      <w:r w:rsidRPr="00F93795">
        <w:t>as</w:t>
      </w:r>
      <w:r w:rsidRPr="00F93795">
        <w:rPr>
          <w:spacing w:val="-19"/>
        </w:rPr>
        <w:t xml:space="preserve"> </w:t>
      </w:r>
      <w:r w:rsidRPr="00F93795">
        <w:t>local</w:t>
      </w:r>
      <w:r w:rsidRPr="00F93795">
        <w:rPr>
          <w:spacing w:val="-19"/>
        </w:rPr>
        <w:t xml:space="preserve"> </w:t>
      </w:r>
      <w:r w:rsidRPr="00F93795">
        <w:rPr>
          <w:spacing w:val="-3"/>
        </w:rPr>
        <w:t xml:space="preserve">site </w:t>
      </w:r>
      <w:r w:rsidRPr="00F93795">
        <w:t>managers</w:t>
      </w:r>
      <w:r w:rsidRPr="00F93795">
        <w:rPr>
          <w:spacing w:val="-10"/>
        </w:rPr>
        <w:t xml:space="preserve"> </w:t>
      </w:r>
      <w:r w:rsidRPr="00F93795">
        <w:t>in</w:t>
      </w:r>
      <w:r w:rsidRPr="00F93795">
        <w:rPr>
          <w:spacing w:val="-9"/>
        </w:rPr>
        <w:t xml:space="preserve"> </w:t>
      </w:r>
      <w:r w:rsidRPr="00F93795">
        <w:t>Africa</w:t>
      </w:r>
      <w:r w:rsidRPr="00F93795">
        <w:rPr>
          <w:spacing w:val="-9"/>
        </w:rPr>
        <w:t xml:space="preserve"> </w:t>
      </w:r>
      <w:r w:rsidRPr="00F93795">
        <w:t>to</w:t>
      </w:r>
      <w:r w:rsidRPr="00F93795">
        <w:rPr>
          <w:spacing w:val="-11"/>
        </w:rPr>
        <w:t xml:space="preserve"> </w:t>
      </w:r>
      <w:r w:rsidRPr="00F93795">
        <w:t>obtain</w:t>
      </w:r>
      <w:r w:rsidRPr="00F93795">
        <w:rPr>
          <w:spacing w:val="-10"/>
        </w:rPr>
        <w:t xml:space="preserve"> </w:t>
      </w:r>
      <w:r w:rsidRPr="00F93795">
        <w:t>additional</w:t>
      </w:r>
      <w:r w:rsidRPr="00F93795">
        <w:rPr>
          <w:spacing w:val="-9"/>
        </w:rPr>
        <w:t xml:space="preserve"> </w:t>
      </w:r>
      <w:r w:rsidRPr="00F93795">
        <w:t>detail</w:t>
      </w:r>
      <w:r w:rsidRPr="00F93795">
        <w:rPr>
          <w:spacing w:val="-10"/>
        </w:rPr>
        <w:t xml:space="preserve"> </w:t>
      </w:r>
      <w:r w:rsidRPr="00F93795">
        <w:t>about</w:t>
      </w:r>
      <w:r w:rsidRPr="00F93795">
        <w:rPr>
          <w:spacing w:val="-9"/>
        </w:rPr>
        <w:t xml:space="preserve"> </w:t>
      </w:r>
      <w:r w:rsidRPr="00F93795">
        <w:t>particular</w:t>
      </w:r>
      <w:r w:rsidRPr="00F93795">
        <w:rPr>
          <w:spacing w:val="-10"/>
        </w:rPr>
        <w:t xml:space="preserve"> </w:t>
      </w:r>
      <w:r w:rsidRPr="00F93795">
        <w:t>instances</w:t>
      </w:r>
      <w:r w:rsidRPr="00F93795">
        <w:rPr>
          <w:spacing w:val="-10"/>
        </w:rPr>
        <w:t xml:space="preserve"> </w:t>
      </w:r>
      <w:r w:rsidRPr="00F93795">
        <w:rPr>
          <w:spacing w:val="-6"/>
        </w:rPr>
        <w:t xml:space="preserve">of </w:t>
      </w:r>
      <w:r w:rsidRPr="00F93795">
        <w:t xml:space="preserve">technical deﬁciency and cultural mismatch. Furthermore, one </w:t>
      </w:r>
      <w:r w:rsidRPr="00F93795">
        <w:rPr>
          <w:spacing w:val="-3"/>
        </w:rPr>
        <w:t xml:space="preserve">could </w:t>
      </w:r>
      <w:r w:rsidRPr="00F93795">
        <w:t xml:space="preserve">extend our analyses to the Arab States, who also struggle to participate in the world heritage movement in broadly similar ways to Africa. However, this region has experienced particular forms of conﬂict </w:t>
      </w:r>
      <w:r w:rsidRPr="00F93795">
        <w:rPr>
          <w:spacing w:val="-4"/>
        </w:rPr>
        <w:t xml:space="preserve">and </w:t>
      </w:r>
      <w:r w:rsidRPr="00F93795">
        <w:t xml:space="preserve">destruction that may have hampered their </w:t>
      </w:r>
      <w:r w:rsidR="003630AE" w:rsidRPr="00F93795">
        <w:t>participation in different ways</w:t>
      </w:r>
      <w:r w:rsidRPr="00F93795">
        <w:t xml:space="preserve"> than Africa, highlighting other unique ways that decoupling </w:t>
      </w:r>
      <w:r w:rsidRPr="00F93795">
        <w:rPr>
          <w:spacing w:val="-5"/>
        </w:rPr>
        <w:t xml:space="preserve">may </w:t>
      </w:r>
      <w:r w:rsidRPr="00F93795">
        <w:t>occur.</w:t>
      </w:r>
    </w:p>
    <w:p w:rsidR="003D17ED" w:rsidRPr="00F93795" w:rsidRDefault="003D17ED" w:rsidP="00F93795">
      <w:pPr>
        <w:pStyle w:val="BodyText"/>
        <w:tabs>
          <w:tab w:val="left" w:pos="6660"/>
        </w:tabs>
        <w:ind w:left="0"/>
        <w:jc w:val="left"/>
      </w:pPr>
    </w:p>
    <w:p w:rsidR="003D17ED" w:rsidRPr="00F93795" w:rsidRDefault="003D17ED" w:rsidP="00F93795">
      <w:pPr>
        <w:pStyle w:val="BodyText"/>
        <w:tabs>
          <w:tab w:val="left" w:pos="6660"/>
        </w:tabs>
        <w:ind w:left="0"/>
        <w:jc w:val="left"/>
      </w:pPr>
    </w:p>
    <w:p w:rsidR="003D17ED" w:rsidRPr="00F93795" w:rsidRDefault="00F93795" w:rsidP="00E31207">
      <w:pPr>
        <w:pStyle w:val="Heading1"/>
      </w:pPr>
      <w:r w:rsidRPr="00F93795">
        <w:t>Notes</w:t>
      </w:r>
    </w:p>
    <w:p w:rsidR="003D17ED" w:rsidRPr="00F93795" w:rsidRDefault="00F93795" w:rsidP="00F93795">
      <w:pPr>
        <w:pStyle w:val="ListParagraph"/>
        <w:numPr>
          <w:ilvl w:val="1"/>
          <w:numId w:val="1"/>
        </w:numPr>
        <w:tabs>
          <w:tab w:val="left" w:pos="601"/>
          <w:tab w:val="left" w:pos="6660"/>
        </w:tabs>
        <w:spacing w:before="153" w:line="264" w:lineRule="auto"/>
        <w:ind w:left="0" w:right="118"/>
        <w:jc w:val="left"/>
      </w:pPr>
      <w:r w:rsidRPr="00F93795">
        <w:rPr>
          <w:spacing w:val="-2"/>
        </w:rPr>
        <w:t xml:space="preserve">See </w:t>
      </w:r>
      <w:hyperlink r:id="rId18">
        <w:r w:rsidRPr="00F93795">
          <w:rPr>
            <w:spacing w:val="-2"/>
          </w:rPr>
          <w:t>https://www.iucn.org/about/union/secretariat/ofﬁces/esaro/where_we_work/</w:t>
        </w:r>
      </w:hyperlink>
      <w:hyperlink r:id="rId19">
        <w:r w:rsidRPr="00F93795">
          <w:rPr>
            <w:spacing w:val="-2"/>
          </w:rPr>
          <w:t xml:space="preserve"> </w:t>
        </w:r>
        <w:proofErr w:type="spellStart"/>
        <w:proofErr w:type="gramStart"/>
        <w:r w:rsidRPr="00F93795">
          <w:t>kenya</w:t>
        </w:r>
        <w:proofErr w:type="spellEnd"/>
        <w:proofErr w:type="gramEnd"/>
        <w:r w:rsidRPr="00F93795">
          <w:t>/</w:t>
        </w:r>
      </w:hyperlink>
      <w:r w:rsidRPr="00F93795">
        <w:t>.</w:t>
      </w:r>
    </w:p>
    <w:p w:rsidR="003D17ED" w:rsidRPr="00F93795" w:rsidRDefault="00F93795" w:rsidP="00F93795">
      <w:pPr>
        <w:pStyle w:val="ListParagraph"/>
        <w:numPr>
          <w:ilvl w:val="1"/>
          <w:numId w:val="1"/>
        </w:numPr>
        <w:tabs>
          <w:tab w:val="left" w:pos="601"/>
          <w:tab w:val="left" w:pos="6660"/>
        </w:tabs>
        <w:spacing w:before="109" w:line="264" w:lineRule="auto"/>
        <w:ind w:left="0" w:right="118"/>
        <w:jc w:val="left"/>
      </w:pPr>
      <w:r w:rsidRPr="00F93795">
        <w:rPr>
          <w:spacing w:val="-2"/>
        </w:rPr>
        <w:t xml:space="preserve">See </w:t>
      </w:r>
      <w:hyperlink r:id="rId20">
        <w:r w:rsidRPr="00F93795">
          <w:rPr>
            <w:spacing w:val="-2"/>
          </w:rPr>
          <w:t>https://www.iucn.org/about/union/secretariat/ofﬁces/esaro/where_we_work/</w:t>
        </w:r>
      </w:hyperlink>
      <w:hyperlink r:id="rId21">
        <w:r w:rsidRPr="00F93795">
          <w:rPr>
            <w:spacing w:val="-2"/>
          </w:rPr>
          <w:t xml:space="preserve"> </w:t>
        </w:r>
        <w:proofErr w:type="spellStart"/>
        <w:proofErr w:type="gramStart"/>
        <w:r w:rsidRPr="00F93795">
          <w:t>uganda</w:t>
        </w:r>
        <w:proofErr w:type="spellEnd"/>
        <w:proofErr w:type="gramEnd"/>
        <w:r w:rsidRPr="00F93795">
          <w:t>/</w:t>
        </w:r>
      </w:hyperlink>
      <w:r w:rsidRPr="00F93795">
        <w:t>.</w:t>
      </w:r>
    </w:p>
    <w:p w:rsidR="003D17ED" w:rsidRPr="00F93795" w:rsidRDefault="00F93795" w:rsidP="00F93795">
      <w:pPr>
        <w:pStyle w:val="ListParagraph"/>
        <w:numPr>
          <w:ilvl w:val="1"/>
          <w:numId w:val="1"/>
        </w:numPr>
        <w:tabs>
          <w:tab w:val="left" w:pos="601"/>
          <w:tab w:val="left" w:pos="6660"/>
        </w:tabs>
        <w:spacing w:line="261" w:lineRule="auto"/>
        <w:ind w:left="0" w:right="119"/>
        <w:jc w:val="left"/>
      </w:pPr>
      <w:r w:rsidRPr="00F93795">
        <w:rPr>
          <w:spacing w:val="-2"/>
        </w:rPr>
        <w:t xml:space="preserve">See </w:t>
      </w:r>
      <w:hyperlink r:id="rId22">
        <w:r w:rsidRPr="00F93795">
          <w:rPr>
            <w:spacing w:val="-2"/>
          </w:rPr>
          <w:t>https://www.iucn.org/about/union/secretariat/ofﬁces/esaro/where_we_work/</w:t>
        </w:r>
      </w:hyperlink>
      <w:hyperlink r:id="rId23">
        <w:r w:rsidRPr="00F93795">
          <w:rPr>
            <w:spacing w:val="-2"/>
          </w:rPr>
          <w:t xml:space="preserve"> </w:t>
        </w:r>
        <w:proofErr w:type="spellStart"/>
        <w:proofErr w:type="gramStart"/>
        <w:r w:rsidRPr="00F93795">
          <w:t>mozambique</w:t>
        </w:r>
        <w:proofErr w:type="spellEnd"/>
        <w:proofErr w:type="gramEnd"/>
        <w:r w:rsidRPr="00F93795">
          <w:t>/</w:t>
        </w:r>
      </w:hyperlink>
      <w:r w:rsidRPr="00F93795">
        <w:t>.</w:t>
      </w:r>
    </w:p>
    <w:p w:rsidR="003D17ED" w:rsidRPr="00F93795" w:rsidRDefault="00F93795" w:rsidP="00F93795">
      <w:pPr>
        <w:pStyle w:val="ListParagraph"/>
        <w:numPr>
          <w:ilvl w:val="1"/>
          <w:numId w:val="1"/>
        </w:numPr>
        <w:tabs>
          <w:tab w:val="left" w:pos="601"/>
          <w:tab w:val="left" w:pos="6660"/>
        </w:tabs>
        <w:spacing w:before="3" w:line="264" w:lineRule="auto"/>
        <w:ind w:left="0" w:right="119"/>
        <w:jc w:val="left"/>
      </w:pPr>
      <w:r w:rsidRPr="00F93795">
        <w:rPr>
          <w:spacing w:val="-2"/>
        </w:rPr>
        <w:lastRenderedPageBreak/>
        <w:t xml:space="preserve">See </w:t>
      </w:r>
      <w:hyperlink r:id="rId24">
        <w:r w:rsidRPr="00F93795">
          <w:rPr>
            <w:spacing w:val="-2"/>
          </w:rPr>
          <w:t>https://www.iucn.org/about/union/secretariat/ofﬁces/esaro/where_we_work/</w:t>
        </w:r>
      </w:hyperlink>
      <w:hyperlink r:id="rId25">
        <w:r w:rsidRPr="00F93795">
          <w:rPr>
            <w:spacing w:val="-2"/>
          </w:rPr>
          <w:t xml:space="preserve"> </w:t>
        </w:r>
        <w:proofErr w:type="spellStart"/>
        <w:r w:rsidRPr="00F93795">
          <w:t>south_africa</w:t>
        </w:r>
        <w:proofErr w:type="spellEnd"/>
        <w:r w:rsidRPr="00F93795">
          <w:t>/</w:t>
        </w:r>
      </w:hyperlink>
      <w:r w:rsidRPr="00F93795">
        <w:t>.</w:t>
      </w:r>
    </w:p>
    <w:p w:rsidR="003D17ED" w:rsidRPr="00F93795" w:rsidRDefault="00F93795" w:rsidP="00F93795">
      <w:pPr>
        <w:pStyle w:val="ListParagraph"/>
        <w:numPr>
          <w:ilvl w:val="1"/>
          <w:numId w:val="1"/>
        </w:numPr>
        <w:tabs>
          <w:tab w:val="left" w:pos="600"/>
          <w:tab w:val="left" w:pos="6660"/>
        </w:tabs>
        <w:spacing w:line="217" w:lineRule="exact"/>
        <w:ind w:left="0"/>
        <w:jc w:val="left"/>
      </w:pPr>
      <w:r w:rsidRPr="00F93795">
        <w:t>See</w:t>
      </w:r>
      <w:r w:rsidRPr="00F93795">
        <w:rPr>
          <w:spacing w:val="8"/>
        </w:rPr>
        <w:t xml:space="preserve"> </w:t>
      </w:r>
      <w:hyperlink r:id="rId26">
        <w:r w:rsidRPr="00F93795">
          <w:t>http://whc.unesco.org/en/intassistance/action=stats</w:t>
        </w:r>
      </w:hyperlink>
      <w:r w:rsidRPr="00F93795">
        <w:t>.</w:t>
      </w:r>
    </w:p>
    <w:p w:rsidR="003D17ED" w:rsidRPr="00F93795" w:rsidRDefault="00F93795" w:rsidP="00F93795">
      <w:pPr>
        <w:pStyle w:val="ListParagraph"/>
        <w:numPr>
          <w:ilvl w:val="1"/>
          <w:numId w:val="1"/>
        </w:numPr>
        <w:tabs>
          <w:tab w:val="left" w:pos="600"/>
          <w:tab w:val="left" w:pos="6660"/>
        </w:tabs>
        <w:spacing w:before="22"/>
        <w:ind w:left="0"/>
        <w:jc w:val="left"/>
      </w:pPr>
      <w:r w:rsidRPr="00F93795">
        <w:t>See</w:t>
      </w:r>
      <w:r w:rsidRPr="00F93795">
        <w:rPr>
          <w:spacing w:val="-14"/>
        </w:rPr>
        <w:t xml:space="preserve"> </w:t>
      </w:r>
      <w:hyperlink r:id="rId27">
        <w:r w:rsidRPr="00F93795">
          <w:t>http://whc.unesco.org/en/awhf</w:t>
        </w:r>
      </w:hyperlink>
      <w:r w:rsidRPr="00F93795">
        <w:t>.</w:t>
      </w:r>
    </w:p>
    <w:p w:rsidR="003D17ED" w:rsidRPr="00F93795" w:rsidRDefault="00F93795" w:rsidP="00F93795">
      <w:pPr>
        <w:pStyle w:val="ListParagraph"/>
        <w:numPr>
          <w:ilvl w:val="1"/>
          <w:numId w:val="1"/>
        </w:numPr>
        <w:tabs>
          <w:tab w:val="left" w:pos="600"/>
          <w:tab w:val="left" w:pos="6660"/>
        </w:tabs>
        <w:spacing w:before="22"/>
        <w:ind w:left="0"/>
        <w:jc w:val="left"/>
      </w:pPr>
      <w:r w:rsidRPr="00F93795">
        <w:t>See</w:t>
      </w:r>
      <w:r w:rsidRPr="00F93795">
        <w:rPr>
          <w:spacing w:val="-14"/>
        </w:rPr>
        <w:t xml:space="preserve"> </w:t>
      </w:r>
      <w:hyperlink r:id="rId28">
        <w:r w:rsidRPr="00F93795">
          <w:t>http://whc.unesco.org/en/awhf</w:t>
        </w:r>
      </w:hyperlink>
      <w:r w:rsidRPr="00F93795">
        <w:t>.</w:t>
      </w:r>
    </w:p>
    <w:p w:rsidR="003D17ED" w:rsidRPr="00F93795" w:rsidRDefault="00F93795" w:rsidP="00F93795">
      <w:pPr>
        <w:pStyle w:val="ListParagraph"/>
        <w:numPr>
          <w:ilvl w:val="1"/>
          <w:numId w:val="1"/>
        </w:numPr>
        <w:tabs>
          <w:tab w:val="left" w:pos="600"/>
          <w:tab w:val="left" w:pos="6660"/>
        </w:tabs>
        <w:spacing w:before="21"/>
        <w:ind w:left="0"/>
        <w:jc w:val="left"/>
      </w:pPr>
      <w:r w:rsidRPr="00F93795">
        <w:t>See</w:t>
      </w:r>
      <w:r w:rsidRPr="00F93795">
        <w:rPr>
          <w:spacing w:val="8"/>
        </w:rPr>
        <w:t xml:space="preserve"> </w:t>
      </w:r>
      <w:hyperlink r:id="rId29">
        <w:r w:rsidRPr="00F93795">
          <w:t>http://whc.unesco.org/en/news/1364/</w:t>
        </w:r>
      </w:hyperlink>
      <w:r w:rsidRPr="00F93795">
        <w:t>.</w:t>
      </w:r>
    </w:p>
    <w:p w:rsidR="003D17ED" w:rsidRPr="00F93795" w:rsidRDefault="00F93795" w:rsidP="00F93795">
      <w:pPr>
        <w:pStyle w:val="ListParagraph"/>
        <w:numPr>
          <w:ilvl w:val="1"/>
          <w:numId w:val="1"/>
        </w:numPr>
        <w:tabs>
          <w:tab w:val="left" w:pos="600"/>
          <w:tab w:val="left" w:pos="6660"/>
        </w:tabs>
        <w:spacing w:before="21"/>
        <w:ind w:left="0"/>
        <w:jc w:val="left"/>
      </w:pPr>
      <w:r w:rsidRPr="00F93795">
        <w:t>See</w:t>
      </w:r>
      <w:r w:rsidRPr="00F93795">
        <w:rPr>
          <w:spacing w:val="8"/>
        </w:rPr>
        <w:t xml:space="preserve"> </w:t>
      </w:r>
      <w:hyperlink r:id="rId30">
        <w:r w:rsidRPr="00F93795">
          <w:t>http://whc.unesco.org/en/activities/798/</w:t>
        </w:r>
      </w:hyperlink>
      <w:r w:rsidRPr="00F93795">
        <w:t>.</w:t>
      </w:r>
    </w:p>
    <w:p w:rsidR="003D17ED" w:rsidRPr="00F93795" w:rsidRDefault="00F93795" w:rsidP="00F93795">
      <w:pPr>
        <w:pStyle w:val="ListParagraph"/>
        <w:numPr>
          <w:ilvl w:val="1"/>
          <w:numId w:val="1"/>
        </w:numPr>
        <w:tabs>
          <w:tab w:val="left" w:pos="601"/>
          <w:tab w:val="left" w:pos="6660"/>
        </w:tabs>
        <w:spacing w:before="22"/>
        <w:ind w:left="0" w:hanging="346"/>
        <w:jc w:val="left"/>
      </w:pPr>
      <w:r w:rsidRPr="00F93795">
        <w:t>See</w:t>
      </w:r>
      <w:r w:rsidRPr="00F93795">
        <w:rPr>
          <w:spacing w:val="-20"/>
        </w:rPr>
        <w:t xml:space="preserve"> </w:t>
      </w:r>
      <w:hyperlink r:id="rId31">
        <w:r w:rsidRPr="00F93795">
          <w:t>http://whc.unesco.org/en/activities/794/</w:t>
        </w:r>
      </w:hyperlink>
      <w:r w:rsidRPr="00F93795">
        <w:t>.</w:t>
      </w:r>
    </w:p>
    <w:p w:rsidR="003D17ED" w:rsidRPr="00F93795" w:rsidRDefault="00F93795" w:rsidP="00F93795">
      <w:pPr>
        <w:pStyle w:val="ListParagraph"/>
        <w:numPr>
          <w:ilvl w:val="1"/>
          <w:numId w:val="1"/>
        </w:numPr>
        <w:tabs>
          <w:tab w:val="left" w:pos="601"/>
          <w:tab w:val="left" w:pos="6660"/>
        </w:tabs>
        <w:spacing w:before="21"/>
        <w:ind w:left="0" w:hanging="346"/>
        <w:jc w:val="left"/>
      </w:pPr>
      <w:r w:rsidRPr="00F93795">
        <w:t>See</w:t>
      </w:r>
      <w:r w:rsidRPr="00F93795">
        <w:rPr>
          <w:spacing w:val="-20"/>
        </w:rPr>
        <w:t xml:space="preserve"> </w:t>
      </w:r>
      <w:hyperlink r:id="rId32">
        <w:r w:rsidRPr="00F93795">
          <w:t>http://whc.unesco.org/en/activities/737/</w:t>
        </w:r>
      </w:hyperlink>
      <w:r w:rsidRPr="00F93795">
        <w:t>.</w:t>
      </w:r>
    </w:p>
    <w:p w:rsidR="003D17ED" w:rsidRPr="00F93795" w:rsidRDefault="00F93795" w:rsidP="00F93795">
      <w:pPr>
        <w:pStyle w:val="ListParagraph"/>
        <w:numPr>
          <w:ilvl w:val="1"/>
          <w:numId w:val="1"/>
        </w:numPr>
        <w:tabs>
          <w:tab w:val="left" w:pos="601"/>
          <w:tab w:val="left" w:pos="6660"/>
        </w:tabs>
        <w:spacing w:before="22"/>
        <w:ind w:left="0" w:hanging="346"/>
        <w:jc w:val="left"/>
      </w:pPr>
      <w:r w:rsidRPr="00F93795">
        <w:t>See</w:t>
      </w:r>
      <w:r w:rsidRPr="00F93795">
        <w:rPr>
          <w:spacing w:val="-20"/>
        </w:rPr>
        <w:t xml:space="preserve"> </w:t>
      </w:r>
      <w:hyperlink r:id="rId33">
        <w:r w:rsidRPr="00F93795">
          <w:t>http://whc.unesco.org/en/activities/736/</w:t>
        </w:r>
      </w:hyperlink>
      <w:r w:rsidRPr="00F93795">
        <w:t>.</w:t>
      </w:r>
    </w:p>
    <w:p w:rsidR="003D17ED" w:rsidRPr="00F93795" w:rsidRDefault="00F93795" w:rsidP="00F93795">
      <w:pPr>
        <w:pStyle w:val="ListParagraph"/>
        <w:numPr>
          <w:ilvl w:val="1"/>
          <w:numId w:val="1"/>
        </w:numPr>
        <w:tabs>
          <w:tab w:val="left" w:pos="601"/>
          <w:tab w:val="left" w:pos="6660"/>
        </w:tabs>
        <w:spacing w:before="22" w:line="264" w:lineRule="auto"/>
        <w:ind w:left="0" w:right="117" w:hanging="345"/>
        <w:jc w:val="both"/>
      </w:pPr>
      <w:r w:rsidRPr="00F93795">
        <w:t>An</w:t>
      </w:r>
      <w:r w:rsidRPr="00F93795">
        <w:rPr>
          <w:spacing w:val="-11"/>
        </w:rPr>
        <w:t xml:space="preserve"> </w:t>
      </w:r>
      <w:r w:rsidRPr="00F93795">
        <w:t>additional</w:t>
      </w:r>
      <w:r w:rsidRPr="00F93795">
        <w:rPr>
          <w:spacing w:val="-9"/>
        </w:rPr>
        <w:t xml:space="preserve"> </w:t>
      </w:r>
      <w:r w:rsidRPr="00F93795">
        <w:t>10</w:t>
      </w:r>
      <w:r w:rsidRPr="00F93795">
        <w:rPr>
          <w:spacing w:val="-10"/>
        </w:rPr>
        <w:t xml:space="preserve"> </w:t>
      </w:r>
      <w:r w:rsidRPr="00F93795">
        <w:t>African</w:t>
      </w:r>
      <w:r w:rsidRPr="00F93795">
        <w:rPr>
          <w:spacing w:val="-9"/>
        </w:rPr>
        <w:t xml:space="preserve"> </w:t>
      </w:r>
      <w:r w:rsidRPr="00F93795">
        <w:t>cultural</w:t>
      </w:r>
      <w:r w:rsidRPr="00F93795">
        <w:rPr>
          <w:spacing w:val="-10"/>
        </w:rPr>
        <w:t xml:space="preserve"> </w:t>
      </w:r>
      <w:r w:rsidRPr="00F93795">
        <w:t>sites</w:t>
      </w:r>
      <w:r w:rsidRPr="00F93795">
        <w:rPr>
          <w:spacing w:val="-9"/>
        </w:rPr>
        <w:t xml:space="preserve"> </w:t>
      </w:r>
      <w:r w:rsidRPr="00F93795">
        <w:t>were</w:t>
      </w:r>
      <w:r w:rsidRPr="00F93795">
        <w:rPr>
          <w:spacing w:val="-9"/>
        </w:rPr>
        <w:t xml:space="preserve"> </w:t>
      </w:r>
      <w:r w:rsidRPr="00F93795">
        <w:t>inscribed</w:t>
      </w:r>
      <w:r w:rsidRPr="00F93795">
        <w:rPr>
          <w:spacing w:val="-11"/>
        </w:rPr>
        <w:t xml:space="preserve"> </w:t>
      </w:r>
      <w:r w:rsidRPr="00F93795">
        <w:t>during</w:t>
      </w:r>
      <w:r w:rsidRPr="00F93795">
        <w:rPr>
          <w:spacing w:val="-8"/>
        </w:rPr>
        <w:t xml:space="preserve"> </w:t>
      </w:r>
      <w:r w:rsidRPr="00F93795">
        <w:t>this</w:t>
      </w:r>
      <w:r w:rsidRPr="00F93795">
        <w:rPr>
          <w:spacing w:val="-10"/>
        </w:rPr>
        <w:t xml:space="preserve"> </w:t>
      </w:r>
      <w:r w:rsidRPr="00F93795">
        <w:t>period</w:t>
      </w:r>
      <w:r w:rsidRPr="00F93795">
        <w:rPr>
          <w:spacing w:val="-10"/>
        </w:rPr>
        <w:t xml:space="preserve"> </w:t>
      </w:r>
      <w:r w:rsidRPr="00F93795">
        <w:t xml:space="preserve">against the recommendation of ICOMOS. In recent years, this has become a point </w:t>
      </w:r>
      <w:r w:rsidRPr="00F93795">
        <w:rPr>
          <w:spacing w:val="-6"/>
        </w:rPr>
        <w:t xml:space="preserve">of </w:t>
      </w:r>
      <w:r w:rsidRPr="00F93795">
        <w:t xml:space="preserve">controversy (see </w:t>
      </w:r>
      <w:proofErr w:type="spellStart"/>
      <w:r w:rsidRPr="00F93795">
        <w:t>Meskell</w:t>
      </w:r>
      <w:proofErr w:type="spellEnd"/>
      <w:r w:rsidRPr="00F93795">
        <w:t xml:space="preserve">, 2013, 2014) and we exclude those cases to focus </w:t>
      </w:r>
      <w:r w:rsidRPr="00F93795">
        <w:rPr>
          <w:spacing w:val="-6"/>
        </w:rPr>
        <w:t xml:space="preserve">on </w:t>
      </w:r>
      <w:r w:rsidRPr="00F93795">
        <w:t>mismatch between nomination and inscription</w:t>
      </w:r>
      <w:r w:rsidRPr="00F93795">
        <w:rPr>
          <w:spacing w:val="8"/>
        </w:rPr>
        <w:t xml:space="preserve"> </w:t>
      </w:r>
      <w:r w:rsidRPr="00F93795">
        <w:t>criteria.</w:t>
      </w:r>
    </w:p>
    <w:p w:rsidR="003D17ED" w:rsidRPr="00F93795" w:rsidRDefault="003D17ED" w:rsidP="00F93795">
      <w:pPr>
        <w:pStyle w:val="BodyText"/>
        <w:tabs>
          <w:tab w:val="left" w:pos="6660"/>
        </w:tabs>
        <w:ind w:left="0"/>
        <w:jc w:val="left"/>
      </w:pPr>
    </w:p>
    <w:p w:rsidR="003D17ED" w:rsidRPr="00F93795" w:rsidRDefault="003D17ED" w:rsidP="00F93795">
      <w:pPr>
        <w:pStyle w:val="BodyText"/>
        <w:tabs>
          <w:tab w:val="left" w:pos="6660"/>
        </w:tabs>
        <w:ind w:left="0"/>
        <w:jc w:val="left"/>
      </w:pPr>
    </w:p>
    <w:p w:rsidR="003D17ED" w:rsidRPr="00F93795" w:rsidRDefault="003D17ED" w:rsidP="00F93795">
      <w:pPr>
        <w:pStyle w:val="BodyText"/>
        <w:tabs>
          <w:tab w:val="left" w:pos="6660"/>
        </w:tabs>
        <w:ind w:left="0"/>
        <w:jc w:val="left"/>
      </w:pPr>
    </w:p>
    <w:p w:rsidR="003D17ED" w:rsidRPr="00F93795" w:rsidRDefault="00F93795" w:rsidP="00E31207">
      <w:pPr>
        <w:pStyle w:val="Heading1"/>
      </w:pPr>
      <w:bookmarkStart w:id="0" w:name="_GoBack"/>
      <w:r w:rsidRPr="00F93795">
        <w:t>References</w:t>
      </w:r>
    </w:p>
    <w:bookmarkEnd w:id="0"/>
    <w:p w:rsidR="003D17ED" w:rsidRPr="00F93795" w:rsidRDefault="00F93795" w:rsidP="00F93795">
      <w:pPr>
        <w:tabs>
          <w:tab w:val="left" w:pos="6660"/>
        </w:tabs>
        <w:spacing w:before="151" w:line="259" w:lineRule="auto"/>
        <w:ind w:right="118" w:hanging="201"/>
        <w:jc w:val="both"/>
      </w:pPr>
      <w:r w:rsidRPr="00F93795">
        <w:t>Baker,</w:t>
      </w:r>
      <w:r w:rsidRPr="00F93795">
        <w:rPr>
          <w:spacing w:val="-31"/>
        </w:rPr>
        <w:t xml:space="preserve"> </w:t>
      </w:r>
      <w:r w:rsidRPr="00F93795">
        <w:t>D.</w:t>
      </w:r>
      <w:r w:rsidRPr="00F93795">
        <w:rPr>
          <w:spacing w:val="-31"/>
        </w:rPr>
        <w:t xml:space="preserve"> </w:t>
      </w:r>
      <w:r w:rsidRPr="00F93795">
        <w:t>P.,</w:t>
      </w:r>
      <w:r w:rsidRPr="00F93795">
        <w:rPr>
          <w:spacing w:val="-30"/>
        </w:rPr>
        <w:t xml:space="preserve"> </w:t>
      </w:r>
      <w:r w:rsidRPr="00F93795">
        <w:t>&amp;</w:t>
      </w:r>
      <w:r w:rsidRPr="00F93795">
        <w:rPr>
          <w:spacing w:val="-31"/>
        </w:rPr>
        <w:t xml:space="preserve"> </w:t>
      </w:r>
      <w:proofErr w:type="spellStart"/>
      <w:r w:rsidRPr="00F93795">
        <w:t>LeTendre</w:t>
      </w:r>
      <w:proofErr w:type="spellEnd"/>
      <w:r w:rsidRPr="00F93795">
        <w:t>,</w:t>
      </w:r>
      <w:r w:rsidRPr="00F93795">
        <w:rPr>
          <w:spacing w:val="-30"/>
        </w:rPr>
        <w:t xml:space="preserve"> </w:t>
      </w:r>
      <w:r w:rsidRPr="00F93795">
        <w:t>G.</w:t>
      </w:r>
      <w:r w:rsidRPr="00F93795">
        <w:rPr>
          <w:spacing w:val="-31"/>
        </w:rPr>
        <w:t xml:space="preserve"> </w:t>
      </w:r>
      <w:r w:rsidRPr="00F93795">
        <w:t>K.</w:t>
      </w:r>
      <w:r w:rsidRPr="00F93795">
        <w:rPr>
          <w:spacing w:val="-31"/>
        </w:rPr>
        <w:t xml:space="preserve"> </w:t>
      </w:r>
      <w:r w:rsidRPr="00F93795">
        <w:t>(2005).</w:t>
      </w:r>
      <w:r w:rsidRPr="00F93795">
        <w:rPr>
          <w:spacing w:val="-31"/>
        </w:rPr>
        <w:t xml:space="preserve"> </w:t>
      </w:r>
      <w:r w:rsidRPr="00F93795">
        <w:rPr>
          <w:i/>
        </w:rPr>
        <w:t>National</w:t>
      </w:r>
      <w:r w:rsidRPr="00F93795">
        <w:rPr>
          <w:i/>
          <w:spacing w:val="-24"/>
        </w:rPr>
        <w:t xml:space="preserve"> </w:t>
      </w:r>
      <w:r w:rsidRPr="00F93795">
        <w:rPr>
          <w:i/>
        </w:rPr>
        <w:t>differences,</w:t>
      </w:r>
      <w:r w:rsidRPr="00F93795">
        <w:rPr>
          <w:i/>
          <w:spacing w:val="-25"/>
        </w:rPr>
        <w:t xml:space="preserve"> </w:t>
      </w:r>
      <w:r w:rsidRPr="00F93795">
        <w:rPr>
          <w:i/>
        </w:rPr>
        <w:t>global</w:t>
      </w:r>
      <w:r w:rsidRPr="00F93795">
        <w:rPr>
          <w:i/>
          <w:spacing w:val="-24"/>
        </w:rPr>
        <w:t xml:space="preserve"> </w:t>
      </w:r>
      <w:r w:rsidRPr="00F93795">
        <w:rPr>
          <w:i/>
        </w:rPr>
        <w:t>similarities:</w:t>
      </w:r>
      <w:r w:rsidRPr="00F93795">
        <w:rPr>
          <w:i/>
          <w:spacing w:val="-24"/>
        </w:rPr>
        <w:t xml:space="preserve"> </w:t>
      </w:r>
      <w:r w:rsidRPr="00F93795">
        <w:rPr>
          <w:i/>
          <w:spacing w:val="-3"/>
        </w:rPr>
        <w:t xml:space="preserve">World </w:t>
      </w:r>
      <w:r w:rsidRPr="00F93795">
        <w:rPr>
          <w:i/>
        </w:rPr>
        <w:t>culture and the future of schooling</w:t>
      </w:r>
      <w:r w:rsidRPr="00F93795">
        <w:t>. Stanford, CA: Stanford University</w:t>
      </w:r>
      <w:r w:rsidRPr="00F93795">
        <w:rPr>
          <w:spacing w:val="-17"/>
        </w:rPr>
        <w:t xml:space="preserve"> </w:t>
      </w:r>
      <w:r w:rsidRPr="00F93795">
        <w:t>Press.</w:t>
      </w:r>
    </w:p>
    <w:p w:rsidR="003D17ED" w:rsidRPr="00F93795" w:rsidRDefault="00F93795" w:rsidP="00F93795">
      <w:pPr>
        <w:tabs>
          <w:tab w:val="left" w:pos="6660"/>
        </w:tabs>
        <w:spacing w:line="222" w:lineRule="exact"/>
      </w:pPr>
      <w:proofErr w:type="spellStart"/>
      <w:r w:rsidRPr="00F93795">
        <w:t>Barthel-Bouchier</w:t>
      </w:r>
      <w:proofErr w:type="spellEnd"/>
      <w:r w:rsidRPr="00F93795">
        <w:t xml:space="preserve">, D. (2013). </w:t>
      </w:r>
      <w:r w:rsidRPr="00F93795">
        <w:rPr>
          <w:i/>
        </w:rPr>
        <w:t>Cultural heritage and the challenge of sustainability</w:t>
      </w:r>
      <w:r w:rsidRPr="00F93795">
        <w:t>.</w:t>
      </w:r>
    </w:p>
    <w:p w:rsidR="003D17ED" w:rsidRPr="00F93795" w:rsidRDefault="00F93795" w:rsidP="00F93795">
      <w:pPr>
        <w:tabs>
          <w:tab w:val="left" w:pos="6660"/>
        </w:tabs>
        <w:spacing w:before="19"/>
        <w:jc w:val="both"/>
      </w:pPr>
      <w:r w:rsidRPr="00F93795">
        <w:t>Walnut Creek, CA: Left Coast Press.</w:t>
      </w:r>
    </w:p>
    <w:p w:rsidR="003D17ED" w:rsidRPr="00F93795" w:rsidRDefault="00F93795" w:rsidP="00F93795">
      <w:pPr>
        <w:tabs>
          <w:tab w:val="left" w:pos="6660"/>
        </w:tabs>
        <w:spacing w:before="22" w:line="259" w:lineRule="auto"/>
        <w:ind w:right="117" w:hanging="201"/>
        <w:jc w:val="both"/>
      </w:pPr>
      <w:proofErr w:type="spellStart"/>
      <w:r w:rsidRPr="00F93795">
        <w:t>Boli</w:t>
      </w:r>
      <w:proofErr w:type="spellEnd"/>
      <w:r w:rsidRPr="00F93795">
        <w:t xml:space="preserve">, J. (2006). The rationalization of virtue and virtuosity in world society. In M. L. </w:t>
      </w:r>
      <w:proofErr w:type="spellStart"/>
      <w:r w:rsidRPr="00F93795">
        <w:t>Djelic</w:t>
      </w:r>
      <w:proofErr w:type="spellEnd"/>
      <w:r w:rsidRPr="00F93795">
        <w:t xml:space="preserve"> &amp; K. </w:t>
      </w:r>
      <w:proofErr w:type="spellStart"/>
      <w:r w:rsidRPr="00F93795">
        <w:t>Sahlin-Andersson</w:t>
      </w:r>
      <w:proofErr w:type="spellEnd"/>
      <w:r w:rsidRPr="00F93795">
        <w:t xml:space="preserve"> (Eds.), </w:t>
      </w:r>
      <w:proofErr w:type="gramStart"/>
      <w:r w:rsidRPr="00F93795">
        <w:rPr>
          <w:i/>
        </w:rPr>
        <w:t>Transnational</w:t>
      </w:r>
      <w:proofErr w:type="gramEnd"/>
      <w:r w:rsidRPr="00F93795">
        <w:rPr>
          <w:i/>
        </w:rPr>
        <w:t xml:space="preserve"> governance </w:t>
      </w:r>
      <w:r w:rsidRPr="00F93795">
        <w:t>(pp. 95–118). Cambridge, UK: Cambridge University Press.</w:t>
      </w:r>
    </w:p>
    <w:p w:rsidR="003D17ED" w:rsidRPr="00F93795" w:rsidRDefault="00F93795" w:rsidP="00F93795">
      <w:pPr>
        <w:tabs>
          <w:tab w:val="left" w:pos="6660"/>
        </w:tabs>
        <w:spacing w:before="1" w:line="254" w:lineRule="auto"/>
        <w:ind w:right="119" w:hanging="201"/>
        <w:jc w:val="both"/>
      </w:pPr>
      <w:proofErr w:type="spellStart"/>
      <w:r w:rsidRPr="00F93795">
        <w:t>Boli</w:t>
      </w:r>
      <w:proofErr w:type="spellEnd"/>
      <w:r w:rsidRPr="00F93795">
        <w:t xml:space="preserve">, J., &amp; Thomas, G. M. (1997). World culture in the world polity. </w:t>
      </w:r>
      <w:r w:rsidRPr="00F93795">
        <w:rPr>
          <w:i/>
        </w:rPr>
        <w:t>American Sociological Review</w:t>
      </w:r>
      <w:r w:rsidRPr="00F93795">
        <w:t xml:space="preserve">, </w:t>
      </w:r>
      <w:r w:rsidRPr="00F93795">
        <w:rPr>
          <w:i/>
        </w:rPr>
        <w:t>62</w:t>
      </w:r>
      <w:r w:rsidRPr="00F93795">
        <w:t>, 171–190.</w:t>
      </w:r>
    </w:p>
    <w:p w:rsidR="003D17ED" w:rsidRPr="00F93795" w:rsidRDefault="00F93795" w:rsidP="00F93795">
      <w:pPr>
        <w:tabs>
          <w:tab w:val="left" w:pos="6660"/>
        </w:tabs>
        <w:spacing w:before="4" w:line="261" w:lineRule="auto"/>
        <w:ind w:right="118" w:hanging="201"/>
        <w:jc w:val="both"/>
      </w:pPr>
      <w:proofErr w:type="spellStart"/>
      <w:r w:rsidRPr="00F93795">
        <w:t>Boli</w:t>
      </w:r>
      <w:proofErr w:type="spellEnd"/>
      <w:r w:rsidRPr="00F93795">
        <w:t>,</w:t>
      </w:r>
      <w:r w:rsidRPr="00F93795">
        <w:rPr>
          <w:spacing w:val="-17"/>
        </w:rPr>
        <w:t xml:space="preserve"> </w:t>
      </w:r>
      <w:r w:rsidRPr="00F93795">
        <w:t>J.,</w:t>
      </w:r>
      <w:r w:rsidRPr="00F93795">
        <w:rPr>
          <w:spacing w:val="-17"/>
        </w:rPr>
        <w:t xml:space="preserve"> </w:t>
      </w:r>
      <w:r w:rsidRPr="00F93795">
        <w:t>&amp;</w:t>
      </w:r>
      <w:r w:rsidRPr="00F93795">
        <w:rPr>
          <w:spacing w:val="-16"/>
        </w:rPr>
        <w:t xml:space="preserve"> </w:t>
      </w:r>
      <w:r w:rsidRPr="00F93795">
        <w:t>Thomas,</w:t>
      </w:r>
      <w:r w:rsidRPr="00F93795">
        <w:rPr>
          <w:spacing w:val="-17"/>
        </w:rPr>
        <w:t xml:space="preserve"> </w:t>
      </w:r>
      <w:r w:rsidRPr="00F93795">
        <w:t>G.</w:t>
      </w:r>
      <w:r w:rsidRPr="00F93795">
        <w:rPr>
          <w:spacing w:val="-17"/>
        </w:rPr>
        <w:t xml:space="preserve"> </w:t>
      </w:r>
      <w:r w:rsidRPr="00F93795">
        <w:t>M.</w:t>
      </w:r>
      <w:r w:rsidRPr="00F93795">
        <w:rPr>
          <w:spacing w:val="-17"/>
        </w:rPr>
        <w:t xml:space="preserve"> </w:t>
      </w:r>
      <w:r w:rsidRPr="00F93795">
        <w:t>(1999).</w:t>
      </w:r>
      <w:r w:rsidRPr="00F93795">
        <w:rPr>
          <w:spacing w:val="-17"/>
        </w:rPr>
        <w:t xml:space="preserve"> </w:t>
      </w:r>
      <w:r w:rsidRPr="00F93795">
        <w:rPr>
          <w:i/>
        </w:rPr>
        <w:t>Constructing</w:t>
      </w:r>
      <w:r w:rsidRPr="00F93795">
        <w:rPr>
          <w:i/>
          <w:spacing w:val="-10"/>
        </w:rPr>
        <w:t xml:space="preserve"> </w:t>
      </w:r>
      <w:r w:rsidRPr="00F93795">
        <w:rPr>
          <w:i/>
        </w:rPr>
        <w:t>world</w:t>
      </w:r>
      <w:r w:rsidRPr="00F93795">
        <w:rPr>
          <w:i/>
          <w:spacing w:val="-11"/>
        </w:rPr>
        <w:t xml:space="preserve"> </w:t>
      </w:r>
      <w:r w:rsidRPr="00F93795">
        <w:rPr>
          <w:i/>
        </w:rPr>
        <w:t>culture</w:t>
      </w:r>
      <w:r w:rsidRPr="00F93795">
        <w:t>.</w:t>
      </w:r>
      <w:r w:rsidRPr="00F93795">
        <w:rPr>
          <w:spacing w:val="-18"/>
        </w:rPr>
        <w:t xml:space="preserve"> </w:t>
      </w:r>
      <w:r w:rsidRPr="00F93795">
        <w:t>Stanford,</w:t>
      </w:r>
      <w:r w:rsidRPr="00F93795">
        <w:rPr>
          <w:spacing w:val="-16"/>
        </w:rPr>
        <w:t xml:space="preserve"> </w:t>
      </w:r>
      <w:r w:rsidRPr="00F93795">
        <w:t>CA:</w:t>
      </w:r>
      <w:r w:rsidRPr="00F93795">
        <w:rPr>
          <w:spacing w:val="-17"/>
        </w:rPr>
        <w:t xml:space="preserve"> </w:t>
      </w:r>
      <w:r w:rsidRPr="00F93795">
        <w:t>Stanford University</w:t>
      </w:r>
      <w:r w:rsidRPr="00F93795">
        <w:rPr>
          <w:spacing w:val="10"/>
        </w:rPr>
        <w:t xml:space="preserve"> </w:t>
      </w:r>
      <w:r w:rsidRPr="00F93795">
        <w:t>Press.</w:t>
      </w:r>
    </w:p>
    <w:p w:rsidR="003D17ED" w:rsidRPr="00F93795" w:rsidRDefault="00F93795" w:rsidP="00F93795">
      <w:pPr>
        <w:tabs>
          <w:tab w:val="left" w:pos="6660"/>
        </w:tabs>
        <w:spacing w:line="261" w:lineRule="auto"/>
        <w:ind w:right="120" w:hanging="201"/>
        <w:jc w:val="both"/>
      </w:pPr>
      <w:r w:rsidRPr="00F93795">
        <w:t xml:space="preserve">Council of Europe. (1954). </w:t>
      </w:r>
      <w:r w:rsidRPr="00F93795">
        <w:rPr>
          <w:i/>
        </w:rPr>
        <w:t>European cultural convention</w:t>
      </w:r>
      <w:r w:rsidRPr="00F93795">
        <w:t xml:space="preserve">. Retrieved from </w:t>
      </w:r>
      <w:hyperlink r:id="rId34">
        <w:r w:rsidRPr="00F93795">
          <w:t>http://</w:t>
        </w:r>
      </w:hyperlink>
      <w:r w:rsidRPr="00F93795">
        <w:t xml:space="preserve"> </w:t>
      </w:r>
      <w:hyperlink r:id="rId35">
        <w:r w:rsidRPr="00F93795">
          <w:t>conventions.coe.int/Treaty/</w:t>
        </w:r>
        <w:proofErr w:type="spellStart"/>
        <w:r w:rsidRPr="00F93795">
          <w:t>en</w:t>
        </w:r>
        <w:proofErr w:type="spellEnd"/>
        <w:r w:rsidRPr="00F93795">
          <w:t>/Treaties/Html/018.htm</w:t>
        </w:r>
      </w:hyperlink>
    </w:p>
    <w:p w:rsidR="003D17ED" w:rsidRPr="00F93795" w:rsidRDefault="00F93795" w:rsidP="00F93795">
      <w:pPr>
        <w:tabs>
          <w:tab w:val="left" w:pos="6660"/>
        </w:tabs>
        <w:spacing w:before="2" w:line="256" w:lineRule="auto"/>
        <w:ind w:right="118" w:hanging="201"/>
        <w:jc w:val="both"/>
      </w:pPr>
      <w:r w:rsidRPr="00F93795">
        <w:t>Daifuku, H. (1986). International assistance for the conservation of cultural</w:t>
      </w:r>
      <w:r w:rsidRPr="00F93795">
        <w:rPr>
          <w:spacing w:val="-32"/>
        </w:rPr>
        <w:t xml:space="preserve"> </w:t>
      </w:r>
      <w:r w:rsidRPr="00F93795">
        <w:t xml:space="preserve">property. </w:t>
      </w:r>
      <w:r w:rsidRPr="00F93795">
        <w:rPr>
          <w:w w:val="95"/>
        </w:rPr>
        <w:t>In</w:t>
      </w:r>
      <w:r w:rsidRPr="00F93795">
        <w:rPr>
          <w:spacing w:val="-15"/>
          <w:w w:val="95"/>
        </w:rPr>
        <w:t xml:space="preserve"> </w:t>
      </w:r>
      <w:r w:rsidRPr="00F93795">
        <w:rPr>
          <w:w w:val="95"/>
        </w:rPr>
        <w:t>Y.</w:t>
      </w:r>
      <w:r w:rsidRPr="00F93795">
        <w:rPr>
          <w:spacing w:val="-15"/>
          <w:w w:val="95"/>
        </w:rPr>
        <w:t xml:space="preserve"> </w:t>
      </w:r>
      <w:r w:rsidRPr="00F93795">
        <w:rPr>
          <w:w w:val="95"/>
        </w:rPr>
        <w:t>R.</w:t>
      </w:r>
      <w:r w:rsidRPr="00F93795">
        <w:rPr>
          <w:spacing w:val="-14"/>
          <w:w w:val="95"/>
        </w:rPr>
        <w:t xml:space="preserve"> </w:t>
      </w:r>
      <w:proofErr w:type="spellStart"/>
      <w:r w:rsidRPr="00F93795">
        <w:rPr>
          <w:w w:val="95"/>
        </w:rPr>
        <w:t>Isar</w:t>
      </w:r>
      <w:proofErr w:type="spellEnd"/>
      <w:r w:rsidRPr="00F93795">
        <w:rPr>
          <w:spacing w:val="-14"/>
          <w:w w:val="95"/>
        </w:rPr>
        <w:t xml:space="preserve"> </w:t>
      </w:r>
      <w:r w:rsidRPr="00F93795">
        <w:rPr>
          <w:w w:val="95"/>
        </w:rPr>
        <w:t>(Ed.),</w:t>
      </w:r>
      <w:r w:rsidRPr="00F93795">
        <w:rPr>
          <w:spacing w:val="-16"/>
          <w:w w:val="95"/>
        </w:rPr>
        <w:t xml:space="preserve"> </w:t>
      </w:r>
      <w:proofErr w:type="gramStart"/>
      <w:r w:rsidRPr="00F93795">
        <w:rPr>
          <w:i/>
          <w:w w:val="95"/>
        </w:rPr>
        <w:t>The</w:t>
      </w:r>
      <w:proofErr w:type="gramEnd"/>
      <w:r w:rsidRPr="00F93795">
        <w:rPr>
          <w:i/>
          <w:spacing w:val="-8"/>
          <w:w w:val="95"/>
        </w:rPr>
        <w:t xml:space="preserve"> </w:t>
      </w:r>
      <w:r w:rsidRPr="00F93795">
        <w:rPr>
          <w:i/>
          <w:w w:val="95"/>
        </w:rPr>
        <w:t>challenge</w:t>
      </w:r>
      <w:r w:rsidRPr="00F93795">
        <w:rPr>
          <w:i/>
          <w:spacing w:val="-10"/>
          <w:w w:val="95"/>
        </w:rPr>
        <w:t xml:space="preserve"> </w:t>
      </w:r>
      <w:r w:rsidRPr="00F93795">
        <w:rPr>
          <w:i/>
          <w:w w:val="95"/>
        </w:rPr>
        <w:t>to</w:t>
      </w:r>
      <w:r w:rsidRPr="00F93795">
        <w:rPr>
          <w:i/>
          <w:spacing w:val="-8"/>
          <w:w w:val="95"/>
        </w:rPr>
        <w:t xml:space="preserve"> </w:t>
      </w:r>
      <w:r w:rsidRPr="00F93795">
        <w:rPr>
          <w:i/>
          <w:w w:val="95"/>
        </w:rPr>
        <w:t>our</w:t>
      </w:r>
      <w:r w:rsidRPr="00F93795">
        <w:rPr>
          <w:i/>
          <w:spacing w:val="-9"/>
          <w:w w:val="95"/>
        </w:rPr>
        <w:t xml:space="preserve"> </w:t>
      </w:r>
      <w:r w:rsidRPr="00F93795">
        <w:rPr>
          <w:i/>
          <w:w w:val="95"/>
        </w:rPr>
        <w:t>cultural</w:t>
      </w:r>
      <w:r w:rsidRPr="00F93795">
        <w:rPr>
          <w:i/>
          <w:spacing w:val="-9"/>
          <w:w w:val="95"/>
        </w:rPr>
        <w:t xml:space="preserve"> </w:t>
      </w:r>
      <w:r w:rsidRPr="00F93795">
        <w:rPr>
          <w:i/>
          <w:w w:val="95"/>
        </w:rPr>
        <w:t>heritage:</w:t>
      </w:r>
      <w:r w:rsidRPr="00F93795">
        <w:rPr>
          <w:i/>
          <w:spacing w:val="-8"/>
          <w:w w:val="95"/>
        </w:rPr>
        <w:t xml:space="preserve"> </w:t>
      </w:r>
      <w:r w:rsidRPr="00F93795">
        <w:rPr>
          <w:i/>
          <w:w w:val="95"/>
        </w:rPr>
        <w:t>Why</w:t>
      </w:r>
      <w:r w:rsidRPr="00F93795">
        <w:rPr>
          <w:i/>
          <w:spacing w:val="-9"/>
          <w:w w:val="95"/>
        </w:rPr>
        <w:t xml:space="preserve"> </w:t>
      </w:r>
      <w:r w:rsidRPr="00F93795">
        <w:rPr>
          <w:i/>
          <w:w w:val="95"/>
        </w:rPr>
        <w:t>preserve</w:t>
      </w:r>
      <w:r w:rsidRPr="00F93795">
        <w:rPr>
          <w:i/>
          <w:spacing w:val="-8"/>
          <w:w w:val="95"/>
        </w:rPr>
        <w:t xml:space="preserve"> </w:t>
      </w:r>
      <w:r w:rsidRPr="00F93795">
        <w:rPr>
          <w:i/>
          <w:w w:val="95"/>
        </w:rPr>
        <w:t>the</w:t>
      </w:r>
      <w:r w:rsidRPr="00F93795">
        <w:rPr>
          <w:i/>
          <w:spacing w:val="-8"/>
          <w:w w:val="95"/>
        </w:rPr>
        <w:t xml:space="preserve"> </w:t>
      </w:r>
      <w:r w:rsidRPr="00F93795">
        <w:rPr>
          <w:i/>
          <w:w w:val="95"/>
        </w:rPr>
        <w:t>past?</w:t>
      </w:r>
      <w:r w:rsidRPr="00F93795">
        <w:rPr>
          <w:i/>
          <w:spacing w:val="-11"/>
          <w:w w:val="95"/>
        </w:rPr>
        <w:t xml:space="preserve"> </w:t>
      </w:r>
      <w:r w:rsidRPr="00F93795">
        <w:rPr>
          <w:w w:val="95"/>
        </w:rPr>
        <w:t xml:space="preserve">(pp. </w:t>
      </w:r>
      <w:r w:rsidRPr="00F93795">
        <w:t>53–65). Washington, DC: Smithsonian Institution</w:t>
      </w:r>
      <w:r w:rsidRPr="00F93795">
        <w:rPr>
          <w:spacing w:val="46"/>
        </w:rPr>
        <w:t xml:space="preserve"> </w:t>
      </w:r>
      <w:r w:rsidRPr="00F93795">
        <w:t>Press.</w:t>
      </w:r>
    </w:p>
    <w:p w:rsidR="003D17ED" w:rsidRPr="00F93795" w:rsidRDefault="00F93795" w:rsidP="00F93795">
      <w:pPr>
        <w:tabs>
          <w:tab w:val="left" w:pos="6660"/>
        </w:tabs>
        <w:spacing w:before="7"/>
        <w:jc w:val="both"/>
      </w:pPr>
      <w:r w:rsidRPr="00F93795">
        <w:t>Diamond,</w:t>
      </w:r>
      <w:r w:rsidRPr="00F93795">
        <w:rPr>
          <w:spacing w:val="-8"/>
        </w:rPr>
        <w:t xml:space="preserve"> </w:t>
      </w:r>
      <w:r w:rsidRPr="00F93795">
        <w:t>L.</w:t>
      </w:r>
      <w:r w:rsidRPr="00F93795">
        <w:rPr>
          <w:spacing w:val="-9"/>
        </w:rPr>
        <w:t xml:space="preserve"> </w:t>
      </w:r>
      <w:r w:rsidRPr="00F93795">
        <w:t>(1992).</w:t>
      </w:r>
      <w:r w:rsidRPr="00F93795">
        <w:rPr>
          <w:spacing w:val="-8"/>
        </w:rPr>
        <w:t xml:space="preserve"> </w:t>
      </w:r>
      <w:r w:rsidRPr="00F93795">
        <w:t>The</w:t>
      </w:r>
      <w:r w:rsidRPr="00F93795">
        <w:rPr>
          <w:spacing w:val="-8"/>
        </w:rPr>
        <w:t xml:space="preserve"> </w:t>
      </w:r>
      <w:r w:rsidRPr="00F93795">
        <w:t>globalization</w:t>
      </w:r>
      <w:r w:rsidRPr="00F93795">
        <w:rPr>
          <w:spacing w:val="-8"/>
        </w:rPr>
        <w:t xml:space="preserve"> </w:t>
      </w:r>
      <w:r w:rsidRPr="00F93795">
        <w:t>of</w:t>
      </w:r>
      <w:r w:rsidRPr="00F93795">
        <w:rPr>
          <w:spacing w:val="-9"/>
        </w:rPr>
        <w:t xml:space="preserve"> </w:t>
      </w:r>
      <w:r w:rsidRPr="00F93795">
        <w:t>democracy.</w:t>
      </w:r>
      <w:r w:rsidRPr="00F93795">
        <w:rPr>
          <w:spacing w:val="-8"/>
        </w:rPr>
        <w:t xml:space="preserve"> </w:t>
      </w:r>
      <w:r w:rsidRPr="00F93795">
        <w:t>In</w:t>
      </w:r>
      <w:r w:rsidRPr="00F93795">
        <w:rPr>
          <w:spacing w:val="-8"/>
        </w:rPr>
        <w:t xml:space="preserve"> </w:t>
      </w:r>
      <w:r w:rsidRPr="00F93795">
        <w:t>R.</w:t>
      </w:r>
      <w:r w:rsidRPr="00F93795">
        <w:rPr>
          <w:spacing w:val="-9"/>
        </w:rPr>
        <w:t xml:space="preserve"> </w:t>
      </w:r>
      <w:r w:rsidRPr="00F93795">
        <w:t>O.</w:t>
      </w:r>
      <w:r w:rsidRPr="00F93795">
        <w:rPr>
          <w:spacing w:val="-9"/>
        </w:rPr>
        <w:t xml:space="preserve"> </w:t>
      </w:r>
      <w:r w:rsidRPr="00F93795">
        <w:t>Slater,</w:t>
      </w:r>
      <w:r w:rsidRPr="00F93795">
        <w:rPr>
          <w:spacing w:val="-7"/>
        </w:rPr>
        <w:t xml:space="preserve"> </w:t>
      </w:r>
      <w:r w:rsidRPr="00F93795">
        <w:t>B.</w:t>
      </w:r>
      <w:r w:rsidRPr="00F93795">
        <w:rPr>
          <w:spacing w:val="-8"/>
        </w:rPr>
        <w:t xml:space="preserve"> </w:t>
      </w:r>
      <w:r w:rsidRPr="00F93795">
        <w:t>M.</w:t>
      </w:r>
      <w:r w:rsidRPr="00F93795">
        <w:rPr>
          <w:spacing w:val="-8"/>
        </w:rPr>
        <w:t xml:space="preserve"> </w:t>
      </w:r>
      <w:proofErr w:type="spellStart"/>
      <w:r w:rsidRPr="00F93795">
        <w:t>Schutz</w:t>
      </w:r>
      <w:proofErr w:type="spellEnd"/>
      <w:r w:rsidRPr="00F93795">
        <w:t>,</w:t>
      </w:r>
      <w:r w:rsidRPr="00F93795">
        <w:rPr>
          <w:spacing w:val="-7"/>
        </w:rPr>
        <w:t xml:space="preserve"> </w:t>
      </w:r>
      <w:r w:rsidRPr="00F93795">
        <w:t>&amp;</w:t>
      </w:r>
    </w:p>
    <w:p w:rsidR="003D17ED" w:rsidRPr="00F93795" w:rsidRDefault="00F93795" w:rsidP="00F93795">
      <w:pPr>
        <w:tabs>
          <w:tab w:val="left" w:pos="6660"/>
        </w:tabs>
        <w:spacing w:before="16" w:line="261" w:lineRule="auto"/>
        <w:ind w:right="118"/>
        <w:jc w:val="both"/>
      </w:pPr>
      <w:r w:rsidRPr="00F93795">
        <w:t>S.</w:t>
      </w:r>
      <w:r w:rsidRPr="00F93795">
        <w:rPr>
          <w:spacing w:val="-18"/>
        </w:rPr>
        <w:t xml:space="preserve"> </w:t>
      </w:r>
      <w:r w:rsidRPr="00F93795">
        <w:t>R.</w:t>
      </w:r>
      <w:r w:rsidRPr="00F93795">
        <w:rPr>
          <w:spacing w:val="-17"/>
        </w:rPr>
        <w:t xml:space="preserve"> </w:t>
      </w:r>
      <w:r w:rsidRPr="00F93795">
        <w:t>Dorr</w:t>
      </w:r>
      <w:r w:rsidRPr="00F93795">
        <w:rPr>
          <w:spacing w:val="-16"/>
        </w:rPr>
        <w:t xml:space="preserve"> </w:t>
      </w:r>
      <w:r w:rsidRPr="00F93795">
        <w:t>(Eds.),</w:t>
      </w:r>
      <w:r w:rsidRPr="00F93795">
        <w:rPr>
          <w:spacing w:val="-16"/>
        </w:rPr>
        <w:t xml:space="preserve"> </w:t>
      </w:r>
      <w:r w:rsidRPr="00F93795">
        <w:rPr>
          <w:i/>
        </w:rPr>
        <w:t>Global</w:t>
      </w:r>
      <w:r w:rsidRPr="00F93795">
        <w:rPr>
          <w:i/>
          <w:spacing w:val="-11"/>
        </w:rPr>
        <w:t xml:space="preserve"> </w:t>
      </w:r>
      <w:r w:rsidRPr="00F93795">
        <w:rPr>
          <w:i/>
        </w:rPr>
        <w:t>transformation</w:t>
      </w:r>
      <w:r w:rsidRPr="00F93795">
        <w:rPr>
          <w:i/>
          <w:spacing w:val="-11"/>
        </w:rPr>
        <w:t xml:space="preserve"> </w:t>
      </w:r>
      <w:r w:rsidRPr="00F93795">
        <w:rPr>
          <w:i/>
        </w:rPr>
        <w:t>and</w:t>
      </w:r>
      <w:r w:rsidRPr="00F93795">
        <w:rPr>
          <w:i/>
          <w:spacing w:val="-11"/>
        </w:rPr>
        <w:t xml:space="preserve"> </w:t>
      </w:r>
      <w:r w:rsidRPr="00F93795">
        <w:rPr>
          <w:i/>
        </w:rPr>
        <w:t>the</w:t>
      </w:r>
      <w:r w:rsidRPr="00F93795">
        <w:rPr>
          <w:i/>
          <w:spacing w:val="-10"/>
        </w:rPr>
        <w:t xml:space="preserve"> </w:t>
      </w:r>
      <w:r w:rsidRPr="00F93795">
        <w:rPr>
          <w:i/>
        </w:rPr>
        <w:t>third</w:t>
      </w:r>
      <w:r w:rsidRPr="00F93795">
        <w:rPr>
          <w:i/>
          <w:spacing w:val="-11"/>
        </w:rPr>
        <w:t xml:space="preserve"> </w:t>
      </w:r>
      <w:r w:rsidRPr="00F93795">
        <w:rPr>
          <w:i/>
        </w:rPr>
        <w:t>world</w:t>
      </w:r>
      <w:r w:rsidRPr="00F93795">
        <w:rPr>
          <w:i/>
          <w:spacing w:val="-11"/>
        </w:rPr>
        <w:t xml:space="preserve"> </w:t>
      </w:r>
      <w:r w:rsidRPr="00F93795">
        <w:t>(pp.</w:t>
      </w:r>
      <w:r w:rsidRPr="00F93795">
        <w:rPr>
          <w:spacing w:val="-16"/>
        </w:rPr>
        <w:t xml:space="preserve"> </w:t>
      </w:r>
      <w:r w:rsidRPr="00F93795">
        <w:t>31–69).</w:t>
      </w:r>
      <w:r w:rsidRPr="00F93795">
        <w:rPr>
          <w:spacing w:val="-17"/>
        </w:rPr>
        <w:t xml:space="preserve"> </w:t>
      </w:r>
      <w:r w:rsidRPr="00F93795">
        <w:t>Boulder, CO: Lynne</w:t>
      </w:r>
      <w:r w:rsidRPr="00F93795">
        <w:rPr>
          <w:spacing w:val="19"/>
        </w:rPr>
        <w:t xml:space="preserve"> </w:t>
      </w:r>
      <w:proofErr w:type="spellStart"/>
      <w:r w:rsidRPr="00F93795">
        <w:t>Rienner</w:t>
      </w:r>
      <w:proofErr w:type="spellEnd"/>
      <w:r w:rsidRPr="00F93795">
        <w:t>.</w:t>
      </w:r>
    </w:p>
    <w:p w:rsidR="003D17ED" w:rsidRPr="00F93795" w:rsidRDefault="00F93795" w:rsidP="00F93795">
      <w:pPr>
        <w:tabs>
          <w:tab w:val="left" w:pos="6660"/>
        </w:tabs>
        <w:spacing w:line="221" w:lineRule="exact"/>
        <w:jc w:val="both"/>
      </w:pPr>
      <w:r w:rsidRPr="00F93795">
        <w:t>Douglas,</w:t>
      </w:r>
      <w:r w:rsidRPr="00F93795">
        <w:rPr>
          <w:spacing w:val="-16"/>
        </w:rPr>
        <w:t xml:space="preserve"> </w:t>
      </w:r>
      <w:r w:rsidRPr="00F93795">
        <w:t>M.</w:t>
      </w:r>
      <w:r w:rsidRPr="00F93795">
        <w:rPr>
          <w:spacing w:val="-16"/>
        </w:rPr>
        <w:t xml:space="preserve"> </w:t>
      </w:r>
      <w:r w:rsidRPr="00F93795">
        <w:t>(1986).</w:t>
      </w:r>
      <w:r w:rsidRPr="00F93795">
        <w:rPr>
          <w:spacing w:val="-16"/>
        </w:rPr>
        <w:t xml:space="preserve"> </w:t>
      </w:r>
      <w:r w:rsidRPr="00F93795">
        <w:rPr>
          <w:i/>
        </w:rPr>
        <w:t>How</w:t>
      </w:r>
      <w:r w:rsidRPr="00F93795">
        <w:rPr>
          <w:i/>
          <w:spacing w:val="-10"/>
        </w:rPr>
        <w:t xml:space="preserve"> </w:t>
      </w:r>
      <w:r w:rsidRPr="00F93795">
        <w:rPr>
          <w:i/>
        </w:rPr>
        <w:t>institutions</w:t>
      </w:r>
      <w:r w:rsidRPr="00F93795">
        <w:rPr>
          <w:i/>
          <w:spacing w:val="-10"/>
        </w:rPr>
        <w:t xml:space="preserve"> </w:t>
      </w:r>
      <w:r w:rsidRPr="00F93795">
        <w:rPr>
          <w:i/>
        </w:rPr>
        <w:t>think</w:t>
      </w:r>
      <w:r w:rsidRPr="00F93795">
        <w:t>.</w:t>
      </w:r>
      <w:r w:rsidRPr="00F93795">
        <w:rPr>
          <w:spacing w:val="-17"/>
        </w:rPr>
        <w:t xml:space="preserve"> </w:t>
      </w:r>
      <w:r w:rsidRPr="00F93795">
        <w:t>Syracuse,</w:t>
      </w:r>
      <w:r w:rsidRPr="00F93795">
        <w:rPr>
          <w:spacing w:val="-15"/>
        </w:rPr>
        <w:t xml:space="preserve"> </w:t>
      </w:r>
      <w:r w:rsidRPr="00F93795">
        <w:t>NY:</w:t>
      </w:r>
      <w:r w:rsidRPr="00F93795">
        <w:rPr>
          <w:spacing w:val="-16"/>
        </w:rPr>
        <w:t xml:space="preserve"> </w:t>
      </w:r>
      <w:r w:rsidRPr="00F93795">
        <w:t>Syracuse</w:t>
      </w:r>
      <w:r w:rsidRPr="00F93795">
        <w:rPr>
          <w:spacing w:val="-16"/>
        </w:rPr>
        <w:t xml:space="preserve"> </w:t>
      </w:r>
      <w:r w:rsidRPr="00F93795">
        <w:lastRenderedPageBreak/>
        <w:t>University</w:t>
      </w:r>
      <w:r w:rsidRPr="00F93795">
        <w:rPr>
          <w:spacing w:val="-15"/>
        </w:rPr>
        <w:t xml:space="preserve"> </w:t>
      </w:r>
      <w:r w:rsidRPr="00F93795">
        <w:t>Press.</w:t>
      </w:r>
    </w:p>
    <w:p w:rsidR="003D17ED" w:rsidRPr="00F93795" w:rsidRDefault="00F93795" w:rsidP="00F93795">
      <w:pPr>
        <w:tabs>
          <w:tab w:val="left" w:pos="6660"/>
        </w:tabs>
        <w:spacing w:before="17" w:line="256" w:lineRule="auto"/>
        <w:ind w:right="118" w:hanging="201"/>
        <w:jc w:val="both"/>
      </w:pPr>
      <w:proofErr w:type="spellStart"/>
      <w:r w:rsidRPr="00F93795">
        <w:t>Drori</w:t>
      </w:r>
      <w:proofErr w:type="spellEnd"/>
      <w:r w:rsidRPr="00F93795">
        <w:t>,</w:t>
      </w:r>
      <w:r w:rsidRPr="00F93795">
        <w:rPr>
          <w:spacing w:val="-12"/>
        </w:rPr>
        <w:t xml:space="preserve"> </w:t>
      </w:r>
      <w:r w:rsidRPr="00F93795">
        <w:t>G.</w:t>
      </w:r>
      <w:r w:rsidRPr="00F93795">
        <w:rPr>
          <w:spacing w:val="-11"/>
        </w:rPr>
        <w:t xml:space="preserve"> </w:t>
      </w:r>
      <w:r w:rsidRPr="00F93795">
        <w:t>S.,</w:t>
      </w:r>
      <w:r w:rsidRPr="00F93795">
        <w:rPr>
          <w:spacing w:val="-12"/>
        </w:rPr>
        <w:t xml:space="preserve"> </w:t>
      </w:r>
      <w:r w:rsidRPr="00F93795">
        <w:t>Meyer,</w:t>
      </w:r>
      <w:r w:rsidRPr="00F93795">
        <w:rPr>
          <w:spacing w:val="-11"/>
        </w:rPr>
        <w:t xml:space="preserve"> </w:t>
      </w:r>
      <w:r w:rsidRPr="00F93795">
        <w:t>J.</w:t>
      </w:r>
      <w:r w:rsidRPr="00F93795">
        <w:rPr>
          <w:spacing w:val="-12"/>
        </w:rPr>
        <w:t xml:space="preserve"> </w:t>
      </w:r>
      <w:r w:rsidRPr="00F93795">
        <w:t>W.,</w:t>
      </w:r>
      <w:r w:rsidRPr="00F93795">
        <w:rPr>
          <w:spacing w:val="-11"/>
        </w:rPr>
        <w:t xml:space="preserve"> </w:t>
      </w:r>
      <w:r w:rsidRPr="00F93795">
        <w:t>Ramirez,</w:t>
      </w:r>
      <w:r w:rsidRPr="00F93795">
        <w:rPr>
          <w:spacing w:val="-11"/>
        </w:rPr>
        <w:t xml:space="preserve"> </w:t>
      </w:r>
      <w:r w:rsidRPr="00F93795">
        <w:t>F.</w:t>
      </w:r>
      <w:r w:rsidRPr="00F93795">
        <w:rPr>
          <w:spacing w:val="-11"/>
        </w:rPr>
        <w:t xml:space="preserve"> </w:t>
      </w:r>
      <w:r w:rsidRPr="00F93795">
        <w:t>O.,</w:t>
      </w:r>
      <w:r w:rsidRPr="00F93795">
        <w:rPr>
          <w:spacing w:val="-11"/>
        </w:rPr>
        <w:t xml:space="preserve"> </w:t>
      </w:r>
      <w:r w:rsidRPr="00F93795">
        <w:t>&amp;</w:t>
      </w:r>
      <w:r w:rsidRPr="00F93795">
        <w:rPr>
          <w:spacing w:val="-11"/>
        </w:rPr>
        <w:t xml:space="preserve"> </w:t>
      </w:r>
      <w:proofErr w:type="spellStart"/>
      <w:r w:rsidRPr="00F93795">
        <w:t>Schofer</w:t>
      </w:r>
      <w:proofErr w:type="spellEnd"/>
      <w:r w:rsidRPr="00F93795">
        <w:t>,</w:t>
      </w:r>
      <w:r w:rsidRPr="00F93795">
        <w:rPr>
          <w:spacing w:val="-12"/>
        </w:rPr>
        <w:t xml:space="preserve"> </w:t>
      </w:r>
      <w:r w:rsidRPr="00F93795">
        <w:t>E.</w:t>
      </w:r>
      <w:r w:rsidRPr="00F93795">
        <w:rPr>
          <w:spacing w:val="-11"/>
        </w:rPr>
        <w:t xml:space="preserve"> </w:t>
      </w:r>
      <w:r w:rsidRPr="00F93795">
        <w:t>(Eds.).</w:t>
      </w:r>
      <w:r w:rsidRPr="00F93795">
        <w:rPr>
          <w:spacing w:val="-10"/>
        </w:rPr>
        <w:t xml:space="preserve"> </w:t>
      </w:r>
      <w:r w:rsidRPr="00F93795">
        <w:t>(2003).</w:t>
      </w:r>
      <w:r w:rsidRPr="00F93795">
        <w:rPr>
          <w:spacing w:val="-12"/>
        </w:rPr>
        <w:t xml:space="preserve"> </w:t>
      </w:r>
      <w:r w:rsidRPr="00F93795">
        <w:rPr>
          <w:i/>
        </w:rPr>
        <w:t>Science</w:t>
      </w:r>
      <w:r w:rsidRPr="00F93795">
        <w:rPr>
          <w:i/>
          <w:spacing w:val="-5"/>
        </w:rPr>
        <w:t xml:space="preserve"> </w:t>
      </w:r>
      <w:r w:rsidRPr="00F93795">
        <w:rPr>
          <w:i/>
        </w:rPr>
        <w:t>in</w:t>
      </w:r>
      <w:r w:rsidRPr="00F93795">
        <w:rPr>
          <w:i/>
          <w:spacing w:val="-5"/>
        </w:rPr>
        <w:t xml:space="preserve"> </w:t>
      </w:r>
      <w:r w:rsidRPr="00F93795">
        <w:rPr>
          <w:i/>
        </w:rPr>
        <w:t>the modern world polity</w:t>
      </w:r>
      <w:r w:rsidRPr="00F93795">
        <w:t>. Palo Alto, CA: Stanford University</w:t>
      </w:r>
      <w:r w:rsidRPr="00F93795">
        <w:rPr>
          <w:spacing w:val="47"/>
        </w:rPr>
        <w:t xml:space="preserve"> </w:t>
      </w:r>
      <w:r w:rsidRPr="00F93795">
        <w:t>Press.</w:t>
      </w:r>
    </w:p>
    <w:p w:rsidR="003D17ED" w:rsidRPr="00F93795" w:rsidRDefault="00F93795" w:rsidP="00F93795">
      <w:pPr>
        <w:tabs>
          <w:tab w:val="left" w:pos="6660"/>
        </w:tabs>
        <w:spacing w:before="6" w:line="256" w:lineRule="auto"/>
        <w:ind w:right="119" w:hanging="201"/>
        <w:jc w:val="both"/>
      </w:pPr>
      <w:r w:rsidRPr="00F93795">
        <w:t xml:space="preserve">Elliott, M. A. (2007). Human rights and the triumph of the individual in world culture. </w:t>
      </w:r>
      <w:r w:rsidRPr="00F93795">
        <w:rPr>
          <w:i/>
        </w:rPr>
        <w:t>Cultural Sociology</w:t>
      </w:r>
      <w:r w:rsidRPr="00F93795">
        <w:t xml:space="preserve">, </w:t>
      </w:r>
      <w:r w:rsidRPr="00F93795">
        <w:rPr>
          <w:i/>
        </w:rPr>
        <w:t>1</w:t>
      </w:r>
      <w:r w:rsidRPr="00F93795">
        <w:t>, 343–363.</w:t>
      </w:r>
    </w:p>
    <w:p w:rsidR="003D17ED" w:rsidRPr="00F93795" w:rsidRDefault="00F93795" w:rsidP="00F93795">
      <w:pPr>
        <w:tabs>
          <w:tab w:val="left" w:pos="6660"/>
        </w:tabs>
        <w:spacing w:before="109" w:line="256" w:lineRule="auto"/>
        <w:ind w:hanging="201"/>
      </w:pPr>
      <w:r w:rsidRPr="00F93795">
        <w:t>Elliott, M. A., &amp; Schmutz, V. (2012a). World heritage: C</w:t>
      </w:r>
      <w:r w:rsidR="003630AE">
        <w:t>onstructing a universal cul</w:t>
      </w:r>
      <w:r w:rsidRPr="00F93795">
        <w:t xml:space="preserve">tural order. </w:t>
      </w:r>
      <w:r w:rsidRPr="00F93795">
        <w:rPr>
          <w:i/>
        </w:rPr>
        <w:t>Poetics</w:t>
      </w:r>
      <w:r w:rsidRPr="00F93795">
        <w:t xml:space="preserve">, </w:t>
      </w:r>
      <w:r w:rsidRPr="00F93795">
        <w:rPr>
          <w:i/>
        </w:rPr>
        <w:t>40</w:t>
      </w:r>
      <w:r w:rsidRPr="00F93795">
        <w:t>, 256–277.</w:t>
      </w:r>
    </w:p>
    <w:p w:rsidR="003D17ED" w:rsidRPr="00F93795" w:rsidRDefault="00F93795" w:rsidP="00F93795">
      <w:pPr>
        <w:tabs>
          <w:tab w:val="left" w:pos="6660"/>
        </w:tabs>
        <w:spacing w:before="5" w:line="259" w:lineRule="auto"/>
        <w:ind w:right="118"/>
        <w:jc w:val="right"/>
      </w:pPr>
      <w:r w:rsidRPr="00F93795">
        <w:t xml:space="preserve">Elliott, M. A., &amp; Schmutz, V. (2012b). World cultural heritage. In G. </w:t>
      </w:r>
      <w:proofErr w:type="spellStart"/>
      <w:r w:rsidRPr="00F93795">
        <w:t>Rizter</w:t>
      </w:r>
      <w:proofErr w:type="spellEnd"/>
      <w:r w:rsidRPr="00F93795">
        <w:t xml:space="preserve"> (Ed.),</w:t>
      </w:r>
      <w:r w:rsidRPr="00F93795">
        <w:rPr>
          <w:w w:val="96"/>
        </w:rPr>
        <w:t xml:space="preserve"> </w:t>
      </w:r>
      <w:r w:rsidRPr="00F93795">
        <w:rPr>
          <w:i/>
          <w:w w:val="95"/>
        </w:rPr>
        <w:t xml:space="preserve">Encyclopedia of globalization </w:t>
      </w:r>
      <w:r w:rsidRPr="00F93795">
        <w:rPr>
          <w:w w:val="95"/>
        </w:rPr>
        <w:t>(pp. 2264–2265). West Sussex, UK: Wiley-Blackwell.</w:t>
      </w:r>
      <w:r w:rsidRPr="00F93795">
        <w:rPr>
          <w:w w:val="89"/>
        </w:rPr>
        <w:t xml:space="preserve"> </w:t>
      </w:r>
      <w:r w:rsidRPr="00F93795">
        <w:t>First International Congress of Architects and Technicians of Historic Monuments.</w:t>
      </w:r>
      <w:r w:rsidRPr="00F93795">
        <w:rPr>
          <w:w w:val="96"/>
        </w:rPr>
        <w:t xml:space="preserve"> </w:t>
      </w:r>
      <w:r w:rsidRPr="00F93795">
        <w:t xml:space="preserve">(1931). </w:t>
      </w:r>
      <w:proofErr w:type="gramStart"/>
      <w:r w:rsidRPr="00F93795">
        <w:rPr>
          <w:i/>
        </w:rPr>
        <w:t>The</w:t>
      </w:r>
      <w:proofErr w:type="gramEnd"/>
      <w:r w:rsidRPr="00F93795">
        <w:rPr>
          <w:i/>
        </w:rPr>
        <w:t xml:space="preserve"> general conclusions of the Athens conference</w:t>
      </w:r>
      <w:r w:rsidRPr="00F93795">
        <w:t xml:space="preserve">. Retrieved from </w:t>
      </w:r>
      <w:hyperlink r:id="rId36">
        <w:r w:rsidRPr="00F93795">
          <w:t>http://</w:t>
        </w:r>
      </w:hyperlink>
    </w:p>
    <w:p w:rsidR="003D17ED" w:rsidRPr="00F93795" w:rsidRDefault="00E31207" w:rsidP="00F93795">
      <w:pPr>
        <w:tabs>
          <w:tab w:val="left" w:pos="6660"/>
        </w:tabs>
        <w:spacing w:before="3" w:line="264" w:lineRule="auto"/>
        <w:ind w:right="381"/>
      </w:pPr>
      <w:hyperlink r:id="rId37">
        <w:r w:rsidR="00F93795" w:rsidRPr="00F93795">
          <w:t>www.icomos.org/en/charters-and-texts/179-articles-en-francais/ressources/</w:t>
        </w:r>
      </w:hyperlink>
      <w:r w:rsidR="00F93795" w:rsidRPr="00F93795">
        <w:t xml:space="preserve"> </w:t>
      </w:r>
      <w:hyperlink r:id="rId38">
        <w:r w:rsidR="00F93795" w:rsidRPr="00F93795">
          <w:t>charters-and-standards/167-the-athens-charter-for-the-restoration-of-historic-</w:t>
        </w:r>
      </w:hyperlink>
      <w:r w:rsidR="00F93795" w:rsidRPr="00F93795">
        <w:t xml:space="preserve"> </w:t>
      </w:r>
      <w:hyperlink r:id="rId39">
        <w:r w:rsidR="00F93795" w:rsidRPr="00F93795">
          <w:t>monuments</w:t>
        </w:r>
      </w:hyperlink>
    </w:p>
    <w:p w:rsidR="003D17ED" w:rsidRPr="00F93795" w:rsidRDefault="00F93795" w:rsidP="00F93795">
      <w:pPr>
        <w:tabs>
          <w:tab w:val="left" w:pos="6660"/>
        </w:tabs>
        <w:spacing w:line="254" w:lineRule="auto"/>
        <w:ind w:right="42" w:hanging="201"/>
      </w:pPr>
      <w:r w:rsidRPr="00F93795">
        <w:t xml:space="preserve">Hall, M. (Ed.). (2011). </w:t>
      </w:r>
      <w:proofErr w:type="gramStart"/>
      <w:r w:rsidRPr="00F93795">
        <w:rPr>
          <w:i/>
        </w:rPr>
        <w:t>Towards</w:t>
      </w:r>
      <w:proofErr w:type="gramEnd"/>
      <w:r w:rsidRPr="00F93795">
        <w:rPr>
          <w:i/>
        </w:rPr>
        <w:t xml:space="preserve"> world heritage: Inter</w:t>
      </w:r>
      <w:r w:rsidR="003630AE">
        <w:rPr>
          <w:i/>
        </w:rPr>
        <w:t>national origins of the preser</w:t>
      </w:r>
      <w:r w:rsidRPr="00F93795">
        <w:rPr>
          <w:i/>
        </w:rPr>
        <w:t>vation movement 1870</w:t>
      </w:r>
      <w:r w:rsidRPr="00F93795">
        <w:t>–</w:t>
      </w:r>
      <w:r w:rsidRPr="00F93795">
        <w:rPr>
          <w:i/>
        </w:rPr>
        <w:t>1930</w:t>
      </w:r>
      <w:r w:rsidRPr="00F93795">
        <w:t xml:space="preserve">. Surrey, England: </w:t>
      </w:r>
      <w:proofErr w:type="spellStart"/>
      <w:r w:rsidRPr="00F93795">
        <w:t>Ashgate</w:t>
      </w:r>
      <w:proofErr w:type="spellEnd"/>
      <w:r w:rsidRPr="00F93795">
        <w:t>.</w:t>
      </w:r>
    </w:p>
    <w:p w:rsidR="003D17ED" w:rsidRPr="00F93795" w:rsidRDefault="00F93795" w:rsidP="00F93795">
      <w:pPr>
        <w:tabs>
          <w:tab w:val="left" w:pos="6660"/>
        </w:tabs>
        <w:spacing w:before="1" w:line="261" w:lineRule="auto"/>
        <w:ind w:right="42" w:hanging="201"/>
      </w:pPr>
      <w:r w:rsidRPr="00F93795">
        <w:t xml:space="preserve">ICCROM and IUCN. (2015). </w:t>
      </w:r>
      <w:r w:rsidRPr="00F93795">
        <w:rPr>
          <w:i/>
        </w:rPr>
        <w:t>World heritage capacity building newsletter 5</w:t>
      </w:r>
      <w:r w:rsidRPr="00F93795">
        <w:t>. Rome: Authors.</w:t>
      </w:r>
    </w:p>
    <w:p w:rsidR="003D17ED" w:rsidRPr="00F93795" w:rsidRDefault="00F93795" w:rsidP="00F93795">
      <w:pPr>
        <w:tabs>
          <w:tab w:val="left" w:pos="6660"/>
        </w:tabs>
        <w:spacing w:line="259" w:lineRule="auto"/>
        <w:ind w:hanging="201"/>
      </w:pPr>
      <w:r w:rsidRPr="00F93795">
        <w:t xml:space="preserve">ICOMOS. (2004). </w:t>
      </w:r>
      <w:r w:rsidRPr="00F93795">
        <w:rPr>
          <w:i/>
        </w:rPr>
        <w:t xml:space="preserve">ICOMOS evaluation of </w:t>
      </w:r>
      <w:proofErr w:type="spellStart"/>
      <w:r w:rsidRPr="00F93795">
        <w:rPr>
          <w:i/>
        </w:rPr>
        <w:t>Koutammakou</w:t>
      </w:r>
      <w:proofErr w:type="spellEnd"/>
      <w:r w:rsidRPr="00F93795">
        <w:rPr>
          <w:i/>
        </w:rPr>
        <w:t xml:space="preserve">, land of the </w:t>
      </w:r>
      <w:proofErr w:type="spellStart"/>
      <w:r w:rsidRPr="00F93795">
        <w:rPr>
          <w:i/>
        </w:rPr>
        <w:t>Batammariba</w:t>
      </w:r>
      <w:proofErr w:type="spellEnd"/>
      <w:r w:rsidRPr="00F93795">
        <w:rPr>
          <w:i/>
        </w:rPr>
        <w:t>, Togo</w:t>
      </w:r>
      <w:r w:rsidRPr="00F93795">
        <w:t>. Paris: Author.</w:t>
      </w:r>
    </w:p>
    <w:p w:rsidR="003D17ED" w:rsidRPr="00F93795" w:rsidRDefault="00F93795" w:rsidP="00F93795">
      <w:pPr>
        <w:tabs>
          <w:tab w:val="left" w:pos="6660"/>
        </w:tabs>
        <w:spacing w:line="261" w:lineRule="auto"/>
        <w:ind w:right="110" w:hanging="201"/>
      </w:pPr>
      <w:r w:rsidRPr="00F93795">
        <w:t>ICOMOS.</w:t>
      </w:r>
      <w:r w:rsidRPr="00F93795">
        <w:rPr>
          <w:spacing w:val="-12"/>
        </w:rPr>
        <w:t xml:space="preserve"> </w:t>
      </w:r>
      <w:r w:rsidRPr="00F93795">
        <w:t>(2005).</w:t>
      </w:r>
      <w:r w:rsidRPr="00F93795">
        <w:rPr>
          <w:spacing w:val="-11"/>
        </w:rPr>
        <w:t xml:space="preserve"> </w:t>
      </w:r>
      <w:r w:rsidRPr="00F93795">
        <w:rPr>
          <w:i/>
        </w:rPr>
        <w:t>ICOMOS</w:t>
      </w:r>
      <w:r w:rsidRPr="00F93795">
        <w:rPr>
          <w:i/>
          <w:spacing w:val="-6"/>
        </w:rPr>
        <w:t xml:space="preserve"> </w:t>
      </w:r>
      <w:r w:rsidRPr="00F93795">
        <w:rPr>
          <w:i/>
        </w:rPr>
        <w:t>evaluation</w:t>
      </w:r>
      <w:r w:rsidRPr="00F93795">
        <w:rPr>
          <w:i/>
          <w:spacing w:val="-6"/>
        </w:rPr>
        <w:t xml:space="preserve"> </w:t>
      </w:r>
      <w:r w:rsidRPr="00F93795">
        <w:rPr>
          <w:i/>
        </w:rPr>
        <w:t>of</w:t>
      </w:r>
      <w:r w:rsidRPr="00F93795">
        <w:rPr>
          <w:i/>
          <w:spacing w:val="-5"/>
        </w:rPr>
        <w:t xml:space="preserve"> </w:t>
      </w:r>
      <w:r w:rsidRPr="00F93795">
        <w:rPr>
          <w:i/>
        </w:rPr>
        <w:t>Osun-</w:t>
      </w:r>
      <w:proofErr w:type="spellStart"/>
      <w:r w:rsidRPr="00F93795">
        <w:rPr>
          <w:i/>
        </w:rPr>
        <w:t>Osogbo</w:t>
      </w:r>
      <w:proofErr w:type="spellEnd"/>
      <w:r w:rsidRPr="00F93795">
        <w:rPr>
          <w:i/>
          <w:spacing w:val="-6"/>
        </w:rPr>
        <w:t xml:space="preserve"> </w:t>
      </w:r>
      <w:r w:rsidRPr="00F93795">
        <w:rPr>
          <w:i/>
        </w:rPr>
        <w:t>Sacred</w:t>
      </w:r>
      <w:r w:rsidRPr="00F93795">
        <w:rPr>
          <w:i/>
          <w:spacing w:val="-7"/>
        </w:rPr>
        <w:t xml:space="preserve"> </w:t>
      </w:r>
      <w:r w:rsidRPr="00F93795">
        <w:rPr>
          <w:i/>
        </w:rPr>
        <w:t>Grove,</w:t>
      </w:r>
      <w:r w:rsidRPr="00F93795">
        <w:rPr>
          <w:i/>
          <w:spacing w:val="-7"/>
        </w:rPr>
        <w:t xml:space="preserve"> </w:t>
      </w:r>
      <w:r w:rsidRPr="00F93795">
        <w:rPr>
          <w:i/>
        </w:rPr>
        <w:t>Nigeria</w:t>
      </w:r>
      <w:r w:rsidRPr="00F93795">
        <w:t>.</w:t>
      </w:r>
      <w:r w:rsidRPr="00F93795">
        <w:rPr>
          <w:spacing w:val="-12"/>
        </w:rPr>
        <w:t xml:space="preserve"> </w:t>
      </w:r>
      <w:r w:rsidRPr="00F93795">
        <w:t>Paris: Author.</w:t>
      </w:r>
    </w:p>
    <w:p w:rsidR="003D17ED" w:rsidRPr="00F93795" w:rsidRDefault="00F93795" w:rsidP="00F93795">
      <w:pPr>
        <w:tabs>
          <w:tab w:val="left" w:pos="6660"/>
        </w:tabs>
        <w:spacing w:line="261" w:lineRule="auto"/>
        <w:ind w:right="112" w:hanging="201"/>
      </w:pPr>
      <w:r w:rsidRPr="00F93795">
        <w:t xml:space="preserve">ICOMOS. (2006a). </w:t>
      </w:r>
      <w:r w:rsidRPr="00F93795">
        <w:rPr>
          <w:i/>
        </w:rPr>
        <w:t>ICOMOS evaluation of stone circles, Gambia and Senegal</w:t>
      </w:r>
      <w:r w:rsidRPr="00F93795">
        <w:t>.</w:t>
      </w:r>
      <w:r w:rsidRPr="00F93795">
        <w:rPr>
          <w:spacing w:val="-31"/>
        </w:rPr>
        <w:t xml:space="preserve"> </w:t>
      </w:r>
      <w:r w:rsidRPr="00F93795">
        <w:t>Paris: Author.</w:t>
      </w:r>
    </w:p>
    <w:p w:rsidR="003D17ED" w:rsidRPr="00F93795" w:rsidRDefault="00F93795" w:rsidP="00F93795">
      <w:pPr>
        <w:tabs>
          <w:tab w:val="left" w:pos="6660"/>
        </w:tabs>
        <w:spacing w:line="261" w:lineRule="auto"/>
        <w:ind w:hanging="201"/>
      </w:pPr>
      <w:r w:rsidRPr="00F93795">
        <w:t xml:space="preserve">ICOMOS. (2006b). </w:t>
      </w:r>
      <w:r w:rsidRPr="00F93795">
        <w:rPr>
          <w:i/>
        </w:rPr>
        <w:t xml:space="preserve">ICOMOS evaluation of </w:t>
      </w:r>
      <w:proofErr w:type="spellStart"/>
      <w:r w:rsidRPr="00F93795">
        <w:rPr>
          <w:i/>
        </w:rPr>
        <w:t>Kondoa</w:t>
      </w:r>
      <w:proofErr w:type="spellEnd"/>
      <w:r w:rsidRPr="00F93795">
        <w:rPr>
          <w:i/>
        </w:rPr>
        <w:t xml:space="preserve"> rock-art sites, Tanzania</w:t>
      </w:r>
      <w:r w:rsidRPr="00F93795">
        <w:t>. Paris: Author.</w:t>
      </w:r>
    </w:p>
    <w:p w:rsidR="003D17ED" w:rsidRPr="00F93795" w:rsidRDefault="00F93795" w:rsidP="00F93795">
      <w:pPr>
        <w:tabs>
          <w:tab w:val="left" w:pos="6660"/>
        </w:tabs>
        <w:spacing w:line="221" w:lineRule="exact"/>
      </w:pPr>
      <w:r w:rsidRPr="00F93795">
        <w:t xml:space="preserve">ICOMOS. (2008). </w:t>
      </w:r>
      <w:r w:rsidRPr="00F93795">
        <w:rPr>
          <w:i/>
        </w:rPr>
        <w:t xml:space="preserve">ICOMOS evaluation of Le </w:t>
      </w:r>
      <w:proofErr w:type="spellStart"/>
      <w:r w:rsidRPr="00F93795">
        <w:rPr>
          <w:i/>
        </w:rPr>
        <w:t>Morne</w:t>
      </w:r>
      <w:proofErr w:type="spellEnd"/>
      <w:r w:rsidRPr="00F93795">
        <w:rPr>
          <w:i/>
        </w:rPr>
        <w:t xml:space="preserve"> cultural landscape, Mauritius</w:t>
      </w:r>
      <w:r w:rsidRPr="00F93795">
        <w:t>.</w:t>
      </w:r>
    </w:p>
    <w:p w:rsidR="003D17ED" w:rsidRPr="00F93795" w:rsidRDefault="00F93795" w:rsidP="00F93795">
      <w:pPr>
        <w:tabs>
          <w:tab w:val="left" w:pos="6660"/>
        </w:tabs>
        <w:spacing w:before="16"/>
      </w:pPr>
      <w:r w:rsidRPr="00F93795">
        <w:t>Paris: Author.</w:t>
      </w:r>
    </w:p>
    <w:p w:rsidR="003D17ED" w:rsidRPr="00F93795" w:rsidRDefault="00F93795" w:rsidP="00F93795">
      <w:pPr>
        <w:tabs>
          <w:tab w:val="left" w:pos="6660"/>
        </w:tabs>
        <w:spacing w:before="19" w:line="256" w:lineRule="auto"/>
        <w:ind w:right="109"/>
      </w:pPr>
      <w:r w:rsidRPr="00F93795">
        <w:t xml:space="preserve">ICOMOS. (2009a). </w:t>
      </w:r>
      <w:r w:rsidRPr="00F93795">
        <w:rPr>
          <w:i/>
        </w:rPr>
        <w:t xml:space="preserve">ICOMOS evaluation of </w:t>
      </w:r>
      <w:proofErr w:type="spellStart"/>
      <w:r w:rsidRPr="00F93795">
        <w:rPr>
          <w:i/>
        </w:rPr>
        <w:t>Cidade</w:t>
      </w:r>
      <w:proofErr w:type="spellEnd"/>
      <w:r w:rsidRPr="00F93795">
        <w:rPr>
          <w:i/>
        </w:rPr>
        <w:t xml:space="preserve"> </w:t>
      </w:r>
      <w:proofErr w:type="spellStart"/>
      <w:r w:rsidRPr="00F93795">
        <w:rPr>
          <w:i/>
        </w:rPr>
        <w:t>Velha</w:t>
      </w:r>
      <w:proofErr w:type="spellEnd"/>
      <w:r w:rsidRPr="00F93795">
        <w:rPr>
          <w:i/>
        </w:rPr>
        <w:t>, Cape Verde</w:t>
      </w:r>
      <w:r w:rsidRPr="00F93795">
        <w:t xml:space="preserve">. Paris: Author. ICOMOS. (2009b). </w:t>
      </w:r>
      <w:r w:rsidRPr="00F93795">
        <w:rPr>
          <w:i/>
        </w:rPr>
        <w:t xml:space="preserve">ICOMOS evaluation of Ruins of </w:t>
      </w:r>
      <w:proofErr w:type="spellStart"/>
      <w:r w:rsidRPr="00F93795">
        <w:rPr>
          <w:i/>
        </w:rPr>
        <w:t>Loropéni</w:t>
      </w:r>
      <w:proofErr w:type="spellEnd"/>
      <w:r w:rsidRPr="00F93795">
        <w:rPr>
          <w:i/>
        </w:rPr>
        <w:t>, Burkina Faso</w:t>
      </w:r>
      <w:r w:rsidRPr="00F93795">
        <w:t>. Paris:</w:t>
      </w:r>
    </w:p>
    <w:p w:rsidR="003D17ED" w:rsidRPr="00F93795" w:rsidRDefault="00F93795" w:rsidP="00F93795">
      <w:pPr>
        <w:tabs>
          <w:tab w:val="left" w:pos="6660"/>
        </w:tabs>
        <w:spacing w:before="6"/>
      </w:pPr>
      <w:r w:rsidRPr="00F93795">
        <w:t>Author.</w:t>
      </w:r>
    </w:p>
    <w:p w:rsidR="003D17ED" w:rsidRPr="00F93795" w:rsidRDefault="00F93795" w:rsidP="00F93795">
      <w:pPr>
        <w:tabs>
          <w:tab w:val="left" w:pos="6660"/>
        </w:tabs>
        <w:spacing w:before="19" w:line="261" w:lineRule="auto"/>
        <w:ind w:hanging="201"/>
      </w:pPr>
      <w:r w:rsidRPr="00F93795">
        <w:t xml:space="preserve">ICOMOS. (2013). </w:t>
      </w:r>
      <w:r w:rsidRPr="00F93795">
        <w:rPr>
          <w:i/>
        </w:rPr>
        <w:t xml:space="preserve">ICOMOS evaluation of historic </w:t>
      </w:r>
      <w:proofErr w:type="spellStart"/>
      <w:r w:rsidRPr="00F93795">
        <w:rPr>
          <w:i/>
        </w:rPr>
        <w:t>centre</w:t>
      </w:r>
      <w:proofErr w:type="spellEnd"/>
      <w:r w:rsidRPr="00F93795">
        <w:rPr>
          <w:i/>
        </w:rPr>
        <w:t xml:space="preserve"> of </w:t>
      </w:r>
      <w:proofErr w:type="spellStart"/>
      <w:r w:rsidRPr="00F93795">
        <w:rPr>
          <w:i/>
        </w:rPr>
        <w:t>Agadez</w:t>
      </w:r>
      <w:proofErr w:type="spellEnd"/>
      <w:r w:rsidRPr="00F93795">
        <w:rPr>
          <w:i/>
        </w:rPr>
        <w:t>, Niger</w:t>
      </w:r>
      <w:r w:rsidRPr="00F93795">
        <w:t>. Paris: Author.</w:t>
      </w:r>
    </w:p>
    <w:p w:rsidR="003D17ED" w:rsidRPr="00F93795" w:rsidRDefault="00F93795" w:rsidP="00F93795">
      <w:pPr>
        <w:tabs>
          <w:tab w:val="left" w:pos="6660"/>
        </w:tabs>
        <w:spacing w:line="261" w:lineRule="auto"/>
        <w:ind w:right="114" w:hanging="201"/>
      </w:pPr>
      <w:r w:rsidRPr="00F93795">
        <w:t>Institute</w:t>
      </w:r>
      <w:r w:rsidRPr="00F93795">
        <w:rPr>
          <w:spacing w:val="-13"/>
        </w:rPr>
        <w:t xml:space="preserve"> </w:t>
      </w:r>
      <w:r w:rsidRPr="00F93795">
        <w:t>of</w:t>
      </w:r>
      <w:r w:rsidRPr="00F93795">
        <w:rPr>
          <w:spacing w:val="-12"/>
        </w:rPr>
        <w:t xml:space="preserve"> </w:t>
      </w:r>
      <w:r w:rsidRPr="00F93795">
        <w:t>International</w:t>
      </w:r>
      <w:r w:rsidRPr="00F93795">
        <w:rPr>
          <w:spacing w:val="-12"/>
        </w:rPr>
        <w:t xml:space="preserve"> </w:t>
      </w:r>
      <w:r w:rsidRPr="00F93795">
        <w:t>Law.</w:t>
      </w:r>
      <w:r w:rsidRPr="00F93795">
        <w:rPr>
          <w:spacing w:val="-13"/>
        </w:rPr>
        <w:t xml:space="preserve"> </w:t>
      </w:r>
      <w:r w:rsidRPr="00F93795">
        <w:t>(1880).</w:t>
      </w:r>
      <w:r w:rsidRPr="00F93795">
        <w:rPr>
          <w:spacing w:val="-11"/>
        </w:rPr>
        <w:t xml:space="preserve"> </w:t>
      </w:r>
      <w:proofErr w:type="gramStart"/>
      <w:r w:rsidRPr="00F93795">
        <w:rPr>
          <w:i/>
        </w:rPr>
        <w:t>The</w:t>
      </w:r>
      <w:proofErr w:type="gramEnd"/>
      <w:r w:rsidRPr="00F93795">
        <w:rPr>
          <w:i/>
          <w:spacing w:val="-7"/>
        </w:rPr>
        <w:t xml:space="preserve"> </w:t>
      </w:r>
      <w:r w:rsidRPr="00F93795">
        <w:rPr>
          <w:i/>
        </w:rPr>
        <w:t>laws</w:t>
      </w:r>
      <w:r w:rsidRPr="00F93795">
        <w:rPr>
          <w:i/>
          <w:spacing w:val="-6"/>
        </w:rPr>
        <w:t xml:space="preserve"> </w:t>
      </w:r>
      <w:r w:rsidRPr="00F93795">
        <w:rPr>
          <w:i/>
        </w:rPr>
        <w:t>of</w:t>
      </w:r>
      <w:r w:rsidRPr="00F93795">
        <w:rPr>
          <w:i/>
          <w:spacing w:val="-6"/>
        </w:rPr>
        <w:t xml:space="preserve"> </w:t>
      </w:r>
      <w:r w:rsidRPr="00F93795">
        <w:rPr>
          <w:i/>
        </w:rPr>
        <w:t>war</w:t>
      </w:r>
      <w:r w:rsidRPr="00F93795">
        <w:rPr>
          <w:i/>
          <w:spacing w:val="-6"/>
        </w:rPr>
        <w:t xml:space="preserve"> </w:t>
      </w:r>
      <w:r w:rsidRPr="00F93795">
        <w:rPr>
          <w:i/>
        </w:rPr>
        <w:t>on</w:t>
      </w:r>
      <w:r w:rsidRPr="00F93795">
        <w:rPr>
          <w:i/>
          <w:spacing w:val="-6"/>
        </w:rPr>
        <w:t xml:space="preserve"> </w:t>
      </w:r>
      <w:r w:rsidRPr="00F93795">
        <w:rPr>
          <w:i/>
        </w:rPr>
        <w:t>land</w:t>
      </w:r>
      <w:r w:rsidRPr="00F93795">
        <w:t>.</w:t>
      </w:r>
      <w:r w:rsidRPr="00F93795">
        <w:rPr>
          <w:spacing w:val="-12"/>
        </w:rPr>
        <w:t xml:space="preserve"> </w:t>
      </w:r>
      <w:r w:rsidRPr="00F93795">
        <w:t>Retrieved</w:t>
      </w:r>
      <w:r w:rsidRPr="00F93795">
        <w:rPr>
          <w:spacing w:val="-11"/>
        </w:rPr>
        <w:t xml:space="preserve"> </w:t>
      </w:r>
      <w:r w:rsidRPr="00F93795">
        <w:t>from</w:t>
      </w:r>
      <w:r w:rsidRPr="00F93795">
        <w:rPr>
          <w:spacing w:val="-12"/>
        </w:rPr>
        <w:t xml:space="preserve"> </w:t>
      </w:r>
      <w:hyperlink r:id="rId40">
        <w:r w:rsidRPr="00F93795">
          <w:t>http://</w:t>
        </w:r>
      </w:hyperlink>
      <w:r w:rsidRPr="00F93795">
        <w:t xml:space="preserve"> </w:t>
      </w:r>
      <w:hyperlink r:id="rId41">
        <w:r w:rsidRPr="00F93795">
          <w:t>www.icrc.org/ihl.nsf/FULL/140?OpenDocument</w:t>
        </w:r>
      </w:hyperlink>
    </w:p>
    <w:p w:rsidR="003D17ED" w:rsidRPr="00F93795" w:rsidRDefault="00F93795" w:rsidP="00F93795">
      <w:pPr>
        <w:tabs>
          <w:tab w:val="left" w:pos="6660"/>
        </w:tabs>
        <w:spacing w:line="261" w:lineRule="auto"/>
        <w:ind w:hanging="201"/>
      </w:pPr>
      <w:r w:rsidRPr="00F93795">
        <w:t xml:space="preserve">Institute of International Law. (1913). </w:t>
      </w:r>
      <w:r w:rsidRPr="00F93795">
        <w:rPr>
          <w:i/>
        </w:rPr>
        <w:t>Manual of the laws of naval war</w:t>
      </w:r>
      <w:r w:rsidRPr="00F93795">
        <w:t xml:space="preserve">. Retrieved from </w:t>
      </w:r>
      <w:hyperlink r:id="rId42">
        <w:r w:rsidRPr="00F93795">
          <w:t>https://www.icrc.org/applic/ihl/ihl.nsf/INTRO/265?OpenDocument</w:t>
        </w:r>
      </w:hyperlink>
    </w:p>
    <w:p w:rsidR="003D17ED" w:rsidRPr="00F93795" w:rsidRDefault="00F93795" w:rsidP="00F93795">
      <w:pPr>
        <w:tabs>
          <w:tab w:val="left" w:pos="6660"/>
        </w:tabs>
      </w:pPr>
      <w:r w:rsidRPr="00F93795">
        <w:t xml:space="preserve">IUCN. (2014). </w:t>
      </w:r>
      <w:r w:rsidRPr="00F93795">
        <w:rPr>
          <w:i/>
        </w:rPr>
        <w:t>World heritage outlook</w:t>
      </w:r>
      <w:r w:rsidRPr="00F93795">
        <w:t>. Gland, Switzerland: Author.</w:t>
      </w:r>
    </w:p>
    <w:p w:rsidR="003D17ED" w:rsidRPr="00F93795" w:rsidRDefault="00F93795" w:rsidP="00F93795">
      <w:pPr>
        <w:tabs>
          <w:tab w:val="left" w:pos="6660"/>
        </w:tabs>
        <w:spacing w:before="14" w:line="261" w:lineRule="auto"/>
        <w:ind w:right="117" w:hanging="201"/>
        <w:jc w:val="both"/>
      </w:pPr>
      <w:proofErr w:type="spellStart"/>
      <w:r w:rsidRPr="00F93795">
        <w:t>Jokilehto</w:t>
      </w:r>
      <w:proofErr w:type="spellEnd"/>
      <w:r w:rsidRPr="00F93795">
        <w:t>,</w:t>
      </w:r>
      <w:r w:rsidRPr="00F93795">
        <w:rPr>
          <w:spacing w:val="-16"/>
        </w:rPr>
        <w:t xml:space="preserve"> </w:t>
      </w:r>
      <w:r w:rsidRPr="00F93795">
        <w:t>J.,</w:t>
      </w:r>
      <w:r w:rsidRPr="00F93795">
        <w:rPr>
          <w:spacing w:val="-17"/>
        </w:rPr>
        <w:t xml:space="preserve"> </w:t>
      </w:r>
      <w:r w:rsidRPr="00F93795">
        <w:t>Cameron,</w:t>
      </w:r>
      <w:r w:rsidRPr="00F93795">
        <w:rPr>
          <w:spacing w:val="-17"/>
        </w:rPr>
        <w:t xml:space="preserve"> </w:t>
      </w:r>
      <w:r w:rsidRPr="00F93795">
        <w:t>C.,</w:t>
      </w:r>
      <w:r w:rsidRPr="00F93795">
        <w:rPr>
          <w:spacing w:val="-16"/>
        </w:rPr>
        <w:t xml:space="preserve"> </w:t>
      </w:r>
      <w:r w:rsidRPr="00F93795">
        <w:t>Parent,</w:t>
      </w:r>
      <w:r w:rsidRPr="00F93795">
        <w:rPr>
          <w:spacing w:val="-18"/>
        </w:rPr>
        <w:t xml:space="preserve"> </w:t>
      </w:r>
      <w:r w:rsidRPr="00F93795">
        <w:t>M.,</w:t>
      </w:r>
      <w:r w:rsidRPr="00F93795">
        <w:rPr>
          <w:spacing w:val="-16"/>
        </w:rPr>
        <w:t xml:space="preserve"> </w:t>
      </w:r>
      <w:r w:rsidRPr="00F93795">
        <w:t>&amp;</w:t>
      </w:r>
      <w:r w:rsidRPr="00F93795">
        <w:rPr>
          <w:spacing w:val="-16"/>
        </w:rPr>
        <w:t xml:space="preserve"> </w:t>
      </w:r>
      <w:proofErr w:type="spellStart"/>
      <w:r w:rsidRPr="00F93795">
        <w:t>Petzet</w:t>
      </w:r>
      <w:proofErr w:type="spellEnd"/>
      <w:r w:rsidRPr="00F93795">
        <w:t>,</w:t>
      </w:r>
      <w:r w:rsidRPr="00F93795">
        <w:rPr>
          <w:spacing w:val="-18"/>
        </w:rPr>
        <w:t xml:space="preserve"> </w:t>
      </w:r>
      <w:r w:rsidRPr="00F93795">
        <w:t>M.</w:t>
      </w:r>
      <w:r w:rsidRPr="00F93795">
        <w:rPr>
          <w:spacing w:val="-16"/>
        </w:rPr>
        <w:t xml:space="preserve"> </w:t>
      </w:r>
      <w:r w:rsidRPr="00F93795">
        <w:t>(2008).</w:t>
      </w:r>
      <w:r w:rsidRPr="00F93795">
        <w:rPr>
          <w:spacing w:val="-16"/>
        </w:rPr>
        <w:t xml:space="preserve"> </w:t>
      </w:r>
      <w:r w:rsidRPr="00F93795">
        <w:rPr>
          <w:i/>
        </w:rPr>
        <w:t>What</w:t>
      </w:r>
      <w:r w:rsidRPr="00F93795">
        <w:rPr>
          <w:i/>
          <w:spacing w:val="-12"/>
        </w:rPr>
        <w:t xml:space="preserve"> </w:t>
      </w:r>
      <w:r w:rsidRPr="00F93795">
        <w:rPr>
          <w:i/>
        </w:rPr>
        <w:t>is</w:t>
      </w:r>
      <w:r w:rsidRPr="00F93795">
        <w:rPr>
          <w:i/>
          <w:spacing w:val="-11"/>
        </w:rPr>
        <w:t xml:space="preserve"> </w:t>
      </w:r>
      <w:r w:rsidRPr="00F93795">
        <w:rPr>
          <w:i/>
        </w:rPr>
        <w:t>OUV?</w:t>
      </w:r>
      <w:r w:rsidRPr="00F93795">
        <w:rPr>
          <w:i/>
          <w:spacing w:val="-11"/>
        </w:rPr>
        <w:t xml:space="preserve"> </w:t>
      </w:r>
      <w:r w:rsidRPr="00F93795">
        <w:rPr>
          <w:i/>
        </w:rPr>
        <w:t>De</w:t>
      </w:r>
      <w:r w:rsidRPr="00F93795">
        <w:t>ﬁ</w:t>
      </w:r>
      <w:r w:rsidRPr="00F93795">
        <w:rPr>
          <w:i/>
        </w:rPr>
        <w:t>ning</w:t>
      </w:r>
      <w:r w:rsidRPr="00F93795">
        <w:rPr>
          <w:i/>
          <w:spacing w:val="-10"/>
        </w:rPr>
        <w:t xml:space="preserve"> </w:t>
      </w:r>
      <w:r w:rsidRPr="00F93795">
        <w:rPr>
          <w:i/>
        </w:rPr>
        <w:t xml:space="preserve">the </w:t>
      </w:r>
      <w:r w:rsidRPr="00F93795">
        <w:rPr>
          <w:i/>
          <w:w w:val="95"/>
        </w:rPr>
        <w:t>outstanding</w:t>
      </w:r>
      <w:r w:rsidRPr="00F93795">
        <w:rPr>
          <w:i/>
          <w:spacing w:val="-11"/>
          <w:w w:val="95"/>
        </w:rPr>
        <w:t xml:space="preserve"> </w:t>
      </w:r>
      <w:r w:rsidRPr="00F93795">
        <w:rPr>
          <w:i/>
          <w:w w:val="95"/>
        </w:rPr>
        <w:t>universal</w:t>
      </w:r>
      <w:r w:rsidRPr="00F93795">
        <w:rPr>
          <w:i/>
          <w:spacing w:val="-9"/>
          <w:w w:val="95"/>
        </w:rPr>
        <w:t xml:space="preserve"> </w:t>
      </w:r>
      <w:r w:rsidRPr="00F93795">
        <w:rPr>
          <w:i/>
          <w:w w:val="95"/>
        </w:rPr>
        <w:t>value</w:t>
      </w:r>
      <w:r w:rsidRPr="00F93795">
        <w:rPr>
          <w:i/>
          <w:spacing w:val="-9"/>
          <w:w w:val="95"/>
        </w:rPr>
        <w:t xml:space="preserve"> </w:t>
      </w:r>
      <w:r w:rsidRPr="00F93795">
        <w:rPr>
          <w:i/>
          <w:w w:val="95"/>
        </w:rPr>
        <w:t>of</w:t>
      </w:r>
      <w:r w:rsidRPr="00F93795">
        <w:rPr>
          <w:i/>
          <w:spacing w:val="-10"/>
          <w:w w:val="95"/>
        </w:rPr>
        <w:t xml:space="preserve"> </w:t>
      </w:r>
      <w:r w:rsidRPr="00F93795">
        <w:rPr>
          <w:i/>
          <w:w w:val="95"/>
        </w:rPr>
        <w:t>cultural</w:t>
      </w:r>
      <w:r w:rsidRPr="00F93795">
        <w:rPr>
          <w:i/>
          <w:spacing w:val="-10"/>
          <w:w w:val="95"/>
        </w:rPr>
        <w:t xml:space="preserve"> </w:t>
      </w:r>
      <w:r w:rsidRPr="00F93795">
        <w:rPr>
          <w:i/>
          <w:w w:val="95"/>
        </w:rPr>
        <w:t>world</w:t>
      </w:r>
      <w:r w:rsidRPr="00F93795">
        <w:rPr>
          <w:i/>
          <w:spacing w:val="-9"/>
          <w:w w:val="95"/>
        </w:rPr>
        <w:t xml:space="preserve"> </w:t>
      </w:r>
      <w:r w:rsidRPr="00F93795">
        <w:rPr>
          <w:i/>
          <w:w w:val="95"/>
        </w:rPr>
        <w:t>heritage</w:t>
      </w:r>
      <w:r w:rsidRPr="00F93795">
        <w:rPr>
          <w:i/>
          <w:spacing w:val="-9"/>
          <w:w w:val="95"/>
        </w:rPr>
        <w:t xml:space="preserve"> </w:t>
      </w:r>
      <w:r w:rsidRPr="00F93795">
        <w:rPr>
          <w:i/>
          <w:w w:val="95"/>
        </w:rPr>
        <w:t>properties</w:t>
      </w:r>
      <w:r w:rsidRPr="00F93795">
        <w:rPr>
          <w:i/>
          <w:spacing w:val="-11"/>
          <w:w w:val="95"/>
        </w:rPr>
        <w:t xml:space="preserve"> </w:t>
      </w:r>
      <w:r w:rsidRPr="00F93795">
        <w:rPr>
          <w:w w:val="95"/>
        </w:rPr>
        <w:lastRenderedPageBreak/>
        <w:t>(Technical</w:t>
      </w:r>
      <w:r w:rsidRPr="00F93795">
        <w:rPr>
          <w:spacing w:val="-16"/>
          <w:w w:val="95"/>
        </w:rPr>
        <w:t xml:space="preserve"> </w:t>
      </w:r>
      <w:r w:rsidRPr="00F93795">
        <w:rPr>
          <w:w w:val="95"/>
        </w:rPr>
        <w:t xml:space="preserve">Report). </w:t>
      </w:r>
      <w:r w:rsidRPr="00F93795">
        <w:t>Paris:</w:t>
      </w:r>
      <w:r w:rsidRPr="00F93795">
        <w:rPr>
          <w:spacing w:val="9"/>
        </w:rPr>
        <w:t xml:space="preserve"> </w:t>
      </w:r>
      <w:r w:rsidRPr="00F93795">
        <w:t>ICOMOS.</w:t>
      </w:r>
    </w:p>
    <w:p w:rsidR="003D17ED" w:rsidRPr="00F93795" w:rsidRDefault="00F93795" w:rsidP="00F93795">
      <w:pPr>
        <w:tabs>
          <w:tab w:val="left" w:pos="6660"/>
        </w:tabs>
        <w:spacing w:line="256" w:lineRule="auto"/>
        <w:ind w:right="116" w:hanging="201"/>
        <w:jc w:val="both"/>
      </w:pPr>
      <w:r w:rsidRPr="00F93795">
        <w:t>Koenig,</w:t>
      </w:r>
      <w:r w:rsidRPr="00F93795">
        <w:rPr>
          <w:spacing w:val="-15"/>
        </w:rPr>
        <w:t xml:space="preserve"> </w:t>
      </w:r>
      <w:r w:rsidRPr="00F93795">
        <w:t>M.</w:t>
      </w:r>
      <w:r w:rsidRPr="00F93795">
        <w:rPr>
          <w:spacing w:val="-15"/>
        </w:rPr>
        <w:t xml:space="preserve"> </w:t>
      </w:r>
      <w:r w:rsidRPr="00F93795">
        <w:t>(2008).</w:t>
      </w:r>
      <w:r w:rsidRPr="00F93795">
        <w:rPr>
          <w:spacing w:val="-16"/>
        </w:rPr>
        <w:t xml:space="preserve"> </w:t>
      </w:r>
      <w:r w:rsidRPr="00F93795">
        <w:t>Institutional</w:t>
      </w:r>
      <w:r w:rsidRPr="00F93795">
        <w:rPr>
          <w:spacing w:val="-15"/>
        </w:rPr>
        <w:t xml:space="preserve"> </w:t>
      </w:r>
      <w:r w:rsidRPr="00F93795">
        <w:t>change</w:t>
      </w:r>
      <w:r w:rsidRPr="00F93795">
        <w:rPr>
          <w:spacing w:val="-15"/>
        </w:rPr>
        <w:t xml:space="preserve"> </w:t>
      </w:r>
      <w:r w:rsidRPr="00F93795">
        <w:t>in</w:t>
      </w:r>
      <w:r w:rsidRPr="00F93795">
        <w:rPr>
          <w:spacing w:val="-15"/>
        </w:rPr>
        <w:t xml:space="preserve"> </w:t>
      </w:r>
      <w:r w:rsidRPr="00F93795">
        <w:t>the</w:t>
      </w:r>
      <w:r w:rsidRPr="00F93795">
        <w:rPr>
          <w:spacing w:val="-14"/>
        </w:rPr>
        <w:t xml:space="preserve"> </w:t>
      </w:r>
      <w:r w:rsidRPr="00F93795">
        <w:t>world</w:t>
      </w:r>
      <w:r w:rsidRPr="00F93795">
        <w:rPr>
          <w:spacing w:val="-15"/>
        </w:rPr>
        <w:t xml:space="preserve"> </w:t>
      </w:r>
      <w:r w:rsidRPr="00F93795">
        <w:t>polity:</w:t>
      </w:r>
      <w:r w:rsidRPr="00F93795">
        <w:rPr>
          <w:spacing w:val="-13"/>
        </w:rPr>
        <w:t xml:space="preserve"> </w:t>
      </w:r>
      <w:r w:rsidRPr="00F93795">
        <w:t>International</w:t>
      </w:r>
      <w:r w:rsidRPr="00F93795">
        <w:rPr>
          <w:spacing w:val="-15"/>
        </w:rPr>
        <w:t xml:space="preserve"> </w:t>
      </w:r>
      <w:r w:rsidRPr="00F93795">
        <w:t>human</w:t>
      </w:r>
      <w:r w:rsidRPr="00F93795">
        <w:rPr>
          <w:spacing w:val="-15"/>
        </w:rPr>
        <w:t xml:space="preserve"> </w:t>
      </w:r>
      <w:r w:rsidRPr="00F93795">
        <w:t>rights and</w:t>
      </w:r>
      <w:r w:rsidRPr="00F93795">
        <w:rPr>
          <w:spacing w:val="-17"/>
        </w:rPr>
        <w:t xml:space="preserve"> </w:t>
      </w:r>
      <w:r w:rsidRPr="00F93795">
        <w:t>the</w:t>
      </w:r>
      <w:r w:rsidRPr="00F93795">
        <w:rPr>
          <w:spacing w:val="-16"/>
        </w:rPr>
        <w:t xml:space="preserve"> </w:t>
      </w:r>
      <w:r w:rsidRPr="00F93795">
        <w:t>construction</w:t>
      </w:r>
      <w:r w:rsidRPr="00F93795">
        <w:rPr>
          <w:spacing w:val="-17"/>
        </w:rPr>
        <w:t xml:space="preserve"> </w:t>
      </w:r>
      <w:r w:rsidRPr="00F93795">
        <w:t>of</w:t>
      </w:r>
      <w:r w:rsidRPr="00F93795">
        <w:rPr>
          <w:spacing w:val="-18"/>
        </w:rPr>
        <w:t xml:space="preserve"> </w:t>
      </w:r>
      <w:r w:rsidRPr="00F93795">
        <w:t>collective</w:t>
      </w:r>
      <w:r w:rsidRPr="00F93795">
        <w:rPr>
          <w:spacing w:val="-17"/>
        </w:rPr>
        <w:t xml:space="preserve"> </w:t>
      </w:r>
      <w:r w:rsidRPr="00F93795">
        <w:t>identities.</w:t>
      </w:r>
      <w:r w:rsidRPr="00F93795">
        <w:rPr>
          <w:spacing w:val="-17"/>
        </w:rPr>
        <w:t xml:space="preserve"> </w:t>
      </w:r>
      <w:r w:rsidRPr="00F93795">
        <w:rPr>
          <w:i/>
        </w:rPr>
        <w:t>International</w:t>
      </w:r>
      <w:r w:rsidRPr="00F93795">
        <w:rPr>
          <w:i/>
          <w:spacing w:val="-11"/>
        </w:rPr>
        <w:t xml:space="preserve"> </w:t>
      </w:r>
      <w:r w:rsidRPr="00F93795">
        <w:rPr>
          <w:i/>
        </w:rPr>
        <w:t>Sociology</w:t>
      </w:r>
      <w:r w:rsidRPr="00F93795">
        <w:t>,</w:t>
      </w:r>
      <w:r w:rsidRPr="00F93795">
        <w:rPr>
          <w:spacing w:val="-16"/>
        </w:rPr>
        <w:t xml:space="preserve"> </w:t>
      </w:r>
      <w:r w:rsidRPr="00F93795">
        <w:rPr>
          <w:i/>
        </w:rPr>
        <w:t>23</w:t>
      </w:r>
      <w:r w:rsidRPr="00F93795">
        <w:t>,</w:t>
      </w:r>
      <w:r w:rsidRPr="00F93795">
        <w:rPr>
          <w:spacing w:val="-16"/>
        </w:rPr>
        <w:t xml:space="preserve"> </w:t>
      </w:r>
      <w:r w:rsidRPr="00F93795">
        <w:t>95–114.</w:t>
      </w:r>
    </w:p>
    <w:p w:rsidR="003D17ED" w:rsidRPr="00F93795" w:rsidRDefault="00F93795" w:rsidP="00F93795">
      <w:pPr>
        <w:tabs>
          <w:tab w:val="left" w:pos="6660"/>
        </w:tabs>
        <w:spacing w:before="5" w:line="254" w:lineRule="auto"/>
        <w:ind w:right="119" w:hanging="201"/>
        <w:jc w:val="both"/>
      </w:pPr>
      <w:r w:rsidRPr="00F93795">
        <w:t xml:space="preserve">Koo, J. W., &amp; Ramirez, F. (2009). National incorporation of global human rights: Worldwide expansion of national human rights organizations, 1966–2004. </w:t>
      </w:r>
      <w:r w:rsidRPr="00F93795">
        <w:rPr>
          <w:i/>
        </w:rPr>
        <w:t>Social Forces</w:t>
      </w:r>
      <w:r w:rsidRPr="00F93795">
        <w:t xml:space="preserve">, </w:t>
      </w:r>
      <w:r w:rsidRPr="00F93795">
        <w:rPr>
          <w:i/>
        </w:rPr>
        <w:t>87</w:t>
      </w:r>
      <w:r w:rsidRPr="00F93795">
        <w:t>, 1321–1353.</w:t>
      </w:r>
    </w:p>
    <w:p w:rsidR="003D17ED" w:rsidRPr="00F93795" w:rsidRDefault="00F93795" w:rsidP="00F93795">
      <w:pPr>
        <w:tabs>
          <w:tab w:val="left" w:pos="6660"/>
        </w:tabs>
        <w:spacing w:before="9" w:line="259" w:lineRule="auto"/>
        <w:ind w:right="118" w:hanging="201"/>
        <w:jc w:val="both"/>
      </w:pPr>
      <w:r w:rsidRPr="00F93795">
        <w:t xml:space="preserve">Kowalski, A. (2011). When cultural capitalization became global practice. In N. </w:t>
      </w:r>
      <w:proofErr w:type="spellStart"/>
      <w:r w:rsidRPr="00F93795">
        <w:t>Bandelj</w:t>
      </w:r>
      <w:proofErr w:type="spellEnd"/>
      <w:r w:rsidRPr="00F93795">
        <w:t xml:space="preserve"> &amp; F. F. Wherry (Eds.), </w:t>
      </w:r>
      <w:proofErr w:type="gramStart"/>
      <w:r w:rsidRPr="00F93795">
        <w:rPr>
          <w:i/>
        </w:rPr>
        <w:t>The</w:t>
      </w:r>
      <w:proofErr w:type="gramEnd"/>
      <w:r w:rsidRPr="00F93795">
        <w:rPr>
          <w:i/>
        </w:rPr>
        <w:t xml:space="preserve"> cultural wealth of nations </w:t>
      </w:r>
      <w:r w:rsidRPr="00F93795">
        <w:t>(pp. 73–89). Palo Alto, CA: Stanford University Press.</w:t>
      </w:r>
    </w:p>
    <w:p w:rsidR="003D17ED" w:rsidRPr="00F93795" w:rsidRDefault="00F93795" w:rsidP="00F93795">
      <w:pPr>
        <w:tabs>
          <w:tab w:val="left" w:pos="6660"/>
        </w:tabs>
        <w:spacing w:before="1"/>
      </w:pPr>
      <w:proofErr w:type="spellStart"/>
      <w:r w:rsidRPr="00F93795">
        <w:t>Labadi</w:t>
      </w:r>
      <w:proofErr w:type="spellEnd"/>
      <w:r w:rsidRPr="00F93795">
        <w:t xml:space="preserve">, S. (2013). </w:t>
      </w:r>
      <w:r w:rsidRPr="00F93795">
        <w:rPr>
          <w:i/>
        </w:rPr>
        <w:t>UNESCO, cultural heritage, and outstanding universal value</w:t>
      </w:r>
      <w:r w:rsidRPr="00F93795">
        <w:t>.</w:t>
      </w:r>
    </w:p>
    <w:p w:rsidR="003D17ED" w:rsidRPr="00F93795" w:rsidRDefault="00F93795" w:rsidP="00F93795">
      <w:pPr>
        <w:tabs>
          <w:tab w:val="left" w:pos="6660"/>
        </w:tabs>
        <w:spacing w:before="20"/>
      </w:pPr>
      <w:r w:rsidRPr="00F93795">
        <w:t xml:space="preserve">Lanham, MD: </w:t>
      </w:r>
      <w:proofErr w:type="spellStart"/>
      <w:r w:rsidRPr="00F93795">
        <w:t>AltaMira</w:t>
      </w:r>
      <w:proofErr w:type="spellEnd"/>
      <w:r w:rsidRPr="00F93795">
        <w:t xml:space="preserve"> Press.</w:t>
      </w:r>
    </w:p>
    <w:p w:rsidR="003D17ED" w:rsidRPr="00F93795" w:rsidRDefault="00F93795" w:rsidP="00F93795">
      <w:pPr>
        <w:tabs>
          <w:tab w:val="left" w:pos="6660"/>
        </w:tabs>
        <w:spacing w:before="106" w:line="261" w:lineRule="auto"/>
        <w:ind w:hanging="201"/>
      </w:pPr>
      <w:proofErr w:type="spellStart"/>
      <w:r w:rsidRPr="00F93795">
        <w:t>Lechner</w:t>
      </w:r>
      <w:proofErr w:type="spellEnd"/>
      <w:r w:rsidRPr="00F93795">
        <w:t xml:space="preserve">, F., &amp; </w:t>
      </w:r>
      <w:proofErr w:type="spellStart"/>
      <w:r w:rsidRPr="00F93795">
        <w:t>Boli</w:t>
      </w:r>
      <w:proofErr w:type="spellEnd"/>
      <w:r w:rsidRPr="00F93795">
        <w:t xml:space="preserve">, J. (2005). </w:t>
      </w:r>
      <w:r w:rsidRPr="00F93795">
        <w:rPr>
          <w:i/>
        </w:rPr>
        <w:t>World culture: Origins and consequences</w:t>
      </w:r>
      <w:r w:rsidRPr="00F93795">
        <w:t>. Oxford: Blackwell.</w:t>
      </w:r>
    </w:p>
    <w:p w:rsidR="003D17ED" w:rsidRPr="00F93795" w:rsidRDefault="00F93795" w:rsidP="00F93795">
      <w:pPr>
        <w:tabs>
          <w:tab w:val="left" w:pos="6660"/>
        </w:tabs>
        <w:spacing w:line="256" w:lineRule="auto"/>
        <w:ind w:hanging="201"/>
      </w:pPr>
      <w:r w:rsidRPr="00F93795">
        <w:rPr>
          <w:w w:val="95"/>
        </w:rPr>
        <w:t xml:space="preserve">McNeely, C. L. (1995). </w:t>
      </w:r>
      <w:r w:rsidRPr="00F93795">
        <w:rPr>
          <w:i/>
          <w:w w:val="95"/>
        </w:rPr>
        <w:t xml:space="preserve">Constructing the nation-state: International organization and </w:t>
      </w:r>
      <w:r w:rsidRPr="00F93795">
        <w:rPr>
          <w:i/>
        </w:rPr>
        <w:t>prescriptive action</w:t>
      </w:r>
      <w:r w:rsidRPr="00F93795">
        <w:t>. Newport, CT: Greenwood.</w:t>
      </w:r>
    </w:p>
    <w:p w:rsidR="003D17ED" w:rsidRPr="00F93795" w:rsidRDefault="00F93795" w:rsidP="00F93795">
      <w:pPr>
        <w:tabs>
          <w:tab w:val="left" w:pos="6660"/>
        </w:tabs>
        <w:spacing w:line="254" w:lineRule="auto"/>
        <w:ind w:hanging="201"/>
      </w:pPr>
      <w:proofErr w:type="spellStart"/>
      <w:r w:rsidRPr="00F93795">
        <w:t>Meskell</w:t>
      </w:r>
      <w:proofErr w:type="spellEnd"/>
      <w:r w:rsidRPr="00F93795">
        <w:t xml:space="preserve">, L. (2013). UNESCO’s World Heritage Convention at 40. </w:t>
      </w:r>
      <w:r w:rsidRPr="00F93795">
        <w:rPr>
          <w:i/>
        </w:rPr>
        <w:t>Current Anthropology</w:t>
      </w:r>
      <w:r w:rsidRPr="00F93795">
        <w:t xml:space="preserve">, </w:t>
      </w:r>
      <w:r w:rsidRPr="00F93795">
        <w:rPr>
          <w:i/>
        </w:rPr>
        <w:t>54</w:t>
      </w:r>
      <w:r w:rsidRPr="00F93795">
        <w:t>, 483–494.</w:t>
      </w:r>
    </w:p>
    <w:p w:rsidR="003D17ED" w:rsidRPr="00F93795" w:rsidRDefault="00F93795" w:rsidP="00F93795">
      <w:pPr>
        <w:tabs>
          <w:tab w:val="left" w:pos="6660"/>
        </w:tabs>
        <w:spacing w:line="261" w:lineRule="auto"/>
        <w:ind w:hanging="1"/>
      </w:pPr>
      <w:proofErr w:type="spellStart"/>
      <w:r w:rsidRPr="00F93795">
        <w:t>Meskell</w:t>
      </w:r>
      <w:proofErr w:type="spellEnd"/>
      <w:r w:rsidRPr="00F93795">
        <w:t xml:space="preserve">, L. (2014). States of conservation. </w:t>
      </w:r>
      <w:r w:rsidRPr="00F93795">
        <w:rPr>
          <w:i/>
        </w:rPr>
        <w:t>Anthropological Quarterly</w:t>
      </w:r>
      <w:r w:rsidRPr="00F93795">
        <w:t xml:space="preserve">, </w:t>
      </w:r>
      <w:r w:rsidRPr="00F93795">
        <w:rPr>
          <w:i/>
        </w:rPr>
        <w:t>87</w:t>
      </w:r>
      <w:r w:rsidRPr="00F93795">
        <w:t>, 217–243. Meyer, J. (1980). The world polity and the authority of the nation-state. In A.</w:t>
      </w:r>
    </w:p>
    <w:p w:rsidR="003D17ED" w:rsidRPr="00F93795" w:rsidRDefault="00F93795" w:rsidP="00F93795">
      <w:pPr>
        <w:tabs>
          <w:tab w:val="left" w:pos="6660"/>
        </w:tabs>
        <w:spacing w:line="261" w:lineRule="auto"/>
        <w:ind w:hanging="1"/>
      </w:pPr>
      <w:proofErr w:type="spellStart"/>
      <w:r w:rsidRPr="00F93795">
        <w:t>Bergesen</w:t>
      </w:r>
      <w:proofErr w:type="spellEnd"/>
      <w:r w:rsidRPr="00F93795">
        <w:t xml:space="preserve"> (Ed.), </w:t>
      </w:r>
      <w:r w:rsidRPr="00F93795">
        <w:rPr>
          <w:i/>
        </w:rPr>
        <w:t xml:space="preserve">Studies of the modern world-system </w:t>
      </w:r>
      <w:r w:rsidRPr="00F93795">
        <w:t>(pp. 109–137). New York, NY: Academic Press.</w:t>
      </w:r>
    </w:p>
    <w:p w:rsidR="003D17ED" w:rsidRPr="00F93795" w:rsidRDefault="00F93795" w:rsidP="00F93795">
      <w:pPr>
        <w:tabs>
          <w:tab w:val="left" w:pos="6660"/>
        </w:tabs>
        <w:spacing w:line="254" w:lineRule="auto"/>
        <w:ind w:right="111" w:hanging="201"/>
      </w:pPr>
      <w:r w:rsidRPr="00F93795">
        <w:t>Meyer,</w:t>
      </w:r>
      <w:r w:rsidRPr="00F93795">
        <w:rPr>
          <w:spacing w:val="-16"/>
        </w:rPr>
        <w:t xml:space="preserve"> </w:t>
      </w:r>
      <w:r w:rsidRPr="00F93795">
        <w:t>J.</w:t>
      </w:r>
      <w:r w:rsidRPr="00F93795">
        <w:rPr>
          <w:spacing w:val="-17"/>
        </w:rPr>
        <w:t xml:space="preserve"> </w:t>
      </w:r>
      <w:r w:rsidRPr="00F93795">
        <w:t>(2010).</w:t>
      </w:r>
      <w:r w:rsidRPr="00F93795">
        <w:rPr>
          <w:spacing w:val="-16"/>
        </w:rPr>
        <w:t xml:space="preserve"> </w:t>
      </w:r>
      <w:r w:rsidRPr="00F93795">
        <w:t>World</w:t>
      </w:r>
      <w:r w:rsidRPr="00F93795">
        <w:rPr>
          <w:spacing w:val="-15"/>
        </w:rPr>
        <w:t xml:space="preserve"> </w:t>
      </w:r>
      <w:r w:rsidRPr="00F93795">
        <w:t>society,</w:t>
      </w:r>
      <w:r w:rsidRPr="00F93795">
        <w:rPr>
          <w:spacing w:val="-16"/>
        </w:rPr>
        <w:t xml:space="preserve"> </w:t>
      </w:r>
      <w:r w:rsidRPr="00F93795">
        <w:t>institutional</w:t>
      </w:r>
      <w:r w:rsidRPr="00F93795">
        <w:rPr>
          <w:spacing w:val="-17"/>
        </w:rPr>
        <w:t xml:space="preserve"> </w:t>
      </w:r>
      <w:r w:rsidRPr="00F93795">
        <w:t>theories,</w:t>
      </w:r>
      <w:r w:rsidRPr="00F93795">
        <w:rPr>
          <w:spacing w:val="-17"/>
        </w:rPr>
        <w:t xml:space="preserve"> </w:t>
      </w:r>
      <w:r w:rsidRPr="00F93795">
        <w:t>and</w:t>
      </w:r>
      <w:r w:rsidRPr="00F93795">
        <w:rPr>
          <w:spacing w:val="-16"/>
        </w:rPr>
        <w:t xml:space="preserve"> </w:t>
      </w:r>
      <w:r w:rsidRPr="00F93795">
        <w:t>the</w:t>
      </w:r>
      <w:r w:rsidRPr="00F93795">
        <w:rPr>
          <w:spacing w:val="-16"/>
        </w:rPr>
        <w:t xml:space="preserve"> </w:t>
      </w:r>
      <w:r w:rsidRPr="00F93795">
        <w:t>actor.</w:t>
      </w:r>
      <w:r w:rsidRPr="00F93795">
        <w:rPr>
          <w:spacing w:val="-16"/>
        </w:rPr>
        <w:t xml:space="preserve"> </w:t>
      </w:r>
      <w:r w:rsidRPr="00F93795">
        <w:rPr>
          <w:i/>
        </w:rPr>
        <w:t>Annual</w:t>
      </w:r>
      <w:r w:rsidRPr="00F93795">
        <w:rPr>
          <w:i/>
          <w:spacing w:val="-10"/>
        </w:rPr>
        <w:t xml:space="preserve"> </w:t>
      </w:r>
      <w:r w:rsidRPr="00F93795">
        <w:rPr>
          <w:i/>
        </w:rPr>
        <w:t>Review</w:t>
      </w:r>
      <w:r w:rsidRPr="00F93795">
        <w:rPr>
          <w:i/>
          <w:spacing w:val="-11"/>
        </w:rPr>
        <w:t xml:space="preserve"> </w:t>
      </w:r>
      <w:r w:rsidRPr="00F93795">
        <w:rPr>
          <w:i/>
        </w:rPr>
        <w:t>of Sociology</w:t>
      </w:r>
      <w:r w:rsidRPr="00F93795">
        <w:t xml:space="preserve">, </w:t>
      </w:r>
      <w:r w:rsidRPr="00F93795">
        <w:rPr>
          <w:i/>
        </w:rPr>
        <w:t>36</w:t>
      </w:r>
      <w:r w:rsidRPr="00F93795">
        <w:t>,</w:t>
      </w:r>
      <w:r w:rsidRPr="00F93795">
        <w:rPr>
          <w:spacing w:val="15"/>
        </w:rPr>
        <w:t xml:space="preserve"> </w:t>
      </w:r>
      <w:r w:rsidRPr="00F93795">
        <w:t>1–20.</w:t>
      </w:r>
    </w:p>
    <w:p w:rsidR="003D17ED" w:rsidRPr="00F93795" w:rsidRDefault="00F93795" w:rsidP="00F93795">
      <w:pPr>
        <w:tabs>
          <w:tab w:val="left" w:pos="6660"/>
        </w:tabs>
        <w:spacing w:before="2" w:line="256" w:lineRule="auto"/>
        <w:ind w:right="117" w:hanging="201"/>
      </w:pPr>
      <w:r w:rsidRPr="00F93795">
        <w:t>Meyer,</w:t>
      </w:r>
      <w:r w:rsidRPr="00F93795">
        <w:rPr>
          <w:spacing w:val="-11"/>
        </w:rPr>
        <w:t xml:space="preserve"> </w:t>
      </w:r>
      <w:r w:rsidRPr="00F93795">
        <w:t>J.</w:t>
      </w:r>
      <w:r w:rsidRPr="00F93795">
        <w:rPr>
          <w:spacing w:val="-11"/>
        </w:rPr>
        <w:t xml:space="preserve"> </w:t>
      </w:r>
      <w:r w:rsidRPr="00F93795">
        <w:t>W.,</w:t>
      </w:r>
      <w:r w:rsidRPr="00F93795">
        <w:rPr>
          <w:spacing w:val="-11"/>
        </w:rPr>
        <w:t xml:space="preserve"> </w:t>
      </w:r>
      <w:proofErr w:type="spellStart"/>
      <w:r w:rsidRPr="00F93795">
        <w:t>Boli</w:t>
      </w:r>
      <w:proofErr w:type="spellEnd"/>
      <w:r w:rsidRPr="00F93795">
        <w:t>,</w:t>
      </w:r>
      <w:r w:rsidRPr="00F93795">
        <w:rPr>
          <w:spacing w:val="-11"/>
        </w:rPr>
        <w:t xml:space="preserve"> </w:t>
      </w:r>
      <w:r w:rsidRPr="00F93795">
        <w:t>J.,</w:t>
      </w:r>
      <w:r w:rsidRPr="00F93795">
        <w:rPr>
          <w:spacing w:val="-11"/>
        </w:rPr>
        <w:t xml:space="preserve"> </w:t>
      </w:r>
      <w:r w:rsidRPr="00F93795">
        <w:t>Thomas,</w:t>
      </w:r>
      <w:r w:rsidRPr="00F93795">
        <w:rPr>
          <w:spacing w:val="-10"/>
        </w:rPr>
        <w:t xml:space="preserve"> </w:t>
      </w:r>
      <w:r w:rsidRPr="00F93795">
        <w:t>G.</w:t>
      </w:r>
      <w:r w:rsidRPr="00F93795">
        <w:rPr>
          <w:spacing w:val="-12"/>
        </w:rPr>
        <w:t xml:space="preserve"> </w:t>
      </w:r>
      <w:r w:rsidRPr="00F93795">
        <w:t>M.,</w:t>
      </w:r>
      <w:r w:rsidRPr="00F93795">
        <w:rPr>
          <w:spacing w:val="-11"/>
        </w:rPr>
        <w:t xml:space="preserve"> </w:t>
      </w:r>
      <w:r w:rsidRPr="00F93795">
        <w:t>&amp;</w:t>
      </w:r>
      <w:r w:rsidRPr="00F93795">
        <w:rPr>
          <w:spacing w:val="-11"/>
        </w:rPr>
        <w:t xml:space="preserve"> </w:t>
      </w:r>
      <w:r w:rsidRPr="00F93795">
        <w:t>Ramirez,</w:t>
      </w:r>
      <w:r w:rsidRPr="00F93795">
        <w:rPr>
          <w:spacing w:val="-12"/>
        </w:rPr>
        <w:t xml:space="preserve"> </w:t>
      </w:r>
      <w:r w:rsidRPr="00F93795">
        <w:t>F.</w:t>
      </w:r>
      <w:r w:rsidRPr="00F93795">
        <w:rPr>
          <w:spacing w:val="-11"/>
        </w:rPr>
        <w:t xml:space="preserve"> </w:t>
      </w:r>
      <w:r w:rsidRPr="00F93795">
        <w:t>O.</w:t>
      </w:r>
      <w:r w:rsidRPr="00F93795">
        <w:rPr>
          <w:spacing w:val="-11"/>
        </w:rPr>
        <w:t xml:space="preserve"> </w:t>
      </w:r>
      <w:r w:rsidRPr="00F93795">
        <w:t>(1997).</w:t>
      </w:r>
      <w:r w:rsidRPr="00F93795">
        <w:rPr>
          <w:spacing w:val="-10"/>
        </w:rPr>
        <w:t xml:space="preserve"> </w:t>
      </w:r>
      <w:r w:rsidRPr="00F93795">
        <w:t>World</w:t>
      </w:r>
      <w:r w:rsidRPr="00F93795">
        <w:rPr>
          <w:spacing w:val="-11"/>
        </w:rPr>
        <w:t xml:space="preserve"> </w:t>
      </w:r>
      <w:r w:rsidRPr="00F93795">
        <w:t>society</w:t>
      </w:r>
      <w:r w:rsidRPr="00F93795">
        <w:rPr>
          <w:spacing w:val="-10"/>
        </w:rPr>
        <w:t xml:space="preserve"> </w:t>
      </w:r>
      <w:r w:rsidRPr="00F93795">
        <w:t>and</w:t>
      </w:r>
      <w:r w:rsidRPr="00F93795">
        <w:rPr>
          <w:spacing w:val="-10"/>
        </w:rPr>
        <w:t xml:space="preserve"> </w:t>
      </w:r>
      <w:r w:rsidRPr="00F93795">
        <w:t xml:space="preserve">the nation-state. </w:t>
      </w:r>
      <w:r w:rsidRPr="00F93795">
        <w:rPr>
          <w:i/>
        </w:rPr>
        <w:t>American Journal of Sociology</w:t>
      </w:r>
      <w:r w:rsidRPr="00F93795">
        <w:t xml:space="preserve">, </w:t>
      </w:r>
      <w:r w:rsidRPr="00F93795">
        <w:rPr>
          <w:i/>
        </w:rPr>
        <w:t>103</w:t>
      </w:r>
      <w:r w:rsidRPr="00F93795">
        <w:t>,</w:t>
      </w:r>
      <w:r w:rsidRPr="00F93795">
        <w:rPr>
          <w:spacing w:val="43"/>
        </w:rPr>
        <w:t xml:space="preserve"> </w:t>
      </w:r>
      <w:r w:rsidRPr="00F93795">
        <w:t>144–181.</w:t>
      </w:r>
    </w:p>
    <w:p w:rsidR="003D17ED" w:rsidRPr="00F93795" w:rsidRDefault="00F93795" w:rsidP="00F93795">
      <w:pPr>
        <w:tabs>
          <w:tab w:val="left" w:pos="6660"/>
        </w:tabs>
        <w:spacing w:line="224" w:lineRule="exact"/>
      </w:pPr>
      <w:r w:rsidRPr="00F93795">
        <w:t>Meyer, J. W., &amp; Bromley, P. (2013). The worldwide expansion of ‘organization’.</w:t>
      </w:r>
    </w:p>
    <w:p w:rsidR="003D17ED" w:rsidRPr="00F93795" w:rsidRDefault="00F93795" w:rsidP="00F93795">
      <w:pPr>
        <w:tabs>
          <w:tab w:val="left" w:pos="6660"/>
        </w:tabs>
        <w:spacing w:before="15"/>
      </w:pPr>
      <w:r w:rsidRPr="00F93795">
        <w:rPr>
          <w:i/>
        </w:rPr>
        <w:t>Sociological Theory</w:t>
      </w:r>
      <w:r w:rsidRPr="00F93795">
        <w:t xml:space="preserve">, </w:t>
      </w:r>
      <w:r w:rsidRPr="00F93795">
        <w:rPr>
          <w:i/>
        </w:rPr>
        <w:t>31</w:t>
      </w:r>
      <w:r w:rsidRPr="00F93795">
        <w:t>, 366–389.</w:t>
      </w:r>
    </w:p>
    <w:p w:rsidR="003D17ED" w:rsidRPr="00F93795" w:rsidRDefault="00F93795" w:rsidP="00F93795">
      <w:pPr>
        <w:tabs>
          <w:tab w:val="left" w:pos="6660"/>
        </w:tabs>
        <w:spacing w:before="21" w:line="256" w:lineRule="auto"/>
        <w:ind w:hanging="201"/>
      </w:pPr>
      <w:r w:rsidRPr="00F93795">
        <w:t xml:space="preserve">Meyer, J. W., Ramirez, F. O., &amp; </w:t>
      </w:r>
      <w:proofErr w:type="spellStart"/>
      <w:r w:rsidRPr="00F93795">
        <w:t>Soysal</w:t>
      </w:r>
      <w:proofErr w:type="spellEnd"/>
      <w:r w:rsidRPr="00F93795">
        <w:t>, Y. N. (1992</w:t>
      </w:r>
      <w:r w:rsidR="003630AE">
        <w:t>). World expansion of mass edu</w:t>
      </w:r>
      <w:r w:rsidRPr="00F93795">
        <w:t xml:space="preserve">cation, 1870–1980. </w:t>
      </w:r>
      <w:r w:rsidRPr="00F93795">
        <w:rPr>
          <w:i/>
        </w:rPr>
        <w:t>Sociology of Education</w:t>
      </w:r>
      <w:r w:rsidRPr="00F93795">
        <w:t xml:space="preserve">, </w:t>
      </w:r>
      <w:r w:rsidRPr="00F93795">
        <w:rPr>
          <w:i/>
        </w:rPr>
        <w:t>65</w:t>
      </w:r>
      <w:r w:rsidRPr="00F93795">
        <w:t>, 128–149.</w:t>
      </w:r>
    </w:p>
    <w:p w:rsidR="003D17ED" w:rsidRPr="00F93795" w:rsidRDefault="00F93795" w:rsidP="00F93795">
      <w:pPr>
        <w:tabs>
          <w:tab w:val="left" w:pos="6660"/>
        </w:tabs>
        <w:spacing w:before="1" w:line="259" w:lineRule="auto"/>
        <w:ind w:right="117"/>
        <w:jc w:val="right"/>
      </w:pPr>
      <w:r w:rsidRPr="00F93795">
        <w:t xml:space="preserve">Organization of African Unity. (1969). </w:t>
      </w:r>
      <w:r w:rsidRPr="00F93795">
        <w:rPr>
          <w:i/>
        </w:rPr>
        <w:t>Pan-African cultural manifesto</w:t>
      </w:r>
      <w:r w:rsidRPr="00F93795">
        <w:t>. Retrieved</w:t>
      </w:r>
      <w:r w:rsidRPr="00F93795">
        <w:rPr>
          <w:w w:val="96"/>
        </w:rPr>
        <w:t xml:space="preserve"> </w:t>
      </w:r>
      <w:r w:rsidRPr="00F93795">
        <w:t xml:space="preserve">from </w:t>
      </w:r>
      <w:hyperlink r:id="rId43">
        <w:r w:rsidRPr="00F93795">
          <w:t>http://ocpa.irmo.hr/resources/docs/Pan_African_Cultural_Manifesto-en.pdf</w:t>
        </w:r>
      </w:hyperlink>
      <w:r w:rsidRPr="00F93795">
        <w:rPr>
          <w:w w:val="99"/>
        </w:rPr>
        <w:t xml:space="preserve"> </w:t>
      </w:r>
      <w:r w:rsidRPr="00F93795">
        <w:t xml:space="preserve">Organization of American States. (1976). </w:t>
      </w:r>
      <w:r w:rsidRPr="00F93795">
        <w:rPr>
          <w:i/>
        </w:rPr>
        <w:t>Convention for the Protection of the</w:t>
      </w:r>
      <w:r w:rsidRPr="00F93795">
        <w:rPr>
          <w:i/>
          <w:w w:val="90"/>
        </w:rPr>
        <w:t xml:space="preserve"> </w:t>
      </w:r>
      <w:r w:rsidRPr="00F93795">
        <w:rPr>
          <w:i/>
        </w:rPr>
        <w:t>Archaeological, Historical and Artistic Heritage of the American Nations</w:t>
      </w:r>
      <w:r w:rsidRPr="00F93795">
        <w:t>.</w:t>
      </w:r>
    </w:p>
    <w:p w:rsidR="003D17ED" w:rsidRPr="00F93795" w:rsidRDefault="00F93795" w:rsidP="00F93795">
      <w:pPr>
        <w:tabs>
          <w:tab w:val="left" w:pos="6660"/>
        </w:tabs>
        <w:spacing w:before="5"/>
        <w:jc w:val="both"/>
      </w:pPr>
      <w:r w:rsidRPr="00F93795">
        <w:t xml:space="preserve">Retrieved from </w:t>
      </w:r>
      <w:hyperlink r:id="rId44">
        <w:r w:rsidRPr="00F93795">
          <w:t>http://www.oas.org/juridico/english/treaties/c-16.html</w:t>
        </w:r>
      </w:hyperlink>
    </w:p>
    <w:p w:rsidR="003D17ED" w:rsidRPr="00F93795" w:rsidRDefault="00F93795" w:rsidP="00F93795">
      <w:pPr>
        <w:tabs>
          <w:tab w:val="left" w:pos="6660"/>
        </w:tabs>
        <w:spacing w:before="20" w:line="256" w:lineRule="auto"/>
        <w:ind w:right="118" w:hanging="201"/>
        <w:jc w:val="both"/>
      </w:pPr>
      <w:r w:rsidRPr="00F93795">
        <w:t>Powell,</w:t>
      </w:r>
      <w:r w:rsidRPr="00F93795">
        <w:rPr>
          <w:spacing w:val="-20"/>
        </w:rPr>
        <w:t xml:space="preserve"> </w:t>
      </w:r>
      <w:r w:rsidRPr="00F93795">
        <w:t>W.</w:t>
      </w:r>
      <w:r w:rsidRPr="00F93795">
        <w:rPr>
          <w:spacing w:val="-21"/>
        </w:rPr>
        <w:t xml:space="preserve"> </w:t>
      </w:r>
      <w:r w:rsidRPr="00F93795">
        <w:t>W.,</w:t>
      </w:r>
      <w:r w:rsidRPr="00F93795">
        <w:rPr>
          <w:spacing w:val="-20"/>
        </w:rPr>
        <w:t xml:space="preserve"> </w:t>
      </w:r>
      <w:r w:rsidRPr="00F93795">
        <w:t>&amp;</w:t>
      </w:r>
      <w:r w:rsidRPr="00F93795">
        <w:rPr>
          <w:spacing w:val="-21"/>
        </w:rPr>
        <w:t xml:space="preserve"> </w:t>
      </w:r>
      <w:r w:rsidRPr="00F93795">
        <w:t>DiMaggio,</w:t>
      </w:r>
      <w:r w:rsidRPr="00F93795">
        <w:rPr>
          <w:spacing w:val="-20"/>
        </w:rPr>
        <w:t xml:space="preserve"> </w:t>
      </w:r>
      <w:r w:rsidRPr="00F93795">
        <w:t>P.</w:t>
      </w:r>
      <w:r w:rsidRPr="00F93795">
        <w:rPr>
          <w:spacing w:val="-21"/>
        </w:rPr>
        <w:t xml:space="preserve"> </w:t>
      </w:r>
      <w:r w:rsidRPr="00F93795">
        <w:t>J.</w:t>
      </w:r>
      <w:r w:rsidRPr="00F93795">
        <w:rPr>
          <w:spacing w:val="-20"/>
        </w:rPr>
        <w:t xml:space="preserve"> </w:t>
      </w:r>
      <w:r w:rsidRPr="00F93795">
        <w:t>(Eds.).</w:t>
      </w:r>
      <w:r w:rsidRPr="00F93795">
        <w:rPr>
          <w:spacing w:val="-21"/>
        </w:rPr>
        <w:t xml:space="preserve"> </w:t>
      </w:r>
      <w:r w:rsidRPr="00F93795">
        <w:t>(1991).</w:t>
      </w:r>
      <w:r w:rsidRPr="00F93795">
        <w:rPr>
          <w:spacing w:val="-20"/>
        </w:rPr>
        <w:t xml:space="preserve"> </w:t>
      </w:r>
      <w:proofErr w:type="gramStart"/>
      <w:r w:rsidRPr="00F93795">
        <w:rPr>
          <w:i/>
        </w:rPr>
        <w:t>The</w:t>
      </w:r>
      <w:proofErr w:type="gramEnd"/>
      <w:r w:rsidRPr="00F93795">
        <w:rPr>
          <w:i/>
          <w:spacing w:val="-14"/>
        </w:rPr>
        <w:t xml:space="preserve"> </w:t>
      </w:r>
      <w:r w:rsidRPr="00F93795">
        <w:rPr>
          <w:i/>
        </w:rPr>
        <w:t>new</w:t>
      </w:r>
      <w:r w:rsidRPr="00F93795">
        <w:rPr>
          <w:i/>
          <w:spacing w:val="-14"/>
        </w:rPr>
        <w:t xml:space="preserve"> </w:t>
      </w:r>
      <w:r w:rsidRPr="00F93795">
        <w:rPr>
          <w:i/>
        </w:rPr>
        <w:t>institutionalism</w:t>
      </w:r>
      <w:r w:rsidRPr="00F93795">
        <w:rPr>
          <w:i/>
          <w:spacing w:val="-15"/>
        </w:rPr>
        <w:t xml:space="preserve"> </w:t>
      </w:r>
      <w:r w:rsidRPr="00F93795">
        <w:rPr>
          <w:i/>
        </w:rPr>
        <w:t>in</w:t>
      </w:r>
      <w:r w:rsidRPr="00F93795">
        <w:rPr>
          <w:i/>
          <w:spacing w:val="-15"/>
        </w:rPr>
        <w:t xml:space="preserve"> </w:t>
      </w:r>
      <w:r w:rsidR="003630AE">
        <w:rPr>
          <w:i/>
        </w:rPr>
        <w:t>organiz</w:t>
      </w:r>
      <w:r w:rsidRPr="00F93795">
        <w:rPr>
          <w:i/>
        </w:rPr>
        <w:t>ational analysis</w:t>
      </w:r>
      <w:r w:rsidRPr="00F93795">
        <w:t>. Chicago, IL: University of Chicago</w:t>
      </w:r>
      <w:r w:rsidRPr="00F93795">
        <w:rPr>
          <w:spacing w:val="41"/>
        </w:rPr>
        <w:t xml:space="preserve"> </w:t>
      </w:r>
      <w:r w:rsidRPr="00F93795">
        <w:t>Press.</w:t>
      </w:r>
    </w:p>
    <w:p w:rsidR="003D17ED" w:rsidRPr="00F93795" w:rsidRDefault="00F93795" w:rsidP="00F93795">
      <w:pPr>
        <w:tabs>
          <w:tab w:val="left" w:pos="6660"/>
        </w:tabs>
        <w:spacing w:before="6" w:line="256" w:lineRule="auto"/>
        <w:ind w:right="117" w:hanging="201"/>
        <w:jc w:val="both"/>
      </w:pPr>
      <w:r w:rsidRPr="00F93795">
        <w:t xml:space="preserve">Reyes, V. (2014). The production of cultural and natural wealth: An </w:t>
      </w:r>
      <w:r w:rsidRPr="00F93795">
        <w:lastRenderedPageBreak/>
        <w:t xml:space="preserve">examination of world heritage sites. </w:t>
      </w:r>
      <w:r w:rsidRPr="00F93795">
        <w:rPr>
          <w:i/>
        </w:rPr>
        <w:t>Poetics</w:t>
      </w:r>
      <w:r w:rsidRPr="00F93795">
        <w:t xml:space="preserve">, </w:t>
      </w:r>
      <w:r w:rsidRPr="00F93795">
        <w:rPr>
          <w:i/>
        </w:rPr>
        <w:t>44</w:t>
      </w:r>
      <w:r w:rsidRPr="00F93795">
        <w:t>, 42–63.</w:t>
      </w:r>
    </w:p>
    <w:p w:rsidR="003D17ED" w:rsidRPr="00F93795" w:rsidRDefault="00F93795" w:rsidP="00F93795">
      <w:pPr>
        <w:tabs>
          <w:tab w:val="left" w:pos="6660"/>
        </w:tabs>
        <w:spacing w:before="1" w:line="261" w:lineRule="auto"/>
        <w:ind w:right="119" w:hanging="201"/>
        <w:jc w:val="both"/>
      </w:pPr>
      <w:proofErr w:type="spellStart"/>
      <w:r w:rsidRPr="00F93795">
        <w:t>Sandholtz</w:t>
      </w:r>
      <w:proofErr w:type="spellEnd"/>
      <w:r w:rsidRPr="00F93795">
        <w:t>,</w:t>
      </w:r>
      <w:r w:rsidRPr="00F93795">
        <w:rPr>
          <w:spacing w:val="-15"/>
        </w:rPr>
        <w:t xml:space="preserve"> </w:t>
      </w:r>
      <w:r w:rsidRPr="00F93795">
        <w:t>W.</w:t>
      </w:r>
      <w:r w:rsidRPr="00F93795">
        <w:rPr>
          <w:spacing w:val="-14"/>
        </w:rPr>
        <w:t xml:space="preserve"> </w:t>
      </w:r>
      <w:r w:rsidRPr="00F93795">
        <w:t>(2007).</w:t>
      </w:r>
      <w:r w:rsidRPr="00F93795">
        <w:rPr>
          <w:spacing w:val="-14"/>
        </w:rPr>
        <w:t xml:space="preserve"> </w:t>
      </w:r>
      <w:r w:rsidRPr="00F93795">
        <w:rPr>
          <w:i/>
        </w:rPr>
        <w:t>Prohibiting</w:t>
      </w:r>
      <w:r w:rsidRPr="00F93795">
        <w:rPr>
          <w:i/>
          <w:spacing w:val="-8"/>
        </w:rPr>
        <w:t xml:space="preserve"> </w:t>
      </w:r>
      <w:r w:rsidRPr="00F93795">
        <w:rPr>
          <w:i/>
        </w:rPr>
        <w:t>plunder:</w:t>
      </w:r>
      <w:r w:rsidRPr="00F93795">
        <w:rPr>
          <w:i/>
          <w:spacing w:val="-9"/>
        </w:rPr>
        <w:t xml:space="preserve"> </w:t>
      </w:r>
      <w:r w:rsidRPr="00F93795">
        <w:rPr>
          <w:i/>
        </w:rPr>
        <w:t>How</w:t>
      </w:r>
      <w:r w:rsidRPr="00F93795">
        <w:rPr>
          <w:i/>
          <w:spacing w:val="-8"/>
        </w:rPr>
        <w:t xml:space="preserve"> </w:t>
      </w:r>
      <w:r w:rsidRPr="00F93795">
        <w:rPr>
          <w:i/>
        </w:rPr>
        <w:t>norms</w:t>
      </w:r>
      <w:r w:rsidRPr="00F93795">
        <w:rPr>
          <w:i/>
          <w:spacing w:val="-8"/>
        </w:rPr>
        <w:t xml:space="preserve"> </w:t>
      </w:r>
      <w:r w:rsidRPr="00F93795">
        <w:rPr>
          <w:i/>
        </w:rPr>
        <w:t>change</w:t>
      </w:r>
      <w:r w:rsidRPr="00F93795">
        <w:t>.</w:t>
      </w:r>
      <w:r w:rsidRPr="00F93795">
        <w:rPr>
          <w:spacing w:val="-14"/>
        </w:rPr>
        <w:t xml:space="preserve"> </w:t>
      </w:r>
      <w:r w:rsidRPr="00F93795">
        <w:t>Oxford,</w:t>
      </w:r>
      <w:r w:rsidRPr="00F93795">
        <w:rPr>
          <w:spacing w:val="-14"/>
        </w:rPr>
        <w:t xml:space="preserve"> </w:t>
      </w:r>
      <w:r w:rsidRPr="00F93795">
        <w:t>UK:</w:t>
      </w:r>
      <w:r w:rsidRPr="00F93795">
        <w:rPr>
          <w:spacing w:val="-14"/>
        </w:rPr>
        <w:t xml:space="preserve"> </w:t>
      </w:r>
      <w:r w:rsidRPr="00F93795">
        <w:t>Oxford University</w:t>
      </w:r>
      <w:r w:rsidRPr="00F93795">
        <w:rPr>
          <w:spacing w:val="10"/>
        </w:rPr>
        <w:t xml:space="preserve"> </w:t>
      </w:r>
      <w:r w:rsidRPr="00F93795">
        <w:t>Press.</w:t>
      </w:r>
    </w:p>
    <w:p w:rsidR="003D17ED" w:rsidRPr="00F93795" w:rsidRDefault="00F93795" w:rsidP="00F93795">
      <w:pPr>
        <w:tabs>
          <w:tab w:val="left" w:pos="6660"/>
        </w:tabs>
        <w:spacing w:before="3" w:line="256" w:lineRule="auto"/>
        <w:ind w:right="119" w:hanging="201"/>
        <w:jc w:val="both"/>
      </w:pPr>
      <w:r w:rsidRPr="00F93795">
        <w:t>Schmutz,</w:t>
      </w:r>
      <w:r w:rsidRPr="00F93795">
        <w:rPr>
          <w:spacing w:val="-4"/>
        </w:rPr>
        <w:t xml:space="preserve"> </w:t>
      </w:r>
      <w:r w:rsidRPr="00F93795">
        <w:t>V.,</w:t>
      </w:r>
      <w:r w:rsidRPr="00F93795">
        <w:rPr>
          <w:spacing w:val="-3"/>
        </w:rPr>
        <w:t xml:space="preserve"> </w:t>
      </w:r>
      <w:r w:rsidRPr="00F93795">
        <w:t>&amp;</w:t>
      </w:r>
      <w:r w:rsidRPr="00F93795">
        <w:rPr>
          <w:spacing w:val="-4"/>
        </w:rPr>
        <w:t xml:space="preserve"> </w:t>
      </w:r>
      <w:r w:rsidRPr="00F93795">
        <w:t>Elliott,</w:t>
      </w:r>
      <w:r w:rsidRPr="00F93795">
        <w:rPr>
          <w:spacing w:val="-3"/>
        </w:rPr>
        <w:t xml:space="preserve"> </w:t>
      </w:r>
      <w:r w:rsidRPr="00F93795">
        <w:t>M.</w:t>
      </w:r>
      <w:r w:rsidRPr="00F93795">
        <w:rPr>
          <w:spacing w:val="-3"/>
        </w:rPr>
        <w:t xml:space="preserve"> </w:t>
      </w:r>
      <w:r w:rsidRPr="00F93795">
        <w:t>A.</w:t>
      </w:r>
      <w:r w:rsidRPr="00F93795">
        <w:rPr>
          <w:spacing w:val="-4"/>
        </w:rPr>
        <w:t xml:space="preserve"> </w:t>
      </w:r>
      <w:r w:rsidRPr="00F93795">
        <w:t>(unpublished).</w:t>
      </w:r>
      <w:r w:rsidRPr="00F93795">
        <w:rPr>
          <w:spacing w:val="-3"/>
        </w:rPr>
        <w:t xml:space="preserve"> </w:t>
      </w:r>
      <w:r w:rsidRPr="00F93795">
        <w:t>World</w:t>
      </w:r>
      <w:r w:rsidRPr="00F93795">
        <w:rPr>
          <w:spacing w:val="-3"/>
        </w:rPr>
        <w:t xml:space="preserve"> </w:t>
      </w:r>
      <w:r w:rsidRPr="00F93795">
        <w:t>heritage</w:t>
      </w:r>
      <w:r w:rsidRPr="00F93795">
        <w:rPr>
          <w:spacing w:val="-2"/>
        </w:rPr>
        <w:t xml:space="preserve"> </w:t>
      </w:r>
      <w:r w:rsidRPr="00F93795">
        <w:t>and</w:t>
      </w:r>
      <w:r w:rsidRPr="00F93795">
        <w:rPr>
          <w:spacing w:val="-3"/>
        </w:rPr>
        <w:t xml:space="preserve"> </w:t>
      </w:r>
      <w:r w:rsidRPr="00F93795">
        <w:t>the</w:t>
      </w:r>
      <w:r w:rsidRPr="00F93795">
        <w:rPr>
          <w:spacing w:val="-3"/>
        </w:rPr>
        <w:t xml:space="preserve"> </w:t>
      </w:r>
      <w:r w:rsidRPr="00F93795">
        <w:t>scientiﬁc</w:t>
      </w:r>
      <w:r w:rsidRPr="00F93795">
        <w:rPr>
          <w:spacing w:val="-4"/>
        </w:rPr>
        <w:t xml:space="preserve"> </w:t>
      </w:r>
      <w:r w:rsidR="003630AE">
        <w:t>conse</w:t>
      </w:r>
      <w:r w:rsidRPr="00F93795">
        <w:t>cration of ‘outstanding universal</w:t>
      </w:r>
      <w:r w:rsidRPr="00F93795">
        <w:rPr>
          <w:spacing w:val="35"/>
        </w:rPr>
        <w:t xml:space="preserve"> </w:t>
      </w:r>
      <w:r w:rsidRPr="00F93795">
        <w:t>value’.</w:t>
      </w:r>
    </w:p>
    <w:p w:rsidR="003D17ED" w:rsidRPr="00F93795" w:rsidRDefault="00F93795" w:rsidP="00F93795">
      <w:pPr>
        <w:tabs>
          <w:tab w:val="left" w:pos="6660"/>
        </w:tabs>
        <w:spacing w:before="5" w:line="256" w:lineRule="auto"/>
        <w:ind w:right="117" w:hanging="201"/>
        <w:jc w:val="both"/>
      </w:pPr>
      <w:r w:rsidRPr="00F93795">
        <w:t xml:space="preserve">Schmutz, V., &amp; Elliott, M. A. (2016). Tourism and sustainability in the evaluation of world heritage sites, 1980–2010. </w:t>
      </w:r>
      <w:r w:rsidRPr="00F93795">
        <w:rPr>
          <w:i/>
        </w:rPr>
        <w:t>Sustainability</w:t>
      </w:r>
      <w:r w:rsidRPr="00F93795">
        <w:t xml:space="preserve">, </w:t>
      </w:r>
      <w:r w:rsidRPr="00F93795">
        <w:rPr>
          <w:i/>
        </w:rPr>
        <w:t>8</w:t>
      </w:r>
      <w:r w:rsidRPr="00F93795">
        <w:t>, 261.</w:t>
      </w:r>
    </w:p>
    <w:p w:rsidR="003D17ED" w:rsidRPr="00F93795" w:rsidRDefault="00F93795" w:rsidP="00F93795">
      <w:pPr>
        <w:tabs>
          <w:tab w:val="left" w:pos="6660"/>
        </w:tabs>
        <w:spacing w:before="4" w:line="259" w:lineRule="auto"/>
        <w:ind w:right="118" w:hanging="201"/>
        <w:jc w:val="both"/>
      </w:pPr>
      <w:proofErr w:type="spellStart"/>
      <w:r w:rsidRPr="00F93795">
        <w:t>Schofer</w:t>
      </w:r>
      <w:proofErr w:type="spellEnd"/>
      <w:r w:rsidRPr="00F93795">
        <w:t>,</w:t>
      </w:r>
      <w:r w:rsidRPr="00F93795">
        <w:rPr>
          <w:spacing w:val="-8"/>
        </w:rPr>
        <w:t xml:space="preserve"> </w:t>
      </w:r>
      <w:r w:rsidRPr="00F93795">
        <w:t>E.,</w:t>
      </w:r>
      <w:r w:rsidRPr="00F93795">
        <w:rPr>
          <w:spacing w:val="-5"/>
        </w:rPr>
        <w:t xml:space="preserve"> </w:t>
      </w:r>
      <w:proofErr w:type="spellStart"/>
      <w:r w:rsidRPr="00F93795">
        <w:t>Hironaka</w:t>
      </w:r>
      <w:proofErr w:type="spellEnd"/>
      <w:r w:rsidRPr="00F93795">
        <w:t>,</w:t>
      </w:r>
      <w:r w:rsidRPr="00F93795">
        <w:rPr>
          <w:spacing w:val="-6"/>
        </w:rPr>
        <w:t xml:space="preserve"> </w:t>
      </w:r>
      <w:r w:rsidRPr="00F93795">
        <w:t>A.,</w:t>
      </w:r>
      <w:r w:rsidRPr="00F93795">
        <w:rPr>
          <w:spacing w:val="-6"/>
        </w:rPr>
        <w:t xml:space="preserve"> </w:t>
      </w:r>
      <w:r w:rsidRPr="00F93795">
        <w:t>Frank,</w:t>
      </w:r>
      <w:r w:rsidRPr="00F93795">
        <w:rPr>
          <w:spacing w:val="-6"/>
        </w:rPr>
        <w:t xml:space="preserve"> </w:t>
      </w:r>
      <w:r w:rsidRPr="00F93795">
        <w:t>D.</w:t>
      </w:r>
      <w:r w:rsidRPr="00F93795">
        <w:rPr>
          <w:spacing w:val="-6"/>
        </w:rPr>
        <w:t xml:space="preserve"> </w:t>
      </w:r>
      <w:r w:rsidRPr="00F93795">
        <w:t>J.,</w:t>
      </w:r>
      <w:r w:rsidRPr="00F93795">
        <w:rPr>
          <w:spacing w:val="-7"/>
        </w:rPr>
        <w:t xml:space="preserve"> </w:t>
      </w:r>
      <w:r w:rsidRPr="00F93795">
        <w:t>&amp;</w:t>
      </w:r>
      <w:r w:rsidRPr="00F93795">
        <w:rPr>
          <w:spacing w:val="-7"/>
        </w:rPr>
        <w:t xml:space="preserve"> </w:t>
      </w:r>
      <w:proofErr w:type="spellStart"/>
      <w:r w:rsidRPr="00F93795">
        <w:t>Longhofer</w:t>
      </w:r>
      <w:proofErr w:type="spellEnd"/>
      <w:r w:rsidRPr="00F93795">
        <w:t>,</w:t>
      </w:r>
      <w:r w:rsidRPr="00F93795">
        <w:rPr>
          <w:spacing w:val="-7"/>
        </w:rPr>
        <w:t xml:space="preserve"> </w:t>
      </w:r>
      <w:r w:rsidRPr="00F93795">
        <w:t>W.</w:t>
      </w:r>
      <w:r w:rsidRPr="00F93795">
        <w:rPr>
          <w:spacing w:val="-6"/>
        </w:rPr>
        <w:t xml:space="preserve"> </w:t>
      </w:r>
      <w:r w:rsidRPr="00F93795">
        <w:t>(2012).</w:t>
      </w:r>
      <w:r w:rsidRPr="00F93795">
        <w:rPr>
          <w:spacing w:val="-7"/>
        </w:rPr>
        <w:t xml:space="preserve"> </w:t>
      </w:r>
      <w:r w:rsidRPr="00F93795">
        <w:t>Sociological</w:t>
      </w:r>
      <w:r w:rsidRPr="00F93795">
        <w:rPr>
          <w:spacing w:val="-6"/>
        </w:rPr>
        <w:t xml:space="preserve"> </w:t>
      </w:r>
      <w:r w:rsidR="003630AE">
        <w:t>institu</w:t>
      </w:r>
      <w:r w:rsidRPr="00F93795">
        <w:t xml:space="preserve">tionalism and world society. In E. </w:t>
      </w:r>
      <w:proofErr w:type="spellStart"/>
      <w:r w:rsidRPr="00F93795">
        <w:t>Amenta</w:t>
      </w:r>
      <w:proofErr w:type="spellEnd"/>
      <w:r w:rsidRPr="00F93795">
        <w:t xml:space="preserve">, K. Nash, &amp; A. Scott (Eds.), </w:t>
      </w:r>
      <w:r w:rsidRPr="00F93795">
        <w:rPr>
          <w:i/>
        </w:rPr>
        <w:t xml:space="preserve">The Wiley-Blackwell companion to political sociology </w:t>
      </w:r>
      <w:r w:rsidRPr="00F93795">
        <w:t>(pp. 57–68). West Sussex,</w:t>
      </w:r>
      <w:r w:rsidRPr="00F93795">
        <w:rPr>
          <w:spacing w:val="-28"/>
        </w:rPr>
        <w:t xml:space="preserve"> </w:t>
      </w:r>
      <w:r w:rsidRPr="00F93795">
        <w:rPr>
          <w:spacing w:val="-4"/>
        </w:rPr>
        <w:t xml:space="preserve">UK: </w:t>
      </w:r>
      <w:r w:rsidRPr="00F93795">
        <w:t>Wiley-Blackwell.</w:t>
      </w:r>
    </w:p>
    <w:p w:rsidR="003D17ED" w:rsidRPr="00F93795" w:rsidRDefault="00F93795" w:rsidP="00F93795">
      <w:pPr>
        <w:tabs>
          <w:tab w:val="left" w:pos="6660"/>
        </w:tabs>
        <w:spacing w:before="4" w:line="256" w:lineRule="auto"/>
        <w:ind w:right="118" w:hanging="201"/>
        <w:jc w:val="both"/>
      </w:pPr>
      <w:proofErr w:type="spellStart"/>
      <w:r w:rsidRPr="00F93795">
        <w:t>Schofer</w:t>
      </w:r>
      <w:proofErr w:type="spellEnd"/>
      <w:r w:rsidRPr="00F93795">
        <w:t>, E., &amp; Meyer, J. W. (2005). The worldwide expansion of higher education</w:t>
      </w:r>
      <w:r w:rsidRPr="00F93795">
        <w:rPr>
          <w:spacing w:val="-31"/>
        </w:rPr>
        <w:t xml:space="preserve"> </w:t>
      </w:r>
      <w:r w:rsidRPr="00F93795">
        <w:t xml:space="preserve">in the twentieth century. </w:t>
      </w:r>
      <w:r w:rsidRPr="00F93795">
        <w:rPr>
          <w:i/>
        </w:rPr>
        <w:t>American Sociological Review</w:t>
      </w:r>
      <w:r w:rsidRPr="00F93795">
        <w:t xml:space="preserve">, </w:t>
      </w:r>
      <w:r w:rsidRPr="00F93795">
        <w:rPr>
          <w:i/>
        </w:rPr>
        <w:t>70</w:t>
      </w:r>
      <w:r w:rsidRPr="00F93795">
        <w:t>,</w:t>
      </w:r>
      <w:r w:rsidRPr="00F93795">
        <w:rPr>
          <w:spacing w:val="28"/>
        </w:rPr>
        <w:t xml:space="preserve"> </w:t>
      </w:r>
      <w:r w:rsidRPr="00F93795">
        <w:t>898–920.</w:t>
      </w:r>
    </w:p>
    <w:p w:rsidR="003D17ED" w:rsidRPr="00F93795" w:rsidRDefault="00F93795" w:rsidP="00F93795">
      <w:pPr>
        <w:tabs>
          <w:tab w:val="left" w:pos="6660"/>
        </w:tabs>
        <w:spacing w:before="1" w:line="261" w:lineRule="auto"/>
        <w:ind w:right="119" w:hanging="201"/>
        <w:jc w:val="both"/>
      </w:pPr>
      <w:r w:rsidRPr="00F93795">
        <w:t>Scott,</w:t>
      </w:r>
      <w:r w:rsidRPr="00F93795">
        <w:rPr>
          <w:spacing w:val="-31"/>
        </w:rPr>
        <w:t xml:space="preserve"> </w:t>
      </w:r>
      <w:r w:rsidRPr="00F93795">
        <w:t>W.</w:t>
      </w:r>
      <w:r w:rsidRPr="00F93795">
        <w:rPr>
          <w:spacing w:val="-29"/>
        </w:rPr>
        <w:t xml:space="preserve"> </w:t>
      </w:r>
      <w:r w:rsidRPr="00F93795">
        <w:t>R.</w:t>
      </w:r>
      <w:r w:rsidRPr="00F93795">
        <w:rPr>
          <w:spacing w:val="-30"/>
        </w:rPr>
        <w:t xml:space="preserve"> </w:t>
      </w:r>
      <w:r w:rsidRPr="00F93795">
        <w:t>(1998).</w:t>
      </w:r>
      <w:r w:rsidRPr="00F93795">
        <w:rPr>
          <w:spacing w:val="-29"/>
        </w:rPr>
        <w:t xml:space="preserve"> </w:t>
      </w:r>
      <w:r w:rsidRPr="00F93795">
        <w:rPr>
          <w:i/>
        </w:rPr>
        <w:t>Organizations:</w:t>
      </w:r>
      <w:r w:rsidRPr="00F93795">
        <w:rPr>
          <w:i/>
          <w:spacing w:val="-24"/>
        </w:rPr>
        <w:t xml:space="preserve"> </w:t>
      </w:r>
      <w:r w:rsidRPr="00F93795">
        <w:rPr>
          <w:i/>
        </w:rPr>
        <w:t>Rational,</w:t>
      </w:r>
      <w:r w:rsidRPr="00F93795">
        <w:rPr>
          <w:i/>
          <w:spacing w:val="-24"/>
        </w:rPr>
        <w:t xml:space="preserve"> </w:t>
      </w:r>
      <w:r w:rsidRPr="00F93795">
        <w:rPr>
          <w:i/>
        </w:rPr>
        <w:t>natural,</w:t>
      </w:r>
      <w:r w:rsidRPr="00F93795">
        <w:rPr>
          <w:i/>
          <w:spacing w:val="-24"/>
        </w:rPr>
        <w:t xml:space="preserve"> </w:t>
      </w:r>
      <w:r w:rsidRPr="00F93795">
        <w:rPr>
          <w:i/>
        </w:rPr>
        <w:t>and</w:t>
      </w:r>
      <w:r w:rsidRPr="00F93795">
        <w:rPr>
          <w:i/>
          <w:spacing w:val="-23"/>
        </w:rPr>
        <w:t xml:space="preserve"> </w:t>
      </w:r>
      <w:r w:rsidRPr="00F93795">
        <w:rPr>
          <w:i/>
        </w:rPr>
        <w:t>open</w:t>
      </w:r>
      <w:r w:rsidRPr="00F93795">
        <w:rPr>
          <w:i/>
          <w:spacing w:val="-24"/>
        </w:rPr>
        <w:t xml:space="preserve"> </w:t>
      </w:r>
      <w:r w:rsidRPr="00F93795">
        <w:rPr>
          <w:i/>
        </w:rPr>
        <w:t>systems</w:t>
      </w:r>
      <w:r w:rsidRPr="00F93795">
        <w:t>.</w:t>
      </w:r>
      <w:r w:rsidRPr="00F93795">
        <w:rPr>
          <w:spacing w:val="-30"/>
        </w:rPr>
        <w:t xml:space="preserve"> </w:t>
      </w:r>
      <w:r w:rsidRPr="00F93795">
        <w:t>Upper</w:t>
      </w:r>
      <w:r w:rsidRPr="00F93795">
        <w:rPr>
          <w:spacing w:val="-29"/>
        </w:rPr>
        <w:t xml:space="preserve"> </w:t>
      </w:r>
      <w:r w:rsidRPr="00F93795">
        <w:t>Saddle River, NJ: Prentice</w:t>
      </w:r>
      <w:r w:rsidRPr="00F93795">
        <w:rPr>
          <w:spacing w:val="27"/>
        </w:rPr>
        <w:t xml:space="preserve"> </w:t>
      </w:r>
      <w:r w:rsidRPr="00F93795">
        <w:t>Hall.</w:t>
      </w:r>
    </w:p>
    <w:p w:rsidR="003D17ED" w:rsidRPr="00F93795" w:rsidRDefault="00F93795" w:rsidP="00F93795">
      <w:pPr>
        <w:tabs>
          <w:tab w:val="left" w:pos="6660"/>
        </w:tabs>
        <w:spacing w:line="259" w:lineRule="auto"/>
        <w:ind w:right="117" w:hanging="201"/>
        <w:jc w:val="both"/>
      </w:pPr>
      <w:r w:rsidRPr="00F93795">
        <w:t>Sixth International Congress of Architects. (1904).</w:t>
      </w:r>
      <w:r w:rsidRPr="00F93795">
        <w:rPr>
          <w:spacing w:val="-35"/>
        </w:rPr>
        <w:t xml:space="preserve"> </w:t>
      </w:r>
      <w:r w:rsidRPr="00F93795">
        <w:rPr>
          <w:i/>
        </w:rPr>
        <w:t>Recommendations of the Madrid conference</w:t>
      </w:r>
      <w:r w:rsidRPr="00F93795">
        <w:t xml:space="preserve">. Retrieved from </w:t>
      </w:r>
      <w:hyperlink r:id="rId45">
        <w:r w:rsidRPr="00F93795">
          <w:t>http://www.getty.edu/conservation/publications_</w:t>
        </w:r>
      </w:hyperlink>
      <w:r w:rsidRPr="00F93795">
        <w:t xml:space="preserve"> </w:t>
      </w:r>
      <w:hyperlink r:id="rId46">
        <w:r w:rsidRPr="00F93795">
          <w:t>resources/</w:t>
        </w:r>
        <w:proofErr w:type="spellStart"/>
        <w:r w:rsidRPr="00F93795">
          <w:t>research_resources</w:t>
        </w:r>
        <w:proofErr w:type="spellEnd"/>
        <w:r w:rsidRPr="00F93795">
          <w:t>/charters/charter01.html</w:t>
        </w:r>
      </w:hyperlink>
    </w:p>
    <w:p w:rsidR="003D17ED" w:rsidRPr="00F93795" w:rsidRDefault="00F93795" w:rsidP="00F93795">
      <w:pPr>
        <w:tabs>
          <w:tab w:val="left" w:pos="6660"/>
        </w:tabs>
        <w:spacing w:before="6" w:line="256" w:lineRule="auto"/>
        <w:ind w:right="119" w:hanging="201"/>
        <w:jc w:val="both"/>
      </w:pPr>
      <w:proofErr w:type="spellStart"/>
      <w:r w:rsidRPr="00F93795">
        <w:t>Torfason</w:t>
      </w:r>
      <w:proofErr w:type="spellEnd"/>
      <w:r w:rsidRPr="00F93795">
        <w:t xml:space="preserve">, M. T., &amp; Ingram, P. (2010). The global rise of democracy: A network account. </w:t>
      </w:r>
      <w:r w:rsidRPr="00F93795">
        <w:rPr>
          <w:i/>
        </w:rPr>
        <w:t>American Sociological Review</w:t>
      </w:r>
      <w:r w:rsidRPr="00F93795">
        <w:t xml:space="preserve">, </w:t>
      </w:r>
      <w:r w:rsidRPr="00F93795">
        <w:rPr>
          <w:i/>
        </w:rPr>
        <w:t>75</w:t>
      </w:r>
      <w:r w:rsidRPr="00F93795">
        <w:t>, 355–377.</w:t>
      </w:r>
    </w:p>
    <w:p w:rsidR="003D17ED" w:rsidRPr="00F93795" w:rsidRDefault="00F93795" w:rsidP="00F93795">
      <w:pPr>
        <w:tabs>
          <w:tab w:val="left" w:pos="6660"/>
        </w:tabs>
        <w:spacing w:before="106" w:line="259" w:lineRule="auto"/>
        <w:rPr>
          <w:i/>
        </w:rPr>
      </w:pPr>
      <w:proofErr w:type="spellStart"/>
      <w:r w:rsidRPr="00F93795">
        <w:t>Tunbridge</w:t>
      </w:r>
      <w:proofErr w:type="spellEnd"/>
      <w:r w:rsidRPr="00F93795">
        <w:t xml:space="preserve">, J. E., &amp; Ashworth, G. J. (1996). </w:t>
      </w:r>
      <w:r w:rsidRPr="00F93795">
        <w:rPr>
          <w:i/>
        </w:rPr>
        <w:t>Dissonant heritage</w:t>
      </w:r>
      <w:r w:rsidRPr="00F93795">
        <w:t xml:space="preserve">. London: Wiley. UNESCO. (1954). </w:t>
      </w:r>
      <w:r w:rsidRPr="00F93795">
        <w:rPr>
          <w:i/>
        </w:rPr>
        <w:t>Protection of Cultural Property in the Event of Armed Con</w:t>
      </w:r>
      <w:r w:rsidRPr="00F93795">
        <w:t>ﬂ</w:t>
      </w:r>
      <w:r w:rsidRPr="00F93795">
        <w:rPr>
          <w:i/>
        </w:rPr>
        <w:t>ict.</w:t>
      </w:r>
    </w:p>
    <w:p w:rsidR="003D17ED" w:rsidRPr="00F93795" w:rsidRDefault="00F93795" w:rsidP="00F93795">
      <w:pPr>
        <w:tabs>
          <w:tab w:val="left" w:pos="6660"/>
        </w:tabs>
        <w:spacing w:before="2" w:line="261" w:lineRule="auto"/>
      </w:pPr>
      <w:r w:rsidRPr="00F93795">
        <w:t xml:space="preserve">Retrieved from </w:t>
      </w:r>
      <w:hyperlink r:id="rId47">
        <w:r w:rsidRPr="00F93795">
          <w:t>http://portal.unesco.org/en/ev.php-URL_ID=13637&amp;URL_DO=</w:t>
        </w:r>
      </w:hyperlink>
      <w:r w:rsidRPr="00F93795">
        <w:t xml:space="preserve"> </w:t>
      </w:r>
      <w:hyperlink r:id="rId48">
        <w:r w:rsidRPr="00F93795">
          <w:t>DO_TOPIC&amp;URL_SECTION=201.html</w:t>
        </w:r>
      </w:hyperlink>
    </w:p>
    <w:p w:rsidR="003D17ED" w:rsidRPr="00F93795" w:rsidRDefault="00F93795" w:rsidP="00F93795">
      <w:pPr>
        <w:tabs>
          <w:tab w:val="left" w:pos="6660"/>
        </w:tabs>
        <w:spacing w:before="1" w:line="259" w:lineRule="auto"/>
        <w:ind w:right="118" w:hanging="201"/>
        <w:jc w:val="both"/>
      </w:pPr>
      <w:r w:rsidRPr="00F93795">
        <w:t>UNESCO.</w:t>
      </w:r>
      <w:r w:rsidRPr="00F93795">
        <w:rPr>
          <w:spacing w:val="-12"/>
        </w:rPr>
        <w:t xml:space="preserve"> </w:t>
      </w:r>
      <w:r w:rsidRPr="00F93795">
        <w:t>(1972).</w:t>
      </w:r>
      <w:r w:rsidRPr="00F93795">
        <w:rPr>
          <w:spacing w:val="-13"/>
        </w:rPr>
        <w:t xml:space="preserve"> </w:t>
      </w:r>
      <w:r w:rsidRPr="00F93795">
        <w:rPr>
          <w:i/>
        </w:rPr>
        <w:t>Convention</w:t>
      </w:r>
      <w:r w:rsidRPr="00F93795">
        <w:rPr>
          <w:i/>
          <w:spacing w:val="-6"/>
        </w:rPr>
        <w:t xml:space="preserve"> </w:t>
      </w:r>
      <w:r w:rsidRPr="00F93795">
        <w:rPr>
          <w:i/>
        </w:rPr>
        <w:t>Concerning</w:t>
      </w:r>
      <w:r w:rsidRPr="00F93795">
        <w:rPr>
          <w:i/>
          <w:spacing w:val="-7"/>
        </w:rPr>
        <w:t xml:space="preserve"> </w:t>
      </w:r>
      <w:r w:rsidRPr="00F93795">
        <w:rPr>
          <w:i/>
        </w:rPr>
        <w:t>the</w:t>
      </w:r>
      <w:r w:rsidRPr="00F93795">
        <w:rPr>
          <w:i/>
          <w:spacing w:val="-6"/>
        </w:rPr>
        <w:t xml:space="preserve"> </w:t>
      </w:r>
      <w:r w:rsidRPr="00F93795">
        <w:rPr>
          <w:i/>
        </w:rPr>
        <w:t>Protection</w:t>
      </w:r>
      <w:r w:rsidRPr="00F93795">
        <w:rPr>
          <w:i/>
          <w:spacing w:val="-6"/>
        </w:rPr>
        <w:t xml:space="preserve"> </w:t>
      </w:r>
      <w:r w:rsidRPr="00F93795">
        <w:rPr>
          <w:i/>
        </w:rPr>
        <w:t>of</w:t>
      </w:r>
      <w:r w:rsidRPr="00F93795">
        <w:rPr>
          <w:i/>
          <w:spacing w:val="-7"/>
        </w:rPr>
        <w:t xml:space="preserve"> </w:t>
      </w:r>
      <w:r w:rsidRPr="00F93795">
        <w:rPr>
          <w:i/>
        </w:rPr>
        <w:t>the</w:t>
      </w:r>
      <w:r w:rsidRPr="00F93795">
        <w:rPr>
          <w:i/>
          <w:spacing w:val="-5"/>
        </w:rPr>
        <w:t xml:space="preserve"> </w:t>
      </w:r>
      <w:r w:rsidRPr="00F93795">
        <w:rPr>
          <w:i/>
        </w:rPr>
        <w:t>World</w:t>
      </w:r>
      <w:r w:rsidRPr="00F93795">
        <w:rPr>
          <w:i/>
          <w:spacing w:val="-7"/>
        </w:rPr>
        <w:t xml:space="preserve"> </w:t>
      </w:r>
      <w:r w:rsidRPr="00F93795">
        <w:rPr>
          <w:i/>
        </w:rPr>
        <w:t>Cultural</w:t>
      </w:r>
      <w:r w:rsidRPr="00F93795">
        <w:rPr>
          <w:i/>
          <w:spacing w:val="-6"/>
        </w:rPr>
        <w:t xml:space="preserve"> </w:t>
      </w:r>
      <w:r w:rsidRPr="00F93795">
        <w:rPr>
          <w:i/>
        </w:rPr>
        <w:t xml:space="preserve">and Natural Heritage. </w:t>
      </w:r>
      <w:r w:rsidRPr="00F93795">
        <w:t>Retrieved from</w:t>
      </w:r>
      <w:r w:rsidRPr="00F93795">
        <w:rPr>
          <w:spacing w:val="32"/>
        </w:rPr>
        <w:t xml:space="preserve"> </w:t>
      </w:r>
      <w:hyperlink r:id="rId49">
        <w:r w:rsidRPr="00F93795">
          <w:t>http://whc.unesco.org/en/conventiontext</w:t>
        </w:r>
      </w:hyperlink>
    </w:p>
    <w:p w:rsidR="003D17ED" w:rsidRPr="00F93795" w:rsidRDefault="00F93795" w:rsidP="00F93795">
      <w:pPr>
        <w:tabs>
          <w:tab w:val="left" w:pos="6660"/>
        </w:tabs>
        <w:spacing w:line="261" w:lineRule="auto"/>
        <w:ind w:right="117" w:hanging="201"/>
        <w:jc w:val="both"/>
      </w:pPr>
      <w:r w:rsidRPr="00F93795">
        <w:t xml:space="preserve">UNESCO. (1991). </w:t>
      </w:r>
      <w:r w:rsidRPr="00F93795">
        <w:rPr>
          <w:i/>
        </w:rPr>
        <w:t xml:space="preserve">Revision of the Operational Guidelines, Fifteenth Session of the World Heritage Committee. </w:t>
      </w:r>
      <w:r w:rsidRPr="00F93795">
        <w:t xml:space="preserve">Retrieved January 15, 2016, from </w:t>
      </w:r>
      <w:hyperlink r:id="rId50">
        <w:r w:rsidRPr="00F93795">
          <w:t>http://whc.unesco.</w:t>
        </w:r>
      </w:hyperlink>
      <w:r w:rsidRPr="00F93795">
        <w:t xml:space="preserve"> </w:t>
      </w:r>
      <w:hyperlink r:id="rId51">
        <w:proofErr w:type="gramStart"/>
        <w:r w:rsidRPr="00F93795">
          <w:t>org/</w:t>
        </w:r>
        <w:proofErr w:type="spellStart"/>
        <w:r w:rsidRPr="00F93795">
          <w:t>en</w:t>
        </w:r>
        <w:proofErr w:type="spellEnd"/>
        <w:r w:rsidRPr="00F93795">
          <w:t>/decisions/3510</w:t>
        </w:r>
        <w:proofErr w:type="gramEnd"/>
        <w:r w:rsidRPr="00F93795">
          <w:t>/</w:t>
        </w:r>
      </w:hyperlink>
    </w:p>
    <w:p w:rsidR="003D17ED" w:rsidRPr="00F93795" w:rsidRDefault="00F93795" w:rsidP="00F93795">
      <w:pPr>
        <w:tabs>
          <w:tab w:val="left" w:pos="6660"/>
        </w:tabs>
        <w:spacing w:line="261" w:lineRule="auto"/>
        <w:ind w:right="117" w:hanging="1"/>
        <w:jc w:val="right"/>
      </w:pPr>
      <w:r w:rsidRPr="00F93795">
        <w:rPr>
          <w:w w:val="95"/>
        </w:rPr>
        <w:t>UNESCO.</w:t>
      </w:r>
      <w:r w:rsidRPr="00F93795">
        <w:rPr>
          <w:spacing w:val="-11"/>
          <w:w w:val="95"/>
        </w:rPr>
        <w:t xml:space="preserve"> </w:t>
      </w:r>
      <w:r w:rsidRPr="00F93795">
        <w:rPr>
          <w:w w:val="95"/>
        </w:rPr>
        <w:t>(2003).</w:t>
      </w:r>
      <w:r w:rsidRPr="00F93795">
        <w:rPr>
          <w:spacing w:val="-12"/>
          <w:w w:val="95"/>
        </w:rPr>
        <w:t xml:space="preserve"> </w:t>
      </w:r>
      <w:r w:rsidRPr="00F93795">
        <w:rPr>
          <w:i/>
          <w:w w:val="95"/>
        </w:rPr>
        <w:t>Convention</w:t>
      </w:r>
      <w:r w:rsidRPr="00F93795">
        <w:rPr>
          <w:i/>
          <w:spacing w:val="-7"/>
          <w:w w:val="95"/>
        </w:rPr>
        <w:t xml:space="preserve"> </w:t>
      </w:r>
      <w:r w:rsidRPr="00F93795">
        <w:rPr>
          <w:i/>
          <w:w w:val="95"/>
        </w:rPr>
        <w:t>for</w:t>
      </w:r>
      <w:r w:rsidRPr="00F93795">
        <w:rPr>
          <w:i/>
          <w:spacing w:val="-6"/>
          <w:w w:val="95"/>
        </w:rPr>
        <w:t xml:space="preserve"> </w:t>
      </w:r>
      <w:r w:rsidRPr="00F93795">
        <w:rPr>
          <w:i/>
          <w:w w:val="95"/>
        </w:rPr>
        <w:t>the</w:t>
      </w:r>
      <w:r w:rsidRPr="00F93795">
        <w:rPr>
          <w:i/>
          <w:spacing w:val="-6"/>
          <w:w w:val="95"/>
        </w:rPr>
        <w:t xml:space="preserve"> </w:t>
      </w:r>
      <w:r w:rsidRPr="00F93795">
        <w:rPr>
          <w:i/>
          <w:w w:val="95"/>
        </w:rPr>
        <w:t>Safeguarding</w:t>
      </w:r>
      <w:r w:rsidRPr="00F93795">
        <w:rPr>
          <w:i/>
          <w:spacing w:val="-5"/>
          <w:w w:val="95"/>
        </w:rPr>
        <w:t xml:space="preserve"> </w:t>
      </w:r>
      <w:r w:rsidRPr="00F93795">
        <w:rPr>
          <w:i/>
          <w:w w:val="95"/>
        </w:rPr>
        <w:t>of</w:t>
      </w:r>
      <w:r w:rsidRPr="00F93795">
        <w:rPr>
          <w:i/>
          <w:spacing w:val="-7"/>
          <w:w w:val="95"/>
        </w:rPr>
        <w:t xml:space="preserve"> </w:t>
      </w:r>
      <w:r w:rsidRPr="00F93795">
        <w:rPr>
          <w:i/>
          <w:w w:val="95"/>
        </w:rPr>
        <w:t>the</w:t>
      </w:r>
      <w:r w:rsidRPr="00F93795">
        <w:rPr>
          <w:i/>
          <w:spacing w:val="-5"/>
          <w:w w:val="95"/>
        </w:rPr>
        <w:t xml:space="preserve"> </w:t>
      </w:r>
      <w:r w:rsidRPr="00F93795">
        <w:rPr>
          <w:i/>
          <w:w w:val="95"/>
        </w:rPr>
        <w:t>Intangible</w:t>
      </w:r>
      <w:r w:rsidRPr="00F93795">
        <w:rPr>
          <w:i/>
          <w:spacing w:val="-7"/>
          <w:w w:val="95"/>
        </w:rPr>
        <w:t xml:space="preserve"> </w:t>
      </w:r>
      <w:r w:rsidRPr="00F93795">
        <w:rPr>
          <w:i/>
          <w:w w:val="95"/>
        </w:rPr>
        <w:t>Cultural</w:t>
      </w:r>
      <w:r w:rsidRPr="00F93795">
        <w:rPr>
          <w:i/>
          <w:spacing w:val="-6"/>
          <w:w w:val="95"/>
        </w:rPr>
        <w:t xml:space="preserve"> </w:t>
      </w:r>
      <w:r w:rsidRPr="00F93795">
        <w:rPr>
          <w:i/>
          <w:w w:val="95"/>
        </w:rPr>
        <w:t>Heritage.</w:t>
      </w:r>
      <w:r w:rsidRPr="00F93795">
        <w:rPr>
          <w:i/>
          <w:w w:val="114"/>
        </w:rPr>
        <w:t xml:space="preserve"> </w:t>
      </w:r>
      <w:r w:rsidRPr="00F93795">
        <w:t>Retrieved</w:t>
      </w:r>
      <w:r w:rsidRPr="00F93795">
        <w:rPr>
          <w:spacing w:val="-27"/>
        </w:rPr>
        <w:t xml:space="preserve"> </w:t>
      </w:r>
      <w:r w:rsidRPr="00F93795">
        <w:t>January</w:t>
      </w:r>
      <w:r w:rsidRPr="00F93795">
        <w:rPr>
          <w:spacing w:val="-27"/>
        </w:rPr>
        <w:t xml:space="preserve"> </w:t>
      </w:r>
      <w:r w:rsidRPr="00F93795">
        <w:t>15,</w:t>
      </w:r>
      <w:r w:rsidRPr="00F93795">
        <w:rPr>
          <w:spacing w:val="-26"/>
        </w:rPr>
        <w:t xml:space="preserve"> </w:t>
      </w:r>
      <w:r w:rsidRPr="00F93795">
        <w:t>2016,</w:t>
      </w:r>
      <w:r w:rsidRPr="00F93795">
        <w:rPr>
          <w:spacing w:val="-28"/>
        </w:rPr>
        <w:t xml:space="preserve"> </w:t>
      </w:r>
      <w:r w:rsidRPr="00F93795">
        <w:t>from</w:t>
      </w:r>
      <w:r w:rsidRPr="00F93795">
        <w:rPr>
          <w:spacing w:val="-27"/>
        </w:rPr>
        <w:t xml:space="preserve"> </w:t>
      </w:r>
      <w:hyperlink r:id="rId52">
        <w:r w:rsidRPr="00F93795">
          <w:t>http://www.unesco.org/culture/ich/en/convention</w:t>
        </w:r>
      </w:hyperlink>
      <w:r w:rsidRPr="00F93795">
        <w:rPr>
          <w:w w:val="104"/>
        </w:rPr>
        <w:t xml:space="preserve"> </w:t>
      </w:r>
      <w:r w:rsidRPr="00F93795">
        <w:t>UNESCO.</w:t>
      </w:r>
      <w:r w:rsidRPr="00F93795">
        <w:rPr>
          <w:spacing w:val="-30"/>
        </w:rPr>
        <w:t xml:space="preserve"> </w:t>
      </w:r>
      <w:r w:rsidRPr="00F93795">
        <w:t>(2016).</w:t>
      </w:r>
      <w:r w:rsidRPr="00F93795">
        <w:rPr>
          <w:spacing w:val="-29"/>
        </w:rPr>
        <w:t xml:space="preserve"> </w:t>
      </w:r>
      <w:r w:rsidRPr="00F93795">
        <w:rPr>
          <w:i/>
        </w:rPr>
        <w:t>Regions</w:t>
      </w:r>
      <w:r w:rsidRPr="00F93795">
        <w:rPr>
          <w:i/>
          <w:spacing w:val="-24"/>
        </w:rPr>
        <w:t xml:space="preserve"> </w:t>
      </w:r>
      <w:r w:rsidRPr="00F93795">
        <w:rPr>
          <w:i/>
        </w:rPr>
        <w:t>and</w:t>
      </w:r>
      <w:r w:rsidRPr="00F93795">
        <w:rPr>
          <w:i/>
          <w:spacing w:val="-24"/>
        </w:rPr>
        <w:t xml:space="preserve"> </w:t>
      </w:r>
      <w:r w:rsidRPr="00F93795">
        <w:rPr>
          <w:i/>
        </w:rPr>
        <w:t>countries</w:t>
      </w:r>
      <w:r w:rsidRPr="00F93795">
        <w:t>.</w:t>
      </w:r>
      <w:r w:rsidRPr="00F93795">
        <w:rPr>
          <w:spacing w:val="-31"/>
        </w:rPr>
        <w:t xml:space="preserve"> </w:t>
      </w:r>
      <w:r w:rsidRPr="00F93795">
        <w:t>Retrieved</w:t>
      </w:r>
      <w:r w:rsidRPr="00F93795">
        <w:rPr>
          <w:spacing w:val="-29"/>
        </w:rPr>
        <w:t xml:space="preserve"> </w:t>
      </w:r>
      <w:r w:rsidRPr="00F93795">
        <w:t>March</w:t>
      </w:r>
      <w:r w:rsidRPr="00F93795">
        <w:rPr>
          <w:spacing w:val="-29"/>
        </w:rPr>
        <w:t xml:space="preserve"> </w:t>
      </w:r>
      <w:r w:rsidRPr="00F93795">
        <w:t>24,</w:t>
      </w:r>
      <w:r w:rsidRPr="00F93795">
        <w:rPr>
          <w:spacing w:val="-30"/>
        </w:rPr>
        <w:t xml:space="preserve"> </w:t>
      </w:r>
      <w:r w:rsidRPr="00F93795">
        <w:t>2016,</w:t>
      </w:r>
      <w:r w:rsidRPr="00F93795">
        <w:rPr>
          <w:spacing w:val="-29"/>
        </w:rPr>
        <w:t xml:space="preserve"> </w:t>
      </w:r>
      <w:r w:rsidRPr="00F93795">
        <w:t>from</w:t>
      </w:r>
      <w:r w:rsidRPr="00F93795">
        <w:rPr>
          <w:spacing w:val="-30"/>
        </w:rPr>
        <w:t xml:space="preserve"> </w:t>
      </w:r>
      <w:hyperlink r:id="rId53">
        <w:r w:rsidRPr="00F93795">
          <w:t>http://www.</w:t>
        </w:r>
      </w:hyperlink>
    </w:p>
    <w:p w:rsidR="003D17ED" w:rsidRPr="00F93795" w:rsidRDefault="00E31207" w:rsidP="00F93795">
      <w:pPr>
        <w:tabs>
          <w:tab w:val="left" w:pos="6660"/>
        </w:tabs>
        <w:spacing w:line="218" w:lineRule="exact"/>
      </w:pPr>
      <w:hyperlink r:id="rId54">
        <w:r w:rsidR="00F93795" w:rsidRPr="00F93795">
          <w:t>unesco.org/new/</w:t>
        </w:r>
        <w:proofErr w:type="spellStart"/>
        <w:r w:rsidR="00F93795" w:rsidRPr="00F93795">
          <w:t>en</w:t>
        </w:r>
        <w:proofErr w:type="spellEnd"/>
        <w:r w:rsidR="00F93795" w:rsidRPr="00F93795">
          <w:t>/</w:t>
        </w:r>
        <w:proofErr w:type="spellStart"/>
        <w:r w:rsidR="00F93795" w:rsidRPr="00F93795">
          <w:t>unesco</w:t>
        </w:r>
        <w:proofErr w:type="spellEnd"/>
        <w:r w:rsidR="00F93795" w:rsidRPr="00F93795">
          <w:t>/worldwide/regions-and-countries/</w:t>
        </w:r>
      </w:hyperlink>
    </w:p>
    <w:p w:rsidR="003D17ED" w:rsidRPr="00F93795" w:rsidRDefault="00F93795" w:rsidP="00F93795">
      <w:pPr>
        <w:tabs>
          <w:tab w:val="left" w:pos="6660"/>
        </w:tabs>
        <w:spacing w:before="10" w:line="254" w:lineRule="auto"/>
        <w:ind w:hanging="201"/>
      </w:pPr>
      <w:proofErr w:type="spellStart"/>
      <w:r w:rsidRPr="00F93795">
        <w:t>Wejnert</w:t>
      </w:r>
      <w:proofErr w:type="spellEnd"/>
      <w:r w:rsidRPr="00F93795">
        <w:t xml:space="preserve">, B. (2005). Diffusion, development, and democracy, 1800–1999. </w:t>
      </w:r>
      <w:r w:rsidRPr="00F93795">
        <w:rPr>
          <w:i/>
        </w:rPr>
        <w:t>American Sociological Review</w:t>
      </w:r>
      <w:r w:rsidRPr="00F93795">
        <w:t xml:space="preserve">, </w:t>
      </w:r>
      <w:r w:rsidRPr="00F93795">
        <w:rPr>
          <w:i/>
        </w:rPr>
        <w:t>70</w:t>
      </w:r>
      <w:r w:rsidRPr="00F93795">
        <w:t>, 53–81.</w:t>
      </w:r>
    </w:p>
    <w:p w:rsidR="003D17ED" w:rsidRPr="00F93795" w:rsidRDefault="00F93795" w:rsidP="00F93795">
      <w:pPr>
        <w:tabs>
          <w:tab w:val="left" w:pos="6660"/>
        </w:tabs>
        <w:spacing w:before="4" w:line="261" w:lineRule="auto"/>
        <w:ind w:hanging="201"/>
      </w:pPr>
      <w:r w:rsidRPr="00F93795">
        <w:t xml:space="preserve">World Heritage Centre. (2015). </w:t>
      </w:r>
      <w:r w:rsidRPr="00F93795">
        <w:rPr>
          <w:i/>
        </w:rPr>
        <w:t>World heritage list nominations</w:t>
      </w:r>
      <w:r w:rsidRPr="00F93795">
        <w:t xml:space="preserve">. Retrieved June 22, 2015, from </w:t>
      </w:r>
      <w:hyperlink r:id="rId55">
        <w:r w:rsidRPr="00F93795">
          <w:t>http://whc.unesco.org/en/nominations</w:t>
        </w:r>
      </w:hyperlink>
    </w:p>
    <w:sectPr w:rsidR="003D17ED" w:rsidRPr="00F93795">
      <w:headerReference w:type="even" r:id="rId56"/>
      <w:headerReference w:type="default" r:id="rId57"/>
      <w:pgSz w:w="8850" w:h="13270"/>
      <w:pgMar w:top="900" w:right="1080" w:bottom="280" w:left="1080" w:header="497"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3795" w:rsidRDefault="00F93795">
      <w:r>
        <w:separator/>
      </w:r>
    </w:p>
  </w:endnote>
  <w:endnote w:type="continuationSeparator" w:id="0">
    <w:p w:rsidR="00F93795" w:rsidRDefault="00F937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Narrow">
    <w:panose1 w:val="020B0606020202030204"/>
    <w:charset w:val="00"/>
    <w:family w:val="swiss"/>
    <w:pitch w:val="variable"/>
    <w:sig w:usb0="00000287" w:usb1="00000800" w:usb2="00000000" w:usb3="00000000" w:csb0="0000009F" w:csb1="00000000"/>
  </w:font>
  <w:font w:name="Times New Roman">
    <w:altName w:val="Times New Roman"/>
    <w:panose1 w:val="02020603050405020304"/>
    <w:charset w:val="00"/>
    <w:family w:val="roman"/>
    <w:pitch w:val="variable"/>
    <w:sig w:usb0="E0002EFF" w:usb1="C000785B" w:usb2="00000009" w:usb3="00000000" w:csb0="000001FF" w:csb1="00000000"/>
  </w:font>
  <w:font w:name="Calibri">
    <w:altName w:val="Arial Rounded MT Bold"/>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3795" w:rsidRDefault="00F93795">
      <w:r>
        <w:separator/>
      </w:r>
    </w:p>
  </w:footnote>
  <w:footnote w:type="continuationSeparator" w:id="0">
    <w:p w:rsidR="00F93795" w:rsidRDefault="00F937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3795" w:rsidRDefault="00AA0F8F">
    <w:pPr>
      <w:pStyle w:val="BodyText"/>
      <w:spacing w:line="14" w:lineRule="auto"/>
      <w:ind w:left="0"/>
      <w:jc w:val="left"/>
      <w:rPr>
        <w:sz w:val="20"/>
      </w:rPr>
    </w:pPr>
    <w:r>
      <w:rPr>
        <w:noProof/>
      </w:rPr>
      <mc:AlternateContent>
        <mc:Choice Requires="wps">
          <w:drawing>
            <wp:inline distT="0" distB="0" distL="0" distR="0">
              <wp:extent cx="227965" cy="132715"/>
              <wp:effectExtent l="0" t="0" r="635" b="635"/>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965" cy="132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3795" w:rsidRDefault="00F93795">
                          <w:pPr>
                            <w:spacing w:before="8"/>
                            <w:ind w:left="60"/>
                            <w:rPr>
                              <w:rFonts w:ascii="Calibri"/>
                              <w:sz w:val="15"/>
                            </w:rPr>
                          </w:pPr>
                          <w:r>
                            <w:fldChar w:fldCharType="begin"/>
                          </w:r>
                          <w:r>
                            <w:rPr>
                              <w:rFonts w:ascii="Calibri"/>
                              <w:sz w:val="15"/>
                            </w:rPr>
                            <w:instrText xml:space="preserve"> PAGE </w:instrText>
                          </w:r>
                          <w:r>
                            <w:fldChar w:fldCharType="separate"/>
                          </w:r>
                          <w:r w:rsidR="00E31207">
                            <w:rPr>
                              <w:rFonts w:ascii="Calibri"/>
                              <w:noProof/>
                              <w:sz w:val="15"/>
                            </w:rPr>
                            <w:t>16</w:t>
                          </w:r>
                          <w:r>
                            <w:fldChar w:fldCharType="end"/>
                          </w: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6" o:spid="_x0000_s1026" type="#_x0000_t202" style="width:17.95pt;height:10.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" filled="f" stroked="f">
              <v:textbox inset="0,0,0,0">
                <w:txbxContent>
                  <w:p w:rsidR="00F93795" w:rsidRDefault="00F93795">
                    <w:pPr>
                      <w:spacing w:before="8"/>
                      <w:ind w:left="60"/>
                      <w:rPr>
                        <w:rFonts w:ascii="Calibri"/>
                        <w:sz w:val="15"/>
                      </w:rPr>
                    </w:pPr>
                    <w:r>
                      <w:fldChar w:fldCharType="begin"/>
                    </w:r>
                    <w:r>
                      <w:rPr>
                        <w:rFonts w:ascii="Calibri"/>
                        <w:sz w:val="15"/>
                      </w:rPr>
                      <w:instrText xml:space="preserve"> PAGE </w:instrText>
                    </w:r>
                    <w:r>
                      <w:fldChar w:fldCharType="separate"/>
                    </w:r>
                    <w:r w:rsidR="00E31207">
                      <w:rPr>
                        <w:rFonts w:ascii="Calibri"/>
                        <w:noProof/>
                        <w:sz w:val="15"/>
                      </w:rPr>
                      <w:t>16</w:t>
                    </w:r>
                    <w:r>
                      <w:fldChar w:fldCharType="end"/>
                    </w:r>
                  </w:p>
                </w:txbxContent>
              </v:textbox>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3795" w:rsidRDefault="00AA0F8F">
    <w:pPr>
      <w:pStyle w:val="BodyText"/>
      <w:spacing w:line="14" w:lineRule="auto"/>
      <w:ind w:left="0"/>
      <w:jc w:val="left"/>
      <w:rPr>
        <w:sz w:val="20"/>
      </w:rPr>
    </w:pPr>
    <w:r>
      <w:rPr>
        <w:noProof/>
      </w:rPr>
      <mc:AlternateContent>
        <mc:Choice Requires="wps">
          <w:drawing>
            <wp:inline distT="0" distB="0" distL="0" distR="0">
              <wp:extent cx="227965" cy="132715"/>
              <wp:effectExtent l="0" t="0" r="635" b="635"/>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965" cy="132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3795" w:rsidRDefault="00F93795">
                          <w:pPr>
                            <w:spacing w:before="8"/>
                            <w:ind w:left="60"/>
                            <w:rPr>
                              <w:rFonts w:ascii="Calibri"/>
                              <w:sz w:val="15"/>
                            </w:rPr>
                          </w:pPr>
                          <w:r>
                            <w:fldChar w:fldCharType="begin"/>
                          </w:r>
                          <w:r>
                            <w:rPr>
                              <w:rFonts w:ascii="Calibri"/>
                              <w:sz w:val="15"/>
                            </w:rPr>
                            <w:instrText xml:space="preserve"> PAGE </w:instrText>
                          </w:r>
                          <w:r>
                            <w:fldChar w:fldCharType="separate"/>
                          </w:r>
                          <w:r w:rsidR="00E31207">
                            <w:rPr>
                              <w:rFonts w:ascii="Calibri"/>
                              <w:noProof/>
                              <w:sz w:val="15"/>
                            </w:rPr>
                            <w:t>1</w:t>
                          </w:r>
                          <w:r>
                            <w:fldChar w:fldCharType="end"/>
                          </w: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5" o:spid="_x0000_s1027" type="#_x0000_t202" style="width:17.95pt;height:10.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" filled="f" stroked="f">
              <v:textbox inset="0,0,0,0">
                <w:txbxContent>
                  <w:p w:rsidR="00F93795" w:rsidRDefault="00F93795">
                    <w:pPr>
                      <w:spacing w:before="8"/>
                      <w:ind w:left="60"/>
                      <w:rPr>
                        <w:rFonts w:ascii="Calibri"/>
                        <w:sz w:val="15"/>
                      </w:rPr>
                    </w:pPr>
                    <w:r>
                      <w:fldChar w:fldCharType="begin"/>
                    </w:r>
                    <w:r>
                      <w:rPr>
                        <w:rFonts w:ascii="Calibri"/>
                        <w:sz w:val="15"/>
                      </w:rPr>
                      <w:instrText xml:space="preserve"> PAGE </w:instrText>
                    </w:r>
                    <w:r>
                      <w:fldChar w:fldCharType="separate"/>
                    </w:r>
                    <w:r w:rsidR="00E31207">
                      <w:rPr>
                        <w:rFonts w:ascii="Calibri"/>
                        <w:noProof/>
                        <w:sz w:val="15"/>
                      </w:rPr>
                      <w:t>1</w:t>
                    </w:r>
                    <w:r>
                      <w:fldChar w:fldCharType="end"/>
                    </w:r>
                  </w:p>
                </w:txbxContent>
              </v:textbox>
              <w10:anchorlock/>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3795" w:rsidRDefault="00AA0F8F">
    <w:pPr>
      <w:pStyle w:val="BodyText"/>
      <w:spacing w:line="14" w:lineRule="auto"/>
      <w:ind w:left="0"/>
      <w:jc w:val="left"/>
      <w:rPr>
        <w:sz w:val="20"/>
      </w:rPr>
    </w:pPr>
    <w:r>
      <w:rPr>
        <w:noProof/>
      </w:rPr>
      <mc:AlternateContent>
        <mc:Choice Requires="wps">
          <w:drawing>
            <wp:inline distT="0" distB="0" distL="0" distR="0">
              <wp:extent cx="227965" cy="132715"/>
              <wp:effectExtent l="0" t="0" r="635" b="635"/>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965" cy="132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3795" w:rsidRDefault="00F93795">
                          <w:pPr>
                            <w:spacing w:before="8"/>
                            <w:ind w:left="60"/>
                            <w:rPr>
                              <w:rFonts w:ascii="Calibri"/>
                              <w:sz w:val="15"/>
                            </w:rPr>
                          </w:pPr>
                          <w:r>
                            <w:fldChar w:fldCharType="begin"/>
                          </w:r>
                          <w:r>
                            <w:rPr>
                              <w:rFonts w:ascii="Calibri"/>
                              <w:sz w:val="15"/>
                            </w:rPr>
                            <w:instrText xml:space="preserve"> PAGE </w:instrText>
                          </w:r>
                          <w:r>
                            <w:fldChar w:fldCharType="separate"/>
                          </w:r>
                          <w:r w:rsidR="00E31207">
                            <w:rPr>
                              <w:rFonts w:ascii="Calibri"/>
                              <w:noProof/>
                              <w:sz w:val="15"/>
                            </w:rPr>
                            <w:t>20</w:t>
                          </w:r>
                          <w:r>
                            <w:fldChar w:fldCharType="end"/>
                          </w: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2" o:spid="_x0000_s1028" type="#_x0000_t202" style="width:17.95pt;height:10.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" filled="f" stroked="f">
              <v:textbox inset="0,0,0,0">
                <w:txbxContent>
                  <w:p w:rsidR="00F93795" w:rsidRDefault="00F93795">
                    <w:pPr>
                      <w:spacing w:before="8"/>
                      <w:ind w:left="60"/>
                      <w:rPr>
                        <w:rFonts w:ascii="Calibri"/>
                        <w:sz w:val="15"/>
                      </w:rPr>
                    </w:pPr>
                    <w:r>
                      <w:fldChar w:fldCharType="begin"/>
                    </w:r>
                    <w:r>
                      <w:rPr>
                        <w:rFonts w:ascii="Calibri"/>
                        <w:sz w:val="15"/>
                      </w:rPr>
                      <w:instrText xml:space="preserve"> PAGE </w:instrText>
                    </w:r>
                    <w:r>
                      <w:fldChar w:fldCharType="separate"/>
                    </w:r>
                    <w:r w:rsidR="00E31207">
                      <w:rPr>
                        <w:rFonts w:ascii="Calibri"/>
                        <w:noProof/>
                        <w:sz w:val="15"/>
                      </w:rPr>
                      <w:t>20</w:t>
                    </w:r>
                    <w:r>
                      <w:fldChar w:fldCharType="end"/>
                    </w:r>
                  </w:p>
                </w:txbxContent>
              </v:textbox>
              <w10:anchorlock/>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3795" w:rsidRDefault="00AA0F8F">
    <w:pPr>
      <w:pStyle w:val="BodyText"/>
      <w:spacing w:line="14" w:lineRule="auto"/>
      <w:ind w:left="0"/>
      <w:jc w:val="left"/>
      <w:rPr>
        <w:sz w:val="20"/>
      </w:rPr>
    </w:pPr>
    <w:r>
      <w:rPr>
        <w:noProof/>
      </w:rPr>
      <mc:AlternateContent>
        <mc:Choice Requires="wps">
          <w:drawing>
            <wp:inline distT="0" distB="0" distL="0" distR="0">
              <wp:extent cx="227965" cy="132715"/>
              <wp:effectExtent l="0" t="0" r="635" b="635"/>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965" cy="132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3795" w:rsidRDefault="00F93795">
                          <w:pPr>
                            <w:spacing w:before="8"/>
                            <w:ind w:left="60"/>
                            <w:rPr>
                              <w:rFonts w:ascii="Calibri"/>
                              <w:sz w:val="15"/>
                            </w:rPr>
                          </w:pPr>
                          <w:r>
                            <w:fldChar w:fldCharType="begin"/>
                          </w:r>
                          <w:r>
                            <w:rPr>
                              <w:rFonts w:ascii="Calibri"/>
                              <w:sz w:val="15"/>
                            </w:rPr>
                            <w:instrText xml:space="preserve"> PAGE </w:instrText>
                          </w:r>
                          <w:r>
                            <w:fldChar w:fldCharType="separate"/>
                          </w:r>
                          <w:r w:rsidR="00E31207">
                            <w:rPr>
                              <w:rFonts w:ascii="Calibri"/>
                              <w:noProof/>
                              <w:sz w:val="15"/>
                            </w:rPr>
                            <w:t>21</w:t>
                          </w:r>
                          <w:r>
                            <w:fldChar w:fldCharType="end"/>
                          </w: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 o:spid="_x0000_s1029" type="#_x0000_t202" style="width:17.95pt;height:10.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" filled="f" stroked="f">
              <v:textbox inset="0,0,0,0">
                <w:txbxContent>
                  <w:p w:rsidR="00F93795" w:rsidRDefault="00F93795">
                    <w:pPr>
                      <w:spacing w:before="8"/>
                      <w:ind w:left="60"/>
                      <w:rPr>
                        <w:rFonts w:ascii="Calibri"/>
                        <w:sz w:val="15"/>
                      </w:rPr>
                    </w:pPr>
                    <w:r>
                      <w:fldChar w:fldCharType="begin"/>
                    </w:r>
                    <w:r>
                      <w:rPr>
                        <w:rFonts w:ascii="Calibri"/>
                        <w:sz w:val="15"/>
                      </w:rPr>
                      <w:instrText xml:space="preserve"> PAGE </w:instrText>
                    </w:r>
                    <w:r>
                      <w:fldChar w:fldCharType="separate"/>
                    </w:r>
                    <w:r w:rsidR="00E31207">
                      <w:rPr>
                        <w:rFonts w:ascii="Calibri"/>
                        <w:noProof/>
                        <w:sz w:val="15"/>
                      </w:rPr>
                      <w:t>21</w:t>
                    </w:r>
                    <w:r>
                      <w:fldChar w:fldCharType="end"/>
                    </w:r>
                  </w:p>
                </w:txbxContent>
              </v:textbox>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856A1"/>
    <w:multiLevelType w:val="hybridMultilevel"/>
    <w:tmpl w:val="450C5306"/>
    <w:lvl w:ilvl="0" w:tplc="9CA867B0">
      <w:start w:val="1"/>
      <w:numFmt w:val="decimal"/>
      <w:lvlText w:val="%1"/>
      <w:lvlJc w:val="left"/>
      <w:pPr>
        <w:ind w:left="738" w:hanging="620"/>
        <w:jc w:val="left"/>
      </w:pPr>
      <w:rPr>
        <w:rFonts w:ascii="Arial Narrow" w:eastAsia="Arial Narrow" w:hAnsi="Arial Narrow" w:cs="Arial Narrow" w:hint="default"/>
        <w:w w:val="102"/>
        <w:sz w:val="16"/>
        <w:szCs w:val="16"/>
      </w:rPr>
    </w:lvl>
    <w:lvl w:ilvl="1" w:tplc="562402BA">
      <w:numFmt w:val="bullet"/>
      <w:lvlText w:val="•"/>
      <w:lvlJc w:val="left"/>
      <w:pPr>
        <w:ind w:left="1334" w:hanging="620"/>
      </w:pPr>
      <w:rPr>
        <w:rFonts w:hint="default"/>
      </w:rPr>
    </w:lvl>
    <w:lvl w:ilvl="2" w:tplc="D2720550">
      <w:numFmt w:val="bullet"/>
      <w:lvlText w:val="•"/>
      <w:lvlJc w:val="left"/>
      <w:pPr>
        <w:ind w:left="1928" w:hanging="620"/>
      </w:pPr>
      <w:rPr>
        <w:rFonts w:hint="default"/>
      </w:rPr>
    </w:lvl>
    <w:lvl w:ilvl="3" w:tplc="3D486CBE">
      <w:numFmt w:val="bullet"/>
      <w:lvlText w:val="•"/>
      <w:lvlJc w:val="left"/>
      <w:pPr>
        <w:ind w:left="2523" w:hanging="620"/>
      </w:pPr>
      <w:rPr>
        <w:rFonts w:hint="default"/>
      </w:rPr>
    </w:lvl>
    <w:lvl w:ilvl="4" w:tplc="5226F412">
      <w:numFmt w:val="bullet"/>
      <w:lvlText w:val="•"/>
      <w:lvlJc w:val="left"/>
      <w:pPr>
        <w:ind w:left="3117" w:hanging="620"/>
      </w:pPr>
      <w:rPr>
        <w:rFonts w:hint="default"/>
      </w:rPr>
    </w:lvl>
    <w:lvl w:ilvl="5" w:tplc="16AAD852">
      <w:numFmt w:val="bullet"/>
      <w:lvlText w:val="•"/>
      <w:lvlJc w:val="left"/>
      <w:pPr>
        <w:ind w:left="3712" w:hanging="620"/>
      </w:pPr>
      <w:rPr>
        <w:rFonts w:hint="default"/>
      </w:rPr>
    </w:lvl>
    <w:lvl w:ilvl="6" w:tplc="7478A464">
      <w:numFmt w:val="bullet"/>
      <w:lvlText w:val="•"/>
      <w:lvlJc w:val="left"/>
      <w:pPr>
        <w:ind w:left="4306" w:hanging="620"/>
      </w:pPr>
      <w:rPr>
        <w:rFonts w:hint="default"/>
      </w:rPr>
    </w:lvl>
    <w:lvl w:ilvl="7" w:tplc="FFB6AEEE">
      <w:numFmt w:val="bullet"/>
      <w:lvlText w:val="•"/>
      <w:lvlJc w:val="left"/>
      <w:pPr>
        <w:ind w:left="4900" w:hanging="620"/>
      </w:pPr>
      <w:rPr>
        <w:rFonts w:hint="default"/>
      </w:rPr>
    </w:lvl>
    <w:lvl w:ilvl="8" w:tplc="8A32029C">
      <w:numFmt w:val="bullet"/>
      <w:lvlText w:val="•"/>
      <w:lvlJc w:val="left"/>
      <w:pPr>
        <w:ind w:left="5495" w:hanging="620"/>
      </w:pPr>
      <w:rPr>
        <w:rFonts w:hint="default"/>
      </w:rPr>
    </w:lvl>
  </w:abstractNum>
  <w:abstractNum w:abstractNumId="1" w15:restartNumberingAfterBreak="0">
    <w:nsid w:val="5B9F1F79"/>
    <w:multiLevelType w:val="hybridMultilevel"/>
    <w:tmpl w:val="51EC304C"/>
    <w:lvl w:ilvl="0" w:tplc="369C6908">
      <w:start w:val="6"/>
      <w:numFmt w:val="decimal"/>
      <w:lvlText w:val="%1."/>
      <w:lvlJc w:val="left"/>
      <w:pPr>
        <w:ind w:left="119" w:hanging="259"/>
        <w:jc w:val="left"/>
      </w:pPr>
      <w:rPr>
        <w:rFonts w:ascii="Times New Roman" w:eastAsia="Times New Roman" w:hAnsi="Times New Roman" w:cs="Times New Roman" w:hint="default"/>
        <w:w w:val="92"/>
        <w:sz w:val="22"/>
        <w:szCs w:val="22"/>
      </w:rPr>
    </w:lvl>
    <w:lvl w:ilvl="1" w:tplc="EF36934A">
      <w:start w:val="1"/>
      <w:numFmt w:val="decimal"/>
      <w:lvlText w:val="%2."/>
      <w:lvlJc w:val="left"/>
      <w:pPr>
        <w:ind w:left="600" w:hanging="253"/>
        <w:jc w:val="right"/>
      </w:pPr>
      <w:rPr>
        <w:rFonts w:ascii="Times New Roman" w:eastAsia="Times New Roman" w:hAnsi="Times New Roman" w:cs="Times New Roman" w:hint="default"/>
        <w:w w:val="92"/>
        <w:sz w:val="19"/>
        <w:szCs w:val="19"/>
      </w:rPr>
    </w:lvl>
    <w:lvl w:ilvl="2" w:tplc="06982DE4">
      <w:numFmt w:val="bullet"/>
      <w:lvlText w:val="•"/>
      <w:lvlJc w:val="left"/>
      <w:pPr>
        <w:ind w:left="1276" w:hanging="253"/>
      </w:pPr>
      <w:rPr>
        <w:rFonts w:hint="default"/>
      </w:rPr>
    </w:lvl>
    <w:lvl w:ilvl="3" w:tplc="D71E2E44">
      <w:numFmt w:val="bullet"/>
      <w:lvlText w:val="•"/>
      <w:lvlJc w:val="left"/>
      <w:pPr>
        <w:ind w:left="1952" w:hanging="253"/>
      </w:pPr>
      <w:rPr>
        <w:rFonts w:hint="default"/>
      </w:rPr>
    </w:lvl>
    <w:lvl w:ilvl="4" w:tplc="44361DE2">
      <w:numFmt w:val="bullet"/>
      <w:lvlText w:val="•"/>
      <w:lvlJc w:val="left"/>
      <w:pPr>
        <w:ind w:left="2628" w:hanging="253"/>
      </w:pPr>
      <w:rPr>
        <w:rFonts w:hint="default"/>
      </w:rPr>
    </w:lvl>
    <w:lvl w:ilvl="5" w:tplc="EE6E83EC">
      <w:numFmt w:val="bullet"/>
      <w:lvlText w:val="•"/>
      <w:lvlJc w:val="left"/>
      <w:pPr>
        <w:ind w:left="3304" w:hanging="253"/>
      </w:pPr>
      <w:rPr>
        <w:rFonts w:hint="default"/>
      </w:rPr>
    </w:lvl>
    <w:lvl w:ilvl="6" w:tplc="80FE0380">
      <w:numFmt w:val="bullet"/>
      <w:lvlText w:val="•"/>
      <w:lvlJc w:val="left"/>
      <w:pPr>
        <w:ind w:left="3980" w:hanging="253"/>
      </w:pPr>
      <w:rPr>
        <w:rFonts w:hint="default"/>
      </w:rPr>
    </w:lvl>
    <w:lvl w:ilvl="7" w:tplc="9F0032F4">
      <w:numFmt w:val="bullet"/>
      <w:lvlText w:val="•"/>
      <w:lvlJc w:val="left"/>
      <w:pPr>
        <w:ind w:left="4656" w:hanging="253"/>
      </w:pPr>
      <w:rPr>
        <w:rFonts w:hint="default"/>
      </w:rPr>
    </w:lvl>
    <w:lvl w:ilvl="8" w:tplc="4356A7EA">
      <w:numFmt w:val="bullet"/>
      <w:lvlText w:val="•"/>
      <w:lvlJc w:val="left"/>
      <w:pPr>
        <w:ind w:left="5332" w:hanging="253"/>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6"/>
  <w:proofState w:spelling="clean" w:grammar="clean"/>
  <w:defaultTabStop w:val="720"/>
  <w:evenAndOddHeaders/>
  <w:drawingGridHorizontalSpacing w:val="110"/>
  <w:displayHorizontalDrawingGridEvery w:val="2"/>
  <w:characterSpacingControl w:val="doNotCompress"/>
  <w:hdrShapeDefaults>
    <o:shapedefaults v:ext="edit" spidmax="2055"/>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17ED"/>
    <w:rsid w:val="000071E0"/>
    <w:rsid w:val="00251F21"/>
    <w:rsid w:val="003630AE"/>
    <w:rsid w:val="003D17ED"/>
    <w:rsid w:val="00532DBB"/>
    <w:rsid w:val="00623CCF"/>
    <w:rsid w:val="00AA0F8F"/>
    <w:rsid w:val="00C30A58"/>
    <w:rsid w:val="00E31207"/>
    <w:rsid w:val="00F730A0"/>
    <w:rsid w:val="00F937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2"/>
    </o:shapelayout>
  </w:shapeDefaults>
  <w:decimalSymbol w:val="."/>
  <w:listSeparator w:val=","/>
  <w14:docId w14:val="127E77F5"/>
  <w15:docId w15:val="{B951C5B3-A0EB-45ED-9EE8-B7A3C9941D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next w:val="Normal"/>
    <w:link w:val="Heading1Char"/>
    <w:uiPriority w:val="9"/>
    <w:qFormat/>
    <w:rsid w:val="00AA0F8F"/>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AA0F8F"/>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19"/>
      <w:jc w:val="both"/>
    </w:pPr>
  </w:style>
  <w:style w:type="paragraph" w:styleId="ListParagraph">
    <w:name w:val="List Paragraph"/>
    <w:basedOn w:val="Normal"/>
    <w:uiPriority w:val="1"/>
    <w:qFormat/>
    <w:pPr>
      <w:ind w:left="600" w:hanging="740"/>
    </w:pPr>
  </w:style>
  <w:style w:type="paragraph" w:customStyle="1" w:styleId="TableParagraph">
    <w:name w:val="Table Paragraph"/>
    <w:basedOn w:val="Normal"/>
    <w:uiPriority w:val="1"/>
    <w:qFormat/>
    <w:pPr>
      <w:spacing w:line="160" w:lineRule="exact"/>
      <w:jc w:val="center"/>
    </w:pPr>
    <w:rPr>
      <w:rFonts w:ascii="Arial Narrow" w:eastAsia="Arial Narrow" w:hAnsi="Arial Narrow" w:cs="Arial Narrow"/>
    </w:rPr>
  </w:style>
  <w:style w:type="paragraph" w:styleId="Title">
    <w:name w:val="Title"/>
    <w:basedOn w:val="Normal"/>
    <w:next w:val="Normal"/>
    <w:link w:val="TitleChar"/>
    <w:uiPriority w:val="10"/>
    <w:qFormat/>
    <w:rsid w:val="00AA0F8F"/>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A0F8F"/>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AA0F8F"/>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AA0F8F"/>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whc.unesco.org/" TargetMode="External"/><Relationship Id="rId18" Type="http://schemas.openxmlformats.org/officeDocument/2006/relationships/hyperlink" Target="https://www.iucn.org/about/union/secretariat/offices/esaro/where_we_work/kenya/" TargetMode="External"/><Relationship Id="rId26" Type="http://schemas.openxmlformats.org/officeDocument/2006/relationships/hyperlink" Target="http://whc.unesco.org/en/intassistance/action%3Dstats" TargetMode="External"/><Relationship Id="rId39" Type="http://schemas.openxmlformats.org/officeDocument/2006/relationships/hyperlink" Target="http://www.icomos.org/en/charters-and-texts/179-articles-en-francais/ressources/charters-and-standards/167-the-athens-charter-for-the-restoration-of-historic-monuments" TargetMode="External"/><Relationship Id="rId21" Type="http://schemas.openxmlformats.org/officeDocument/2006/relationships/hyperlink" Target="https://www.iucn.org/about/union/secretariat/offices/esaro/where_we_work/uganda/" TargetMode="External"/><Relationship Id="rId34" Type="http://schemas.openxmlformats.org/officeDocument/2006/relationships/hyperlink" Target="http://conventions.coe.int/Treaty/en/Treaties/Html/018.htm" TargetMode="External"/><Relationship Id="rId42" Type="http://schemas.openxmlformats.org/officeDocument/2006/relationships/hyperlink" Target="https://www.icrc.org/applic/ihl/ihl.nsf/INTRO/265?OpenDocument" TargetMode="External"/><Relationship Id="rId47" Type="http://schemas.openxmlformats.org/officeDocument/2006/relationships/hyperlink" Target="http://portal.unesco.org/en/ev.php-URL_ID%3D13637%26URL_DO%3DDO_TOPIC%26URL_SECTION%3D201.html" TargetMode="External"/><Relationship Id="rId50" Type="http://schemas.openxmlformats.org/officeDocument/2006/relationships/hyperlink" Target="http://whc.unesco.org/en/decisions/3510/" TargetMode="External"/><Relationship Id="rId55" Type="http://schemas.openxmlformats.org/officeDocument/2006/relationships/hyperlink" Target="http://whc.unesco.org/en/nominations" TargetMode="External"/><Relationship Id="rId7" Type="http://schemas.openxmlformats.org/officeDocument/2006/relationships/endnotes" Target="endnotes.xml"/><Relationship Id="rId12" Type="http://schemas.openxmlformats.org/officeDocument/2006/relationships/hyperlink" Target="http://whc.unesco.org/" TargetMode="External"/><Relationship Id="rId17" Type="http://schemas.openxmlformats.org/officeDocument/2006/relationships/hyperlink" Target="http://whc.unesco.org/" TargetMode="External"/><Relationship Id="rId25" Type="http://schemas.openxmlformats.org/officeDocument/2006/relationships/hyperlink" Target="https://www.iucn.org/about/union/secretariat/offices/esaro/where_we_work/south_africa/" TargetMode="External"/><Relationship Id="rId33" Type="http://schemas.openxmlformats.org/officeDocument/2006/relationships/hyperlink" Target="http://whc.unesco.org/en/activities/736/" TargetMode="External"/><Relationship Id="rId38" Type="http://schemas.openxmlformats.org/officeDocument/2006/relationships/hyperlink" Target="http://www.icomos.org/en/charters-and-texts/179-articles-en-francais/ressources/charters-and-standards/167-the-athens-charter-for-the-restoration-of-historic-monuments" TargetMode="External"/><Relationship Id="rId46" Type="http://schemas.openxmlformats.org/officeDocument/2006/relationships/hyperlink" Target="http://www.getty.edu/conservation/publications_resources/research_resources/charters/charter01.html" TargetMode="Externa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yperlink" Target="https://www.iucn.org/about/union/secretariat/offices/esaro/where_we_work/uganda/" TargetMode="External"/><Relationship Id="rId29" Type="http://schemas.openxmlformats.org/officeDocument/2006/relationships/hyperlink" Target="http://whc.unesco.org/en/news/1364/" TargetMode="External"/><Relationship Id="rId41" Type="http://schemas.openxmlformats.org/officeDocument/2006/relationships/hyperlink" Target="http://www.icrc.org/ihl.nsf/FULL/140?OpenDocument" TargetMode="External"/><Relationship Id="rId54" Type="http://schemas.openxmlformats.org/officeDocument/2006/relationships/hyperlink" Target="http://www.unesco.org/new/en/unesco/worldwide/regions-and-countri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www.iucn.org/about/union/secretariat/offices/esaro/where_we_work/south_africa/" TargetMode="External"/><Relationship Id="rId32" Type="http://schemas.openxmlformats.org/officeDocument/2006/relationships/hyperlink" Target="http://whc.unesco.org/en/activities/737/" TargetMode="External"/><Relationship Id="rId37" Type="http://schemas.openxmlformats.org/officeDocument/2006/relationships/hyperlink" Target="http://www.icomos.org/en/charters-and-texts/179-articles-en-francais/ressources/charters-and-standards/167-the-athens-charter-for-the-restoration-of-historic-monuments" TargetMode="External"/><Relationship Id="rId40" Type="http://schemas.openxmlformats.org/officeDocument/2006/relationships/hyperlink" Target="http://www.icrc.org/ihl.nsf/FULL/140?OpenDocument" TargetMode="External"/><Relationship Id="rId45" Type="http://schemas.openxmlformats.org/officeDocument/2006/relationships/hyperlink" Target="http://www.getty.edu/conservation/publications_resources/research_resources/charters/charter01.html" TargetMode="External"/><Relationship Id="rId53" Type="http://schemas.openxmlformats.org/officeDocument/2006/relationships/hyperlink" Target="http://www.unesco.org/new/en/unesco/worldwide/regions-and-countries/" TargetMode="External"/><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yperlink" Target="https://www.iucn.org/about/union/secretariat/offices/esaro/where_we_work/mozambique/" TargetMode="External"/><Relationship Id="rId28" Type="http://schemas.openxmlformats.org/officeDocument/2006/relationships/hyperlink" Target="http://whc.unesco.org/en/awhf" TargetMode="External"/><Relationship Id="rId36" Type="http://schemas.openxmlformats.org/officeDocument/2006/relationships/hyperlink" Target="http://www.icomos.org/en/charters-and-texts/179-articles-en-francais/ressources/charters-and-standards/167-the-athens-charter-for-the-restoration-of-historic-monuments" TargetMode="External"/><Relationship Id="rId49" Type="http://schemas.openxmlformats.org/officeDocument/2006/relationships/hyperlink" Target="http://whc.unesco.org/en/conventiontext" TargetMode="External"/><Relationship Id="rId57" Type="http://schemas.openxmlformats.org/officeDocument/2006/relationships/header" Target="header4.xml"/><Relationship Id="rId10" Type="http://schemas.openxmlformats.org/officeDocument/2006/relationships/hyperlink" Target="http://whc.unesco.org/" TargetMode="External"/><Relationship Id="rId19" Type="http://schemas.openxmlformats.org/officeDocument/2006/relationships/hyperlink" Target="https://www.iucn.org/about/union/secretariat/offices/esaro/where_we_work/kenya/" TargetMode="External"/><Relationship Id="rId31" Type="http://schemas.openxmlformats.org/officeDocument/2006/relationships/hyperlink" Target="http://whc.unesco.org/en/activities/794/" TargetMode="External"/><Relationship Id="rId44" Type="http://schemas.openxmlformats.org/officeDocument/2006/relationships/hyperlink" Target="http://www.oas.org/juridico/english/treaties/c-16.html" TargetMode="External"/><Relationship Id="rId52" Type="http://schemas.openxmlformats.org/officeDocument/2006/relationships/hyperlink" Target="http://www.unesco.org/culture/ich/en/convention" TargetMode="External"/><Relationship Id="rId4" Type="http://schemas.openxmlformats.org/officeDocument/2006/relationships/settings" Target="settings.xml"/><Relationship Id="rId9" Type="http://schemas.openxmlformats.org/officeDocument/2006/relationships/hyperlink" Target="http://whc.unesco.org/" TargetMode="External"/><Relationship Id="rId14" Type="http://schemas.openxmlformats.org/officeDocument/2006/relationships/hyperlink" Target="http://whc.unesco.org/en/criteria/" TargetMode="External"/><Relationship Id="rId22" Type="http://schemas.openxmlformats.org/officeDocument/2006/relationships/hyperlink" Target="https://www.iucn.org/about/union/secretariat/offices/esaro/where_we_work/mozambique/" TargetMode="External"/><Relationship Id="rId27" Type="http://schemas.openxmlformats.org/officeDocument/2006/relationships/hyperlink" Target="http://whc.unesco.org/en/awhf" TargetMode="External"/><Relationship Id="rId30" Type="http://schemas.openxmlformats.org/officeDocument/2006/relationships/hyperlink" Target="http://whc.unesco.org/en/activities/798/" TargetMode="External"/><Relationship Id="rId35" Type="http://schemas.openxmlformats.org/officeDocument/2006/relationships/hyperlink" Target="http://conventions.coe.int/Treaty/en/Treaties/Html/018.htm" TargetMode="External"/><Relationship Id="rId43" Type="http://schemas.openxmlformats.org/officeDocument/2006/relationships/hyperlink" Target="http://ocpa.irmo.hr/resources/docs/Pan_African_Cultural_Manifesto-en.pdf" TargetMode="External"/><Relationship Id="rId48" Type="http://schemas.openxmlformats.org/officeDocument/2006/relationships/hyperlink" Target="http://portal.unesco.org/en/ev.php-URL_ID%3D13637%26URL_DO%3DDO_TOPIC%26URL_SECTION%3D201.html" TargetMode="External"/><Relationship Id="rId56" Type="http://schemas.openxmlformats.org/officeDocument/2006/relationships/header" Target="header3.xml"/><Relationship Id="rId8" Type="http://schemas.openxmlformats.org/officeDocument/2006/relationships/image" Target="media/image1.png"/><Relationship Id="rId51" Type="http://schemas.openxmlformats.org/officeDocument/2006/relationships/hyperlink" Target="http://whc.unesco.org/en/decisions/3510/"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4B33B8-A10C-48F4-A8B5-ADAA634FE2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181</TotalTime>
  <Pages>25</Pages>
  <Words>9942</Words>
  <Characters>56670</Characters>
  <Application>Microsoft Office Word</Application>
  <DocSecurity>0</DocSecurity>
  <Lines>472</Lines>
  <Paragraphs>132</Paragraphs>
  <ScaleCrop>false</ScaleCrop>
  <HeadingPairs>
    <vt:vector size="2" baseType="variant">
      <vt:variant>
        <vt:lpstr>Title</vt:lpstr>
      </vt:variant>
      <vt:variant>
        <vt:i4>1</vt:i4>
      </vt:variant>
    </vt:vector>
  </HeadingPairs>
  <TitlesOfParts>
    <vt:vector size="1" baseType="lpstr">
      <vt:lpstr>Odyssey Cover Sheet.pub</vt:lpstr>
    </vt:vector>
  </TitlesOfParts>
  <Company>Towson University</Company>
  <LinksUpToDate>false</LinksUpToDate>
  <CharactersWithSpaces>66480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Odyssey Cover Sheet.pub</dc:title>
  <dc:creator>jstegen</dc:creator>
  <cp:lastModifiedBy>Zukowski, Adam</cp:lastModifiedBy>
  <cp:revision>6</cp:revision>
  <dcterms:created xsi:type="dcterms:W3CDTF">2021-09-20T16:40:00Z</dcterms:created>
  <dcterms:modified xsi:type="dcterms:W3CDTF">2021-09-23T17:02:00Z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2013-01-07T00:00:00Z</vt:filetime>
  </property>
  <property fmtid="{D5CDD505-2E9C-101B-9397-08002B2CF9AE}" pid="3" name="Creator">
    <vt:lpwstr>PrimoPDF http://www.primopdf.com</vt:lpwstr>
  </property>
  <property fmtid="{D5CDD505-2E9C-101B-9397-08002B2CF9AE}" pid="4" name="LastSaved">
    <vt:filetime>2021-09-20T00:00:00Z</vt:filetime>
  </property>
</Properties>
</file>