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83D39" w14:textId="4E639E08" w:rsidR="00FA1481" w:rsidRDefault="00FA1481" w:rsidP="00E40896">
      <w:pPr>
        <w:jc w:val="center"/>
        <w:rPr>
          <w:sz w:val="36"/>
          <w:szCs w:val="36"/>
        </w:rPr>
      </w:pPr>
    </w:p>
    <w:p w14:paraId="7EE184DA" w14:textId="73EC6D70" w:rsidR="00CE6EAA" w:rsidRPr="00962F02" w:rsidRDefault="009558F6" w:rsidP="00962F02">
      <w:pPr>
        <w:spacing w:before="100" w:beforeAutospacing="1" w:after="100" w:afterAutospacing="1"/>
        <w:jc w:val="center"/>
        <w:rPr>
          <w:rFonts w:ascii="Myriad Pro" w:hAnsi="Myriad Pro"/>
          <w:i/>
          <w:sz w:val="22"/>
          <w:szCs w:val="22"/>
        </w:rPr>
      </w:pPr>
      <w:r w:rsidRPr="00962F02">
        <w:rPr>
          <w:rFonts w:ascii="Myriad Pro" w:hAnsi="Myriad Pro"/>
          <w:i/>
          <w:sz w:val="22"/>
          <w:szCs w:val="22"/>
        </w:rPr>
        <w:t>Journal of Geophysical Research: Atmospheres</w:t>
      </w:r>
    </w:p>
    <w:p w14:paraId="2CB29489" w14:textId="77777777" w:rsidR="00FF3503" w:rsidRPr="00962F02" w:rsidRDefault="00FF3503" w:rsidP="00962F02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962F02">
        <w:rPr>
          <w:rFonts w:ascii="Myriad Pro" w:hAnsi="Myriad Pro"/>
          <w:sz w:val="22"/>
          <w:szCs w:val="22"/>
        </w:rPr>
        <w:t>Supporting Information for</w:t>
      </w:r>
    </w:p>
    <w:p w14:paraId="4B70E9DC" w14:textId="16FD8A72" w:rsidR="009558F6" w:rsidRPr="00962F02" w:rsidRDefault="009558F6" w:rsidP="00962F02">
      <w:pPr>
        <w:spacing w:before="100" w:beforeAutospacing="1" w:after="100" w:afterAutospacing="1" w:line="360" w:lineRule="auto"/>
        <w:jc w:val="center"/>
        <w:rPr>
          <w:rFonts w:ascii="Myriad Pro" w:hAnsi="Myriad Pro"/>
          <w:b/>
          <w:bCs/>
          <w:sz w:val="22"/>
          <w:szCs w:val="22"/>
        </w:rPr>
      </w:pPr>
      <w:r w:rsidRPr="00962F02">
        <w:rPr>
          <w:rFonts w:ascii="Myriad Pro" w:hAnsi="Myriad Pro"/>
          <w:b/>
          <w:bCs/>
          <w:sz w:val="22"/>
          <w:szCs w:val="22"/>
        </w:rPr>
        <w:t>Correlated Modes of Spatiotemporal Variations between Light-Absorbing Aerosols and Tropospheric Temperature over the Indian Region</w:t>
      </w:r>
    </w:p>
    <w:p w14:paraId="2065F108" w14:textId="17B4E3D9" w:rsidR="00DE59DC" w:rsidRPr="00DE59DC" w:rsidRDefault="00DE59DC" w:rsidP="00962F02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sz w:val="22"/>
          <w:szCs w:val="22"/>
        </w:rPr>
        <w:t>Lakhima Chutia</w:t>
      </w:r>
      <w:r w:rsidRPr="00DE59DC">
        <w:rPr>
          <w:rFonts w:ascii="Myriad Pro" w:hAnsi="Myriad Pro"/>
          <w:sz w:val="22"/>
          <w:szCs w:val="22"/>
          <w:vertAlign w:val="superscript"/>
        </w:rPr>
        <w:t>1,2</w:t>
      </w:r>
      <w:r w:rsidRPr="00DE59DC">
        <w:rPr>
          <w:rFonts w:ascii="Myriad Pro" w:hAnsi="Myriad Pro"/>
          <w:sz w:val="22"/>
          <w:szCs w:val="22"/>
        </w:rPr>
        <w:t>*, Jun Wang</w:t>
      </w:r>
      <w:r w:rsidRPr="00DE59DC">
        <w:rPr>
          <w:rFonts w:ascii="Myriad Pro" w:hAnsi="Myriad Pro"/>
          <w:sz w:val="22"/>
          <w:szCs w:val="22"/>
          <w:vertAlign w:val="superscript"/>
        </w:rPr>
        <w:t>1,2</w:t>
      </w:r>
      <w:r w:rsidRPr="00DE59DC">
        <w:rPr>
          <w:rFonts w:ascii="Myriad Pro" w:hAnsi="Myriad Pro"/>
          <w:sz w:val="22"/>
          <w:szCs w:val="22"/>
        </w:rPr>
        <w:t>*, Xi Chen</w:t>
      </w:r>
      <w:r w:rsidRPr="00DE59DC">
        <w:rPr>
          <w:rFonts w:ascii="Myriad Pro" w:hAnsi="Myriad Pro"/>
          <w:sz w:val="22"/>
          <w:szCs w:val="22"/>
          <w:vertAlign w:val="superscript"/>
        </w:rPr>
        <w:t>1,2</w:t>
      </w:r>
      <w:r w:rsidRPr="00DE59DC">
        <w:rPr>
          <w:rFonts w:ascii="Myriad Pro" w:hAnsi="Myriad Pro"/>
          <w:sz w:val="22"/>
          <w:szCs w:val="22"/>
        </w:rPr>
        <w:t xml:space="preserve">, </w:t>
      </w:r>
      <w:proofErr w:type="spellStart"/>
      <w:r w:rsidRPr="00DE59DC">
        <w:rPr>
          <w:rFonts w:ascii="Myriad Pro" w:hAnsi="Myriad Pro"/>
          <w:sz w:val="22"/>
          <w:szCs w:val="22"/>
        </w:rPr>
        <w:t>Zhendong</w:t>
      </w:r>
      <w:proofErr w:type="spellEnd"/>
      <w:r w:rsidRPr="00DE59DC">
        <w:rPr>
          <w:rFonts w:ascii="Myriad Pro" w:hAnsi="Myriad Pro"/>
          <w:sz w:val="22"/>
          <w:szCs w:val="22"/>
        </w:rPr>
        <w:t xml:space="preserve"> Lu</w:t>
      </w:r>
      <w:r w:rsidRPr="00DE59DC">
        <w:rPr>
          <w:rFonts w:ascii="Myriad Pro" w:hAnsi="Myriad Pro"/>
          <w:sz w:val="22"/>
          <w:szCs w:val="22"/>
          <w:vertAlign w:val="superscript"/>
        </w:rPr>
        <w:t>1,2</w:t>
      </w:r>
      <w:r w:rsidRPr="00DE59DC">
        <w:rPr>
          <w:rFonts w:ascii="Myriad Pro" w:hAnsi="Myriad Pro"/>
          <w:sz w:val="22"/>
          <w:szCs w:val="22"/>
        </w:rPr>
        <w:t>,</w:t>
      </w:r>
      <w:r w:rsidRPr="00DE59DC">
        <w:rPr>
          <w:rFonts w:ascii="Myriad Pro" w:hAnsi="Myriad Pro"/>
          <w:sz w:val="22"/>
          <w:szCs w:val="22"/>
          <w:vertAlign w:val="superscript"/>
        </w:rPr>
        <w:t xml:space="preserve"> </w:t>
      </w:r>
      <w:r w:rsidRPr="00DE59DC">
        <w:rPr>
          <w:rFonts w:ascii="Myriad Pro" w:hAnsi="Myriad Pro"/>
          <w:sz w:val="22"/>
          <w:szCs w:val="22"/>
        </w:rPr>
        <w:t>Meng Zhou</w:t>
      </w:r>
      <w:r w:rsidRPr="00DE59DC">
        <w:rPr>
          <w:rFonts w:ascii="Myriad Pro" w:hAnsi="Myriad Pro"/>
          <w:sz w:val="22"/>
          <w:szCs w:val="22"/>
          <w:vertAlign w:val="superscript"/>
        </w:rPr>
        <w:t>1,2</w:t>
      </w:r>
      <w:r w:rsidRPr="00DE59DC">
        <w:rPr>
          <w:rFonts w:ascii="Myriad Pro" w:hAnsi="Myriad Pro"/>
          <w:sz w:val="22"/>
          <w:szCs w:val="22"/>
        </w:rPr>
        <w:t xml:space="preserve"> and Eric M. Wilcox</w:t>
      </w:r>
      <w:r w:rsidRPr="00DE59DC">
        <w:rPr>
          <w:rFonts w:ascii="Myriad Pro" w:hAnsi="Myriad Pro"/>
          <w:sz w:val="22"/>
          <w:szCs w:val="22"/>
          <w:vertAlign w:val="superscript"/>
        </w:rPr>
        <w:t>3</w:t>
      </w:r>
    </w:p>
    <w:p w14:paraId="01DC8538" w14:textId="1195CAA9" w:rsidR="00DE59DC" w:rsidRPr="00DE59DC" w:rsidRDefault="00DE59DC" w:rsidP="00962F02">
      <w:pPr>
        <w:spacing w:after="240"/>
        <w:jc w:val="center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sz w:val="22"/>
          <w:szCs w:val="22"/>
          <w:vertAlign w:val="superscript"/>
        </w:rPr>
        <w:t>1</w:t>
      </w:r>
      <w:r w:rsidRPr="00DE59DC">
        <w:rPr>
          <w:rFonts w:ascii="Myriad Pro" w:hAnsi="Myriad Pro"/>
          <w:sz w:val="22"/>
          <w:szCs w:val="22"/>
        </w:rPr>
        <w:t>Department of Chemical and Biochemical Engineering, University of Iowa</w:t>
      </w:r>
    </w:p>
    <w:p w14:paraId="03EF697F" w14:textId="3A8C6C2B" w:rsidR="00DE59DC" w:rsidRPr="00DE59DC" w:rsidRDefault="00DE59DC" w:rsidP="00962F02">
      <w:pPr>
        <w:jc w:val="center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sz w:val="22"/>
          <w:szCs w:val="22"/>
          <w:vertAlign w:val="superscript"/>
        </w:rPr>
        <w:t>2</w:t>
      </w:r>
      <w:r w:rsidRPr="00DE59DC">
        <w:rPr>
          <w:rFonts w:ascii="Myriad Pro" w:hAnsi="Myriad Pro"/>
          <w:sz w:val="22"/>
          <w:szCs w:val="22"/>
        </w:rPr>
        <w:t>Center for Global and Regional Environmental Research, University of Iowa</w:t>
      </w:r>
    </w:p>
    <w:p w14:paraId="12AEF0CD" w14:textId="77777777" w:rsidR="00DE59DC" w:rsidRPr="00DE59DC" w:rsidRDefault="00DE59DC" w:rsidP="00962F02">
      <w:pPr>
        <w:spacing w:before="100" w:beforeAutospacing="1"/>
        <w:jc w:val="center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sz w:val="22"/>
          <w:szCs w:val="22"/>
          <w:vertAlign w:val="superscript"/>
        </w:rPr>
        <w:t>3</w:t>
      </w:r>
      <w:r w:rsidRPr="00DE59DC">
        <w:rPr>
          <w:rFonts w:ascii="Myriad Pro" w:hAnsi="Myriad Pro"/>
          <w:sz w:val="22"/>
          <w:szCs w:val="22"/>
        </w:rPr>
        <w:t xml:space="preserve"> Division of Atmospheric Sciences, Desert Research Institute</w:t>
      </w:r>
    </w:p>
    <w:p w14:paraId="6892C7CA" w14:textId="77777777" w:rsidR="009558F6" w:rsidRPr="00962F02" w:rsidRDefault="009558F6" w:rsidP="00962F02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</w:p>
    <w:p w14:paraId="69070081" w14:textId="77777777" w:rsidR="00DF0210" w:rsidRDefault="00DF0210" w:rsidP="00817CE5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5F59537B" w14:textId="77777777" w:rsidR="00DF0210" w:rsidRDefault="00DF0210" w:rsidP="009558F6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</w:p>
    <w:p w14:paraId="5AAAAA68" w14:textId="77777777" w:rsidR="00DF0210" w:rsidRPr="00CE6EAA" w:rsidRDefault="00DF0210" w:rsidP="009558F6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</w:p>
    <w:p w14:paraId="347237BD" w14:textId="77777777" w:rsidR="00094365" w:rsidRPr="00CE6EAA" w:rsidRDefault="00094365" w:rsidP="000B2E64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</w:p>
    <w:p w14:paraId="1CD128B3" w14:textId="77777777" w:rsidR="00111843" w:rsidRDefault="00111843" w:rsidP="00111843">
      <w:pPr>
        <w:rPr>
          <w:rFonts w:ascii="Myriad Pro" w:hAnsi="Myriad Pro"/>
          <w:b/>
        </w:rPr>
      </w:pPr>
      <w:r w:rsidRPr="00CE6EAA">
        <w:rPr>
          <w:rFonts w:ascii="Myriad Pro" w:hAnsi="Myriad Pro"/>
          <w:b/>
        </w:rPr>
        <w:t>Contents of this file</w:t>
      </w:r>
      <w:r w:rsidR="00E43D2D">
        <w:rPr>
          <w:rFonts w:ascii="Myriad Pro" w:hAnsi="Myriad Pro"/>
          <w:b/>
        </w:rPr>
        <w:t xml:space="preserve"> </w:t>
      </w:r>
    </w:p>
    <w:p w14:paraId="1F13291B" w14:textId="77777777" w:rsidR="00E43D2D" w:rsidRPr="00E40896" w:rsidRDefault="00E43D2D" w:rsidP="00111843">
      <w:pPr>
        <w:rPr>
          <w:rFonts w:ascii="Myriad Pro" w:hAnsi="Myriad Pro"/>
        </w:rPr>
      </w:pPr>
    </w:p>
    <w:p w14:paraId="10640459" w14:textId="5B81678A" w:rsidR="00111843" w:rsidRPr="00CE6EAA" w:rsidRDefault="00111843" w:rsidP="00111843">
      <w:pPr>
        <w:ind w:left="720"/>
        <w:rPr>
          <w:rFonts w:ascii="Myriad Pro" w:hAnsi="Myriad Pro"/>
          <w:sz w:val="22"/>
          <w:szCs w:val="22"/>
        </w:rPr>
      </w:pPr>
      <w:r w:rsidRPr="00CE6EAA">
        <w:rPr>
          <w:rFonts w:ascii="Myriad Pro" w:hAnsi="Myriad Pro"/>
          <w:sz w:val="22"/>
          <w:szCs w:val="22"/>
        </w:rPr>
        <w:t>Figures S1 to S</w:t>
      </w:r>
      <w:r w:rsidR="009558F6">
        <w:rPr>
          <w:rFonts w:ascii="Myriad Pro" w:hAnsi="Myriad Pro"/>
          <w:sz w:val="22"/>
          <w:szCs w:val="22"/>
        </w:rPr>
        <w:t>8</w:t>
      </w:r>
    </w:p>
    <w:p w14:paraId="2FA6B73C" w14:textId="77777777" w:rsidR="009558F6" w:rsidRDefault="009558F6" w:rsidP="00FF3503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0DEFAB07" w14:textId="77777777" w:rsidR="00817CE5" w:rsidRPr="00817CE5" w:rsidRDefault="00817CE5" w:rsidP="00817CE5">
      <w:pPr>
        <w:spacing w:before="100" w:beforeAutospacing="1" w:after="100" w:afterAutospacing="1"/>
        <w:jc w:val="both"/>
        <w:rPr>
          <w:rFonts w:ascii="Myriad Pro" w:hAnsi="Myriad Pro"/>
          <w:b/>
          <w:bCs/>
          <w:sz w:val="22"/>
          <w:szCs w:val="22"/>
        </w:rPr>
      </w:pPr>
      <w:r w:rsidRPr="00817CE5">
        <w:rPr>
          <w:rFonts w:ascii="Myriad Pro" w:hAnsi="Myriad Pro"/>
          <w:b/>
          <w:bCs/>
          <w:sz w:val="22"/>
          <w:szCs w:val="22"/>
        </w:rPr>
        <w:t>Introduction</w:t>
      </w:r>
    </w:p>
    <w:p w14:paraId="25593909" w14:textId="2D852F97" w:rsidR="009558F6" w:rsidRDefault="00817CE5" w:rsidP="00F30A4B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  <w:r w:rsidRPr="00817CE5">
        <w:rPr>
          <w:rFonts w:ascii="Myriad Pro" w:hAnsi="Myriad Pro"/>
          <w:sz w:val="22"/>
          <w:szCs w:val="22"/>
        </w:rPr>
        <w:t xml:space="preserve">This Supporting Information includes extended PCA results for </w:t>
      </w:r>
      <w:r>
        <w:rPr>
          <w:rFonts w:ascii="Myriad Pro" w:hAnsi="Myriad Pro"/>
          <w:sz w:val="22"/>
          <w:szCs w:val="22"/>
        </w:rPr>
        <w:t>m</w:t>
      </w:r>
      <w:r w:rsidRPr="00817CE5">
        <w:rPr>
          <w:rFonts w:ascii="Myriad Pro" w:hAnsi="Myriad Pro"/>
          <w:sz w:val="22"/>
          <w:szCs w:val="22"/>
        </w:rPr>
        <w:t>odes 3 and 4 of AOD, BC AOD, OC AOD, CO, and day</w:t>
      </w:r>
      <w:r w:rsidR="005E500A">
        <w:rPr>
          <w:rFonts w:ascii="Myriad Pro" w:hAnsi="Myriad Pro"/>
          <w:sz w:val="22"/>
          <w:szCs w:val="22"/>
        </w:rPr>
        <w:t>-</w:t>
      </w:r>
      <w:r w:rsidRPr="00817CE5">
        <w:rPr>
          <w:rFonts w:ascii="Myriad Pro" w:hAnsi="Myriad Pro"/>
          <w:sz w:val="22"/>
          <w:szCs w:val="22"/>
        </w:rPr>
        <w:t>night (D</w:t>
      </w:r>
      <w:r w:rsidR="005E500A">
        <w:rPr>
          <w:rFonts w:ascii="Myriad Pro" w:hAnsi="Myriad Pro"/>
          <w:sz w:val="22"/>
          <w:szCs w:val="22"/>
        </w:rPr>
        <w:t>-</w:t>
      </w:r>
      <w:r w:rsidRPr="00817CE5">
        <w:rPr>
          <w:rFonts w:ascii="Myriad Pro" w:hAnsi="Myriad Pro"/>
          <w:sz w:val="22"/>
          <w:szCs w:val="22"/>
        </w:rPr>
        <w:t>N) temperature data from various satellite products and MERRA-2. It also presents additional scatter plots showing relationships among the principal components of BC</w:t>
      </w:r>
      <w:r>
        <w:rPr>
          <w:rFonts w:ascii="Myriad Pro" w:hAnsi="Myriad Pro"/>
          <w:sz w:val="22"/>
          <w:szCs w:val="22"/>
        </w:rPr>
        <w:t xml:space="preserve"> AOD, </w:t>
      </w:r>
      <w:r w:rsidRPr="00817CE5">
        <w:rPr>
          <w:rFonts w:ascii="Myriad Pro" w:hAnsi="Myriad Pro"/>
          <w:sz w:val="22"/>
          <w:szCs w:val="22"/>
        </w:rPr>
        <w:t>OC</w:t>
      </w:r>
      <w:r w:rsidR="000131A4">
        <w:rPr>
          <w:rFonts w:ascii="Myriad Pro" w:hAnsi="Myriad Pro"/>
          <w:sz w:val="22"/>
          <w:szCs w:val="22"/>
        </w:rPr>
        <w:t xml:space="preserve"> </w:t>
      </w:r>
      <w:r w:rsidRPr="00817CE5">
        <w:rPr>
          <w:rFonts w:ascii="Myriad Pro" w:hAnsi="Myriad Pro"/>
          <w:sz w:val="22"/>
          <w:szCs w:val="22"/>
        </w:rPr>
        <w:t>AOD</w:t>
      </w:r>
      <w:r>
        <w:rPr>
          <w:rFonts w:ascii="Myriad Pro" w:hAnsi="Myriad Pro"/>
          <w:sz w:val="22"/>
          <w:szCs w:val="22"/>
        </w:rPr>
        <w:t>,</w:t>
      </w:r>
      <w:r w:rsidRPr="00817CE5">
        <w:rPr>
          <w:rFonts w:ascii="Myriad Pro" w:hAnsi="Myriad Pro"/>
          <w:sz w:val="22"/>
          <w:szCs w:val="22"/>
        </w:rPr>
        <w:t xml:space="preserve"> and CO with D</w:t>
      </w:r>
      <w:r w:rsidR="008057A2">
        <w:rPr>
          <w:rFonts w:ascii="Myriad Pro" w:hAnsi="Myriad Pro"/>
          <w:sz w:val="22"/>
          <w:szCs w:val="22"/>
        </w:rPr>
        <w:t>-</w:t>
      </w:r>
      <w:r w:rsidRPr="00817CE5">
        <w:rPr>
          <w:rFonts w:ascii="Myriad Pro" w:hAnsi="Myriad Pro"/>
          <w:sz w:val="22"/>
          <w:szCs w:val="22"/>
        </w:rPr>
        <w:t xml:space="preserve">N temperature during the pre-monsoon season (2003–2021). Figures on </w:t>
      </w:r>
      <w:r w:rsidR="00744ADF" w:rsidRPr="00744ADF">
        <w:rPr>
          <w:rFonts w:ascii="Myriad Pro" w:hAnsi="Myriad Pro"/>
          <w:sz w:val="22"/>
          <w:szCs w:val="22"/>
        </w:rPr>
        <w:t>PCA results of BC AOD fraction</w:t>
      </w:r>
      <w:r w:rsidR="00744ADF">
        <w:rPr>
          <w:rFonts w:ascii="Myriad Pro" w:hAnsi="Myriad Pro"/>
          <w:sz w:val="22"/>
          <w:szCs w:val="22"/>
        </w:rPr>
        <w:t xml:space="preserve">; </w:t>
      </w:r>
      <w:r w:rsidR="00744ADF" w:rsidRPr="00744ADF">
        <w:rPr>
          <w:rFonts w:ascii="Myriad Pro" w:hAnsi="Myriad Pro"/>
          <w:sz w:val="22"/>
          <w:szCs w:val="22"/>
        </w:rPr>
        <w:t>sulfate AOD fraction distributions</w:t>
      </w:r>
      <w:r w:rsidR="00744ADF">
        <w:rPr>
          <w:rFonts w:ascii="Myriad Pro" w:hAnsi="Myriad Pro"/>
          <w:sz w:val="22"/>
          <w:szCs w:val="22"/>
        </w:rPr>
        <w:t xml:space="preserve"> </w:t>
      </w:r>
      <w:r w:rsidR="00744ADF" w:rsidRPr="00744ADF">
        <w:rPr>
          <w:rFonts w:ascii="Myriad Pro" w:hAnsi="Myriad Pro"/>
          <w:sz w:val="22"/>
          <w:szCs w:val="22"/>
        </w:rPr>
        <w:t>along with their correlations with D</w:t>
      </w:r>
      <w:r w:rsidR="008057A2">
        <w:rPr>
          <w:rFonts w:ascii="Myriad Pro" w:hAnsi="Myriad Pro"/>
          <w:sz w:val="22"/>
          <w:szCs w:val="22"/>
        </w:rPr>
        <w:t>-</w:t>
      </w:r>
      <w:r w:rsidR="00744ADF" w:rsidRPr="00744ADF">
        <w:rPr>
          <w:rFonts w:ascii="Myriad Pro" w:hAnsi="Myriad Pro"/>
          <w:sz w:val="22"/>
          <w:szCs w:val="22"/>
        </w:rPr>
        <w:t>N temperature contrast are also included.</w:t>
      </w:r>
    </w:p>
    <w:p w14:paraId="3E738AF5" w14:textId="77777777" w:rsidR="009558F6" w:rsidRDefault="009558F6" w:rsidP="009558F6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1409AAD7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noProof/>
          <w:sz w:val="22"/>
          <w:szCs w:val="22"/>
        </w:rPr>
        <w:drawing>
          <wp:inline distT="0" distB="0" distL="0" distR="0" wp14:anchorId="0BCA026C" wp14:editId="5FCB94FE">
            <wp:extent cx="5943600" cy="1743710"/>
            <wp:effectExtent l="0" t="0" r="0" b="8890"/>
            <wp:docPr id="385825508" name="Picture 3" descr="A close-up of a heat map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5825508" name="Picture 3" descr="A close-up of a heat map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74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EBAAA9" w14:textId="11D9EAFA" w:rsidR="00DE59DC" w:rsidRPr="00DE59DC" w:rsidRDefault="00DE59DC" w:rsidP="00DF0210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b/>
          <w:bCs/>
          <w:sz w:val="22"/>
          <w:szCs w:val="22"/>
        </w:rPr>
        <w:t xml:space="preserve">Figure S1 (a-d). </w:t>
      </w:r>
      <w:r w:rsidRPr="00DE59DC">
        <w:rPr>
          <w:rFonts w:ascii="Myriad Pro" w:hAnsi="Myriad Pro"/>
          <w:sz w:val="22"/>
          <w:szCs w:val="22"/>
        </w:rPr>
        <w:t xml:space="preserve"> Seasonal distribution of MERRA-2 BC AOD over the Indian region from 2003 to 2021</w:t>
      </w:r>
      <w:r w:rsidR="00233F9E">
        <w:rPr>
          <w:rFonts w:ascii="Myriad Pro" w:hAnsi="Myriad Pro"/>
          <w:sz w:val="22"/>
          <w:szCs w:val="22"/>
        </w:rPr>
        <w:t>.</w:t>
      </w:r>
      <w:r w:rsidRPr="00DE59DC">
        <w:rPr>
          <w:rFonts w:ascii="Myriad Pro" w:hAnsi="Myriad Pro"/>
          <w:sz w:val="22"/>
          <w:szCs w:val="22"/>
        </w:rPr>
        <w:t xml:space="preserve"> </w:t>
      </w:r>
    </w:p>
    <w:p w14:paraId="58FEE3D8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4577B620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1C92CF9B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473328F4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10B6E299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531FC5C6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04F30DA2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7B5EA503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78ED67E3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46B75CC9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036F6576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noProof/>
          <w:sz w:val="22"/>
          <w:szCs w:val="22"/>
        </w:rPr>
        <w:lastRenderedPageBreak/>
        <w:drawing>
          <wp:inline distT="0" distB="0" distL="0" distR="0" wp14:anchorId="201FB11D" wp14:editId="7ADA5B08">
            <wp:extent cx="5943600" cy="5955030"/>
            <wp:effectExtent l="0" t="0" r="0" b="7620"/>
            <wp:docPr id="1913954777" name="Picture 1" descr="A collection of maps of the worl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3954777" name="Picture 1" descr="A collection of maps of the worl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955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941C8F" w14:textId="77777777" w:rsidR="00DE59DC" w:rsidRPr="00DE59DC" w:rsidRDefault="00DE59DC" w:rsidP="00DF0210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b/>
          <w:bCs/>
          <w:sz w:val="22"/>
          <w:szCs w:val="22"/>
        </w:rPr>
        <w:t>Figure S2.</w:t>
      </w:r>
      <w:r w:rsidRPr="00DE59DC">
        <w:rPr>
          <w:rFonts w:ascii="Myriad Pro" w:hAnsi="Myriad Pro"/>
          <w:sz w:val="22"/>
          <w:szCs w:val="22"/>
        </w:rPr>
        <w:t xml:space="preserve"> The 3</w:t>
      </w:r>
      <w:r w:rsidRPr="00DE59DC">
        <w:rPr>
          <w:rFonts w:ascii="Myriad Pro" w:hAnsi="Myriad Pro"/>
          <w:sz w:val="22"/>
          <w:szCs w:val="22"/>
          <w:vertAlign w:val="superscript"/>
        </w:rPr>
        <w:t>rd</w:t>
      </w:r>
      <w:r w:rsidRPr="00DE59DC">
        <w:rPr>
          <w:rFonts w:ascii="Myriad Pro" w:hAnsi="Myriad Pro"/>
          <w:sz w:val="22"/>
          <w:szCs w:val="22"/>
        </w:rPr>
        <w:t xml:space="preserve"> and 4</w:t>
      </w:r>
      <w:r w:rsidRPr="00DE59DC">
        <w:rPr>
          <w:rFonts w:ascii="Myriad Pro" w:hAnsi="Myriad Pro"/>
          <w:sz w:val="22"/>
          <w:szCs w:val="22"/>
          <w:vertAlign w:val="superscript"/>
        </w:rPr>
        <w:t>th</w:t>
      </w:r>
      <w:r w:rsidRPr="00DE59DC">
        <w:rPr>
          <w:rFonts w:ascii="Myriad Pro" w:hAnsi="Myriad Pro"/>
          <w:sz w:val="22"/>
          <w:szCs w:val="22"/>
        </w:rPr>
        <w:t xml:space="preserve"> modes of PC analysis for: </w:t>
      </w:r>
      <w:r w:rsidRPr="00DE59DC">
        <w:rPr>
          <w:rFonts w:ascii="Myriad Pro" w:hAnsi="Myriad Pro"/>
          <w:b/>
          <w:bCs/>
          <w:sz w:val="22"/>
          <w:szCs w:val="22"/>
        </w:rPr>
        <w:t>(a)</w:t>
      </w:r>
      <w:r w:rsidRPr="00DE59DC">
        <w:rPr>
          <w:rFonts w:ascii="Myriad Pro" w:hAnsi="Myriad Pro"/>
          <w:sz w:val="22"/>
          <w:szCs w:val="22"/>
        </w:rPr>
        <w:t xml:space="preserve"> MODIS and MERRA-2 AOD, </w:t>
      </w:r>
      <w:r w:rsidRPr="00DE59DC">
        <w:rPr>
          <w:rFonts w:ascii="Myriad Pro" w:hAnsi="Myriad Pro"/>
          <w:b/>
          <w:bCs/>
          <w:sz w:val="22"/>
          <w:szCs w:val="22"/>
        </w:rPr>
        <w:t>(b)</w:t>
      </w:r>
      <w:r w:rsidRPr="00DE59DC">
        <w:rPr>
          <w:rFonts w:ascii="Myriad Pro" w:hAnsi="Myriad Pro"/>
          <w:sz w:val="22"/>
          <w:szCs w:val="22"/>
        </w:rPr>
        <w:t xml:space="preserve"> MERRA-2 BC and OC AOD, (c) MOPITT and MERRA-2 CO column, and </w:t>
      </w:r>
      <w:r w:rsidRPr="00DE59DC">
        <w:rPr>
          <w:rFonts w:ascii="Myriad Pro" w:hAnsi="Myriad Pro"/>
          <w:b/>
          <w:bCs/>
          <w:sz w:val="22"/>
          <w:szCs w:val="22"/>
        </w:rPr>
        <w:t>(d)</w:t>
      </w:r>
      <w:r w:rsidRPr="00DE59DC">
        <w:rPr>
          <w:rFonts w:ascii="Myriad Pro" w:hAnsi="Myriad Pro"/>
          <w:sz w:val="22"/>
          <w:szCs w:val="22"/>
        </w:rPr>
        <w:t xml:space="preserve"> AIRS and MERRA-2 D-N temperature data during pre-monsoon months (Mar-Apr-May) of 2003 – 2021 over the Indian region.  </w:t>
      </w:r>
    </w:p>
    <w:p w14:paraId="441878BC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79DC9584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1E60E543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sz w:val="22"/>
          <w:szCs w:val="22"/>
        </w:rPr>
        <w:lastRenderedPageBreak/>
        <w:t xml:space="preserve"> </w:t>
      </w:r>
      <w:r w:rsidRPr="00DE59DC">
        <w:rPr>
          <w:rFonts w:ascii="Myriad Pro" w:hAnsi="Myriad Pro"/>
          <w:noProof/>
          <w:sz w:val="22"/>
          <w:szCs w:val="22"/>
        </w:rPr>
        <w:drawing>
          <wp:inline distT="0" distB="0" distL="0" distR="0" wp14:anchorId="25E33646" wp14:editId="18A5D25B">
            <wp:extent cx="5943600" cy="4582160"/>
            <wp:effectExtent l="0" t="0" r="0" b="8890"/>
            <wp:docPr id="1755430031" name="Picture 1" descr="A graph of a graph of a person's puls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5430031" name="Picture 1" descr="A graph of a graph of a person's puls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82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47FC02" w14:textId="77777777" w:rsidR="00DE59DC" w:rsidRPr="00DE59DC" w:rsidRDefault="00DE59DC" w:rsidP="00DF0210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b/>
          <w:bCs/>
          <w:sz w:val="22"/>
          <w:szCs w:val="22"/>
        </w:rPr>
        <w:t>Figure S3.</w:t>
      </w:r>
      <w:r w:rsidRPr="00DE59DC">
        <w:rPr>
          <w:rFonts w:ascii="Myriad Pro" w:hAnsi="Myriad Pro"/>
          <w:sz w:val="22"/>
          <w:szCs w:val="22"/>
        </w:rPr>
        <w:t xml:space="preserve"> The PC time series of 3</w:t>
      </w:r>
      <w:r w:rsidRPr="00DE59DC">
        <w:rPr>
          <w:rFonts w:ascii="Myriad Pro" w:hAnsi="Myriad Pro"/>
          <w:sz w:val="22"/>
          <w:szCs w:val="22"/>
          <w:vertAlign w:val="superscript"/>
        </w:rPr>
        <w:t>rd</w:t>
      </w:r>
      <w:r w:rsidRPr="00DE59DC">
        <w:rPr>
          <w:rFonts w:ascii="Myriad Pro" w:hAnsi="Myriad Pro"/>
          <w:sz w:val="22"/>
          <w:szCs w:val="22"/>
        </w:rPr>
        <w:t xml:space="preserve"> and 4</w:t>
      </w:r>
      <w:r w:rsidRPr="00DE59DC">
        <w:rPr>
          <w:rFonts w:ascii="Myriad Pro" w:hAnsi="Myriad Pro"/>
          <w:sz w:val="22"/>
          <w:szCs w:val="22"/>
          <w:vertAlign w:val="superscript"/>
        </w:rPr>
        <w:t>th</w:t>
      </w:r>
      <w:r w:rsidRPr="00DE59DC">
        <w:rPr>
          <w:rFonts w:ascii="Myriad Pro" w:hAnsi="Myriad Pro"/>
          <w:sz w:val="22"/>
          <w:szCs w:val="22"/>
        </w:rPr>
        <w:t xml:space="preserve"> modes for: </w:t>
      </w:r>
      <w:r w:rsidRPr="00DE59DC">
        <w:rPr>
          <w:rFonts w:ascii="Myriad Pro" w:hAnsi="Myriad Pro"/>
          <w:b/>
          <w:bCs/>
          <w:sz w:val="22"/>
          <w:szCs w:val="22"/>
        </w:rPr>
        <w:t>(a)</w:t>
      </w:r>
      <w:r w:rsidRPr="00DE59DC">
        <w:rPr>
          <w:rFonts w:ascii="Myriad Pro" w:hAnsi="Myriad Pro"/>
          <w:sz w:val="22"/>
          <w:szCs w:val="22"/>
        </w:rPr>
        <w:t xml:space="preserve"> MODIS and MERRA-2 AOD,</w:t>
      </w:r>
      <w:r w:rsidRPr="00DE59DC">
        <w:rPr>
          <w:rFonts w:ascii="Myriad Pro" w:hAnsi="Myriad Pro"/>
          <w:b/>
          <w:bCs/>
          <w:sz w:val="22"/>
          <w:szCs w:val="22"/>
        </w:rPr>
        <w:t xml:space="preserve"> (b)</w:t>
      </w:r>
      <w:r w:rsidRPr="00DE59DC">
        <w:rPr>
          <w:rFonts w:ascii="Myriad Pro" w:hAnsi="Myriad Pro"/>
          <w:sz w:val="22"/>
          <w:szCs w:val="22"/>
        </w:rPr>
        <w:t xml:space="preserve"> MERRA-2 BC and OC AOD,</w:t>
      </w:r>
      <w:r w:rsidRPr="00DE59DC">
        <w:rPr>
          <w:rFonts w:ascii="Myriad Pro" w:hAnsi="Myriad Pro"/>
          <w:b/>
          <w:bCs/>
          <w:sz w:val="22"/>
          <w:szCs w:val="22"/>
        </w:rPr>
        <w:t xml:space="preserve"> (c)</w:t>
      </w:r>
      <w:r w:rsidRPr="00DE59DC">
        <w:rPr>
          <w:rFonts w:ascii="Myriad Pro" w:hAnsi="Myriad Pro"/>
          <w:sz w:val="22"/>
          <w:szCs w:val="22"/>
        </w:rPr>
        <w:t xml:space="preserve"> MOPITT and MERRA-2 CO, and (</w:t>
      </w:r>
      <w:r w:rsidRPr="00DE59DC">
        <w:rPr>
          <w:rFonts w:ascii="Myriad Pro" w:hAnsi="Myriad Pro"/>
          <w:b/>
          <w:bCs/>
          <w:sz w:val="22"/>
          <w:szCs w:val="22"/>
        </w:rPr>
        <w:t>d)</w:t>
      </w:r>
      <w:r w:rsidRPr="00DE59DC">
        <w:rPr>
          <w:rFonts w:ascii="Myriad Pro" w:hAnsi="Myriad Pro"/>
          <w:sz w:val="22"/>
          <w:szCs w:val="22"/>
        </w:rPr>
        <w:t xml:space="preserve"> AIRS and MERRA-2 D-N temperature data during pre-monsoon months (Mar-Apr-May) of 2003 – 2021 over the Indian region.  </w:t>
      </w:r>
    </w:p>
    <w:p w14:paraId="129B82D7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72F728BA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noProof/>
          <w:sz w:val="22"/>
          <w:szCs w:val="22"/>
        </w:rPr>
        <w:lastRenderedPageBreak/>
        <w:drawing>
          <wp:inline distT="0" distB="0" distL="0" distR="0" wp14:anchorId="2C83A601" wp14:editId="51845000">
            <wp:extent cx="5128591" cy="2274990"/>
            <wp:effectExtent l="0" t="0" r="0" b="0"/>
            <wp:docPr id="1898339267" name="Picture 1" descr="A graph of a model and a mod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8339267" name="Picture 1" descr="A graph of a model and a mode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3777" cy="2277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E2515F" w14:textId="77777777" w:rsidR="00DE59DC" w:rsidRPr="00DE59DC" w:rsidRDefault="00DE59DC" w:rsidP="00DF0210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</w:p>
    <w:p w14:paraId="1B586F46" w14:textId="64775699" w:rsidR="00DE59DC" w:rsidRPr="00DE59DC" w:rsidRDefault="00DE59DC" w:rsidP="00C70899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  <w:bookmarkStart w:id="0" w:name="_Hlk180769048"/>
      <w:r w:rsidRPr="00DE59DC">
        <w:rPr>
          <w:rFonts w:ascii="Myriad Pro" w:hAnsi="Myriad Pro"/>
          <w:b/>
          <w:bCs/>
          <w:sz w:val="22"/>
          <w:szCs w:val="22"/>
        </w:rPr>
        <w:t>Figure S4.</w:t>
      </w:r>
      <w:r w:rsidRPr="00DE59DC">
        <w:rPr>
          <w:rFonts w:ascii="Myriad Pro" w:hAnsi="Myriad Pro"/>
          <w:sz w:val="22"/>
          <w:szCs w:val="22"/>
        </w:rPr>
        <w:t xml:space="preserve"> Scatter plots showing: </w:t>
      </w:r>
      <w:r w:rsidRPr="00DE59DC">
        <w:rPr>
          <w:rFonts w:ascii="Myriad Pro" w:hAnsi="Myriad Pro"/>
          <w:b/>
          <w:bCs/>
          <w:sz w:val="22"/>
          <w:szCs w:val="22"/>
        </w:rPr>
        <w:t>(a</w:t>
      </w:r>
      <w:r w:rsidRPr="00DE59DC">
        <w:rPr>
          <w:rFonts w:ascii="Myriad Pro" w:hAnsi="Myriad Pro"/>
          <w:sz w:val="22"/>
          <w:szCs w:val="22"/>
        </w:rPr>
        <w:t xml:space="preserve">) the relationship between PC2 </w:t>
      </w:r>
      <w:r w:rsidR="00183D7A">
        <w:rPr>
          <w:rFonts w:ascii="Myriad Pro" w:hAnsi="Myriad Pro"/>
          <w:sz w:val="22"/>
          <w:szCs w:val="22"/>
        </w:rPr>
        <w:t>(</w:t>
      </w:r>
      <w:r w:rsidRPr="00DE59DC">
        <w:rPr>
          <w:rFonts w:ascii="Myriad Pro" w:hAnsi="Myriad Pro"/>
          <w:sz w:val="22"/>
          <w:szCs w:val="22"/>
        </w:rPr>
        <w:t xml:space="preserve">BC AOD </w:t>
      </w:r>
      <w:r w:rsidR="00183D7A">
        <w:rPr>
          <w:rFonts w:ascii="Myriad Pro" w:hAnsi="Myriad Pro"/>
          <w:sz w:val="22"/>
          <w:szCs w:val="22"/>
        </w:rPr>
        <w:t xml:space="preserve">+ </w:t>
      </w:r>
      <w:r w:rsidRPr="00DE59DC">
        <w:rPr>
          <w:rFonts w:ascii="Myriad Pro" w:hAnsi="Myriad Pro"/>
          <w:sz w:val="22"/>
          <w:szCs w:val="22"/>
        </w:rPr>
        <w:t>OC AOD</w:t>
      </w:r>
      <w:r w:rsidR="00183D7A">
        <w:rPr>
          <w:rFonts w:ascii="Myriad Pro" w:hAnsi="Myriad Pro"/>
          <w:sz w:val="22"/>
          <w:szCs w:val="22"/>
        </w:rPr>
        <w:t xml:space="preserve">) </w:t>
      </w:r>
      <w:r w:rsidR="00C70899">
        <w:rPr>
          <w:rFonts w:ascii="Myriad Pro" w:hAnsi="Myriad Pro"/>
          <w:sz w:val="22"/>
          <w:szCs w:val="22"/>
        </w:rPr>
        <w:t xml:space="preserve">and </w:t>
      </w:r>
      <w:r w:rsidR="00C70899" w:rsidRPr="00DE59DC">
        <w:rPr>
          <w:rFonts w:ascii="Myriad Pro" w:hAnsi="Myriad Pro"/>
          <w:sz w:val="22"/>
          <w:szCs w:val="22"/>
        </w:rPr>
        <w:t>PC</w:t>
      </w:r>
      <w:r w:rsidRPr="00DE59DC">
        <w:rPr>
          <w:rFonts w:ascii="Myriad Pro" w:hAnsi="Myriad Pro"/>
          <w:sz w:val="22"/>
          <w:szCs w:val="22"/>
        </w:rPr>
        <w:t>2 AOD from MERRA-2, (</w:t>
      </w:r>
      <w:r w:rsidRPr="00DE59DC">
        <w:rPr>
          <w:rFonts w:ascii="Myriad Pro" w:hAnsi="Myriad Pro"/>
          <w:b/>
          <w:bCs/>
          <w:sz w:val="22"/>
          <w:szCs w:val="22"/>
        </w:rPr>
        <w:t>b</w:t>
      </w:r>
      <w:r w:rsidRPr="00DE59DC">
        <w:rPr>
          <w:rFonts w:ascii="Myriad Pro" w:hAnsi="Myriad Pro"/>
          <w:sz w:val="22"/>
          <w:szCs w:val="22"/>
        </w:rPr>
        <w:t xml:space="preserve">) the relationship between PC2 </w:t>
      </w:r>
      <w:r w:rsidR="00441FCE">
        <w:rPr>
          <w:rFonts w:ascii="Myriad Pro" w:hAnsi="Myriad Pro"/>
          <w:sz w:val="22"/>
          <w:szCs w:val="22"/>
        </w:rPr>
        <w:t>(BC</w:t>
      </w:r>
      <w:r w:rsidR="003613F0">
        <w:rPr>
          <w:rFonts w:ascii="Myriad Pro" w:hAnsi="Myriad Pro"/>
          <w:sz w:val="22"/>
          <w:szCs w:val="22"/>
        </w:rPr>
        <w:t xml:space="preserve"> </w:t>
      </w:r>
      <w:r w:rsidR="00441FCE">
        <w:rPr>
          <w:rFonts w:ascii="Myriad Pro" w:hAnsi="Myriad Pro"/>
          <w:sz w:val="22"/>
          <w:szCs w:val="22"/>
        </w:rPr>
        <w:t>AOD</w:t>
      </w:r>
      <w:r w:rsidR="003613F0">
        <w:rPr>
          <w:rFonts w:ascii="Myriad Pro" w:hAnsi="Myriad Pro"/>
          <w:sz w:val="22"/>
          <w:szCs w:val="22"/>
        </w:rPr>
        <w:t xml:space="preserve"> +OC AOD) </w:t>
      </w:r>
      <w:r w:rsidR="00C70899">
        <w:rPr>
          <w:rFonts w:ascii="Myriad Pro" w:hAnsi="Myriad Pro"/>
          <w:sz w:val="22"/>
          <w:szCs w:val="22"/>
        </w:rPr>
        <w:t xml:space="preserve">and </w:t>
      </w:r>
      <w:r w:rsidR="00C70899" w:rsidRPr="00DE59DC">
        <w:rPr>
          <w:rFonts w:ascii="Myriad Pro" w:hAnsi="Myriad Pro"/>
          <w:sz w:val="22"/>
          <w:szCs w:val="22"/>
        </w:rPr>
        <w:t>PC</w:t>
      </w:r>
      <w:r w:rsidR="003613F0" w:rsidRPr="00DE59DC">
        <w:rPr>
          <w:rFonts w:ascii="Myriad Pro" w:hAnsi="Myriad Pro"/>
          <w:sz w:val="22"/>
          <w:szCs w:val="22"/>
        </w:rPr>
        <w:t xml:space="preserve">2 </w:t>
      </w:r>
      <w:r w:rsidR="003613F0">
        <w:rPr>
          <w:rFonts w:ascii="Myriad Pro" w:hAnsi="Myriad Pro"/>
          <w:sz w:val="22"/>
          <w:szCs w:val="22"/>
        </w:rPr>
        <w:t xml:space="preserve">D-N temperature </w:t>
      </w:r>
      <w:r w:rsidR="003613F0" w:rsidRPr="00DE59DC">
        <w:rPr>
          <w:rFonts w:ascii="Myriad Pro" w:hAnsi="Myriad Pro"/>
          <w:sz w:val="22"/>
          <w:szCs w:val="22"/>
        </w:rPr>
        <w:t>from MERRA-2</w:t>
      </w:r>
      <w:r w:rsidR="003613F0">
        <w:rPr>
          <w:rFonts w:ascii="Myriad Pro" w:hAnsi="Myriad Pro"/>
          <w:sz w:val="22"/>
          <w:szCs w:val="22"/>
        </w:rPr>
        <w:t xml:space="preserve"> </w:t>
      </w:r>
      <w:r w:rsidRPr="00DE59DC">
        <w:rPr>
          <w:rFonts w:ascii="Myriad Pro" w:hAnsi="Myriad Pro"/>
          <w:sz w:val="22"/>
          <w:szCs w:val="22"/>
        </w:rPr>
        <w:t>during the pre-monsoon period (2003–2021).</w:t>
      </w:r>
      <w:bookmarkEnd w:id="0"/>
    </w:p>
    <w:p w14:paraId="2AB18807" w14:textId="77777777" w:rsidR="00DE59DC" w:rsidRPr="00DE59DC" w:rsidRDefault="00DE59DC" w:rsidP="00C70899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</w:p>
    <w:p w14:paraId="77BC45D6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0CD02605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284F4A49" w14:textId="77777777" w:rsidR="00DE59DC" w:rsidRPr="00DE59DC" w:rsidRDefault="00DE59DC" w:rsidP="00DF0210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noProof/>
          <w:sz w:val="22"/>
          <w:szCs w:val="22"/>
        </w:rPr>
        <w:lastRenderedPageBreak/>
        <w:drawing>
          <wp:inline distT="0" distB="0" distL="0" distR="0" wp14:anchorId="5BFDEF75" wp14:editId="37D84514">
            <wp:extent cx="4585855" cy="4433973"/>
            <wp:effectExtent l="0" t="0" r="5715" b="5080"/>
            <wp:docPr id="1629654492" name="Picture 2" descr="A group of graphs showing different types of data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9654492" name="Picture 2" descr="A group of graphs showing different types of data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3295" cy="4441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E19C67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5E39D2A3" w14:textId="77777777" w:rsidR="00DE59DC" w:rsidRPr="00DE59DC" w:rsidRDefault="00DE59DC" w:rsidP="00DF0210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b/>
          <w:bCs/>
          <w:sz w:val="22"/>
          <w:szCs w:val="22"/>
        </w:rPr>
        <w:t>Figure S5.</w:t>
      </w:r>
      <w:r w:rsidRPr="00DE59DC">
        <w:rPr>
          <w:rFonts w:ascii="Myriad Pro" w:hAnsi="Myriad Pro"/>
          <w:sz w:val="22"/>
          <w:szCs w:val="22"/>
        </w:rPr>
        <w:t xml:space="preserve"> Scatter plots showing: </w:t>
      </w:r>
      <w:r w:rsidRPr="00DE59DC">
        <w:rPr>
          <w:rFonts w:ascii="Myriad Pro" w:hAnsi="Myriad Pro"/>
          <w:b/>
          <w:bCs/>
          <w:sz w:val="22"/>
          <w:szCs w:val="22"/>
        </w:rPr>
        <w:t>(a</w:t>
      </w:r>
      <w:r w:rsidRPr="00DE59DC">
        <w:rPr>
          <w:rFonts w:ascii="Myriad Pro" w:hAnsi="Myriad Pro"/>
          <w:sz w:val="22"/>
          <w:szCs w:val="22"/>
        </w:rPr>
        <w:t>) the relationship between PC2 AOD from MODIS and PC1 CO from MOPITT; (</w:t>
      </w:r>
      <w:r w:rsidRPr="00DE59DC">
        <w:rPr>
          <w:rFonts w:ascii="Myriad Pro" w:hAnsi="Myriad Pro"/>
          <w:b/>
          <w:bCs/>
          <w:sz w:val="22"/>
          <w:szCs w:val="22"/>
        </w:rPr>
        <w:t>b</w:t>
      </w:r>
      <w:r w:rsidRPr="00DE59DC">
        <w:rPr>
          <w:rFonts w:ascii="Myriad Pro" w:hAnsi="Myriad Pro"/>
          <w:sz w:val="22"/>
          <w:szCs w:val="22"/>
        </w:rPr>
        <w:t>) Same as figure (a) but using MERRA-2 AOD and CO data; and (</w:t>
      </w:r>
      <w:r w:rsidRPr="00DE59DC">
        <w:rPr>
          <w:rFonts w:ascii="Myriad Pro" w:hAnsi="Myriad Pro"/>
          <w:b/>
          <w:bCs/>
          <w:sz w:val="22"/>
          <w:szCs w:val="22"/>
        </w:rPr>
        <w:t>c, d)</w:t>
      </w:r>
      <w:r w:rsidRPr="00DE59DC">
        <w:rPr>
          <w:rFonts w:ascii="Myriad Pro" w:hAnsi="Myriad Pro"/>
          <w:sz w:val="22"/>
          <w:szCs w:val="22"/>
        </w:rPr>
        <w:t xml:space="preserve"> the relationship between PC1 BC and PC1 OC AOD with PC2 AOD from MERRA-2 during the pre-monsoon period (2003–2021).</w:t>
      </w:r>
    </w:p>
    <w:p w14:paraId="6B52B265" w14:textId="77777777" w:rsidR="00DE59DC" w:rsidRPr="00DE59DC" w:rsidRDefault="00DE59DC" w:rsidP="00DF0210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noProof/>
          <w:sz w:val="22"/>
          <w:szCs w:val="22"/>
        </w:rPr>
        <w:lastRenderedPageBreak/>
        <w:drawing>
          <wp:inline distT="0" distB="0" distL="0" distR="0" wp14:anchorId="7EDEE77B" wp14:editId="52E8627D">
            <wp:extent cx="4828309" cy="4628677"/>
            <wp:effectExtent l="0" t="0" r="0" b="635"/>
            <wp:docPr id="273534827" name="Picture 1" descr="A group of graphs showing different types of data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534827" name="Picture 1" descr="A group of graphs showing different types of data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9534" cy="46298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92BE35" w14:textId="77777777" w:rsidR="00DE59DC" w:rsidRPr="00DE59DC" w:rsidRDefault="00DE59DC" w:rsidP="00DF0210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b/>
          <w:bCs/>
          <w:sz w:val="22"/>
          <w:szCs w:val="22"/>
        </w:rPr>
        <w:t>Figure S6.</w:t>
      </w:r>
      <w:r w:rsidRPr="00DE59DC">
        <w:rPr>
          <w:rFonts w:ascii="Myriad Pro" w:hAnsi="Myriad Pro"/>
          <w:sz w:val="22"/>
          <w:szCs w:val="22"/>
        </w:rPr>
        <w:t xml:space="preserve"> Scatter plots illustrating various relationships during the pre-monsoon period of 2003–2021: (a) Relationship between PC1 CO from MOPITT and PC2 day-night temperature from AIRS. </w:t>
      </w:r>
      <w:r w:rsidRPr="00DE59DC">
        <w:rPr>
          <w:rFonts w:ascii="Myriad Pro" w:hAnsi="Myriad Pro"/>
          <w:b/>
          <w:bCs/>
          <w:sz w:val="22"/>
          <w:szCs w:val="22"/>
        </w:rPr>
        <w:t>(b)</w:t>
      </w:r>
      <w:r w:rsidRPr="00DE59DC">
        <w:rPr>
          <w:rFonts w:ascii="Myriad Pro" w:hAnsi="Myriad Pro"/>
          <w:sz w:val="22"/>
          <w:szCs w:val="22"/>
        </w:rPr>
        <w:t xml:space="preserve"> Same as (a) but using MERRA-2 CO and temperature data. </w:t>
      </w:r>
      <w:r w:rsidRPr="00DE59DC">
        <w:rPr>
          <w:rFonts w:ascii="Myriad Pro" w:hAnsi="Myriad Pro"/>
          <w:b/>
          <w:bCs/>
          <w:sz w:val="22"/>
          <w:szCs w:val="22"/>
        </w:rPr>
        <w:t>(c, d)</w:t>
      </w:r>
      <w:r w:rsidRPr="00DE59DC">
        <w:rPr>
          <w:rFonts w:ascii="Myriad Pro" w:hAnsi="Myriad Pro"/>
          <w:sz w:val="22"/>
          <w:szCs w:val="22"/>
        </w:rPr>
        <w:t xml:space="preserve"> Relationship between PC1 BC and OC AOD with PC2 day-night temperature form MERRA-2.</w:t>
      </w:r>
    </w:p>
    <w:p w14:paraId="3E97D849" w14:textId="77777777" w:rsidR="00DE59DC" w:rsidRPr="00DE59DC" w:rsidRDefault="00DE59DC" w:rsidP="00DF0210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noProof/>
          <w:sz w:val="22"/>
          <w:szCs w:val="22"/>
        </w:rPr>
        <w:lastRenderedPageBreak/>
        <w:drawing>
          <wp:inline distT="0" distB="0" distL="0" distR="0" wp14:anchorId="2334D0FA" wp14:editId="3C41CEE7">
            <wp:extent cx="5010150" cy="2654416"/>
            <wp:effectExtent l="0" t="0" r="0" b="0"/>
            <wp:docPr id="1602131641" name="Picture 1" descr="A diagram of the temperature of the eart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2131641" name="Picture 1" descr="A diagram of the temperature of the earth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5360" cy="26571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514AF9" w14:textId="3B69D8B2" w:rsidR="00DE59DC" w:rsidRPr="00DE59DC" w:rsidRDefault="00DE59DC" w:rsidP="00ED5895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b/>
          <w:bCs/>
          <w:sz w:val="22"/>
          <w:szCs w:val="22"/>
        </w:rPr>
        <w:t>Figure S7 (a).</w:t>
      </w:r>
      <w:r w:rsidRPr="00DE59DC">
        <w:rPr>
          <w:rFonts w:ascii="Myriad Pro" w:hAnsi="Myriad Pro"/>
          <w:sz w:val="22"/>
          <w:szCs w:val="22"/>
        </w:rPr>
        <w:t xml:space="preserve"> The 1</w:t>
      </w:r>
      <w:r w:rsidRPr="00DE59DC">
        <w:rPr>
          <w:rFonts w:ascii="Myriad Pro" w:hAnsi="Myriad Pro"/>
          <w:sz w:val="22"/>
          <w:szCs w:val="22"/>
          <w:vertAlign w:val="superscript"/>
        </w:rPr>
        <w:t>st</w:t>
      </w:r>
      <w:r w:rsidRPr="00DE59DC">
        <w:rPr>
          <w:rFonts w:ascii="Myriad Pro" w:hAnsi="Myriad Pro"/>
          <w:sz w:val="22"/>
          <w:szCs w:val="22"/>
        </w:rPr>
        <w:t xml:space="preserve"> mode of PC analysis for MERRA-2 BC AOD fraction during pre-monsoon months (Mar-Apr-May) of 2003 – 2021 over the Indian region. </w:t>
      </w:r>
      <w:r w:rsidRPr="00DE59DC">
        <w:rPr>
          <w:rFonts w:ascii="Myriad Pro" w:hAnsi="Myriad Pro"/>
          <w:b/>
          <w:bCs/>
          <w:sz w:val="22"/>
          <w:szCs w:val="22"/>
        </w:rPr>
        <w:t>(b)</w:t>
      </w:r>
      <w:r w:rsidRPr="00DE59DC">
        <w:rPr>
          <w:rFonts w:ascii="Myriad Pro" w:hAnsi="Myriad Pro"/>
          <w:sz w:val="22"/>
          <w:szCs w:val="22"/>
        </w:rPr>
        <w:t xml:space="preserve"> Scatter plots showing the relationship between MERRA-2 PC1 BC AOD fraction and PC2 D-N temperature</w:t>
      </w:r>
      <w:r w:rsidR="00E556B0">
        <w:rPr>
          <w:rFonts w:ascii="Myriad Pro" w:hAnsi="Myriad Pro"/>
          <w:sz w:val="22"/>
          <w:szCs w:val="22"/>
        </w:rPr>
        <w:t>.</w:t>
      </w:r>
      <w:r w:rsidRPr="00DE59DC">
        <w:rPr>
          <w:rFonts w:ascii="Myriad Pro" w:hAnsi="Myriad Pro"/>
          <w:sz w:val="22"/>
          <w:szCs w:val="22"/>
        </w:rPr>
        <w:t xml:space="preserve"> </w:t>
      </w:r>
    </w:p>
    <w:p w14:paraId="5DE52488" w14:textId="06BD426A" w:rsidR="00DE59DC" w:rsidRDefault="00DE59DC" w:rsidP="00DF0210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</w:p>
    <w:p w14:paraId="5DE304DB" w14:textId="3D783439" w:rsidR="0067293F" w:rsidRPr="00DE59DC" w:rsidRDefault="00C41E14" w:rsidP="00C41E14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>
        <w:rPr>
          <w:noProof/>
        </w:rPr>
        <w:drawing>
          <wp:inline distT="0" distB="0" distL="0" distR="0" wp14:anchorId="04026D36" wp14:editId="734A3136">
            <wp:extent cx="5852160" cy="1387180"/>
            <wp:effectExtent l="0" t="0" r="0" b="3810"/>
            <wp:docPr id="234012665" name="Picture 2" descr="A close-up of a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012665" name="Picture 2" descr="A close-up of a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2160" cy="138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B76EB7" w14:textId="71EE756D" w:rsidR="00DE59DC" w:rsidRPr="00DE59DC" w:rsidRDefault="00DE59DC" w:rsidP="00DF0210">
      <w:pPr>
        <w:spacing w:before="100" w:beforeAutospacing="1" w:after="100" w:afterAutospacing="1"/>
        <w:jc w:val="both"/>
        <w:rPr>
          <w:rFonts w:ascii="Myriad Pro" w:hAnsi="Myriad Pro"/>
          <w:sz w:val="22"/>
          <w:szCs w:val="22"/>
        </w:rPr>
      </w:pPr>
      <w:r w:rsidRPr="00DE59DC">
        <w:rPr>
          <w:rFonts w:ascii="Myriad Pro" w:hAnsi="Myriad Pro"/>
          <w:b/>
          <w:bCs/>
          <w:sz w:val="22"/>
          <w:szCs w:val="22"/>
        </w:rPr>
        <w:t>Figure S8</w:t>
      </w:r>
      <w:r w:rsidRPr="00DE59DC">
        <w:rPr>
          <w:rFonts w:ascii="Myriad Pro" w:hAnsi="Myriad Pro"/>
          <w:sz w:val="22"/>
          <w:szCs w:val="22"/>
        </w:rPr>
        <w:t xml:space="preserve">. Distribution of </w:t>
      </w:r>
      <w:r w:rsidRPr="00E556B0">
        <w:rPr>
          <w:rFonts w:ascii="Myriad Pro" w:hAnsi="Myriad Pro"/>
          <w:b/>
          <w:bCs/>
          <w:sz w:val="22"/>
          <w:szCs w:val="22"/>
        </w:rPr>
        <w:t xml:space="preserve">(a) </w:t>
      </w:r>
      <w:r w:rsidRPr="00DE59DC">
        <w:rPr>
          <w:rFonts w:ascii="Myriad Pro" w:hAnsi="Myriad Pro"/>
          <w:sz w:val="22"/>
          <w:szCs w:val="22"/>
        </w:rPr>
        <w:t xml:space="preserve">sulfate AOD and </w:t>
      </w:r>
      <w:r w:rsidRPr="00E556B0">
        <w:rPr>
          <w:rFonts w:ascii="Myriad Pro" w:hAnsi="Myriad Pro"/>
          <w:b/>
          <w:bCs/>
          <w:sz w:val="22"/>
          <w:szCs w:val="22"/>
        </w:rPr>
        <w:t>(b)</w:t>
      </w:r>
      <w:r w:rsidRPr="00DE59DC">
        <w:rPr>
          <w:rFonts w:ascii="Myriad Pro" w:hAnsi="Myriad Pro"/>
          <w:sz w:val="22"/>
          <w:szCs w:val="22"/>
        </w:rPr>
        <w:t xml:space="preserve"> </w:t>
      </w:r>
      <w:r w:rsidR="009D695C">
        <w:rPr>
          <w:rFonts w:ascii="Myriad Pro" w:hAnsi="Myriad Pro"/>
          <w:sz w:val="22"/>
          <w:szCs w:val="22"/>
        </w:rPr>
        <w:t>the r</w:t>
      </w:r>
      <w:r w:rsidRPr="00DE59DC">
        <w:rPr>
          <w:rFonts w:ascii="Myriad Pro" w:hAnsi="Myriad Pro"/>
          <w:sz w:val="22"/>
          <w:szCs w:val="22"/>
        </w:rPr>
        <w:t>atio of sulfate AOD to the total AOD from MERRA-</w:t>
      </w:r>
      <w:r w:rsidR="00FE5446" w:rsidRPr="00DE59DC">
        <w:rPr>
          <w:rFonts w:ascii="Myriad Pro" w:hAnsi="Myriad Pro"/>
          <w:sz w:val="22"/>
          <w:szCs w:val="22"/>
        </w:rPr>
        <w:t>2</w:t>
      </w:r>
      <w:r w:rsidR="00FE5446">
        <w:rPr>
          <w:rFonts w:ascii="Myriad Pro" w:hAnsi="Myriad Pro"/>
          <w:sz w:val="22"/>
          <w:szCs w:val="22"/>
        </w:rPr>
        <w:t xml:space="preserve">; </w:t>
      </w:r>
      <w:r w:rsidR="00FE5446" w:rsidRPr="00DE59DC">
        <w:rPr>
          <w:rFonts w:ascii="Myriad Pro" w:hAnsi="Myriad Pro"/>
          <w:sz w:val="22"/>
          <w:szCs w:val="22"/>
        </w:rPr>
        <w:t>(</w:t>
      </w:r>
      <w:r w:rsidR="00F81AEE" w:rsidRPr="00F81AEE">
        <w:rPr>
          <w:rFonts w:ascii="Myriad Pro" w:hAnsi="Myriad Pro"/>
          <w:b/>
          <w:bCs/>
          <w:sz w:val="22"/>
          <w:szCs w:val="22"/>
        </w:rPr>
        <w:t xml:space="preserve">c) </w:t>
      </w:r>
      <w:r w:rsidRPr="00DE59DC">
        <w:rPr>
          <w:rFonts w:ascii="Myriad Pro" w:hAnsi="Myriad Pro"/>
          <w:sz w:val="22"/>
          <w:szCs w:val="22"/>
        </w:rPr>
        <w:t>Correlation map showing the relationship between reconstructed sulfate AOD fraction (mode-1) and D-N temperature (mode-2)</w:t>
      </w:r>
      <w:r w:rsidR="00F81AEE">
        <w:rPr>
          <w:rFonts w:ascii="Myriad Pro" w:hAnsi="Myriad Pro"/>
          <w:sz w:val="22"/>
          <w:szCs w:val="22"/>
        </w:rPr>
        <w:t xml:space="preserve"> </w:t>
      </w:r>
      <w:r w:rsidR="00F81AEE" w:rsidRPr="00DE59DC">
        <w:rPr>
          <w:rFonts w:ascii="Myriad Pro" w:hAnsi="Myriad Pro"/>
          <w:sz w:val="22"/>
          <w:szCs w:val="22"/>
        </w:rPr>
        <w:t>over</w:t>
      </w:r>
      <w:r w:rsidR="00CE45B3">
        <w:rPr>
          <w:rFonts w:ascii="Myriad Pro" w:hAnsi="Myriad Pro"/>
          <w:sz w:val="22"/>
          <w:szCs w:val="22"/>
        </w:rPr>
        <w:t xml:space="preserve"> the</w:t>
      </w:r>
      <w:r w:rsidR="00F81AEE" w:rsidRPr="00DE59DC">
        <w:rPr>
          <w:rFonts w:ascii="Myriad Pro" w:hAnsi="Myriad Pro"/>
          <w:sz w:val="22"/>
          <w:szCs w:val="22"/>
        </w:rPr>
        <w:t xml:space="preserve"> </w:t>
      </w:r>
      <w:r w:rsidR="00F81AEE">
        <w:rPr>
          <w:rFonts w:ascii="Myriad Pro" w:hAnsi="Myriad Pro"/>
          <w:sz w:val="22"/>
          <w:szCs w:val="22"/>
        </w:rPr>
        <w:t xml:space="preserve">Northeast </w:t>
      </w:r>
      <w:r w:rsidR="00F81AEE" w:rsidRPr="00DE59DC">
        <w:rPr>
          <w:rFonts w:ascii="Myriad Pro" w:hAnsi="Myriad Pro"/>
          <w:sz w:val="22"/>
          <w:szCs w:val="22"/>
        </w:rPr>
        <w:t>Indian region during the pre-monsoon period of 2003-2021.</w:t>
      </w:r>
    </w:p>
    <w:p w14:paraId="2A1F3F3E" w14:textId="77777777" w:rsidR="00DE59DC" w:rsidRPr="00DE59DC" w:rsidRDefault="00DE59DC" w:rsidP="00DE59DC">
      <w:pPr>
        <w:spacing w:before="100" w:beforeAutospacing="1" w:after="100" w:afterAutospacing="1"/>
        <w:rPr>
          <w:rFonts w:ascii="Myriad Pro" w:hAnsi="Myriad Pro"/>
          <w:sz w:val="22"/>
          <w:szCs w:val="22"/>
        </w:rPr>
      </w:pPr>
    </w:p>
    <w:p w14:paraId="516E0BA3" w14:textId="77777777" w:rsidR="0020183F" w:rsidRDefault="0020183F"/>
    <w:sectPr w:rsidR="0020183F" w:rsidSect="00F125EE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2240" w:h="15840"/>
      <w:pgMar w:top="1440" w:right="1800" w:bottom="144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055D08" w14:textId="77777777" w:rsidR="00B00D1C" w:rsidRDefault="00B00D1C">
      <w:r>
        <w:separator/>
      </w:r>
    </w:p>
  </w:endnote>
  <w:endnote w:type="continuationSeparator" w:id="0">
    <w:p w14:paraId="57B0A69B" w14:textId="77777777" w:rsidR="00B00D1C" w:rsidRDefault="00B00D1C">
      <w:r>
        <w:continuationSeparator/>
      </w:r>
    </w:p>
  </w:endnote>
  <w:endnote w:type="continuationNotice" w:id="1">
    <w:p w14:paraId="55DEE9C4" w14:textId="77777777" w:rsidR="00D87A0A" w:rsidRDefault="00D87A0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Segoe UI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102A" w14:textId="77777777" w:rsidR="001966FD" w:rsidRDefault="001966F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8E7ED" w14:textId="77777777" w:rsidR="00F125EE" w:rsidRDefault="0011419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10134">
      <w:rPr>
        <w:noProof/>
      </w:rPr>
      <w:t>1</w:t>
    </w:r>
    <w:r>
      <w:fldChar w:fldCharType="end"/>
    </w:r>
  </w:p>
  <w:p w14:paraId="486656F3" w14:textId="77777777" w:rsidR="00F125EE" w:rsidRDefault="00F125E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BBCA3" w14:textId="77777777" w:rsidR="001966FD" w:rsidRDefault="001966F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611092" w14:textId="77777777" w:rsidR="00B00D1C" w:rsidRDefault="00B00D1C">
      <w:r>
        <w:separator/>
      </w:r>
    </w:p>
  </w:footnote>
  <w:footnote w:type="continuationSeparator" w:id="0">
    <w:p w14:paraId="69E48B2A" w14:textId="77777777" w:rsidR="00B00D1C" w:rsidRDefault="00B00D1C">
      <w:r>
        <w:continuationSeparator/>
      </w:r>
    </w:p>
  </w:footnote>
  <w:footnote w:type="continuationNotice" w:id="1">
    <w:p w14:paraId="283CA665" w14:textId="77777777" w:rsidR="00D87A0A" w:rsidRDefault="00D87A0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9EF6B" w14:textId="77777777" w:rsidR="001966FD" w:rsidRDefault="001966F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23C1C" w14:textId="77777777" w:rsidR="003A2FD8" w:rsidRPr="005001AC" w:rsidRDefault="003A2FD8" w:rsidP="005001AC">
    <w:pPr>
      <w:jc w:val="right"/>
      <w:rPr>
        <w:sz w:val="20"/>
      </w:rPr>
    </w:pPr>
  </w:p>
  <w:p w14:paraId="18F8F636" w14:textId="77777777" w:rsidR="003A2FD8" w:rsidRDefault="003A2FD8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C5ADD" w14:textId="77777777" w:rsidR="001966FD" w:rsidRDefault="001966F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3E9A0988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98CFF00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D94376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C8CF8D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E508C2A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BDA3A4C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F6ED8A8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406D81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8E05002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E4E81E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1901DB9"/>
    <w:multiLevelType w:val="hybridMultilevel"/>
    <w:tmpl w:val="00B68626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9D4332"/>
    <w:multiLevelType w:val="multilevel"/>
    <w:tmpl w:val="4ECEB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D508A0"/>
    <w:multiLevelType w:val="multilevel"/>
    <w:tmpl w:val="02BAEC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FD37AC4"/>
    <w:multiLevelType w:val="hybridMultilevel"/>
    <w:tmpl w:val="F894C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10DB6"/>
    <w:multiLevelType w:val="hybridMultilevel"/>
    <w:tmpl w:val="77E400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81017E"/>
    <w:multiLevelType w:val="hybridMultilevel"/>
    <w:tmpl w:val="DAD6D4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1399125">
    <w:abstractNumId w:val="9"/>
  </w:num>
  <w:num w:numId="2" w16cid:durableId="2033215806">
    <w:abstractNumId w:val="7"/>
  </w:num>
  <w:num w:numId="3" w16cid:durableId="1944335922">
    <w:abstractNumId w:val="6"/>
  </w:num>
  <w:num w:numId="4" w16cid:durableId="880215763">
    <w:abstractNumId w:val="5"/>
  </w:num>
  <w:num w:numId="5" w16cid:durableId="1304894234">
    <w:abstractNumId w:val="4"/>
  </w:num>
  <w:num w:numId="6" w16cid:durableId="994188857">
    <w:abstractNumId w:val="8"/>
  </w:num>
  <w:num w:numId="7" w16cid:durableId="1506046954">
    <w:abstractNumId w:val="3"/>
  </w:num>
  <w:num w:numId="8" w16cid:durableId="31543740">
    <w:abstractNumId w:val="2"/>
  </w:num>
  <w:num w:numId="9" w16cid:durableId="1501461087">
    <w:abstractNumId w:val="1"/>
  </w:num>
  <w:num w:numId="10" w16cid:durableId="909004882">
    <w:abstractNumId w:val="0"/>
  </w:num>
  <w:num w:numId="11" w16cid:durableId="920213288">
    <w:abstractNumId w:val="11"/>
  </w:num>
  <w:num w:numId="12" w16cid:durableId="438374261">
    <w:abstractNumId w:val="13"/>
  </w:num>
  <w:num w:numId="13" w16cid:durableId="1146118364">
    <w:abstractNumId w:val="10"/>
  </w:num>
  <w:num w:numId="14" w16cid:durableId="1984233882">
    <w:abstractNumId w:val="15"/>
  </w:num>
  <w:num w:numId="15" w16cid:durableId="1230462683">
    <w:abstractNumId w:val="14"/>
  </w:num>
  <w:num w:numId="16" w16cid:durableId="119604055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30F"/>
    <w:rsid w:val="000033BB"/>
    <w:rsid w:val="000131A4"/>
    <w:rsid w:val="00015F74"/>
    <w:rsid w:val="00043571"/>
    <w:rsid w:val="00065EBD"/>
    <w:rsid w:val="00083B44"/>
    <w:rsid w:val="000850DC"/>
    <w:rsid w:val="00094365"/>
    <w:rsid w:val="000B2E64"/>
    <w:rsid w:val="000C2771"/>
    <w:rsid w:val="000D68BD"/>
    <w:rsid w:val="000F0DCE"/>
    <w:rsid w:val="00111843"/>
    <w:rsid w:val="00112C5B"/>
    <w:rsid w:val="00113908"/>
    <w:rsid w:val="00114193"/>
    <w:rsid w:val="001154E6"/>
    <w:rsid w:val="00115A38"/>
    <w:rsid w:val="0011687B"/>
    <w:rsid w:val="00124F82"/>
    <w:rsid w:val="001265FA"/>
    <w:rsid w:val="001278E3"/>
    <w:rsid w:val="00130743"/>
    <w:rsid w:val="00130B50"/>
    <w:rsid w:val="0016337A"/>
    <w:rsid w:val="00164269"/>
    <w:rsid w:val="00183D7A"/>
    <w:rsid w:val="001966FD"/>
    <w:rsid w:val="00197826"/>
    <w:rsid w:val="001A1BDE"/>
    <w:rsid w:val="001C4819"/>
    <w:rsid w:val="001C7B4E"/>
    <w:rsid w:val="001F0876"/>
    <w:rsid w:val="001F167C"/>
    <w:rsid w:val="001F5E91"/>
    <w:rsid w:val="001F6E97"/>
    <w:rsid w:val="0020183F"/>
    <w:rsid w:val="002077B9"/>
    <w:rsid w:val="00216D60"/>
    <w:rsid w:val="00221C70"/>
    <w:rsid w:val="002251AF"/>
    <w:rsid w:val="00227D86"/>
    <w:rsid w:val="00233F9E"/>
    <w:rsid w:val="00243B68"/>
    <w:rsid w:val="00262D72"/>
    <w:rsid w:val="0027215C"/>
    <w:rsid w:val="002800B6"/>
    <w:rsid w:val="002806ED"/>
    <w:rsid w:val="002B35D4"/>
    <w:rsid w:val="002C030F"/>
    <w:rsid w:val="002F3966"/>
    <w:rsid w:val="00304CA3"/>
    <w:rsid w:val="00317ADC"/>
    <w:rsid w:val="00320E2C"/>
    <w:rsid w:val="00331D75"/>
    <w:rsid w:val="00355362"/>
    <w:rsid w:val="003613F0"/>
    <w:rsid w:val="00363E44"/>
    <w:rsid w:val="00395E86"/>
    <w:rsid w:val="003A2FD8"/>
    <w:rsid w:val="003B40E6"/>
    <w:rsid w:val="003C007A"/>
    <w:rsid w:val="003E1980"/>
    <w:rsid w:val="003F6E14"/>
    <w:rsid w:val="00405336"/>
    <w:rsid w:val="00441FCE"/>
    <w:rsid w:val="004568BC"/>
    <w:rsid w:val="004571D5"/>
    <w:rsid w:val="00462F1B"/>
    <w:rsid w:val="0046356B"/>
    <w:rsid w:val="00477182"/>
    <w:rsid w:val="004779CB"/>
    <w:rsid w:val="00481118"/>
    <w:rsid w:val="004A5648"/>
    <w:rsid w:val="004B2481"/>
    <w:rsid w:val="004D2A8C"/>
    <w:rsid w:val="004E42D8"/>
    <w:rsid w:val="004E7BA2"/>
    <w:rsid w:val="004F7EDF"/>
    <w:rsid w:val="005001AC"/>
    <w:rsid w:val="00517016"/>
    <w:rsid w:val="00527D71"/>
    <w:rsid w:val="00527D84"/>
    <w:rsid w:val="005314B5"/>
    <w:rsid w:val="0054432F"/>
    <w:rsid w:val="00552C23"/>
    <w:rsid w:val="005607DD"/>
    <w:rsid w:val="00572DFF"/>
    <w:rsid w:val="005A558C"/>
    <w:rsid w:val="005B186E"/>
    <w:rsid w:val="005C6651"/>
    <w:rsid w:val="005D6D71"/>
    <w:rsid w:val="005E28F8"/>
    <w:rsid w:val="005E500A"/>
    <w:rsid w:val="005E6513"/>
    <w:rsid w:val="0060050D"/>
    <w:rsid w:val="00611F9E"/>
    <w:rsid w:val="006237D4"/>
    <w:rsid w:val="00651114"/>
    <w:rsid w:val="006622CF"/>
    <w:rsid w:val="00664A12"/>
    <w:rsid w:val="0066722B"/>
    <w:rsid w:val="00670299"/>
    <w:rsid w:val="0067293F"/>
    <w:rsid w:val="00684320"/>
    <w:rsid w:val="0068469F"/>
    <w:rsid w:val="00691985"/>
    <w:rsid w:val="006962C1"/>
    <w:rsid w:val="006A1B64"/>
    <w:rsid w:val="006B03AD"/>
    <w:rsid w:val="006F602A"/>
    <w:rsid w:val="007108F5"/>
    <w:rsid w:val="00713AF2"/>
    <w:rsid w:val="00713E5B"/>
    <w:rsid w:val="007402FC"/>
    <w:rsid w:val="007411A1"/>
    <w:rsid w:val="00742549"/>
    <w:rsid w:val="00744ADF"/>
    <w:rsid w:val="007563F2"/>
    <w:rsid w:val="00764008"/>
    <w:rsid w:val="007830FE"/>
    <w:rsid w:val="007956C3"/>
    <w:rsid w:val="00795D4D"/>
    <w:rsid w:val="008057A2"/>
    <w:rsid w:val="00807D35"/>
    <w:rsid w:val="008115D9"/>
    <w:rsid w:val="008164E8"/>
    <w:rsid w:val="00817CE5"/>
    <w:rsid w:val="00825950"/>
    <w:rsid w:val="008636E8"/>
    <w:rsid w:val="00885C9B"/>
    <w:rsid w:val="008927D0"/>
    <w:rsid w:val="00896FAB"/>
    <w:rsid w:val="008D5D2A"/>
    <w:rsid w:val="008E2CF1"/>
    <w:rsid w:val="008F08DC"/>
    <w:rsid w:val="008F5A8A"/>
    <w:rsid w:val="009055D1"/>
    <w:rsid w:val="00914B63"/>
    <w:rsid w:val="00922705"/>
    <w:rsid w:val="00924546"/>
    <w:rsid w:val="00932FE5"/>
    <w:rsid w:val="009354F3"/>
    <w:rsid w:val="009447DC"/>
    <w:rsid w:val="009558F6"/>
    <w:rsid w:val="00961BA5"/>
    <w:rsid w:val="00962F02"/>
    <w:rsid w:val="009743A9"/>
    <w:rsid w:val="00975720"/>
    <w:rsid w:val="00981D5F"/>
    <w:rsid w:val="009859A7"/>
    <w:rsid w:val="009949AD"/>
    <w:rsid w:val="009A5287"/>
    <w:rsid w:val="009B2AC5"/>
    <w:rsid w:val="009B7984"/>
    <w:rsid w:val="009D695C"/>
    <w:rsid w:val="009F4BED"/>
    <w:rsid w:val="009F7D93"/>
    <w:rsid w:val="00A2518E"/>
    <w:rsid w:val="00A276DF"/>
    <w:rsid w:val="00A3084A"/>
    <w:rsid w:val="00A3403B"/>
    <w:rsid w:val="00A50033"/>
    <w:rsid w:val="00A51A12"/>
    <w:rsid w:val="00A627D4"/>
    <w:rsid w:val="00A74DA2"/>
    <w:rsid w:val="00A92733"/>
    <w:rsid w:val="00AA76F3"/>
    <w:rsid w:val="00AC7DA6"/>
    <w:rsid w:val="00AD2856"/>
    <w:rsid w:val="00AD499C"/>
    <w:rsid w:val="00B00D1C"/>
    <w:rsid w:val="00B30334"/>
    <w:rsid w:val="00B3147F"/>
    <w:rsid w:val="00B36869"/>
    <w:rsid w:val="00B43B31"/>
    <w:rsid w:val="00B47CFA"/>
    <w:rsid w:val="00B529C0"/>
    <w:rsid w:val="00B57F00"/>
    <w:rsid w:val="00B626CB"/>
    <w:rsid w:val="00B7560C"/>
    <w:rsid w:val="00B7590D"/>
    <w:rsid w:val="00B77E40"/>
    <w:rsid w:val="00B82C22"/>
    <w:rsid w:val="00B93DBA"/>
    <w:rsid w:val="00B9440A"/>
    <w:rsid w:val="00B952C1"/>
    <w:rsid w:val="00B968D7"/>
    <w:rsid w:val="00BA3953"/>
    <w:rsid w:val="00BB2D2A"/>
    <w:rsid w:val="00BD58CF"/>
    <w:rsid w:val="00BF1BEB"/>
    <w:rsid w:val="00BF1BF9"/>
    <w:rsid w:val="00C04CC1"/>
    <w:rsid w:val="00C071FC"/>
    <w:rsid w:val="00C22C02"/>
    <w:rsid w:val="00C27F6F"/>
    <w:rsid w:val="00C30E83"/>
    <w:rsid w:val="00C41E14"/>
    <w:rsid w:val="00C50C6D"/>
    <w:rsid w:val="00C600D9"/>
    <w:rsid w:val="00C634D7"/>
    <w:rsid w:val="00C70899"/>
    <w:rsid w:val="00C73E09"/>
    <w:rsid w:val="00CB5072"/>
    <w:rsid w:val="00CC1384"/>
    <w:rsid w:val="00CD3720"/>
    <w:rsid w:val="00CE45B3"/>
    <w:rsid w:val="00CE6EAA"/>
    <w:rsid w:val="00CF1848"/>
    <w:rsid w:val="00CF5C2F"/>
    <w:rsid w:val="00D04BCF"/>
    <w:rsid w:val="00D10134"/>
    <w:rsid w:val="00D143D9"/>
    <w:rsid w:val="00D4372A"/>
    <w:rsid w:val="00D60BB0"/>
    <w:rsid w:val="00D65708"/>
    <w:rsid w:val="00D6579D"/>
    <w:rsid w:val="00D8159F"/>
    <w:rsid w:val="00D87A0A"/>
    <w:rsid w:val="00DD1D04"/>
    <w:rsid w:val="00DD79D7"/>
    <w:rsid w:val="00DE59DC"/>
    <w:rsid w:val="00DF0210"/>
    <w:rsid w:val="00E20431"/>
    <w:rsid w:val="00E257C8"/>
    <w:rsid w:val="00E40896"/>
    <w:rsid w:val="00E42A4C"/>
    <w:rsid w:val="00E43D2D"/>
    <w:rsid w:val="00E449CB"/>
    <w:rsid w:val="00E52A8F"/>
    <w:rsid w:val="00E556B0"/>
    <w:rsid w:val="00E63760"/>
    <w:rsid w:val="00E64049"/>
    <w:rsid w:val="00E70938"/>
    <w:rsid w:val="00E9773B"/>
    <w:rsid w:val="00EC13A3"/>
    <w:rsid w:val="00EC7C85"/>
    <w:rsid w:val="00ED5895"/>
    <w:rsid w:val="00ED69CA"/>
    <w:rsid w:val="00EE35AB"/>
    <w:rsid w:val="00EF25A3"/>
    <w:rsid w:val="00F125EE"/>
    <w:rsid w:val="00F12E98"/>
    <w:rsid w:val="00F22029"/>
    <w:rsid w:val="00F23E46"/>
    <w:rsid w:val="00F30A4B"/>
    <w:rsid w:val="00F3515C"/>
    <w:rsid w:val="00F47BA3"/>
    <w:rsid w:val="00F56E67"/>
    <w:rsid w:val="00F630EA"/>
    <w:rsid w:val="00F6474F"/>
    <w:rsid w:val="00F7007E"/>
    <w:rsid w:val="00F73193"/>
    <w:rsid w:val="00F74F95"/>
    <w:rsid w:val="00F80705"/>
    <w:rsid w:val="00F81AEE"/>
    <w:rsid w:val="00FA1481"/>
    <w:rsid w:val="00FB1C42"/>
    <w:rsid w:val="00FB32EC"/>
    <w:rsid w:val="00FE5446"/>
    <w:rsid w:val="00FF04E3"/>
    <w:rsid w:val="00FF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CD9FF7"/>
  <w15:chartTrackingRefBased/>
  <w15:docId w15:val="{70801E18-7CCF-4C88-A79C-4DFA6FFF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Title" w:qFormat="1"/>
    <w:lsdException w:name="Subtitle" w:qFormat="1"/>
    <w:lsdException w:name="Hyperlink" w:uiPriority="99"/>
    <w:lsdException w:name="FollowedHyperlink" w:semiHidden="1"/>
    <w:lsdException w:name="Strong" w:semiHidden="1" w:uiPriority="22" w:qFormat="1"/>
    <w:lsdException w:name="Emphasis" w:semiHidden="1" w:qFormat="1"/>
    <w:lsdException w:name="Normal (Web)" w:uiPriority="99"/>
    <w:lsdException w:name="HTML Acronym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30EA"/>
    <w:rPr>
      <w:sz w:val="24"/>
    </w:rPr>
  </w:style>
  <w:style w:type="paragraph" w:styleId="Heading1">
    <w:name w:val="heading 1"/>
    <w:basedOn w:val="Normal"/>
    <w:next w:val="Normal"/>
    <w:link w:val="Heading1Char"/>
    <w:semiHidden/>
    <w:qFormat/>
    <w:rsid w:val="00B43B31"/>
    <w:pPr>
      <w:keepNext/>
      <w:spacing w:before="240" w:after="60"/>
      <w:outlineLvl w:val="0"/>
    </w:pPr>
    <w:rPr>
      <w:b/>
      <w:bCs/>
      <w:kern w:val="32"/>
      <w:szCs w:val="24"/>
    </w:rPr>
  </w:style>
  <w:style w:type="paragraph" w:styleId="Heading2">
    <w:name w:val="heading 2"/>
    <w:basedOn w:val="Normal"/>
    <w:next w:val="Normal"/>
    <w:link w:val="Heading2Char"/>
    <w:semiHidden/>
    <w:qFormat/>
    <w:rsid w:val="007411A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semiHidden/>
    <w:qFormat/>
    <w:rsid w:val="00C600D9"/>
    <w:pPr>
      <w:keepNext/>
      <w:spacing w:line="480" w:lineRule="auto"/>
      <w:outlineLvl w:val="2"/>
    </w:pPr>
    <w:rPr>
      <w:rFonts w:ascii="Times" w:eastAsia="Times" w:hAnsi="Times"/>
      <w:b/>
    </w:rPr>
  </w:style>
  <w:style w:type="paragraph" w:styleId="Heading4">
    <w:name w:val="heading 4"/>
    <w:basedOn w:val="Normal"/>
    <w:next w:val="Normal"/>
    <w:semiHidden/>
    <w:qFormat/>
    <w:rsid w:val="00C600D9"/>
    <w:pPr>
      <w:keepNext/>
      <w:spacing w:line="480" w:lineRule="auto"/>
      <w:outlineLvl w:val="3"/>
    </w:pPr>
    <w:rPr>
      <w:rFonts w:ascii="Times" w:hAnsi="Times"/>
      <w:b/>
      <w:color w:val="0000FF"/>
      <w:sz w:val="44"/>
    </w:rPr>
  </w:style>
  <w:style w:type="paragraph" w:styleId="Heading5">
    <w:name w:val="heading 5"/>
    <w:basedOn w:val="Normal"/>
    <w:next w:val="Normal"/>
    <w:link w:val="Heading5Char"/>
    <w:semiHidden/>
    <w:qFormat/>
    <w:rsid w:val="007411A1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qFormat/>
    <w:rsid w:val="007411A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semiHidden/>
    <w:qFormat/>
    <w:rsid w:val="007411A1"/>
    <w:pPr>
      <w:spacing w:before="240" w:after="60"/>
      <w:outlineLvl w:val="6"/>
    </w:pPr>
    <w:rPr>
      <w:rFonts w:ascii="Calibri" w:hAnsi="Calibri"/>
      <w:szCs w:val="24"/>
    </w:rPr>
  </w:style>
  <w:style w:type="paragraph" w:styleId="Heading8">
    <w:name w:val="heading 8"/>
    <w:basedOn w:val="Normal"/>
    <w:next w:val="Normal"/>
    <w:link w:val="Heading8Char"/>
    <w:semiHidden/>
    <w:qFormat/>
    <w:rsid w:val="007411A1"/>
    <w:p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Heading9">
    <w:name w:val="heading 9"/>
    <w:basedOn w:val="Normal"/>
    <w:next w:val="Normal"/>
    <w:link w:val="Heading9Char"/>
    <w:semiHidden/>
    <w:qFormat/>
    <w:rsid w:val="007411A1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  <w:rsid w:val="00477182"/>
  </w:style>
  <w:style w:type="character" w:customStyle="1" w:styleId="Heading1Char">
    <w:name w:val="Heading 1 Char"/>
    <w:link w:val="Heading1"/>
    <w:semiHidden/>
    <w:rsid w:val="00FF04E3"/>
    <w:rPr>
      <w:b/>
      <w:bCs/>
      <w:kern w:val="32"/>
      <w:sz w:val="24"/>
      <w:szCs w:val="24"/>
    </w:rPr>
  </w:style>
  <w:style w:type="character" w:customStyle="1" w:styleId="Heading2Char">
    <w:name w:val="Heading 2 Char"/>
    <w:link w:val="Heading2"/>
    <w:semiHidden/>
    <w:rsid w:val="00FF04E3"/>
    <w:rPr>
      <w:rFonts w:ascii="Cambria" w:hAnsi="Cambria"/>
      <w:b/>
      <w:bCs/>
      <w:i/>
      <w:iCs/>
      <w:sz w:val="28"/>
      <w:szCs w:val="28"/>
    </w:rPr>
  </w:style>
  <w:style w:type="character" w:customStyle="1" w:styleId="Heading5Char">
    <w:name w:val="Heading 5 Char"/>
    <w:link w:val="Heading5"/>
    <w:semiHidden/>
    <w:rsid w:val="00FF04E3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link w:val="Heading6"/>
    <w:semiHidden/>
    <w:rsid w:val="00FF04E3"/>
    <w:rPr>
      <w:rFonts w:ascii="Calibri" w:hAnsi="Calibri"/>
      <w:b/>
      <w:bCs/>
      <w:sz w:val="22"/>
      <w:szCs w:val="22"/>
    </w:rPr>
  </w:style>
  <w:style w:type="character" w:customStyle="1" w:styleId="Heading7Char">
    <w:name w:val="Heading 7 Char"/>
    <w:link w:val="Heading7"/>
    <w:semiHidden/>
    <w:rsid w:val="00FF04E3"/>
    <w:rPr>
      <w:rFonts w:ascii="Calibri" w:hAnsi="Calibri"/>
      <w:sz w:val="24"/>
      <w:szCs w:val="24"/>
    </w:rPr>
  </w:style>
  <w:style w:type="character" w:customStyle="1" w:styleId="Heading8Char">
    <w:name w:val="Heading 8 Char"/>
    <w:link w:val="Heading8"/>
    <w:semiHidden/>
    <w:rsid w:val="00FF04E3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link w:val="Heading9"/>
    <w:semiHidden/>
    <w:rsid w:val="00FF04E3"/>
    <w:rPr>
      <w:rFonts w:ascii="Cambria" w:hAnsi="Cambria"/>
      <w:sz w:val="22"/>
      <w:szCs w:val="22"/>
    </w:rPr>
  </w:style>
  <w:style w:type="paragraph" w:customStyle="1" w:styleId="SMHeading">
    <w:name w:val="SM Heading"/>
    <w:basedOn w:val="Heading1"/>
    <w:qFormat/>
    <w:rsid w:val="00F74F95"/>
  </w:style>
  <w:style w:type="paragraph" w:customStyle="1" w:styleId="SMSubheading">
    <w:name w:val="SM Subheading"/>
    <w:basedOn w:val="Normal"/>
    <w:qFormat/>
    <w:rsid w:val="00B9440A"/>
    <w:rPr>
      <w:u w:val="words"/>
    </w:rPr>
  </w:style>
  <w:style w:type="paragraph" w:customStyle="1" w:styleId="SMText">
    <w:name w:val="SM Text"/>
    <w:basedOn w:val="Normal"/>
    <w:qFormat/>
    <w:rsid w:val="00B9440A"/>
    <w:pPr>
      <w:ind w:firstLine="480"/>
    </w:pPr>
  </w:style>
  <w:style w:type="paragraph" w:customStyle="1" w:styleId="SMcaption">
    <w:name w:val="SM caption"/>
    <w:basedOn w:val="SMText"/>
    <w:qFormat/>
    <w:rsid w:val="00B9440A"/>
    <w:pPr>
      <w:ind w:firstLine="0"/>
    </w:pPr>
  </w:style>
  <w:style w:type="paragraph" w:styleId="BalloonText">
    <w:name w:val="Balloon Text"/>
    <w:basedOn w:val="Normal"/>
    <w:link w:val="BalloonTextChar"/>
    <w:semiHidden/>
    <w:rsid w:val="004053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FF04E3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rsid w:val="00405336"/>
  </w:style>
  <w:style w:type="paragraph" w:styleId="BlockText">
    <w:name w:val="Block Text"/>
    <w:basedOn w:val="Normal"/>
    <w:semiHidden/>
    <w:rsid w:val="00405336"/>
    <w:pPr>
      <w:spacing w:after="120"/>
      <w:ind w:left="1440" w:right="1440"/>
    </w:pPr>
  </w:style>
  <w:style w:type="paragraph" w:styleId="BodyText">
    <w:name w:val="Body Text"/>
    <w:basedOn w:val="Normal"/>
    <w:link w:val="BodyTextChar"/>
    <w:semiHidden/>
    <w:rsid w:val="00405336"/>
    <w:pPr>
      <w:spacing w:after="120"/>
    </w:pPr>
  </w:style>
  <w:style w:type="character" w:customStyle="1" w:styleId="BodyTextChar">
    <w:name w:val="Body Text Char"/>
    <w:link w:val="BodyText"/>
    <w:semiHidden/>
    <w:rsid w:val="00FF04E3"/>
    <w:rPr>
      <w:sz w:val="24"/>
    </w:rPr>
  </w:style>
  <w:style w:type="paragraph" w:styleId="BodyText2">
    <w:name w:val="Body Text 2"/>
    <w:basedOn w:val="Normal"/>
    <w:link w:val="BodyText2Char"/>
    <w:semiHidden/>
    <w:rsid w:val="00405336"/>
    <w:pPr>
      <w:spacing w:after="120" w:line="480" w:lineRule="auto"/>
    </w:pPr>
  </w:style>
  <w:style w:type="character" w:customStyle="1" w:styleId="BodyText2Char">
    <w:name w:val="Body Text 2 Char"/>
    <w:link w:val="BodyText2"/>
    <w:semiHidden/>
    <w:rsid w:val="00FF04E3"/>
    <w:rPr>
      <w:sz w:val="24"/>
    </w:rPr>
  </w:style>
  <w:style w:type="paragraph" w:styleId="BodyText3">
    <w:name w:val="Body Text 3"/>
    <w:basedOn w:val="Normal"/>
    <w:link w:val="BodyText3Char"/>
    <w:semiHidden/>
    <w:rsid w:val="00405336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semiHidden/>
    <w:rsid w:val="00FF04E3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semiHidden/>
    <w:rsid w:val="00405336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semiHidden/>
    <w:rsid w:val="00FF04E3"/>
    <w:rPr>
      <w:sz w:val="24"/>
    </w:rPr>
  </w:style>
  <w:style w:type="paragraph" w:styleId="BodyTextIndent">
    <w:name w:val="Body Text Indent"/>
    <w:basedOn w:val="Normal"/>
    <w:link w:val="BodyTextIndentChar"/>
    <w:semiHidden/>
    <w:rsid w:val="00405336"/>
    <w:pPr>
      <w:spacing w:after="120"/>
      <w:ind w:left="360"/>
    </w:pPr>
  </w:style>
  <w:style w:type="character" w:customStyle="1" w:styleId="BodyTextIndentChar">
    <w:name w:val="Body Text Indent Char"/>
    <w:link w:val="BodyTextIndent"/>
    <w:semiHidden/>
    <w:rsid w:val="00FF04E3"/>
    <w:rPr>
      <w:sz w:val="24"/>
    </w:rPr>
  </w:style>
  <w:style w:type="paragraph" w:styleId="BodyTextFirstIndent2">
    <w:name w:val="Body Text First Indent 2"/>
    <w:basedOn w:val="BodyTextIndent"/>
    <w:link w:val="BodyTextFirstIndent2Char"/>
    <w:semiHidden/>
    <w:rsid w:val="00405336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FF04E3"/>
    <w:rPr>
      <w:sz w:val="24"/>
    </w:rPr>
  </w:style>
  <w:style w:type="paragraph" w:styleId="BodyTextIndent2">
    <w:name w:val="Body Text Indent 2"/>
    <w:basedOn w:val="Normal"/>
    <w:link w:val="BodyTextIndent2Char"/>
    <w:semiHidden/>
    <w:rsid w:val="00405336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semiHidden/>
    <w:rsid w:val="00FF04E3"/>
    <w:rPr>
      <w:sz w:val="24"/>
    </w:rPr>
  </w:style>
  <w:style w:type="paragraph" w:styleId="BodyTextIndent3">
    <w:name w:val="Body Text Indent 3"/>
    <w:basedOn w:val="Normal"/>
    <w:link w:val="BodyTextIndent3Char"/>
    <w:semiHidden/>
    <w:rsid w:val="00405336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link w:val="BodyTextIndent3"/>
    <w:semiHidden/>
    <w:rsid w:val="00FF04E3"/>
    <w:rPr>
      <w:sz w:val="16"/>
      <w:szCs w:val="16"/>
    </w:rPr>
  </w:style>
  <w:style w:type="paragraph" w:styleId="Caption">
    <w:name w:val="caption"/>
    <w:basedOn w:val="Normal"/>
    <w:next w:val="Normal"/>
    <w:semiHidden/>
    <w:qFormat/>
    <w:rsid w:val="00405336"/>
    <w:rPr>
      <w:b/>
      <w:bCs/>
      <w:sz w:val="20"/>
    </w:rPr>
  </w:style>
  <w:style w:type="paragraph" w:styleId="Closing">
    <w:name w:val="Closing"/>
    <w:basedOn w:val="Normal"/>
    <w:link w:val="ClosingChar"/>
    <w:semiHidden/>
    <w:rsid w:val="00405336"/>
    <w:pPr>
      <w:ind w:left="4320"/>
    </w:pPr>
  </w:style>
  <w:style w:type="character" w:customStyle="1" w:styleId="ClosingChar">
    <w:name w:val="Closing Char"/>
    <w:link w:val="Closing"/>
    <w:semiHidden/>
    <w:rsid w:val="00FF04E3"/>
    <w:rPr>
      <w:sz w:val="24"/>
    </w:rPr>
  </w:style>
  <w:style w:type="paragraph" w:styleId="CommentText">
    <w:name w:val="annotation text"/>
    <w:basedOn w:val="Normal"/>
    <w:link w:val="CommentTextChar"/>
    <w:semiHidden/>
    <w:rsid w:val="00405336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FF04E3"/>
  </w:style>
  <w:style w:type="paragraph" w:styleId="CommentSubject">
    <w:name w:val="annotation subject"/>
    <w:basedOn w:val="CommentText"/>
    <w:next w:val="CommentText"/>
    <w:link w:val="CommentSubjectChar"/>
    <w:semiHidden/>
    <w:rsid w:val="00405336"/>
    <w:rPr>
      <w:b/>
      <w:bCs/>
    </w:rPr>
  </w:style>
  <w:style w:type="character" w:customStyle="1" w:styleId="CommentSubjectChar">
    <w:name w:val="Comment Subject Char"/>
    <w:link w:val="CommentSubject"/>
    <w:semiHidden/>
    <w:rsid w:val="00FF04E3"/>
    <w:rPr>
      <w:b/>
      <w:bCs/>
    </w:rPr>
  </w:style>
  <w:style w:type="paragraph" w:styleId="Date">
    <w:name w:val="Date"/>
    <w:basedOn w:val="Normal"/>
    <w:next w:val="Normal"/>
    <w:link w:val="DateChar"/>
    <w:semiHidden/>
    <w:rsid w:val="00405336"/>
  </w:style>
  <w:style w:type="character" w:customStyle="1" w:styleId="DateChar">
    <w:name w:val="Date Char"/>
    <w:link w:val="Date"/>
    <w:semiHidden/>
    <w:rsid w:val="00FF04E3"/>
    <w:rPr>
      <w:sz w:val="24"/>
    </w:rPr>
  </w:style>
  <w:style w:type="paragraph" w:styleId="DocumentMap">
    <w:name w:val="Document Map"/>
    <w:basedOn w:val="Normal"/>
    <w:link w:val="DocumentMapChar"/>
    <w:semiHidden/>
    <w:rsid w:val="00405336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semiHidden/>
    <w:rsid w:val="00FF04E3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semiHidden/>
    <w:rsid w:val="00405336"/>
  </w:style>
  <w:style w:type="character" w:customStyle="1" w:styleId="E-mailSignatureChar">
    <w:name w:val="E-mail Signature Char"/>
    <w:link w:val="E-mailSignature"/>
    <w:semiHidden/>
    <w:rsid w:val="00FF04E3"/>
    <w:rPr>
      <w:sz w:val="24"/>
    </w:rPr>
  </w:style>
  <w:style w:type="paragraph" w:styleId="EndnoteText">
    <w:name w:val="endnote text"/>
    <w:basedOn w:val="Normal"/>
    <w:link w:val="EndnoteTextChar"/>
    <w:semiHidden/>
    <w:rsid w:val="00405336"/>
    <w:rPr>
      <w:sz w:val="20"/>
    </w:rPr>
  </w:style>
  <w:style w:type="character" w:customStyle="1" w:styleId="EndnoteTextChar">
    <w:name w:val="Endnote Text Char"/>
    <w:basedOn w:val="DefaultParagraphFont"/>
    <w:link w:val="EndnoteText"/>
    <w:semiHidden/>
    <w:rsid w:val="00FF04E3"/>
  </w:style>
  <w:style w:type="paragraph" w:styleId="EnvelopeAddress">
    <w:name w:val="envelope address"/>
    <w:basedOn w:val="Normal"/>
    <w:semiHidden/>
    <w:rsid w:val="00405336"/>
    <w:pPr>
      <w:framePr w:w="7920" w:h="1980" w:hRule="exact" w:hSpace="180" w:wrap="auto" w:hAnchor="page" w:xAlign="center" w:yAlign="bottom"/>
      <w:ind w:left="2880"/>
    </w:pPr>
    <w:rPr>
      <w:rFonts w:ascii="Cambria" w:hAnsi="Cambria"/>
      <w:szCs w:val="24"/>
    </w:rPr>
  </w:style>
  <w:style w:type="paragraph" w:styleId="EnvelopeReturn">
    <w:name w:val="envelope return"/>
    <w:basedOn w:val="Normal"/>
    <w:semiHidden/>
    <w:rsid w:val="00405336"/>
    <w:rPr>
      <w:rFonts w:ascii="Cambria" w:hAnsi="Cambria"/>
      <w:sz w:val="20"/>
    </w:rPr>
  </w:style>
  <w:style w:type="paragraph" w:styleId="Footer">
    <w:name w:val="footer"/>
    <w:basedOn w:val="Normal"/>
    <w:link w:val="FooterChar"/>
    <w:semiHidden/>
    <w:rsid w:val="00405336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semiHidden/>
    <w:rsid w:val="00FF04E3"/>
    <w:rPr>
      <w:sz w:val="24"/>
    </w:rPr>
  </w:style>
  <w:style w:type="paragraph" w:styleId="FootnoteText">
    <w:name w:val="footnote text"/>
    <w:basedOn w:val="Normal"/>
    <w:link w:val="FootnoteTextChar"/>
    <w:semiHidden/>
    <w:rsid w:val="00405336"/>
    <w:rPr>
      <w:sz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FF04E3"/>
  </w:style>
  <w:style w:type="paragraph" w:styleId="Header">
    <w:name w:val="header"/>
    <w:basedOn w:val="Normal"/>
    <w:link w:val="HeaderChar"/>
    <w:semiHidden/>
    <w:rsid w:val="00405336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semiHidden/>
    <w:rsid w:val="00FF04E3"/>
    <w:rPr>
      <w:sz w:val="24"/>
    </w:rPr>
  </w:style>
  <w:style w:type="paragraph" w:styleId="HTMLAddress">
    <w:name w:val="HTML Address"/>
    <w:basedOn w:val="Normal"/>
    <w:link w:val="HTMLAddressChar"/>
    <w:semiHidden/>
    <w:rsid w:val="00405336"/>
    <w:rPr>
      <w:i/>
      <w:iCs/>
    </w:rPr>
  </w:style>
  <w:style w:type="character" w:customStyle="1" w:styleId="HTMLAddressChar">
    <w:name w:val="HTML Address Char"/>
    <w:link w:val="HTMLAddress"/>
    <w:semiHidden/>
    <w:rsid w:val="00FF04E3"/>
    <w:rPr>
      <w:i/>
      <w:iCs/>
      <w:sz w:val="24"/>
    </w:rPr>
  </w:style>
  <w:style w:type="paragraph" w:styleId="HTMLPreformatted">
    <w:name w:val="HTML Preformatted"/>
    <w:basedOn w:val="Normal"/>
    <w:link w:val="HTMLPreformattedChar"/>
    <w:semiHidden/>
    <w:rsid w:val="00405336"/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link w:val="HTMLPreformatted"/>
    <w:semiHidden/>
    <w:rsid w:val="00FF04E3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semiHidden/>
    <w:rsid w:val="00405336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405336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405336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405336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405336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405336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405336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405336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405336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405336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semiHidden/>
    <w:qFormat/>
    <w:rsid w:val="0040533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link w:val="IntenseQuote"/>
    <w:uiPriority w:val="30"/>
    <w:semiHidden/>
    <w:rsid w:val="00FF04E3"/>
    <w:rPr>
      <w:b/>
      <w:bCs/>
      <w:i/>
      <w:iCs/>
      <w:color w:val="4F81BD"/>
      <w:sz w:val="24"/>
    </w:rPr>
  </w:style>
  <w:style w:type="paragraph" w:styleId="List">
    <w:name w:val="List"/>
    <w:basedOn w:val="Normal"/>
    <w:semiHidden/>
    <w:rsid w:val="00405336"/>
    <w:pPr>
      <w:ind w:left="360" w:hanging="360"/>
      <w:contextualSpacing/>
    </w:pPr>
  </w:style>
  <w:style w:type="paragraph" w:styleId="List2">
    <w:name w:val="List 2"/>
    <w:basedOn w:val="Normal"/>
    <w:semiHidden/>
    <w:rsid w:val="00405336"/>
    <w:pPr>
      <w:ind w:left="720" w:hanging="360"/>
      <w:contextualSpacing/>
    </w:pPr>
  </w:style>
  <w:style w:type="paragraph" w:styleId="List3">
    <w:name w:val="List 3"/>
    <w:basedOn w:val="Normal"/>
    <w:semiHidden/>
    <w:rsid w:val="00405336"/>
    <w:pPr>
      <w:ind w:left="1080" w:hanging="360"/>
      <w:contextualSpacing/>
    </w:pPr>
  </w:style>
  <w:style w:type="paragraph" w:styleId="List4">
    <w:name w:val="List 4"/>
    <w:basedOn w:val="Normal"/>
    <w:semiHidden/>
    <w:rsid w:val="00405336"/>
    <w:pPr>
      <w:ind w:left="1440" w:hanging="360"/>
      <w:contextualSpacing/>
    </w:pPr>
  </w:style>
  <w:style w:type="paragraph" w:styleId="List5">
    <w:name w:val="List 5"/>
    <w:basedOn w:val="Normal"/>
    <w:semiHidden/>
    <w:rsid w:val="00405336"/>
    <w:pPr>
      <w:ind w:left="1800" w:hanging="360"/>
      <w:contextualSpacing/>
    </w:pPr>
  </w:style>
  <w:style w:type="paragraph" w:styleId="ListBullet">
    <w:name w:val="List Bullet"/>
    <w:basedOn w:val="Normal"/>
    <w:semiHidden/>
    <w:rsid w:val="00405336"/>
    <w:pPr>
      <w:numPr>
        <w:numId w:val="1"/>
      </w:numPr>
      <w:contextualSpacing/>
    </w:pPr>
  </w:style>
  <w:style w:type="paragraph" w:styleId="ListBullet2">
    <w:name w:val="List Bullet 2"/>
    <w:basedOn w:val="Normal"/>
    <w:semiHidden/>
    <w:rsid w:val="00405336"/>
    <w:pPr>
      <w:numPr>
        <w:numId w:val="2"/>
      </w:numPr>
      <w:contextualSpacing/>
    </w:pPr>
  </w:style>
  <w:style w:type="paragraph" w:styleId="ListBullet3">
    <w:name w:val="List Bullet 3"/>
    <w:basedOn w:val="Normal"/>
    <w:semiHidden/>
    <w:rsid w:val="00405336"/>
    <w:pPr>
      <w:numPr>
        <w:numId w:val="3"/>
      </w:numPr>
      <w:contextualSpacing/>
    </w:pPr>
  </w:style>
  <w:style w:type="paragraph" w:styleId="ListBullet4">
    <w:name w:val="List Bullet 4"/>
    <w:basedOn w:val="Normal"/>
    <w:semiHidden/>
    <w:rsid w:val="00405336"/>
    <w:pPr>
      <w:numPr>
        <w:numId w:val="4"/>
      </w:numPr>
      <w:contextualSpacing/>
    </w:pPr>
  </w:style>
  <w:style w:type="paragraph" w:styleId="ListBullet5">
    <w:name w:val="List Bullet 5"/>
    <w:basedOn w:val="Normal"/>
    <w:semiHidden/>
    <w:rsid w:val="00405336"/>
    <w:pPr>
      <w:numPr>
        <w:numId w:val="5"/>
      </w:numPr>
      <w:contextualSpacing/>
    </w:pPr>
  </w:style>
  <w:style w:type="paragraph" w:styleId="ListContinue">
    <w:name w:val="List Continue"/>
    <w:basedOn w:val="Normal"/>
    <w:semiHidden/>
    <w:rsid w:val="00405336"/>
    <w:pPr>
      <w:spacing w:after="120"/>
      <w:ind w:left="360"/>
      <w:contextualSpacing/>
    </w:pPr>
  </w:style>
  <w:style w:type="paragraph" w:styleId="ListContinue2">
    <w:name w:val="List Continue 2"/>
    <w:basedOn w:val="Normal"/>
    <w:semiHidden/>
    <w:rsid w:val="00405336"/>
    <w:pPr>
      <w:spacing w:after="120"/>
      <w:ind w:left="720"/>
      <w:contextualSpacing/>
    </w:pPr>
  </w:style>
  <w:style w:type="paragraph" w:styleId="ListContinue3">
    <w:name w:val="List Continue 3"/>
    <w:basedOn w:val="Normal"/>
    <w:semiHidden/>
    <w:rsid w:val="00405336"/>
    <w:pPr>
      <w:spacing w:after="120"/>
      <w:ind w:left="1080"/>
      <w:contextualSpacing/>
    </w:pPr>
  </w:style>
  <w:style w:type="paragraph" w:styleId="ListContinue4">
    <w:name w:val="List Continue 4"/>
    <w:basedOn w:val="Normal"/>
    <w:semiHidden/>
    <w:rsid w:val="00405336"/>
    <w:pPr>
      <w:spacing w:after="120"/>
      <w:ind w:left="1440"/>
      <w:contextualSpacing/>
    </w:pPr>
  </w:style>
  <w:style w:type="paragraph" w:styleId="ListContinue5">
    <w:name w:val="List Continue 5"/>
    <w:basedOn w:val="Normal"/>
    <w:semiHidden/>
    <w:rsid w:val="00405336"/>
    <w:pPr>
      <w:spacing w:after="120"/>
      <w:ind w:left="1800"/>
      <w:contextualSpacing/>
    </w:pPr>
  </w:style>
  <w:style w:type="paragraph" w:styleId="ListNumber">
    <w:name w:val="List Number"/>
    <w:basedOn w:val="Normal"/>
    <w:semiHidden/>
    <w:rsid w:val="00405336"/>
    <w:pPr>
      <w:numPr>
        <w:numId w:val="6"/>
      </w:numPr>
      <w:contextualSpacing/>
    </w:pPr>
  </w:style>
  <w:style w:type="paragraph" w:styleId="ListNumber2">
    <w:name w:val="List Number 2"/>
    <w:basedOn w:val="Normal"/>
    <w:semiHidden/>
    <w:rsid w:val="00405336"/>
    <w:pPr>
      <w:numPr>
        <w:numId w:val="7"/>
      </w:numPr>
      <w:contextualSpacing/>
    </w:pPr>
  </w:style>
  <w:style w:type="paragraph" w:styleId="ListNumber3">
    <w:name w:val="List Number 3"/>
    <w:basedOn w:val="Normal"/>
    <w:semiHidden/>
    <w:rsid w:val="00405336"/>
    <w:pPr>
      <w:numPr>
        <w:numId w:val="8"/>
      </w:numPr>
      <w:contextualSpacing/>
    </w:pPr>
  </w:style>
  <w:style w:type="paragraph" w:styleId="ListNumber4">
    <w:name w:val="List Number 4"/>
    <w:basedOn w:val="Normal"/>
    <w:semiHidden/>
    <w:rsid w:val="00405336"/>
    <w:pPr>
      <w:numPr>
        <w:numId w:val="9"/>
      </w:numPr>
      <w:contextualSpacing/>
    </w:pPr>
  </w:style>
  <w:style w:type="paragraph" w:styleId="ListNumber5">
    <w:name w:val="List Number 5"/>
    <w:basedOn w:val="Normal"/>
    <w:semiHidden/>
    <w:rsid w:val="00405336"/>
    <w:pPr>
      <w:numPr>
        <w:numId w:val="10"/>
      </w:numPr>
      <w:contextualSpacing/>
    </w:pPr>
  </w:style>
  <w:style w:type="paragraph" w:styleId="ListParagraph">
    <w:name w:val="List Paragraph"/>
    <w:basedOn w:val="Normal"/>
    <w:uiPriority w:val="34"/>
    <w:semiHidden/>
    <w:qFormat/>
    <w:rsid w:val="00405336"/>
    <w:pPr>
      <w:ind w:left="720"/>
    </w:pPr>
  </w:style>
  <w:style w:type="paragraph" w:styleId="MacroText">
    <w:name w:val="macro"/>
    <w:link w:val="MacroTextChar"/>
    <w:semiHidden/>
    <w:rsid w:val="004053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link w:val="MacroText"/>
    <w:semiHidden/>
    <w:rsid w:val="00FF04E3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semiHidden/>
    <w:rsid w:val="004053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  <w:szCs w:val="24"/>
    </w:rPr>
  </w:style>
  <w:style w:type="character" w:customStyle="1" w:styleId="MessageHeaderChar">
    <w:name w:val="Message Header Char"/>
    <w:link w:val="MessageHeader"/>
    <w:semiHidden/>
    <w:rsid w:val="00FF04E3"/>
    <w:rPr>
      <w:rFonts w:ascii="Cambria" w:hAnsi="Cambria"/>
      <w:sz w:val="24"/>
      <w:szCs w:val="24"/>
      <w:shd w:val="pct20" w:color="auto" w:fill="auto"/>
    </w:rPr>
  </w:style>
  <w:style w:type="paragraph" w:styleId="NoSpacing">
    <w:name w:val="No Spacing"/>
    <w:uiPriority w:val="1"/>
    <w:semiHidden/>
    <w:qFormat/>
    <w:rsid w:val="00405336"/>
    <w:rPr>
      <w:sz w:val="24"/>
    </w:rPr>
  </w:style>
  <w:style w:type="paragraph" w:styleId="NormalWeb">
    <w:name w:val="Normal (Web)"/>
    <w:basedOn w:val="Normal"/>
    <w:uiPriority w:val="99"/>
    <w:semiHidden/>
    <w:rsid w:val="00405336"/>
    <w:rPr>
      <w:szCs w:val="24"/>
    </w:rPr>
  </w:style>
  <w:style w:type="paragraph" w:styleId="NormalIndent">
    <w:name w:val="Normal Indent"/>
    <w:basedOn w:val="Normal"/>
    <w:semiHidden/>
    <w:rsid w:val="00405336"/>
    <w:pPr>
      <w:ind w:left="720"/>
    </w:pPr>
  </w:style>
  <w:style w:type="paragraph" w:styleId="NoteHeading">
    <w:name w:val="Note Heading"/>
    <w:basedOn w:val="Normal"/>
    <w:next w:val="Normal"/>
    <w:link w:val="NoteHeadingChar"/>
    <w:semiHidden/>
    <w:rsid w:val="00405336"/>
  </w:style>
  <w:style w:type="character" w:customStyle="1" w:styleId="NoteHeadingChar">
    <w:name w:val="Note Heading Char"/>
    <w:link w:val="NoteHeading"/>
    <w:semiHidden/>
    <w:rsid w:val="00FF04E3"/>
    <w:rPr>
      <w:sz w:val="24"/>
    </w:rPr>
  </w:style>
  <w:style w:type="paragraph" w:styleId="PlainText">
    <w:name w:val="Plain Text"/>
    <w:basedOn w:val="Normal"/>
    <w:link w:val="PlainTextChar"/>
    <w:semiHidden/>
    <w:rsid w:val="00405336"/>
    <w:rPr>
      <w:rFonts w:ascii="Courier New" w:hAnsi="Courier New" w:cs="Courier New"/>
      <w:sz w:val="20"/>
    </w:rPr>
  </w:style>
  <w:style w:type="character" w:customStyle="1" w:styleId="PlainTextChar">
    <w:name w:val="Plain Text Char"/>
    <w:link w:val="PlainText"/>
    <w:semiHidden/>
    <w:rsid w:val="00FF04E3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semiHidden/>
    <w:qFormat/>
    <w:rsid w:val="00405336"/>
    <w:rPr>
      <w:i/>
      <w:iCs/>
      <w:color w:val="000000"/>
    </w:rPr>
  </w:style>
  <w:style w:type="character" w:customStyle="1" w:styleId="QuoteChar">
    <w:name w:val="Quote Char"/>
    <w:link w:val="Quote"/>
    <w:uiPriority w:val="29"/>
    <w:semiHidden/>
    <w:rsid w:val="00FF04E3"/>
    <w:rPr>
      <w:i/>
      <w:iCs/>
      <w:color w:val="000000"/>
      <w:sz w:val="24"/>
    </w:rPr>
  </w:style>
  <w:style w:type="paragraph" w:styleId="Salutation">
    <w:name w:val="Salutation"/>
    <w:basedOn w:val="Normal"/>
    <w:next w:val="Normal"/>
    <w:link w:val="SalutationChar"/>
    <w:semiHidden/>
    <w:rsid w:val="00405336"/>
  </w:style>
  <w:style w:type="character" w:customStyle="1" w:styleId="SalutationChar">
    <w:name w:val="Salutation Char"/>
    <w:link w:val="Salutation"/>
    <w:semiHidden/>
    <w:rsid w:val="00FF04E3"/>
    <w:rPr>
      <w:sz w:val="24"/>
    </w:rPr>
  </w:style>
  <w:style w:type="paragraph" w:styleId="Signature">
    <w:name w:val="Signature"/>
    <w:basedOn w:val="Normal"/>
    <w:link w:val="SignatureChar"/>
    <w:semiHidden/>
    <w:rsid w:val="00405336"/>
    <w:pPr>
      <w:ind w:left="4320"/>
    </w:pPr>
  </w:style>
  <w:style w:type="character" w:customStyle="1" w:styleId="SignatureChar">
    <w:name w:val="Signature Char"/>
    <w:link w:val="Signature"/>
    <w:semiHidden/>
    <w:rsid w:val="00FF04E3"/>
    <w:rPr>
      <w:sz w:val="24"/>
    </w:rPr>
  </w:style>
  <w:style w:type="paragraph" w:styleId="Subtitle">
    <w:name w:val="Subtitle"/>
    <w:basedOn w:val="Normal"/>
    <w:next w:val="Normal"/>
    <w:link w:val="SubtitleChar"/>
    <w:semiHidden/>
    <w:qFormat/>
    <w:rsid w:val="0040533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link w:val="Subtitle"/>
    <w:semiHidden/>
    <w:rsid w:val="00FF04E3"/>
    <w:rPr>
      <w:rFonts w:ascii="Cambria" w:hAnsi="Cambria"/>
      <w:sz w:val="24"/>
      <w:szCs w:val="24"/>
    </w:rPr>
  </w:style>
  <w:style w:type="paragraph" w:styleId="TableofAuthorities">
    <w:name w:val="table of authorities"/>
    <w:basedOn w:val="Normal"/>
    <w:next w:val="Normal"/>
    <w:semiHidden/>
    <w:rsid w:val="00405336"/>
    <w:pPr>
      <w:ind w:left="240" w:hanging="240"/>
    </w:pPr>
  </w:style>
  <w:style w:type="paragraph" w:styleId="TableofFigures">
    <w:name w:val="table of figures"/>
    <w:basedOn w:val="Normal"/>
    <w:next w:val="Normal"/>
    <w:semiHidden/>
    <w:rsid w:val="00405336"/>
  </w:style>
  <w:style w:type="paragraph" w:styleId="Title">
    <w:name w:val="Title"/>
    <w:basedOn w:val="Normal"/>
    <w:next w:val="Normal"/>
    <w:link w:val="TitleChar"/>
    <w:semiHidden/>
    <w:qFormat/>
    <w:rsid w:val="0040533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semiHidden/>
    <w:rsid w:val="00FF04E3"/>
    <w:rPr>
      <w:rFonts w:ascii="Cambria" w:hAnsi="Cambria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semiHidden/>
    <w:rsid w:val="00405336"/>
    <w:pPr>
      <w:spacing w:before="120"/>
    </w:pPr>
    <w:rPr>
      <w:rFonts w:ascii="Cambria" w:hAnsi="Cambria"/>
      <w:b/>
      <w:bCs/>
      <w:szCs w:val="24"/>
    </w:rPr>
  </w:style>
  <w:style w:type="paragraph" w:styleId="TOC1">
    <w:name w:val="toc 1"/>
    <w:basedOn w:val="Normal"/>
    <w:next w:val="Normal"/>
    <w:autoRedefine/>
    <w:semiHidden/>
    <w:rsid w:val="00405336"/>
  </w:style>
  <w:style w:type="paragraph" w:styleId="TOC2">
    <w:name w:val="toc 2"/>
    <w:basedOn w:val="Normal"/>
    <w:next w:val="Normal"/>
    <w:autoRedefine/>
    <w:semiHidden/>
    <w:rsid w:val="00405336"/>
    <w:pPr>
      <w:ind w:left="240"/>
    </w:pPr>
  </w:style>
  <w:style w:type="paragraph" w:styleId="TOC3">
    <w:name w:val="toc 3"/>
    <w:basedOn w:val="Normal"/>
    <w:next w:val="Normal"/>
    <w:autoRedefine/>
    <w:semiHidden/>
    <w:rsid w:val="00405336"/>
    <w:pPr>
      <w:ind w:left="480"/>
    </w:pPr>
  </w:style>
  <w:style w:type="paragraph" w:styleId="TOC4">
    <w:name w:val="toc 4"/>
    <w:basedOn w:val="Normal"/>
    <w:next w:val="Normal"/>
    <w:autoRedefine/>
    <w:semiHidden/>
    <w:rsid w:val="00405336"/>
    <w:pPr>
      <w:ind w:left="720"/>
    </w:pPr>
  </w:style>
  <w:style w:type="paragraph" w:styleId="TOC5">
    <w:name w:val="toc 5"/>
    <w:basedOn w:val="Normal"/>
    <w:next w:val="Normal"/>
    <w:autoRedefine/>
    <w:semiHidden/>
    <w:rsid w:val="00405336"/>
    <w:pPr>
      <w:ind w:left="960"/>
    </w:pPr>
  </w:style>
  <w:style w:type="paragraph" w:styleId="TOC6">
    <w:name w:val="toc 6"/>
    <w:basedOn w:val="Normal"/>
    <w:next w:val="Normal"/>
    <w:autoRedefine/>
    <w:semiHidden/>
    <w:rsid w:val="00405336"/>
    <w:pPr>
      <w:ind w:left="1200"/>
    </w:pPr>
  </w:style>
  <w:style w:type="paragraph" w:styleId="TOC7">
    <w:name w:val="toc 7"/>
    <w:basedOn w:val="Normal"/>
    <w:next w:val="Normal"/>
    <w:autoRedefine/>
    <w:semiHidden/>
    <w:rsid w:val="00405336"/>
    <w:pPr>
      <w:ind w:left="1440"/>
    </w:pPr>
  </w:style>
  <w:style w:type="paragraph" w:styleId="TOC8">
    <w:name w:val="toc 8"/>
    <w:basedOn w:val="Normal"/>
    <w:next w:val="Normal"/>
    <w:autoRedefine/>
    <w:semiHidden/>
    <w:rsid w:val="00405336"/>
    <w:pPr>
      <w:ind w:left="1680"/>
    </w:pPr>
  </w:style>
  <w:style w:type="paragraph" w:styleId="TOC9">
    <w:name w:val="toc 9"/>
    <w:basedOn w:val="Normal"/>
    <w:next w:val="Normal"/>
    <w:autoRedefine/>
    <w:semiHidden/>
    <w:rsid w:val="00405336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405336"/>
    <w:pPr>
      <w:outlineLvl w:val="9"/>
    </w:pPr>
    <w:rPr>
      <w:rFonts w:ascii="Cambria" w:hAnsi="Cambria"/>
      <w:sz w:val="32"/>
      <w:szCs w:val="32"/>
    </w:rPr>
  </w:style>
  <w:style w:type="character" w:styleId="Hyperlink">
    <w:name w:val="Hyperlink"/>
    <w:uiPriority w:val="99"/>
    <w:rsid w:val="007402FC"/>
    <w:rPr>
      <w:color w:val="0000FF"/>
      <w:u w:val="single"/>
    </w:rPr>
  </w:style>
  <w:style w:type="paragraph" w:customStyle="1" w:styleId="body-copy-normal">
    <w:name w:val="body-copy-normal"/>
    <w:basedOn w:val="Normal"/>
    <w:rsid w:val="00FF3503"/>
    <w:pPr>
      <w:spacing w:before="100" w:beforeAutospacing="1" w:after="100" w:afterAutospacing="1"/>
    </w:pPr>
    <w:rPr>
      <w:szCs w:val="24"/>
    </w:rPr>
  </w:style>
  <w:style w:type="paragraph" w:customStyle="1" w:styleId="body-copy-ndent">
    <w:name w:val="body-copy-ndent"/>
    <w:basedOn w:val="Normal"/>
    <w:rsid w:val="00FF3503"/>
    <w:pPr>
      <w:spacing w:before="100" w:beforeAutospacing="1" w:after="100" w:afterAutospacing="1"/>
    </w:pPr>
    <w:rPr>
      <w:szCs w:val="24"/>
    </w:rPr>
  </w:style>
  <w:style w:type="character" w:styleId="Strong">
    <w:name w:val="Strong"/>
    <w:uiPriority w:val="22"/>
    <w:qFormat/>
    <w:rsid w:val="00FF3503"/>
    <w:rPr>
      <w:b/>
      <w:bCs/>
    </w:rPr>
  </w:style>
  <w:style w:type="character" w:styleId="CommentReference">
    <w:name w:val="annotation reference"/>
    <w:semiHidden/>
    <w:rsid w:val="002800B6"/>
    <w:rPr>
      <w:sz w:val="16"/>
      <w:szCs w:val="16"/>
    </w:rPr>
  </w:style>
  <w:style w:type="paragraph" w:customStyle="1" w:styleId="Affiliation">
    <w:name w:val="Affiliation"/>
    <w:basedOn w:val="Normal"/>
    <w:qFormat/>
    <w:rsid w:val="009558F6"/>
    <w:pPr>
      <w:spacing w:before="120"/>
    </w:pPr>
    <w:rPr>
      <w:szCs w:val="24"/>
    </w:rPr>
  </w:style>
  <w:style w:type="character" w:customStyle="1" w:styleId="normaltextrun">
    <w:name w:val="normaltextrun"/>
    <w:basedOn w:val="DefaultParagraphFont"/>
    <w:rsid w:val="009558F6"/>
  </w:style>
  <w:style w:type="paragraph" w:customStyle="1" w:styleId="paragraph">
    <w:name w:val="paragraph"/>
    <w:basedOn w:val="Normal"/>
    <w:rsid w:val="009558F6"/>
    <w:pPr>
      <w:spacing w:before="100" w:beforeAutospacing="1" w:after="100" w:afterAutospacing="1"/>
    </w:pPr>
    <w:rPr>
      <w:szCs w:val="24"/>
      <w14:ligatures w14:val="standardContextual"/>
    </w:rPr>
  </w:style>
  <w:style w:type="character" w:customStyle="1" w:styleId="eop">
    <w:name w:val="eop"/>
    <w:basedOn w:val="DefaultParagraphFont"/>
    <w:rsid w:val="009558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0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52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3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6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6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e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image" Target="media/image8.jpe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7.jpe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24" Type="http://schemas.openxmlformats.org/officeDocument/2006/relationships/fontTable" Target="fontTable.xml"/><Relationship Id="rId5" Type="http://schemas.openxmlformats.org/officeDocument/2006/relationships/styles" Target="styles.xml"/><Relationship Id="rId15" Type="http://schemas.openxmlformats.org/officeDocument/2006/relationships/image" Target="media/image6.jpeg"/><Relationship Id="rId23" Type="http://schemas.openxmlformats.org/officeDocument/2006/relationships/footer" Target="footer3.xml"/><Relationship Id="rId10" Type="http://schemas.openxmlformats.org/officeDocument/2006/relationships/image" Target="media/image1.jpeg"/><Relationship Id="rId19" Type="http://schemas.openxmlformats.org/officeDocument/2006/relationships/header" Target="head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jpeg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33D41089251B4BADC934EFBD69F7D9" ma:contentTypeVersion="22" ma:contentTypeDescription="Create a new document." ma:contentTypeScope="" ma:versionID="cabc0a35dbbfe8025939d74c59195f3c">
  <xsd:schema xmlns:xsd="http://www.w3.org/2001/XMLSchema" xmlns:xs="http://www.w3.org/2001/XMLSchema" xmlns:p="http://schemas.microsoft.com/office/2006/metadata/properties" xmlns:ns2="3c51fa29-606f-4350-85b4-2ca114012381" xmlns:ns3="8c8121f2-36fd-496c-a018-ec84957cd2dc" targetNamespace="http://schemas.microsoft.com/office/2006/metadata/properties" ma:root="true" ma:fieldsID="a844d807bc3b65983d2db5fd3cc67445" ns2:_="" ns3:_="">
    <xsd:import namespace="3c51fa29-606f-4350-85b4-2ca114012381"/>
    <xsd:import namespace="8c8121f2-36fd-496c-a018-ec84957cd2d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_Flow_SignoffStatu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51fa29-606f-4350-85b4-2ca11401238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b66ffdae-5e2a-45d1-90e0-cbaabb36e8df}" ma:internalName="TaxCatchAll" ma:showField="CatchAllData" ma:web="3c51fa29-606f-4350-85b4-2ca1140123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8121f2-36fd-496c-a018-ec84957cd2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Flow_SignoffStatus" ma:index="22" nillable="true" ma:displayName="Sign-off status" ma:internalName="Sign_x002d_off_x0020_status">
      <xsd:simpleType>
        <xsd:restriction base="dms:Text"/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8af9f51b-2984-4022-8acc-3c23a99e8b1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8121f2-36fd-496c-a018-ec84957cd2dc">
      <Terms xmlns="http://schemas.microsoft.com/office/infopath/2007/PartnerControls"/>
    </lcf76f155ced4ddcb4097134ff3c332f>
    <_Flow_SignoffStatus xmlns="8c8121f2-36fd-496c-a018-ec84957cd2dc" xsi:nil="true"/>
    <TaxCatchAll xmlns="3c51fa29-606f-4350-85b4-2ca114012381" xsi:nil="true"/>
  </documentManagement>
</p:properties>
</file>

<file path=customXml/itemProps1.xml><?xml version="1.0" encoding="utf-8"?>
<ds:datastoreItem xmlns:ds="http://schemas.openxmlformats.org/officeDocument/2006/customXml" ds:itemID="{6175EE04-1924-44A0-BE23-18C1600082B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CB5B17B-21CD-44E0-B1DE-110BAC98EB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c51fa29-606f-4350-85b4-2ca114012381"/>
    <ds:schemaRef ds:uri="8c8121f2-36fd-496c-a018-ec84957cd2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4462FE6-EC01-48EB-ADF5-25ED993AFE50}">
  <ds:schemaRefs>
    <ds:schemaRef ds:uri="http://purl.org/dc/terms/"/>
    <ds:schemaRef ds:uri="http://schemas.microsoft.com/office/infopath/2007/PartnerControls"/>
    <ds:schemaRef ds:uri="3c51fa29-606f-4350-85b4-2ca114012381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8c8121f2-36fd-496c-a018-ec84957cd2dc"/>
    <ds:schemaRef ds:uri="http://www.w3.org/XML/1998/namespace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478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Supporting Online Material for</vt:lpstr>
    </vt:vector>
  </TitlesOfParts>
  <Company>AAAS</Company>
  <LinksUpToDate>false</LinksUpToDate>
  <CharactersWithSpaces>3198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Supporting Online Material for</dc:title>
  <dc:subject/>
  <dc:creator>Brooks Hanson;Dawit Tegbaru;Brian Sedora</dc:creator>
  <cp:keywords/>
  <cp:lastModifiedBy>Chutia, Lakhima</cp:lastModifiedBy>
  <cp:revision>2</cp:revision>
  <cp:lastPrinted>2014-09-30T16:49:00Z</cp:lastPrinted>
  <dcterms:created xsi:type="dcterms:W3CDTF">2025-04-16T18:48:00Z</dcterms:created>
  <dcterms:modified xsi:type="dcterms:W3CDTF">2025-04-16T18:48:00Z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0x010100B633D41089251B4BADC934EFBD69F7D9</vt:lpwstr>
  </property>
  <property fmtid="{D5CDD505-2E9C-101B-9397-08002B2CF9AE}" pid="3" name="MediaServiceImageTags">
    <vt:lpwstr/>
  </property>
</Properties>
</file>