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C11334" w14:textId="148520B9" w:rsidR="00B90469" w:rsidRPr="00E76911" w:rsidRDefault="00B90469" w:rsidP="00B90469">
      <w:pPr>
        <w:jc w:val="center"/>
        <w:rPr>
          <w:rFonts w:ascii="Times New Roman" w:hAnsi="Times New Roman" w:cs="Times New Roman"/>
          <w:color w:val="000000" w:themeColor="text1"/>
          <w:sz w:val="22"/>
          <w:szCs w:val="22"/>
        </w:rPr>
      </w:pPr>
      <w:r w:rsidRPr="00E76911">
        <w:rPr>
          <w:rFonts w:ascii="Times New Roman" w:hAnsi="Times New Roman" w:cs="Times New Roman"/>
          <w:sz w:val="22"/>
          <w:szCs w:val="22"/>
        </w:rPr>
        <w:t>Holocaust Lesson Plan</w:t>
      </w:r>
    </w:p>
    <w:p w14:paraId="52451706" w14:textId="369C9327" w:rsidR="00497B28" w:rsidRPr="00E76911" w:rsidRDefault="00497B28" w:rsidP="00B90469">
      <w:pPr>
        <w:jc w:val="center"/>
        <w:rPr>
          <w:rFonts w:ascii="Times New Roman" w:hAnsi="Times New Roman" w:cs="Times New Roman"/>
          <w:b/>
          <w:bCs/>
          <w:color w:val="000000" w:themeColor="text1"/>
          <w:sz w:val="22"/>
          <w:szCs w:val="22"/>
        </w:rPr>
      </w:pPr>
      <w:r w:rsidRPr="00E76911">
        <w:rPr>
          <w:rFonts w:ascii="Times New Roman" w:hAnsi="Times New Roman" w:cs="Times New Roman"/>
          <w:b/>
          <w:bCs/>
          <w:color w:val="000000" w:themeColor="text1"/>
          <w:sz w:val="22"/>
          <w:szCs w:val="22"/>
        </w:rPr>
        <w:t xml:space="preserve">To </w:t>
      </w:r>
      <w:r w:rsidR="00807027" w:rsidRPr="00E76911">
        <w:rPr>
          <w:rFonts w:ascii="Times New Roman" w:hAnsi="Times New Roman" w:cs="Times New Roman"/>
          <w:b/>
          <w:bCs/>
          <w:color w:val="000000" w:themeColor="text1"/>
          <w:sz w:val="22"/>
          <w:szCs w:val="22"/>
        </w:rPr>
        <w:t>B</w:t>
      </w:r>
      <w:r w:rsidRPr="00E76911">
        <w:rPr>
          <w:rFonts w:ascii="Times New Roman" w:hAnsi="Times New Roman" w:cs="Times New Roman"/>
          <w:b/>
          <w:bCs/>
          <w:color w:val="000000" w:themeColor="text1"/>
          <w:sz w:val="22"/>
          <w:szCs w:val="22"/>
        </w:rPr>
        <w:t xml:space="preserve">ear </w:t>
      </w:r>
      <w:r w:rsidR="00807027" w:rsidRPr="00E76911">
        <w:rPr>
          <w:rFonts w:ascii="Times New Roman" w:hAnsi="Times New Roman" w:cs="Times New Roman"/>
          <w:b/>
          <w:bCs/>
          <w:color w:val="000000" w:themeColor="text1"/>
          <w:sz w:val="22"/>
          <w:szCs w:val="22"/>
        </w:rPr>
        <w:t>Wi</w:t>
      </w:r>
      <w:r w:rsidRPr="00E76911">
        <w:rPr>
          <w:rFonts w:ascii="Times New Roman" w:hAnsi="Times New Roman" w:cs="Times New Roman"/>
          <w:b/>
          <w:bCs/>
          <w:color w:val="000000" w:themeColor="text1"/>
          <w:sz w:val="22"/>
          <w:szCs w:val="22"/>
        </w:rPr>
        <w:t xml:space="preserve">tness: Holocaust </w:t>
      </w:r>
      <w:r w:rsidR="00807027" w:rsidRPr="00E76911">
        <w:rPr>
          <w:rFonts w:ascii="Times New Roman" w:hAnsi="Times New Roman" w:cs="Times New Roman"/>
          <w:b/>
          <w:bCs/>
          <w:color w:val="000000" w:themeColor="text1"/>
          <w:sz w:val="22"/>
          <w:szCs w:val="22"/>
        </w:rPr>
        <w:t>O</w:t>
      </w:r>
      <w:r w:rsidRPr="00E76911">
        <w:rPr>
          <w:rFonts w:ascii="Times New Roman" w:hAnsi="Times New Roman" w:cs="Times New Roman"/>
          <w:b/>
          <w:bCs/>
          <w:color w:val="000000" w:themeColor="text1"/>
          <w:sz w:val="22"/>
          <w:szCs w:val="22"/>
        </w:rPr>
        <w:t>pera and the “</w:t>
      </w:r>
      <w:r w:rsidR="00807027" w:rsidRPr="00E76911">
        <w:rPr>
          <w:rFonts w:ascii="Times New Roman" w:hAnsi="Times New Roman" w:cs="Times New Roman"/>
          <w:b/>
          <w:bCs/>
          <w:color w:val="000000" w:themeColor="text1"/>
          <w:sz w:val="22"/>
          <w:szCs w:val="22"/>
        </w:rPr>
        <w:t>U</w:t>
      </w:r>
      <w:r w:rsidRPr="00E76911">
        <w:rPr>
          <w:rFonts w:ascii="Times New Roman" w:hAnsi="Times New Roman" w:cs="Times New Roman"/>
          <w:b/>
          <w:bCs/>
          <w:color w:val="000000" w:themeColor="text1"/>
          <w:sz w:val="22"/>
          <w:szCs w:val="22"/>
        </w:rPr>
        <w:t>nreadable”</w:t>
      </w:r>
    </w:p>
    <w:p w14:paraId="5C0AAC19" w14:textId="77777777" w:rsidR="00B90469" w:rsidRPr="00E76911" w:rsidRDefault="00B90469" w:rsidP="00B90469">
      <w:pPr>
        <w:jc w:val="center"/>
        <w:rPr>
          <w:rFonts w:ascii="Times New Roman" w:hAnsi="Times New Roman" w:cs="Times New Roman"/>
          <w:sz w:val="22"/>
          <w:szCs w:val="22"/>
        </w:rPr>
      </w:pPr>
      <w:r w:rsidRPr="00E76911">
        <w:rPr>
          <w:rFonts w:ascii="Times New Roman" w:hAnsi="Times New Roman" w:cs="Times New Roman"/>
          <w:sz w:val="22"/>
          <w:szCs w:val="22"/>
        </w:rPr>
        <w:t>Nicole Steinberg</w:t>
      </w:r>
    </w:p>
    <w:p w14:paraId="20791ED0" w14:textId="77777777" w:rsidR="00B90469" w:rsidRPr="00E76911" w:rsidRDefault="00B90469" w:rsidP="00B90469">
      <w:pPr>
        <w:jc w:val="center"/>
        <w:rPr>
          <w:rFonts w:ascii="Times New Roman" w:hAnsi="Times New Roman" w:cs="Times New Roman"/>
          <w:sz w:val="22"/>
          <w:szCs w:val="22"/>
        </w:rPr>
      </w:pPr>
      <w:r w:rsidRPr="00E76911">
        <w:rPr>
          <w:rFonts w:ascii="Times New Roman" w:hAnsi="Times New Roman" w:cs="Times New Roman"/>
          <w:sz w:val="22"/>
          <w:szCs w:val="22"/>
        </w:rPr>
        <w:t>Ph.D. candidate, University of Maryland, College Park</w:t>
      </w:r>
    </w:p>
    <w:p w14:paraId="619FE255" w14:textId="77777777" w:rsidR="00B90469" w:rsidRPr="00E76911" w:rsidRDefault="00B90469" w:rsidP="00B90469">
      <w:pPr>
        <w:rPr>
          <w:rFonts w:ascii="Times New Roman" w:hAnsi="Times New Roman" w:cs="Times New Roman"/>
          <w:sz w:val="22"/>
          <w:szCs w:val="22"/>
        </w:rPr>
      </w:pPr>
    </w:p>
    <w:p w14:paraId="4DBACFBD" w14:textId="305CA951" w:rsidR="00B90469" w:rsidRPr="00E76911" w:rsidRDefault="00B90469" w:rsidP="00B90469">
      <w:pPr>
        <w:jc w:val="center"/>
        <w:rPr>
          <w:rFonts w:ascii="Times New Roman" w:hAnsi="Times New Roman" w:cs="Times New Roman"/>
          <w:sz w:val="22"/>
          <w:szCs w:val="22"/>
        </w:rPr>
      </w:pPr>
      <w:r w:rsidRPr="00E76911">
        <w:rPr>
          <w:rFonts w:ascii="Times New Roman" w:hAnsi="Times New Roman" w:cs="Times New Roman"/>
          <w:sz w:val="22"/>
          <w:szCs w:val="22"/>
        </w:rPr>
        <w:t>This lesson plan is intended to span t</w:t>
      </w:r>
      <w:r w:rsidR="00102F33" w:rsidRPr="00E76911">
        <w:rPr>
          <w:rFonts w:ascii="Times New Roman" w:hAnsi="Times New Roman" w:cs="Times New Roman"/>
          <w:sz w:val="22"/>
          <w:szCs w:val="22"/>
        </w:rPr>
        <w:t xml:space="preserve">wo </w:t>
      </w:r>
      <w:r w:rsidRPr="00E76911">
        <w:rPr>
          <w:rFonts w:ascii="Times New Roman" w:hAnsi="Times New Roman" w:cs="Times New Roman"/>
          <w:sz w:val="22"/>
          <w:szCs w:val="22"/>
        </w:rPr>
        <w:t>one-hour long sessions.</w:t>
      </w:r>
    </w:p>
    <w:p w14:paraId="12C05EFA" w14:textId="77777777" w:rsidR="00B90469" w:rsidRPr="00E76911" w:rsidRDefault="00B90469" w:rsidP="00B90469">
      <w:pPr>
        <w:rPr>
          <w:rFonts w:ascii="Times New Roman" w:hAnsi="Times New Roman" w:cs="Times New Roman"/>
          <w:sz w:val="22"/>
          <w:szCs w:val="22"/>
        </w:rPr>
      </w:pPr>
    </w:p>
    <w:p w14:paraId="79086413" w14:textId="77777777" w:rsidR="00B90469" w:rsidRPr="00E76911" w:rsidRDefault="00B90469" w:rsidP="00B90469">
      <w:pPr>
        <w:rPr>
          <w:rFonts w:ascii="Times New Roman" w:hAnsi="Times New Roman" w:cs="Times New Roman"/>
          <w:i/>
          <w:iCs/>
          <w:sz w:val="22"/>
          <w:szCs w:val="22"/>
        </w:rPr>
      </w:pPr>
      <w:r w:rsidRPr="00E76911">
        <w:rPr>
          <w:rFonts w:ascii="Times New Roman" w:hAnsi="Times New Roman" w:cs="Times New Roman"/>
          <w:i/>
          <w:iCs/>
          <w:sz w:val="22"/>
          <w:szCs w:val="22"/>
        </w:rPr>
        <w:t xml:space="preserve">Course Rationale Statement: </w:t>
      </w:r>
    </w:p>
    <w:p w14:paraId="51F42323" w14:textId="59AF2A8C" w:rsidR="00B90469" w:rsidRPr="00E76911" w:rsidRDefault="00B90469" w:rsidP="0011655D">
      <w:pPr>
        <w:rPr>
          <w:rFonts w:ascii="Times New Roman" w:hAnsi="Times New Roman" w:cs="Times New Roman"/>
          <w:sz w:val="22"/>
          <w:szCs w:val="22"/>
        </w:rPr>
      </w:pPr>
      <w:r w:rsidRPr="00E76911">
        <w:rPr>
          <w:rFonts w:ascii="Times New Roman" w:hAnsi="Times New Roman" w:cs="Times New Roman"/>
          <w:sz w:val="22"/>
          <w:szCs w:val="22"/>
        </w:rPr>
        <w:t xml:space="preserve">The purpose of this </w:t>
      </w:r>
      <w:r w:rsidR="00702AF9">
        <w:rPr>
          <w:rFonts w:ascii="Times New Roman" w:hAnsi="Times New Roman" w:cs="Times New Roman"/>
          <w:sz w:val="22"/>
          <w:szCs w:val="22"/>
        </w:rPr>
        <w:t>course</w:t>
      </w:r>
      <w:r w:rsidR="00895F40" w:rsidRPr="00E76911">
        <w:rPr>
          <w:rFonts w:ascii="Times New Roman" w:hAnsi="Times New Roman" w:cs="Times New Roman"/>
          <w:sz w:val="22"/>
          <w:szCs w:val="22"/>
        </w:rPr>
        <w:t xml:space="preserve"> is </w:t>
      </w:r>
      <w:r w:rsidR="00DD4E43" w:rsidRPr="00E76911">
        <w:rPr>
          <w:rFonts w:ascii="Times New Roman" w:hAnsi="Times New Roman" w:cs="Times New Roman"/>
          <w:sz w:val="22"/>
          <w:szCs w:val="22"/>
        </w:rPr>
        <w:t>to encourage learners to reflect on our societal and moral responsibility to bear witness to Holocaust trauma, and to examine how music bridges the accessible and inaccessible for audiences in Holocaust presentation.</w:t>
      </w:r>
      <w:r w:rsidR="0011655D">
        <w:rPr>
          <w:rFonts w:ascii="Times New Roman" w:hAnsi="Times New Roman" w:cs="Times New Roman"/>
          <w:sz w:val="22"/>
          <w:szCs w:val="22"/>
        </w:rPr>
        <w:t xml:space="preserve"> This lesson hinges on two primary works of scholarship: (1) </w:t>
      </w:r>
      <w:r w:rsidR="0011655D" w:rsidRPr="0011655D">
        <w:rPr>
          <w:rFonts w:ascii="Times New Roman" w:hAnsi="Times New Roman" w:cs="Times New Roman"/>
          <w:sz w:val="22"/>
          <w:szCs w:val="22"/>
        </w:rPr>
        <w:t xml:space="preserve">Jessica Lang’s 2017 </w:t>
      </w:r>
      <w:r w:rsidR="0011655D" w:rsidRPr="0011655D">
        <w:rPr>
          <w:rFonts w:ascii="Times New Roman" w:hAnsi="Times New Roman" w:cs="Times New Roman"/>
          <w:i/>
          <w:iCs/>
          <w:sz w:val="22"/>
          <w:szCs w:val="22"/>
        </w:rPr>
        <w:t>Textual Silence: Unreadability and the</w:t>
      </w:r>
      <w:r w:rsidR="0011655D" w:rsidRPr="0011655D">
        <w:rPr>
          <w:rFonts w:ascii="Times New Roman" w:hAnsi="Times New Roman" w:cs="Times New Roman"/>
          <w:sz w:val="22"/>
          <w:szCs w:val="22"/>
        </w:rPr>
        <w:t xml:space="preserve"> </w:t>
      </w:r>
      <w:r w:rsidR="0011655D" w:rsidRPr="0011655D">
        <w:rPr>
          <w:rFonts w:ascii="Times New Roman" w:hAnsi="Times New Roman" w:cs="Times New Roman"/>
          <w:i/>
          <w:iCs/>
          <w:sz w:val="22"/>
          <w:szCs w:val="22"/>
        </w:rPr>
        <w:t>Holocaust</w:t>
      </w:r>
      <w:r w:rsidR="00E46068">
        <w:rPr>
          <w:rFonts w:ascii="Times New Roman" w:hAnsi="Times New Roman" w:cs="Times New Roman"/>
          <w:i/>
          <w:iCs/>
          <w:sz w:val="22"/>
          <w:szCs w:val="22"/>
        </w:rPr>
        <w:t>,</w:t>
      </w:r>
      <w:r w:rsidR="0011655D" w:rsidRPr="0011655D">
        <w:rPr>
          <w:rFonts w:ascii="Times New Roman" w:hAnsi="Times New Roman" w:cs="Times New Roman"/>
          <w:sz w:val="22"/>
          <w:szCs w:val="22"/>
        </w:rPr>
        <w:t xml:space="preserve"> </w:t>
      </w:r>
      <w:r w:rsidR="0011655D">
        <w:rPr>
          <w:rFonts w:ascii="Times New Roman" w:hAnsi="Times New Roman" w:cs="Times New Roman"/>
          <w:sz w:val="22"/>
          <w:szCs w:val="22"/>
        </w:rPr>
        <w:t xml:space="preserve">which </w:t>
      </w:r>
      <w:r w:rsidR="00937F87">
        <w:rPr>
          <w:rFonts w:ascii="Times New Roman" w:hAnsi="Times New Roman" w:cs="Times New Roman"/>
          <w:sz w:val="22"/>
          <w:szCs w:val="22"/>
        </w:rPr>
        <w:t>further refines the academic concepts</w:t>
      </w:r>
      <w:r w:rsidR="0011655D">
        <w:rPr>
          <w:rFonts w:ascii="Times New Roman" w:hAnsi="Times New Roman" w:cs="Times New Roman"/>
          <w:sz w:val="22"/>
          <w:szCs w:val="22"/>
        </w:rPr>
        <w:t xml:space="preserve"> “readability” and “unreadability”</w:t>
      </w:r>
      <w:r w:rsidR="00E46068">
        <w:rPr>
          <w:rFonts w:ascii="Times New Roman" w:hAnsi="Times New Roman" w:cs="Times New Roman"/>
          <w:sz w:val="22"/>
          <w:szCs w:val="22"/>
        </w:rPr>
        <w:t xml:space="preserve"> and</w:t>
      </w:r>
      <w:r w:rsidR="0011655D">
        <w:rPr>
          <w:rFonts w:ascii="Times New Roman" w:hAnsi="Times New Roman" w:cs="Times New Roman"/>
          <w:sz w:val="22"/>
          <w:szCs w:val="22"/>
        </w:rPr>
        <w:t xml:space="preserve"> </w:t>
      </w:r>
      <w:r w:rsidR="0011655D" w:rsidRPr="0011655D">
        <w:rPr>
          <w:rFonts w:ascii="Times New Roman" w:hAnsi="Times New Roman" w:cs="Times New Roman"/>
          <w:sz w:val="22"/>
          <w:szCs w:val="22"/>
        </w:rPr>
        <w:t>examin</w:t>
      </w:r>
      <w:r w:rsidR="00E46068">
        <w:rPr>
          <w:rFonts w:ascii="Times New Roman" w:hAnsi="Times New Roman" w:cs="Times New Roman"/>
          <w:sz w:val="22"/>
          <w:szCs w:val="22"/>
        </w:rPr>
        <w:t>es</w:t>
      </w:r>
      <w:r w:rsidR="0011655D" w:rsidRPr="0011655D">
        <w:rPr>
          <w:rFonts w:ascii="Times New Roman" w:hAnsi="Times New Roman" w:cs="Times New Roman"/>
          <w:sz w:val="22"/>
          <w:szCs w:val="22"/>
        </w:rPr>
        <w:t xml:space="preserve"> the potential for a fragmentation of </w:t>
      </w:r>
      <w:r w:rsidR="00937F87">
        <w:rPr>
          <w:rFonts w:ascii="Times New Roman" w:hAnsi="Times New Roman" w:cs="Times New Roman"/>
          <w:sz w:val="22"/>
          <w:szCs w:val="22"/>
        </w:rPr>
        <w:t xml:space="preserve">the </w:t>
      </w:r>
      <w:r w:rsidR="0011655D" w:rsidRPr="0011655D">
        <w:rPr>
          <w:rFonts w:ascii="Times New Roman" w:hAnsi="Times New Roman" w:cs="Times New Roman"/>
          <w:sz w:val="22"/>
          <w:szCs w:val="22"/>
        </w:rPr>
        <w:t>understanding of</w:t>
      </w:r>
      <w:r w:rsidR="00937F87">
        <w:rPr>
          <w:rFonts w:ascii="Times New Roman" w:hAnsi="Times New Roman" w:cs="Times New Roman"/>
          <w:sz w:val="22"/>
          <w:szCs w:val="22"/>
        </w:rPr>
        <w:t xml:space="preserve"> Holocaust literature</w:t>
      </w:r>
      <w:r w:rsidR="0011655D">
        <w:rPr>
          <w:rFonts w:ascii="Times New Roman" w:hAnsi="Times New Roman" w:cs="Times New Roman"/>
          <w:sz w:val="22"/>
          <w:szCs w:val="22"/>
        </w:rPr>
        <w:t xml:space="preserve">; (2) </w:t>
      </w:r>
      <w:r w:rsidR="0011655D" w:rsidRPr="0011655D">
        <w:rPr>
          <w:rFonts w:ascii="Times New Roman" w:hAnsi="Times New Roman" w:cs="Times New Roman"/>
          <w:sz w:val="22"/>
          <w:szCs w:val="22"/>
        </w:rPr>
        <w:t xml:space="preserve">Maria </w:t>
      </w:r>
      <w:proofErr w:type="spellStart"/>
      <w:r w:rsidR="0011655D" w:rsidRPr="0011655D">
        <w:rPr>
          <w:rFonts w:ascii="Times New Roman" w:hAnsi="Times New Roman" w:cs="Times New Roman"/>
          <w:sz w:val="22"/>
          <w:szCs w:val="22"/>
        </w:rPr>
        <w:t>Cizmic’s</w:t>
      </w:r>
      <w:proofErr w:type="spellEnd"/>
      <w:r w:rsidR="0011655D" w:rsidRPr="0011655D">
        <w:rPr>
          <w:rFonts w:ascii="Times New Roman" w:hAnsi="Times New Roman" w:cs="Times New Roman"/>
          <w:sz w:val="22"/>
          <w:szCs w:val="22"/>
        </w:rPr>
        <w:t xml:space="preserve"> 2012 </w:t>
      </w:r>
      <w:r w:rsidR="0011655D" w:rsidRPr="0011655D">
        <w:rPr>
          <w:rFonts w:ascii="Times New Roman" w:hAnsi="Times New Roman" w:cs="Times New Roman"/>
          <w:i/>
          <w:iCs/>
          <w:sz w:val="22"/>
          <w:szCs w:val="22"/>
        </w:rPr>
        <w:t>Performing Pain</w:t>
      </w:r>
      <w:r w:rsidR="0011655D" w:rsidRPr="0011655D">
        <w:rPr>
          <w:rFonts w:ascii="Times New Roman" w:hAnsi="Times New Roman" w:cs="Times New Roman"/>
          <w:sz w:val="22"/>
          <w:szCs w:val="22"/>
        </w:rPr>
        <w:t xml:space="preserve"> </w:t>
      </w:r>
      <w:r w:rsidR="0011655D">
        <w:rPr>
          <w:rFonts w:ascii="Times New Roman" w:hAnsi="Times New Roman" w:cs="Times New Roman"/>
          <w:sz w:val="22"/>
          <w:szCs w:val="22"/>
        </w:rPr>
        <w:t xml:space="preserve">which </w:t>
      </w:r>
      <w:r w:rsidR="0011655D" w:rsidRPr="0011655D">
        <w:rPr>
          <w:rFonts w:ascii="Times New Roman" w:hAnsi="Times New Roman" w:cs="Times New Roman"/>
          <w:sz w:val="22"/>
          <w:szCs w:val="22"/>
        </w:rPr>
        <w:t xml:space="preserve">defines music as a bridge between </w:t>
      </w:r>
      <w:r w:rsidR="00937F87">
        <w:rPr>
          <w:rFonts w:ascii="Times New Roman" w:hAnsi="Times New Roman" w:cs="Times New Roman"/>
          <w:sz w:val="22"/>
          <w:szCs w:val="22"/>
        </w:rPr>
        <w:t xml:space="preserve">the </w:t>
      </w:r>
      <w:r w:rsidR="0011655D" w:rsidRPr="0011655D">
        <w:rPr>
          <w:rFonts w:ascii="Times New Roman" w:hAnsi="Times New Roman" w:cs="Times New Roman"/>
          <w:sz w:val="22"/>
          <w:szCs w:val="22"/>
        </w:rPr>
        <w:t xml:space="preserve">unreadable and the readable, making accessible the inaccessible. </w:t>
      </w:r>
      <w:proofErr w:type="spellStart"/>
      <w:r w:rsidR="0011655D" w:rsidRPr="0011655D">
        <w:rPr>
          <w:rFonts w:ascii="Times New Roman" w:hAnsi="Times New Roman" w:cs="Times New Roman"/>
          <w:sz w:val="22"/>
          <w:szCs w:val="22"/>
        </w:rPr>
        <w:t>Cizmic</w:t>
      </w:r>
      <w:proofErr w:type="spellEnd"/>
      <w:r w:rsidR="0011655D" w:rsidRPr="0011655D">
        <w:rPr>
          <w:rFonts w:ascii="Times New Roman" w:hAnsi="Times New Roman" w:cs="Times New Roman"/>
          <w:sz w:val="22"/>
          <w:szCs w:val="22"/>
        </w:rPr>
        <w:t xml:space="preserve"> </w:t>
      </w:r>
      <w:r w:rsidR="0011655D">
        <w:rPr>
          <w:rFonts w:ascii="Times New Roman" w:hAnsi="Times New Roman" w:cs="Times New Roman"/>
          <w:sz w:val="22"/>
          <w:szCs w:val="22"/>
        </w:rPr>
        <w:t>determines</w:t>
      </w:r>
      <w:r w:rsidR="0011655D" w:rsidRPr="0011655D">
        <w:rPr>
          <w:rFonts w:ascii="Times New Roman" w:hAnsi="Times New Roman" w:cs="Times New Roman"/>
          <w:sz w:val="22"/>
          <w:szCs w:val="22"/>
        </w:rPr>
        <w:t xml:space="preserve">, “Music can metaphorically perform the psychological effects of trauma – both the disruptive features and those that occur during recovery… [music] bears witness to [trauma’s] effects, conveying to listeners the ways in which trauma can shape memory and temporality.” </w:t>
      </w:r>
      <w:r w:rsidR="0011655D">
        <w:rPr>
          <w:rFonts w:ascii="Times New Roman" w:hAnsi="Times New Roman" w:cs="Times New Roman"/>
          <w:sz w:val="22"/>
          <w:szCs w:val="22"/>
        </w:rPr>
        <w:t xml:space="preserve"> </w:t>
      </w:r>
    </w:p>
    <w:p w14:paraId="1DF4E7D5" w14:textId="77777777" w:rsidR="00B90469" w:rsidRPr="00E76911" w:rsidRDefault="00B90469" w:rsidP="00B90469">
      <w:pPr>
        <w:rPr>
          <w:rFonts w:ascii="Times New Roman" w:hAnsi="Times New Roman" w:cs="Times New Roman"/>
          <w:sz w:val="22"/>
          <w:szCs w:val="22"/>
        </w:rPr>
      </w:pPr>
    </w:p>
    <w:p w14:paraId="576EA25B" w14:textId="77777777" w:rsidR="00B90469" w:rsidRPr="00E76911" w:rsidRDefault="00B90469" w:rsidP="00B90469">
      <w:pPr>
        <w:rPr>
          <w:rFonts w:ascii="Times New Roman" w:hAnsi="Times New Roman" w:cs="Times New Roman"/>
          <w:i/>
          <w:iCs/>
          <w:sz w:val="22"/>
          <w:szCs w:val="22"/>
        </w:rPr>
      </w:pPr>
      <w:r w:rsidRPr="00E76911">
        <w:rPr>
          <w:rFonts w:ascii="Times New Roman" w:hAnsi="Times New Roman" w:cs="Times New Roman"/>
          <w:i/>
          <w:iCs/>
          <w:sz w:val="22"/>
          <w:szCs w:val="22"/>
        </w:rPr>
        <w:t xml:space="preserve">Course Learning Objectives: </w:t>
      </w:r>
    </w:p>
    <w:p w14:paraId="01047730" w14:textId="5676A259" w:rsidR="00B90469" w:rsidRPr="00E76911" w:rsidRDefault="00B90469" w:rsidP="00B90469">
      <w:pPr>
        <w:pStyle w:val="ListParagraph"/>
        <w:numPr>
          <w:ilvl w:val="0"/>
          <w:numId w:val="3"/>
        </w:numPr>
        <w:rPr>
          <w:rFonts w:ascii="Times New Roman" w:hAnsi="Times New Roman" w:cs="Times New Roman"/>
          <w:sz w:val="22"/>
          <w:szCs w:val="22"/>
        </w:rPr>
      </w:pPr>
      <w:r w:rsidRPr="00E76911">
        <w:rPr>
          <w:rFonts w:ascii="Times New Roman" w:hAnsi="Times New Roman" w:cs="Times New Roman"/>
          <w:sz w:val="22"/>
          <w:szCs w:val="22"/>
        </w:rPr>
        <w:t xml:space="preserve">The student will become familiar with the </w:t>
      </w:r>
      <w:r w:rsidR="001F7AF0" w:rsidRPr="00E76911">
        <w:rPr>
          <w:rFonts w:ascii="Times New Roman" w:hAnsi="Times New Roman" w:cs="Times New Roman"/>
          <w:sz w:val="22"/>
          <w:szCs w:val="22"/>
        </w:rPr>
        <w:t>literary and ethical</w:t>
      </w:r>
      <w:r w:rsidRPr="00E76911">
        <w:rPr>
          <w:rFonts w:ascii="Times New Roman" w:hAnsi="Times New Roman" w:cs="Times New Roman"/>
          <w:sz w:val="22"/>
          <w:szCs w:val="22"/>
        </w:rPr>
        <w:t xml:space="preserve"> arguments on the presentation of Holocaust testimony and narrative setting.  </w:t>
      </w:r>
    </w:p>
    <w:p w14:paraId="235D1128" w14:textId="203F1869" w:rsidR="00B90469" w:rsidRPr="00E76911" w:rsidRDefault="00B90469" w:rsidP="00B90469">
      <w:pPr>
        <w:pStyle w:val="ListParagraph"/>
        <w:numPr>
          <w:ilvl w:val="0"/>
          <w:numId w:val="3"/>
        </w:numPr>
        <w:rPr>
          <w:rFonts w:ascii="Times New Roman" w:hAnsi="Times New Roman" w:cs="Times New Roman"/>
          <w:sz w:val="22"/>
          <w:szCs w:val="22"/>
        </w:rPr>
      </w:pPr>
      <w:r w:rsidRPr="00E76911">
        <w:rPr>
          <w:rFonts w:ascii="Times New Roman" w:hAnsi="Times New Roman" w:cs="Times New Roman"/>
          <w:sz w:val="22"/>
          <w:szCs w:val="22"/>
        </w:rPr>
        <w:t>The student will become familiar with the concept</w:t>
      </w:r>
      <w:r w:rsidR="001F7AF0" w:rsidRPr="00E76911">
        <w:rPr>
          <w:rFonts w:ascii="Times New Roman" w:hAnsi="Times New Roman" w:cs="Times New Roman"/>
          <w:sz w:val="22"/>
          <w:szCs w:val="22"/>
        </w:rPr>
        <w:t>s</w:t>
      </w:r>
      <w:r w:rsidRPr="00E76911">
        <w:rPr>
          <w:rFonts w:ascii="Times New Roman" w:hAnsi="Times New Roman" w:cs="Times New Roman"/>
          <w:sz w:val="22"/>
          <w:szCs w:val="22"/>
        </w:rPr>
        <w:t xml:space="preserve"> of</w:t>
      </w:r>
      <w:r w:rsidR="001F7AF0" w:rsidRPr="00E76911">
        <w:rPr>
          <w:rFonts w:ascii="Times New Roman" w:hAnsi="Times New Roman" w:cs="Times New Roman"/>
          <w:sz w:val="22"/>
          <w:szCs w:val="22"/>
        </w:rPr>
        <w:t xml:space="preserve"> “readability” and</w:t>
      </w:r>
      <w:r w:rsidRPr="00E76911">
        <w:rPr>
          <w:rFonts w:ascii="Times New Roman" w:hAnsi="Times New Roman" w:cs="Times New Roman"/>
          <w:sz w:val="22"/>
          <w:szCs w:val="22"/>
        </w:rPr>
        <w:t xml:space="preserve"> “unreadability” as </w:t>
      </w:r>
      <w:r w:rsidR="001F7AF0" w:rsidRPr="00E76911">
        <w:rPr>
          <w:rFonts w:ascii="Times New Roman" w:hAnsi="Times New Roman" w:cs="Times New Roman"/>
          <w:sz w:val="22"/>
          <w:szCs w:val="22"/>
        </w:rPr>
        <w:t xml:space="preserve">they </w:t>
      </w:r>
      <w:r w:rsidRPr="00E76911">
        <w:rPr>
          <w:rFonts w:ascii="Times New Roman" w:hAnsi="Times New Roman" w:cs="Times New Roman"/>
          <w:sz w:val="22"/>
          <w:szCs w:val="22"/>
        </w:rPr>
        <w:t xml:space="preserve">pertain to the presentation of Holocaust narrative.  </w:t>
      </w:r>
    </w:p>
    <w:p w14:paraId="4467DF28" w14:textId="43150D3E" w:rsidR="00B90469" w:rsidRPr="00E76911" w:rsidRDefault="00B90469" w:rsidP="00B90469">
      <w:pPr>
        <w:pStyle w:val="ListParagraph"/>
        <w:numPr>
          <w:ilvl w:val="0"/>
          <w:numId w:val="3"/>
        </w:numPr>
        <w:rPr>
          <w:rFonts w:ascii="Times New Roman" w:hAnsi="Times New Roman" w:cs="Times New Roman"/>
          <w:sz w:val="22"/>
          <w:szCs w:val="22"/>
        </w:rPr>
      </w:pPr>
      <w:r w:rsidRPr="00E76911">
        <w:rPr>
          <w:rFonts w:ascii="Times New Roman" w:hAnsi="Times New Roman" w:cs="Times New Roman"/>
          <w:sz w:val="22"/>
          <w:szCs w:val="22"/>
        </w:rPr>
        <w:t xml:space="preserve">The student will examine his/her/their </w:t>
      </w:r>
      <w:r w:rsidR="001F7AF0" w:rsidRPr="00E76911">
        <w:rPr>
          <w:rFonts w:ascii="Times New Roman" w:hAnsi="Times New Roman" w:cs="Times New Roman"/>
          <w:sz w:val="22"/>
          <w:szCs w:val="22"/>
        </w:rPr>
        <w:t xml:space="preserve">positionality surrounding Holocaust education more closely. </w:t>
      </w:r>
    </w:p>
    <w:p w14:paraId="453DD023" w14:textId="5D97E50F" w:rsidR="001F7AF0" w:rsidRPr="00E76911" w:rsidRDefault="001F7AF0" w:rsidP="00625FF1">
      <w:pPr>
        <w:pStyle w:val="ListParagraph"/>
        <w:numPr>
          <w:ilvl w:val="0"/>
          <w:numId w:val="3"/>
        </w:numPr>
        <w:rPr>
          <w:rFonts w:ascii="Times New Roman" w:hAnsi="Times New Roman" w:cs="Times New Roman"/>
          <w:sz w:val="22"/>
          <w:szCs w:val="22"/>
        </w:rPr>
      </w:pPr>
      <w:r w:rsidRPr="00E76911">
        <w:rPr>
          <w:rFonts w:ascii="Times New Roman" w:hAnsi="Times New Roman" w:cs="Times New Roman"/>
          <w:sz w:val="22"/>
          <w:szCs w:val="22"/>
        </w:rPr>
        <w:t xml:space="preserve">The student will become </w:t>
      </w:r>
      <w:r w:rsidR="00625FF1" w:rsidRPr="00E76911">
        <w:rPr>
          <w:rFonts w:ascii="Times New Roman" w:hAnsi="Times New Roman" w:cs="Times New Roman"/>
          <w:sz w:val="22"/>
          <w:szCs w:val="22"/>
        </w:rPr>
        <w:t xml:space="preserve">familiar with two Holocaust operas. </w:t>
      </w:r>
    </w:p>
    <w:p w14:paraId="5FE8ECA4" w14:textId="77777777" w:rsidR="00B90469" w:rsidRPr="00E76911" w:rsidRDefault="00B90469" w:rsidP="00B90469">
      <w:pPr>
        <w:pStyle w:val="ListParagraph"/>
        <w:rPr>
          <w:rFonts w:ascii="Times New Roman" w:hAnsi="Times New Roman" w:cs="Times New Roman"/>
          <w:sz w:val="22"/>
          <w:szCs w:val="22"/>
        </w:rPr>
      </w:pPr>
    </w:p>
    <w:p w14:paraId="05CB2F57" w14:textId="77777777" w:rsidR="00B90469" w:rsidRPr="00E76911" w:rsidRDefault="00B90469" w:rsidP="00B90469">
      <w:pPr>
        <w:rPr>
          <w:rFonts w:ascii="Times New Roman" w:hAnsi="Times New Roman" w:cs="Times New Roman"/>
          <w:sz w:val="22"/>
          <w:szCs w:val="22"/>
        </w:rPr>
      </w:pPr>
      <w:r w:rsidRPr="00E76911">
        <w:rPr>
          <w:rFonts w:ascii="Times New Roman" w:hAnsi="Times New Roman" w:cs="Times New Roman"/>
          <w:i/>
          <w:iCs/>
          <w:sz w:val="22"/>
          <w:szCs w:val="22"/>
        </w:rPr>
        <w:t>Intended Audience:</w:t>
      </w:r>
      <w:r w:rsidRPr="00E76911">
        <w:rPr>
          <w:rFonts w:ascii="Times New Roman" w:hAnsi="Times New Roman" w:cs="Times New Roman"/>
          <w:sz w:val="22"/>
          <w:szCs w:val="22"/>
        </w:rPr>
        <w:t xml:space="preserve"> </w:t>
      </w:r>
    </w:p>
    <w:p w14:paraId="5EE3D553" w14:textId="4EABB4C4" w:rsidR="00B90469" w:rsidRPr="00E76911" w:rsidRDefault="00B90469" w:rsidP="00B90469">
      <w:pPr>
        <w:rPr>
          <w:rFonts w:ascii="Times New Roman" w:hAnsi="Times New Roman" w:cs="Times New Roman"/>
          <w:sz w:val="22"/>
          <w:szCs w:val="22"/>
        </w:rPr>
      </w:pPr>
      <w:r w:rsidRPr="00E76911">
        <w:rPr>
          <w:rFonts w:ascii="Times New Roman" w:hAnsi="Times New Roman" w:cs="Times New Roman"/>
          <w:sz w:val="22"/>
          <w:szCs w:val="22"/>
        </w:rPr>
        <w:t>This lesson is intended for college level students and post-college lifelong learners who have a basic understanding of the history of the Holocaust</w:t>
      </w:r>
      <w:r w:rsidR="00102F33" w:rsidRPr="00E76911">
        <w:rPr>
          <w:rFonts w:ascii="Times New Roman" w:hAnsi="Times New Roman" w:cs="Times New Roman"/>
          <w:sz w:val="22"/>
          <w:szCs w:val="22"/>
        </w:rPr>
        <w:t xml:space="preserve"> and an interest in music. </w:t>
      </w:r>
    </w:p>
    <w:p w14:paraId="657BBE3F" w14:textId="77777777" w:rsidR="00B90469" w:rsidRPr="00E76911" w:rsidRDefault="00B90469" w:rsidP="00B90469">
      <w:pPr>
        <w:rPr>
          <w:rFonts w:ascii="Times New Roman" w:hAnsi="Times New Roman" w:cs="Times New Roman"/>
          <w:sz w:val="22"/>
          <w:szCs w:val="22"/>
        </w:rPr>
      </w:pPr>
    </w:p>
    <w:p w14:paraId="573E62B5" w14:textId="7588576A" w:rsidR="00B90469" w:rsidRPr="00E76911" w:rsidRDefault="00B90469" w:rsidP="00B90469">
      <w:pPr>
        <w:rPr>
          <w:rFonts w:ascii="Times New Roman" w:hAnsi="Times New Roman" w:cs="Times New Roman"/>
          <w:b/>
          <w:bCs/>
          <w:i/>
          <w:iCs/>
          <w:sz w:val="22"/>
          <w:szCs w:val="22"/>
          <w:u w:val="single"/>
        </w:rPr>
      </w:pPr>
      <w:r w:rsidRPr="00E76911">
        <w:rPr>
          <w:rFonts w:ascii="Times New Roman" w:hAnsi="Times New Roman" w:cs="Times New Roman"/>
          <w:b/>
          <w:bCs/>
          <w:i/>
          <w:iCs/>
          <w:sz w:val="22"/>
          <w:szCs w:val="22"/>
          <w:u w:val="single"/>
        </w:rPr>
        <w:t>Session 1</w:t>
      </w:r>
      <w:r w:rsidR="00B4351D">
        <w:rPr>
          <w:rFonts w:ascii="Times New Roman" w:hAnsi="Times New Roman" w:cs="Times New Roman"/>
          <w:b/>
          <w:bCs/>
          <w:i/>
          <w:iCs/>
          <w:sz w:val="22"/>
          <w:szCs w:val="22"/>
          <w:u w:val="single"/>
        </w:rPr>
        <w:t>:</w:t>
      </w:r>
    </w:p>
    <w:p w14:paraId="0F5DA235" w14:textId="77777777" w:rsidR="00B90469" w:rsidRPr="00E76911" w:rsidRDefault="00B90469" w:rsidP="00B90469">
      <w:pPr>
        <w:rPr>
          <w:rFonts w:ascii="Times New Roman" w:hAnsi="Times New Roman" w:cs="Times New Roman"/>
          <w:sz w:val="22"/>
          <w:szCs w:val="22"/>
        </w:rPr>
      </w:pPr>
    </w:p>
    <w:tbl>
      <w:tblPr>
        <w:tblStyle w:val="TableGrid"/>
        <w:tblW w:w="0" w:type="auto"/>
        <w:tblLayout w:type="fixed"/>
        <w:tblLook w:val="04A0" w:firstRow="1" w:lastRow="0" w:firstColumn="1" w:lastColumn="0" w:noHBand="0" w:noVBand="1"/>
      </w:tblPr>
      <w:tblGrid>
        <w:gridCol w:w="2155"/>
        <w:gridCol w:w="7195"/>
      </w:tblGrid>
      <w:tr w:rsidR="00B90469" w:rsidRPr="00E76911" w14:paraId="3D31A130" w14:textId="77777777" w:rsidTr="00D17C76">
        <w:tc>
          <w:tcPr>
            <w:tcW w:w="2155" w:type="dxa"/>
          </w:tcPr>
          <w:p w14:paraId="673065E7" w14:textId="77777777" w:rsidR="00B90469" w:rsidRDefault="00B90469" w:rsidP="00D17C76">
            <w:pPr>
              <w:rPr>
                <w:rFonts w:ascii="Times New Roman" w:hAnsi="Times New Roman" w:cs="Times New Roman"/>
                <w:sz w:val="22"/>
                <w:szCs w:val="22"/>
              </w:rPr>
            </w:pPr>
            <w:r w:rsidRPr="00E76911">
              <w:rPr>
                <w:rFonts w:ascii="Times New Roman" w:hAnsi="Times New Roman" w:cs="Times New Roman"/>
                <w:sz w:val="22"/>
                <w:szCs w:val="22"/>
              </w:rPr>
              <w:t>Relevant literature</w:t>
            </w:r>
          </w:p>
          <w:p w14:paraId="70666699" w14:textId="4D19EB1F" w:rsidR="00FA3695" w:rsidRPr="00E76911" w:rsidRDefault="00FA3695" w:rsidP="00D17C76">
            <w:pPr>
              <w:rPr>
                <w:rFonts w:ascii="Times New Roman" w:hAnsi="Times New Roman" w:cs="Times New Roman"/>
                <w:sz w:val="22"/>
                <w:szCs w:val="22"/>
              </w:rPr>
            </w:pPr>
            <w:r>
              <w:rPr>
                <w:rFonts w:ascii="Times New Roman" w:hAnsi="Times New Roman" w:cs="Times New Roman"/>
                <w:sz w:val="22"/>
                <w:szCs w:val="22"/>
              </w:rPr>
              <w:t>(</w:t>
            </w:r>
            <w:proofErr w:type="gramStart"/>
            <w:r>
              <w:rPr>
                <w:rFonts w:ascii="Times New Roman" w:hAnsi="Times New Roman" w:cs="Times New Roman"/>
                <w:sz w:val="22"/>
                <w:szCs w:val="22"/>
              </w:rPr>
              <w:t>can</w:t>
            </w:r>
            <w:proofErr w:type="gramEnd"/>
            <w:r>
              <w:rPr>
                <w:rFonts w:ascii="Times New Roman" w:hAnsi="Times New Roman" w:cs="Times New Roman"/>
                <w:sz w:val="22"/>
                <w:szCs w:val="22"/>
              </w:rPr>
              <w:t xml:space="preserve"> be excerpted)</w:t>
            </w:r>
          </w:p>
        </w:tc>
        <w:tc>
          <w:tcPr>
            <w:tcW w:w="7195" w:type="dxa"/>
          </w:tcPr>
          <w:p w14:paraId="63D8D5D5" w14:textId="09781195" w:rsidR="0061377A" w:rsidRPr="00E76911" w:rsidRDefault="0061377A" w:rsidP="0061377A">
            <w:pPr>
              <w:pStyle w:val="ListParagraph"/>
              <w:numPr>
                <w:ilvl w:val="0"/>
                <w:numId w:val="8"/>
              </w:numPr>
              <w:rPr>
                <w:rFonts w:ascii="Times New Roman" w:hAnsi="Times New Roman" w:cs="Times New Roman"/>
                <w:color w:val="000000" w:themeColor="text1"/>
                <w:sz w:val="22"/>
                <w:szCs w:val="22"/>
              </w:rPr>
            </w:pPr>
            <w:r w:rsidRPr="00E76911">
              <w:rPr>
                <w:rFonts w:ascii="Times New Roman" w:hAnsi="Times New Roman" w:cs="Times New Roman"/>
                <w:color w:val="000000" w:themeColor="text1"/>
                <w:sz w:val="22"/>
                <w:szCs w:val="22"/>
              </w:rPr>
              <w:t xml:space="preserve">Bogdan, Deanne. “Musical Listening and Performance as Embodied Dialogism.” </w:t>
            </w:r>
            <w:r w:rsidRPr="00E76911">
              <w:rPr>
                <w:rFonts w:ascii="Times New Roman" w:hAnsi="Times New Roman" w:cs="Times New Roman"/>
                <w:i/>
                <w:iCs/>
                <w:color w:val="000000" w:themeColor="text1"/>
                <w:sz w:val="22"/>
                <w:szCs w:val="22"/>
              </w:rPr>
              <w:t>Philosophy of Music Education Review</w:t>
            </w:r>
            <w:r w:rsidRPr="00E76911">
              <w:rPr>
                <w:rFonts w:ascii="Times New Roman" w:hAnsi="Times New Roman" w:cs="Times New Roman"/>
                <w:color w:val="000000" w:themeColor="text1"/>
                <w:sz w:val="22"/>
                <w:szCs w:val="22"/>
              </w:rPr>
              <w:t xml:space="preserve"> 9, no. 1 (2001): 3-22. </w:t>
            </w:r>
          </w:p>
          <w:p w14:paraId="75F456EC" w14:textId="7B91BE43" w:rsidR="00930077" w:rsidRDefault="00930077" w:rsidP="00930077">
            <w:pPr>
              <w:pStyle w:val="ListParagraph"/>
              <w:numPr>
                <w:ilvl w:val="0"/>
                <w:numId w:val="6"/>
              </w:numPr>
              <w:rPr>
                <w:rFonts w:ascii="Times New Roman" w:hAnsi="Times New Roman" w:cs="Times New Roman"/>
                <w:color w:val="000000" w:themeColor="text1"/>
                <w:sz w:val="22"/>
                <w:szCs w:val="22"/>
              </w:rPr>
            </w:pPr>
            <w:proofErr w:type="spellStart"/>
            <w:r w:rsidRPr="00E76911">
              <w:rPr>
                <w:rFonts w:ascii="Times New Roman" w:hAnsi="Times New Roman" w:cs="Times New Roman"/>
                <w:color w:val="000000" w:themeColor="text1"/>
                <w:sz w:val="22"/>
                <w:szCs w:val="22"/>
              </w:rPr>
              <w:t>Cizmic</w:t>
            </w:r>
            <w:proofErr w:type="spellEnd"/>
            <w:r w:rsidRPr="00E76911">
              <w:rPr>
                <w:rFonts w:ascii="Times New Roman" w:hAnsi="Times New Roman" w:cs="Times New Roman"/>
                <w:color w:val="000000" w:themeColor="text1"/>
                <w:sz w:val="22"/>
                <w:szCs w:val="22"/>
              </w:rPr>
              <w:t xml:space="preserve">, Maria. </w:t>
            </w:r>
            <w:r w:rsidR="00B84B0D">
              <w:rPr>
                <w:rFonts w:ascii="Times New Roman" w:hAnsi="Times New Roman" w:cs="Times New Roman"/>
                <w:color w:val="000000" w:themeColor="text1"/>
                <w:sz w:val="22"/>
                <w:szCs w:val="22"/>
              </w:rPr>
              <w:t xml:space="preserve">“Introduction: Musical Ways of Bearing Witness.” In </w:t>
            </w:r>
            <w:r w:rsidRPr="00E76911">
              <w:rPr>
                <w:rFonts w:ascii="Times New Roman" w:hAnsi="Times New Roman" w:cs="Times New Roman"/>
                <w:i/>
                <w:iCs/>
                <w:color w:val="000000" w:themeColor="text1"/>
                <w:sz w:val="22"/>
                <w:szCs w:val="22"/>
              </w:rPr>
              <w:t>Performing Pain: Music and Trauma in Eastern Europe</w:t>
            </w:r>
            <w:r w:rsidR="00B84B0D">
              <w:rPr>
                <w:rFonts w:ascii="Times New Roman" w:hAnsi="Times New Roman" w:cs="Times New Roman"/>
                <w:color w:val="000000" w:themeColor="text1"/>
                <w:sz w:val="22"/>
                <w:szCs w:val="22"/>
              </w:rPr>
              <w:t>, 3-29.</w:t>
            </w:r>
            <w:r w:rsidRPr="00E76911">
              <w:rPr>
                <w:rFonts w:ascii="Times New Roman" w:hAnsi="Times New Roman" w:cs="Times New Roman"/>
                <w:color w:val="000000" w:themeColor="text1"/>
                <w:sz w:val="22"/>
                <w:szCs w:val="22"/>
              </w:rPr>
              <w:t xml:space="preserve"> Oxford: Oxford University Press, 2012. </w:t>
            </w:r>
          </w:p>
          <w:p w14:paraId="213D0335" w14:textId="5EBE0C68" w:rsidR="00B84B0D" w:rsidRPr="00B84B0D" w:rsidRDefault="00B84B0D" w:rsidP="00B84B0D">
            <w:pPr>
              <w:pStyle w:val="ListParagraph"/>
              <w:numPr>
                <w:ilvl w:val="0"/>
                <w:numId w:val="6"/>
              </w:numPr>
              <w:rPr>
                <w:rFonts w:ascii="Times New Roman" w:hAnsi="Times New Roman" w:cs="Times New Roman"/>
                <w:color w:val="000000" w:themeColor="text1"/>
                <w:sz w:val="22"/>
                <w:szCs w:val="22"/>
              </w:rPr>
            </w:pPr>
            <w:proofErr w:type="spellStart"/>
            <w:r w:rsidRPr="00E76911">
              <w:rPr>
                <w:rFonts w:ascii="Times New Roman" w:hAnsi="Times New Roman" w:cs="Times New Roman"/>
                <w:color w:val="000000" w:themeColor="text1"/>
                <w:sz w:val="22"/>
                <w:szCs w:val="22"/>
              </w:rPr>
              <w:t>Cizmic</w:t>
            </w:r>
            <w:proofErr w:type="spellEnd"/>
            <w:r w:rsidRPr="00E76911">
              <w:rPr>
                <w:rFonts w:ascii="Times New Roman" w:hAnsi="Times New Roman" w:cs="Times New Roman"/>
                <w:color w:val="000000" w:themeColor="text1"/>
                <w:sz w:val="22"/>
                <w:szCs w:val="22"/>
              </w:rPr>
              <w:t xml:space="preserve">, Maria. </w:t>
            </w:r>
            <w:r>
              <w:rPr>
                <w:rFonts w:ascii="Times New Roman" w:hAnsi="Times New Roman" w:cs="Times New Roman"/>
                <w:color w:val="000000" w:themeColor="text1"/>
                <w:sz w:val="22"/>
                <w:szCs w:val="22"/>
              </w:rPr>
              <w:t xml:space="preserve">“Witnessing History during Glasnost: </w:t>
            </w:r>
            <w:proofErr w:type="spellStart"/>
            <w:r>
              <w:rPr>
                <w:rFonts w:ascii="Times New Roman" w:hAnsi="Times New Roman" w:cs="Times New Roman"/>
                <w:color w:val="000000" w:themeColor="text1"/>
                <w:sz w:val="22"/>
                <w:szCs w:val="22"/>
              </w:rPr>
              <w:t>Arvo</w:t>
            </w:r>
            <w:proofErr w:type="spellEnd"/>
            <w:r>
              <w:rPr>
                <w:rFonts w:ascii="Times New Roman" w:hAnsi="Times New Roman" w:cs="Times New Roman"/>
                <w:color w:val="000000" w:themeColor="text1"/>
                <w:sz w:val="22"/>
                <w:szCs w:val="22"/>
              </w:rPr>
              <w:t xml:space="preserve"> </w:t>
            </w:r>
            <w:proofErr w:type="spellStart"/>
            <w:r>
              <w:rPr>
                <w:rFonts w:ascii="Times New Roman" w:hAnsi="Times New Roman" w:cs="Times New Roman"/>
                <w:color w:val="000000" w:themeColor="text1"/>
                <w:sz w:val="22"/>
                <w:szCs w:val="22"/>
              </w:rPr>
              <w:t>Pärt’s</w:t>
            </w:r>
            <w:proofErr w:type="spellEnd"/>
            <w:r>
              <w:rPr>
                <w:rFonts w:ascii="Times New Roman" w:hAnsi="Times New Roman" w:cs="Times New Roman"/>
                <w:color w:val="000000" w:themeColor="text1"/>
                <w:sz w:val="22"/>
                <w:szCs w:val="22"/>
              </w:rPr>
              <w:t xml:space="preserve"> </w:t>
            </w:r>
            <w:r>
              <w:rPr>
                <w:rFonts w:ascii="Times New Roman" w:hAnsi="Times New Roman" w:cs="Times New Roman"/>
                <w:i/>
                <w:iCs/>
                <w:color w:val="000000" w:themeColor="text1"/>
                <w:sz w:val="22"/>
                <w:szCs w:val="22"/>
              </w:rPr>
              <w:t>Tabula Rosa</w:t>
            </w:r>
            <w:r>
              <w:rPr>
                <w:rFonts w:ascii="Times New Roman" w:hAnsi="Times New Roman" w:cs="Times New Roman"/>
                <w:color w:val="000000" w:themeColor="text1"/>
                <w:sz w:val="22"/>
                <w:szCs w:val="22"/>
              </w:rPr>
              <w:t xml:space="preserve"> as Musical Testimony in Tengiz Abuladze’s </w:t>
            </w:r>
            <w:r>
              <w:rPr>
                <w:rFonts w:ascii="Times New Roman" w:hAnsi="Times New Roman" w:cs="Times New Roman"/>
                <w:i/>
                <w:iCs/>
                <w:color w:val="000000" w:themeColor="text1"/>
                <w:sz w:val="22"/>
                <w:szCs w:val="22"/>
              </w:rPr>
              <w:t>Repentance</w:t>
            </w:r>
            <w:r>
              <w:rPr>
                <w:rFonts w:ascii="Times New Roman" w:hAnsi="Times New Roman" w:cs="Times New Roman"/>
                <w:color w:val="000000" w:themeColor="text1"/>
                <w:sz w:val="22"/>
                <w:szCs w:val="22"/>
              </w:rPr>
              <w:t xml:space="preserve">.” In </w:t>
            </w:r>
            <w:r w:rsidRPr="00E76911">
              <w:rPr>
                <w:rFonts w:ascii="Times New Roman" w:hAnsi="Times New Roman" w:cs="Times New Roman"/>
                <w:i/>
                <w:iCs/>
                <w:color w:val="000000" w:themeColor="text1"/>
                <w:sz w:val="22"/>
                <w:szCs w:val="22"/>
              </w:rPr>
              <w:t>Performing Pain: Music and Trauma in Eastern Europe</w:t>
            </w:r>
            <w:r>
              <w:rPr>
                <w:rFonts w:ascii="Times New Roman" w:hAnsi="Times New Roman" w:cs="Times New Roman"/>
                <w:color w:val="000000" w:themeColor="text1"/>
                <w:sz w:val="22"/>
                <w:szCs w:val="22"/>
              </w:rPr>
              <w:t>, 133-166.</w:t>
            </w:r>
            <w:r w:rsidRPr="00E76911">
              <w:rPr>
                <w:rFonts w:ascii="Times New Roman" w:hAnsi="Times New Roman" w:cs="Times New Roman"/>
                <w:color w:val="000000" w:themeColor="text1"/>
                <w:sz w:val="22"/>
                <w:szCs w:val="22"/>
              </w:rPr>
              <w:t xml:space="preserve"> Oxford: Oxford University Press, 2012. </w:t>
            </w:r>
          </w:p>
          <w:p w14:paraId="0120FAB6" w14:textId="693EB783" w:rsidR="00102F33" w:rsidRPr="00E76911" w:rsidRDefault="00102F33" w:rsidP="00930077">
            <w:pPr>
              <w:pStyle w:val="ListParagraph"/>
              <w:numPr>
                <w:ilvl w:val="0"/>
                <w:numId w:val="5"/>
              </w:numPr>
              <w:rPr>
                <w:rFonts w:ascii="Times New Roman" w:hAnsi="Times New Roman" w:cs="Times New Roman"/>
                <w:color w:val="000000" w:themeColor="text1"/>
                <w:sz w:val="22"/>
                <w:szCs w:val="22"/>
              </w:rPr>
            </w:pPr>
            <w:r w:rsidRPr="00E76911">
              <w:rPr>
                <w:rFonts w:ascii="Times New Roman" w:hAnsi="Times New Roman" w:cs="Times New Roman"/>
                <w:sz w:val="22"/>
                <w:szCs w:val="22"/>
              </w:rPr>
              <w:t xml:space="preserve">Hutcheon, </w:t>
            </w:r>
            <w:proofErr w:type="gramStart"/>
            <w:r w:rsidRPr="00E76911">
              <w:rPr>
                <w:rFonts w:ascii="Times New Roman" w:hAnsi="Times New Roman" w:cs="Times New Roman"/>
                <w:sz w:val="22"/>
                <w:szCs w:val="22"/>
              </w:rPr>
              <w:t>Linda</w:t>
            </w:r>
            <w:proofErr w:type="gramEnd"/>
            <w:r w:rsidRPr="00E76911">
              <w:rPr>
                <w:rFonts w:ascii="Times New Roman" w:hAnsi="Times New Roman" w:cs="Times New Roman"/>
                <w:sz w:val="22"/>
                <w:szCs w:val="22"/>
              </w:rPr>
              <w:t xml:space="preserve"> and Michael Hutcheon. “‘Death, Where Is Thy Sting?’ The Emperor of Atlantis.” </w:t>
            </w:r>
            <w:r w:rsidRPr="00E76911">
              <w:rPr>
                <w:rFonts w:ascii="Times New Roman" w:hAnsi="Times New Roman" w:cs="Times New Roman"/>
                <w:i/>
                <w:iCs/>
                <w:sz w:val="22"/>
                <w:szCs w:val="22"/>
              </w:rPr>
              <w:t>The Opera Quarterly</w:t>
            </w:r>
            <w:r w:rsidRPr="00E76911">
              <w:rPr>
                <w:rFonts w:ascii="Times New Roman" w:hAnsi="Times New Roman" w:cs="Times New Roman"/>
                <w:sz w:val="22"/>
                <w:szCs w:val="22"/>
              </w:rPr>
              <w:t xml:space="preserve"> 16, Issue 2 (Spring 2000): 224-239.</w:t>
            </w:r>
          </w:p>
          <w:p w14:paraId="73B4BCA4" w14:textId="77777777" w:rsidR="00B90469" w:rsidRDefault="00930077" w:rsidP="004A355A">
            <w:pPr>
              <w:pStyle w:val="ListParagraph"/>
              <w:numPr>
                <w:ilvl w:val="0"/>
                <w:numId w:val="5"/>
              </w:numPr>
              <w:rPr>
                <w:rFonts w:ascii="Times New Roman" w:hAnsi="Times New Roman" w:cs="Times New Roman"/>
                <w:color w:val="000000" w:themeColor="text1"/>
                <w:sz w:val="22"/>
                <w:szCs w:val="22"/>
              </w:rPr>
            </w:pPr>
            <w:r w:rsidRPr="00E76911">
              <w:rPr>
                <w:rFonts w:ascii="Times New Roman" w:hAnsi="Times New Roman" w:cs="Times New Roman"/>
                <w:color w:val="000000" w:themeColor="text1"/>
                <w:sz w:val="22"/>
                <w:szCs w:val="22"/>
              </w:rPr>
              <w:t xml:space="preserve">Lang, Jessica. </w:t>
            </w:r>
            <w:r w:rsidRPr="00E76911">
              <w:rPr>
                <w:rFonts w:ascii="Times New Roman" w:hAnsi="Times New Roman" w:cs="Times New Roman"/>
                <w:i/>
                <w:iCs/>
                <w:color w:val="000000" w:themeColor="text1"/>
                <w:sz w:val="22"/>
                <w:szCs w:val="22"/>
              </w:rPr>
              <w:t>Textual Silence: Unreadability and the Holocaust</w:t>
            </w:r>
            <w:r w:rsidRPr="00E76911">
              <w:rPr>
                <w:rFonts w:ascii="Times New Roman" w:hAnsi="Times New Roman" w:cs="Times New Roman"/>
                <w:color w:val="000000" w:themeColor="text1"/>
                <w:sz w:val="22"/>
                <w:szCs w:val="22"/>
              </w:rPr>
              <w:t>. New Brunswick: Rutgers University Press</w:t>
            </w:r>
            <w:r w:rsidR="00FA3695">
              <w:rPr>
                <w:rFonts w:ascii="Times New Roman" w:hAnsi="Times New Roman" w:cs="Times New Roman"/>
                <w:color w:val="000000" w:themeColor="text1"/>
                <w:sz w:val="22"/>
                <w:szCs w:val="22"/>
              </w:rPr>
              <w:t xml:space="preserve">, 2017. </w:t>
            </w:r>
            <w:r w:rsidR="004A355A">
              <w:rPr>
                <w:rFonts w:ascii="Times New Roman" w:hAnsi="Times New Roman" w:cs="Times New Roman"/>
                <w:color w:val="000000" w:themeColor="text1"/>
                <w:sz w:val="22"/>
                <w:szCs w:val="22"/>
              </w:rPr>
              <w:t xml:space="preserve"> </w:t>
            </w:r>
          </w:p>
          <w:p w14:paraId="237AE861" w14:textId="625E18F6" w:rsidR="00902302" w:rsidRPr="004A355A" w:rsidRDefault="00902302" w:rsidP="004A355A">
            <w:pPr>
              <w:pStyle w:val="ListParagraph"/>
              <w:numPr>
                <w:ilvl w:val="0"/>
                <w:numId w:val="5"/>
              </w:numP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 xml:space="preserve">Tal, </w:t>
            </w:r>
            <w:proofErr w:type="spellStart"/>
            <w:r>
              <w:rPr>
                <w:rFonts w:ascii="Times New Roman" w:hAnsi="Times New Roman" w:cs="Times New Roman"/>
                <w:color w:val="000000" w:themeColor="text1"/>
                <w:sz w:val="22"/>
                <w:szCs w:val="22"/>
              </w:rPr>
              <w:t>Kalí</w:t>
            </w:r>
            <w:proofErr w:type="spellEnd"/>
            <w:r>
              <w:rPr>
                <w:rFonts w:ascii="Times New Roman" w:hAnsi="Times New Roman" w:cs="Times New Roman"/>
                <w:color w:val="000000" w:themeColor="text1"/>
                <w:sz w:val="22"/>
                <w:szCs w:val="22"/>
              </w:rPr>
              <w:t xml:space="preserve">. </w:t>
            </w:r>
            <w:r>
              <w:rPr>
                <w:rFonts w:ascii="Times New Roman" w:hAnsi="Times New Roman" w:cs="Times New Roman"/>
                <w:i/>
                <w:iCs/>
                <w:color w:val="000000" w:themeColor="text1"/>
                <w:sz w:val="22"/>
                <w:szCs w:val="22"/>
              </w:rPr>
              <w:t>Worlds of Hurt: Reading the Literatures of Trauma</w:t>
            </w:r>
            <w:r>
              <w:rPr>
                <w:rFonts w:ascii="Times New Roman" w:hAnsi="Times New Roman" w:cs="Times New Roman"/>
                <w:color w:val="000000" w:themeColor="text1"/>
                <w:sz w:val="22"/>
                <w:szCs w:val="22"/>
              </w:rPr>
              <w:t xml:space="preserve">. Cambridge: Cambridge University Press, 1996. </w:t>
            </w:r>
          </w:p>
        </w:tc>
      </w:tr>
      <w:tr w:rsidR="00B90469" w:rsidRPr="00E76911" w14:paraId="13EFD83B" w14:textId="77777777" w:rsidTr="00D17C76">
        <w:tc>
          <w:tcPr>
            <w:tcW w:w="2155" w:type="dxa"/>
          </w:tcPr>
          <w:p w14:paraId="34018102" w14:textId="77777777" w:rsidR="00B90469" w:rsidRPr="00E76911" w:rsidRDefault="00B90469" w:rsidP="00D17C76">
            <w:pPr>
              <w:rPr>
                <w:rFonts w:ascii="Times New Roman" w:hAnsi="Times New Roman" w:cs="Times New Roman"/>
                <w:sz w:val="22"/>
                <w:szCs w:val="22"/>
              </w:rPr>
            </w:pPr>
            <w:r w:rsidRPr="00E76911">
              <w:rPr>
                <w:rFonts w:ascii="Times New Roman" w:hAnsi="Times New Roman" w:cs="Times New Roman"/>
                <w:sz w:val="22"/>
                <w:szCs w:val="22"/>
              </w:rPr>
              <w:lastRenderedPageBreak/>
              <w:t>Audio/video examples</w:t>
            </w:r>
          </w:p>
        </w:tc>
        <w:tc>
          <w:tcPr>
            <w:tcW w:w="7195" w:type="dxa"/>
          </w:tcPr>
          <w:p w14:paraId="622CE4E4" w14:textId="77777777" w:rsidR="00B90469" w:rsidRPr="00E76911" w:rsidRDefault="002A23E9" w:rsidP="002A23E9">
            <w:pPr>
              <w:pStyle w:val="ListParagraph"/>
              <w:numPr>
                <w:ilvl w:val="0"/>
                <w:numId w:val="9"/>
              </w:numPr>
              <w:rPr>
                <w:rFonts w:ascii="Times New Roman" w:hAnsi="Times New Roman" w:cs="Times New Roman"/>
                <w:sz w:val="22"/>
                <w:szCs w:val="22"/>
              </w:rPr>
            </w:pPr>
            <w:proofErr w:type="spellStart"/>
            <w:r w:rsidRPr="00E76911">
              <w:rPr>
                <w:rFonts w:ascii="Times New Roman" w:hAnsi="Times New Roman" w:cs="Times New Roman"/>
                <w:sz w:val="22"/>
                <w:szCs w:val="22"/>
              </w:rPr>
              <w:t>OperaVision</w:t>
            </w:r>
            <w:proofErr w:type="spellEnd"/>
            <w:r w:rsidRPr="00E76911">
              <w:rPr>
                <w:rFonts w:ascii="Times New Roman" w:hAnsi="Times New Roman" w:cs="Times New Roman"/>
                <w:sz w:val="22"/>
                <w:szCs w:val="22"/>
              </w:rPr>
              <w:t xml:space="preserve">. “Harlequin and Death hanging by a thread in DER KAISER VON ATLANTIS.” Streamed on </w:t>
            </w:r>
            <w:proofErr w:type="spellStart"/>
            <w:r w:rsidRPr="00E76911">
              <w:rPr>
                <w:rFonts w:ascii="Times New Roman" w:hAnsi="Times New Roman" w:cs="Times New Roman"/>
                <w:sz w:val="22"/>
                <w:szCs w:val="22"/>
              </w:rPr>
              <w:t>OperaVision</w:t>
            </w:r>
            <w:proofErr w:type="spellEnd"/>
            <w:r w:rsidRPr="00E76911">
              <w:rPr>
                <w:rFonts w:ascii="Times New Roman" w:hAnsi="Times New Roman" w:cs="Times New Roman"/>
                <w:sz w:val="22"/>
                <w:szCs w:val="22"/>
              </w:rPr>
              <w:t xml:space="preserve"> on October 30, 2020. Video, Deutsche </w:t>
            </w:r>
            <w:proofErr w:type="spellStart"/>
            <w:r w:rsidRPr="00E76911">
              <w:rPr>
                <w:rFonts w:ascii="Times New Roman" w:hAnsi="Times New Roman" w:cs="Times New Roman"/>
                <w:sz w:val="22"/>
                <w:szCs w:val="22"/>
              </w:rPr>
              <w:t>Oper</w:t>
            </w:r>
            <w:proofErr w:type="spellEnd"/>
            <w:r w:rsidRPr="00E76911">
              <w:rPr>
                <w:rFonts w:ascii="Times New Roman" w:hAnsi="Times New Roman" w:cs="Times New Roman"/>
                <w:sz w:val="22"/>
                <w:szCs w:val="22"/>
              </w:rPr>
              <w:t xml:space="preserve"> am Rhein. </w:t>
            </w:r>
            <w:hyperlink r:id="rId5" w:history="1">
              <w:r w:rsidRPr="00E76911">
                <w:rPr>
                  <w:rStyle w:val="Hyperlink"/>
                  <w:rFonts w:ascii="Times New Roman" w:hAnsi="Times New Roman" w:cs="Times New Roman"/>
                  <w:sz w:val="22"/>
                  <w:szCs w:val="22"/>
                </w:rPr>
                <w:t>https://www.youtube.com/watch?v=UE5kfgJGQSQ</w:t>
              </w:r>
            </w:hyperlink>
            <w:r w:rsidRPr="00E76911">
              <w:rPr>
                <w:rFonts w:ascii="Times New Roman" w:hAnsi="Times New Roman" w:cs="Times New Roman"/>
                <w:sz w:val="22"/>
                <w:szCs w:val="22"/>
              </w:rPr>
              <w:t xml:space="preserve">. </w:t>
            </w:r>
          </w:p>
          <w:p w14:paraId="38BF0A03" w14:textId="3CE86E13" w:rsidR="002A23E9" w:rsidRPr="00E76911" w:rsidRDefault="00023311" w:rsidP="002A23E9">
            <w:pPr>
              <w:pStyle w:val="ListParagraph"/>
              <w:numPr>
                <w:ilvl w:val="0"/>
                <w:numId w:val="9"/>
              </w:numPr>
              <w:rPr>
                <w:rFonts w:ascii="Times New Roman" w:hAnsi="Times New Roman" w:cs="Times New Roman"/>
                <w:sz w:val="22"/>
                <w:szCs w:val="22"/>
              </w:rPr>
            </w:pPr>
            <w:proofErr w:type="spellStart"/>
            <w:r w:rsidRPr="00E76911">
              <w:rPr>
                <w:rFonts w:ascii="Times New Roman" w:hAnsi="Times New Roman" w:cs="Times New Roman"/>
                <w:sz w:val="22"/>
                <w:szCs w:val="22"/>
              </w:rPr>
              <w:t>Brizzio</w:t>
            </w:r>
            <w:proofErr w:type="spellEnd"/>
            <w:r w:rsidRPr="00E76911">
              <w:rPr>
                <w:rFonts w:ascii="Times New Roman" w:hAnsi="Times New Roman" w:cs="Times New Roman"/>
                <w:sz w:val="22"/>
                <w:szCs w:val="22"/>
              </w:rPr>
              <w:t>, Guillermo, dir.</w:t>
            </w:r>
            <w:r w:rsidR="002A23E9" w:rsidRPr="00E76911">
              <w:rPr>
                <w:rFonts w:ascii="Times New Roman" w:hAnsi="Times New Roman" w:cs="Times New Roman"/>
                <w:sz w:val="22"/>
                <w:szCs w:val="22"/>
              </w:rPr>
              <w:t xml:space="preserve"> “Der Kaiser von Atlantis (Viktor Ullmann) – Teatro Colón 2006 (</w:t>
            </w:r>
            <w:proofErr w:type="spellStart"/>
            <w:r w:rsidR="002A23E9" w:rsidRPr="00E76911">
              <w:rPr>
                <w:rFonts w:ascii="Times New Roman" w:hAnsi="Times New Roman" w:cs="Times New Roman"/>
                <w:sz w:val="22"/>
                <w:szCs w:val="22"/>
              </w:rPr>
              <w:t>Completa</w:t>
            </w:r>
            <w:proofErr w:type="spellEnd"/>
            <w:r w:rsidR="002A23E9" w:rsidRPr="00E76911">
              <w:rPr>
                <w:rFonts w:ascii="Times New Roman" w:hAnsi="Times New Roman" w:cs="Times New Roman"/>
                <w:sz w:val="22"/>
                <w:szCs w:val="22"/>
              </w:rPr>
              <w:t xml:space="preserve">).” </w:t>
            </w:r>
            <w:proofErr w:type="spellStart"/>
            <w:r w:rsidRPr="00E76911">
              <w:rPr>
                <w:rFonts w:ascii="Times New Roman" w:hAnsi="Times New Roman" w:cs="Times New Roman"/>
                <w:i/>
                <w:iCs/>
                <w:sz w:val="22"/>
                <w:szCs w:val="22"/>
              </w:rPr>
              <w:t>Youtube</w:t>
            </w:r>
            <w:proofErr w:type="spellEnd"/>
            <w:r w:rsidRPr="00E76911">
              <w:rPr>
                <w:rFonts w:ascii="Times New Roman" w:hAnsi="Times New Roman" w:cs="Times New Roman"/>
                <w:sz w:val="22"/>
                <w:szCs w:val="22"/>
              </w:rPr>
              <w:t xml:space="preserve">. April 2, 2015. </w:t>
            </w:r>
            <w:hyperlink r:id="rId6" w:history="1">
              <w:r w:rsidR="001B5DA5" w:rsidRPr="00E76911">
                <w:rPr>
                  <w:rStyle w:val="Hyperlink"/>
                  <w:rFonts w:ascii="Times New Roman" w:hAnsi="Times New Roman" w:cs="Times New Roman"/>
                  <w:sz w:val="22"/>
                  <w:szCs w:val="22"/>
                </w:rPr>
                <w:t>https://www.youtube.com/watch?v=EJNN_YlLtd4&amp;t=580s</w:t>
              </w:r>
            </w:hyperlink>
            <w:r w:rsidR="001B5DA5" w:rsidRPr="00E76911">
              <w:rPr>
                <w:rFonts w:ascii="Times New Roman" w:hAnsi="Times New Roman" w:cs="Times New Roman"/>
                <w:sz w:val="22"/>
                <w:szCs w:val="22"/>
              </w:rPr>
              <w:t xml:space="preserve">. </w:t>
            </w:r>
          </w:p>
        </w:tc>
      </w:tr>
      <w:tr w:rsidR="00B90469" w:rsidRPr="00E76911" w14:paraId="4B0BBBBF" w14:textId="77777777" w:rsidTr="00D17C76">
        <w:tc>
          <w:tcPr>
            <w:tcW w:w="2155" w:type="dxa"/>
          </w:tcPr>
          <w:p w14:paraId="7346F951" w14:textId="77777777" w:rsidR="00B90469" w:rsidRPr="00E76911" w:rsidRDefault="00B90469" w:rsidP="00D17C76">
            <w:pPr>
              <w:rPr>
                <w:rFonts w:ascii="Times New Roman" w:hAnsi="Times New Roman" w:cs="Times New Roman"/>
                <w:sz w:val="22"/>
                <w:szCs w:val="22"/>
              </w:rPr>
            </w:pPr>
            <w:r w:rsidRPr="00E76911">
              <w:rPr>
                <w:rFonts w:ascii="Times New Roman" w:hAnsi="Times New Roman" w:cs="Times New Roman"/>
                <w:sz w:val="22"/>
                <w:szCs w:val="22"/>
              </w:rPr>
              <w:t>Session outline and activities</w:t>
            </w:r>
          </w:p>
        </w:tc>
        <w:tc>
          <w:tcPr>
            <w:tcW w:w="7195" w:type="dxa"/>
          </w:tcPr>
          <w:p w14:paraId="5A1D4653" w14:textId="52AA5842" w:rsidR="0082032A" w:rsidRPr="00E76911" w:rsidRDefault="0082032A" w:rsidP="00102F33">
            <w:pPr>
              <w:pStyle w:val="ListParagraph"/>
              <w:numPr>
                <w:ilvl w:val="0"/>
                <w:numId w:val="2"/>
              </w:numPr>
              <w:rPr>
                <w:rFonts w:ascii="Times New Roman" w:hAnsi="Times New Roman" w:cs="Times New Roman"/>
                <w:sz w:val="22"/>
                <w:szCs w:val="22"/>
              </w:rPr>
            </w:pPr>
            <w:r w:rsidRPr="00E76911">
              <w:rPr>
                <w:rFonts w:ascii="Times New Roman" w:hAnsi="Times New Roman" w:cs="Times New Roman"/>
                <w:sz w:val="22"/>
                <w:szCs w:val="22"/>
              </w:rPr>
              <w:t>Introductions</w:t>
            </w:r>
          </w:p>
          <w:p w14:paraId="6C08CBB1" w14:textId="25290E8A" w:rsidR="00AB0C99" w:rsidRPr="00E76911" w:rsidRDefault="00AB0C99" w:rsidP="00102F33">
            <w:pPr>
              <w:pStyle w:val="ListParagraph"/>
              <w:numPr>
                <w:ilvl w:val="0"/>
                <w:numId w:val="2"/>
              </w:numPr>
              <w:rPr>
                <w:rFonts w:ascii="Times New Roman" w:hAnsi="Times New Roman" w:cs="Times New Roman"/>
                <w:sz w:val="22"/>
                <w:szCs w:val="22"/>
              </w:rPr>
            </w:pPr>
            <w:r w:rsidRPr="00E76911">
              <w:rPr>
                <w:rFonts w:ascii="Times New Roman" w:hAnsi="Times New Roman" w:cs="Times New Roman"/>
                <w:b/>
                <w:bCs/>
                <w:sz w:val="22"/>
                <w:szCs w:val="22"/>
              </w:rPr>
              <w:t xml:space="preserve">ACTIVITY: </w:t>
            </w:r>
            <w:r w:rsidRPr="00E76911">
              <w:rPr>
                <w:rFonts w:ascii="Times New Roman" w:hAnsi="Times New Roman" w:cs="Times New Roman"/>
                <w:sz w:val="22"/>
                <w:szCs w:val="22"/>
              </w:rPr>
              <w:t>Place students in groups of 3</w:t>
            </w:r>
          </w:p>
          <w:p w14:paraId="331F88D8" w14:textId="68782F70" w:rsidR="005A1D77" w:rsidRPr="00E76911" w:rsidRDefault="005A1D77" w:rsidP="005A1D77">
            <w:pPr>
              <w:pStyle w:val="ListParagraph"/>
              <w:numPr>
                <w:ilvl w:val="1"/>
                <w:numId w:val="2"/>
              </w:numPr>
              <w:rPr>
                <w:rFonts w:ascii="Times New Roman" w:hAnsi="Times New Roman" w:cs="Times New Roman"/>
                <w:sz w:val="22"/>
                <w:szCs w:val="22"/>
              </w:rPr>
            </w:pPr>
            <w:r w:rsidRPr="00E76911">
              <w:rPr>
                <w:rFonts w:ascii="Times New Roman" w:hAnsi="Times New Roman" w:cs="Times New Roman"/>
                <w:sz w:val="22"/>
                <w:szCs w:val="22"/>
              </w:rPr>
              <w:t xml:space="preserve">Discuss </w:t>
            </w:r>
            <w:r w:rsidR="00A90CE2" w:rsidRPr="00E76911">
              <w:rPr>
                <w:rFonts w:ascii="Times New Roman" w:hAnsi="Times New Roman" w:cs="Times New Roman"/>
                <w:i/>
                <w:iCs/>
                <w:sz w:val="22"/>
                <w:szCs w:val="22"/>
              </w:rPr>
              <w:t>why</w:t>
            </w:r>
            <w:r w:rsidR="00A90CE2" w:rsidRPr="00E76911">
              <w:rPr>
                <w:rFonts w:ascii="Times New Roman" w:hAnsi="Times New Roman" w:cs="Times New Roman"/>
                <w:sz w:val="22"/>
                <w:szCs w:val="22"/>
              </w:rPr>
              <w:t xml:space="preserve"> you feel the need to engage with Holocaust subject matter. Do you feel a responsibility to? Is that responsibility moral, academic, political, or something else?</w:t>
            </w:r>
          </w:p>
          <w:p w14:paraId="0397FFCB" w14:textId="3B2D6103" w:rsidR="0082032A" w:rsidRPr="00E76911" w:rsidRDefault="0082032A" w:rsidP="00102F33">
            <w:pPr>
              <w:pStyle w:val="ListParagraph"/>
              <w:numPr>
                <w:ilvl w:val="0"/>
                <w:numId w:val="2"/>
              </w:numPr>
              <w:rPr>
                <w:rFonts w:ascii="Times New Roman" w:hAnsi="Times New Roman" w:cs="Times New Roman"/>
                <w:sz w:val="22"/>
                <w:szCs w:val="22"/>
              </w:rPr>
            </w:pPr>
            <w:r w:rsidRPr="00E76911">
              <w:rPr>
                <w:rFonts w:ascii="Times New Roman" w:hAnsi="Times New Roman" w:cs="Times New Roman"/>
                <w:b/>
                <w:bCs/>
                <w:sz w:val="22"/>
                <w:szCs w:val="22"/>
              </w:rPr>
              <w:t>ACTIVITY:</w:t>
            </w:r>
            <w:r w:rsidRPr="00E76911">
              <w:rPr>
                <w:rFonts w:ascii="Times New Roman" w:hAnsi="Times New Roman" w:cs="Times New Roman"/>
                <w:sz w:val="22"/>
                <w:szCs w:val="22"/>
              </w:rPr>
              <w:t xml:space="preserve"> </w:t>
            </w:r>
            <w:r w:rsidR="00AB0C99" w:rsidRPr="00E76911">
              <w:rPr>
                <w:rFonts w:ascii="Times New Roman" w:hAnsi="Times New Roman" w:cs="Times New Roman"/>
                <w:sz w:val="22"/>
                <w:szCs w:val="22"/>
              </w:rPr>
              <w:t xml:space="preserve">Keep </w:t>
            </w:r>
            <w:r w:rsidRPr="00E76911">
              <w:rPr>
                <w:rFonts w:ascii="Times New Roman" w:hAnsi="Times New Roman" w:cs="Times New Roman"/>
                <w:sz w:val="22"/>
                <w:szCs w:val="22"/>
              </w:rPr>
              <w:t>students in</w:t>
            </w:r>
            <w:r w:rsidR="00AB0C99" w:rsidRPr="00E76911">
              <w:rPr>
                <w:rFonts w:ascii="Times New Roman" w:hAnsi="Times New Roman" w:cs="Times New Roman"/>
                <w:sz w:val="22"/>
                <w:szCs w:val="22"/>
              </w:rPr>
              <w:t xml:space="preserve"> their</w:t>
            </w:r>
            <w:r w:rsidRPr="00E76911">
              <w:rPr>
                <w:rFonts w:ascii="Times New Roman" w:hAnsi="Times New Roman" w:cs="Times New Roman"/>
                <w:sz w:val="22"/>
                <w:szCs w:val="22"/>
              </w:rPr>
              <w:t xml:space="preserve"> groups of 3</w:t>
            </w:r>
          </w:p>
          <w:p w14:paraId="4284610C" w14:textId="31D5AB0E" w:rsidR="00B90469" w:rsidRPr="00E76911" w:rsidRDefault="0082032A" w:rsidP="0082032A">
            <w:pPr>
              <w:pStyle w:val="ListParagraph"/>
              <w:numPr>
                <w:ilvl w:val="1"/>
                <w:numId w:val="2"/>
              </w:numPr>
              <w:rPr>
                <w:rFonts w:ascii="Times New Roman" w:hAnsi="Times New Roman" w:cs="Times New Roman"/>
                <w:sz w:val="22"/>
                <w:szCs w:val="22"/>
              </w:rPr>
            </w:pPr>
            <w:r w:rsidRPr="00E76911">
              <w:rPr>
                <w:rFonts w:ascii="Times New Roman" w:hAnsi="Times New Roman" w:cs="Times New Roman"/>
                <w:sz w:val="22"/>
                <w:szCs w:val="22"/>
              </w:rPr>
              <w:t xml:space="preserve">Discuss the </w:t>
            </w:r>
            <w:r w:rsidRPr="00E76911">
              <w:rPr>
                <w:rFonts w:ascii="Times New Roman" w:hAnsi="Times New Roman" w:cs="Times New Roman"/>
                <w:i/>
                <w:iCs/>
                <w:sz w:val="22"/>
                <w:szCs w:val="22"/>
              </w:rPr>
              <w:t>most</w:t>
            </w:r>
            <w:r w:rsidRPr="00E76911">
              <w:rPr>
                <w:rFonts w:ascii="Times New Roman" w:hAnsi="Times New Roman" w:cs="Times New Roman"/>
                <w:sz w:val="22"/>
                <w:szCs w:val="22"/>
              </w:rPr>
              <w:t xml:space="preserve"> compelling experience you have had </w:t>
            </w:r>
            <w:r w:rsidR="00AB0C99" w:rsidRPr="00E76911">
              <w:rPr>
                <w:rFonts w:ascii="Times New Roman" w:hAnsi="Times New Roman" w:cs="Times New Roman"/>
                <w:sz w:val="22"/>
                <w:szCs w:val="22"/>
              </w:rPr>
              <w:t xml:space="preserve">when engaging </w:t>
            </w:r>
            <w:r w:rsidRPr="00E76911">
              <w:rPr>
                <w:rFonts w:ascii="Times New Roman" w:hAnsi="Times New Roman" w:cs="Times New Roman"/>
                <w:sz w:val="22"/>
                <w:szCs w:val="22"/>
              </w:rPr>
              <w:t xml:space="preserve">with Holocaust subject matter. This can include your experience walking through a museum, your reading of a book, your viewing of a film or attending of a class/lecture, etc. </w:t>
            </w:r>
          </w:p>
          <w:p w14:paraId="27CCFA26" w14:textId="50C2FA42" w:rsidR="00A9395E" w:rsidRPr="00E76911" w:rsidRDefault="00A9395E" w:rsidP="00A9395E">
            <w:pPr>
              <w:pStyle w:val="ListParagraph"/>
              <w:numPr>
                <w:ilvl w:val="2"/>
                <w:numId w:val="2"/>
              </w:numPr>
              <w:rPr>
                <w:rFonts w:ascii="Times New Roman" w:hAnsi="Times New Roman" w:cs="Times New Roman"/>
                <w:sz w:val="22"/>
                <w:szCs w:val="22"/>
              </w:rPr>
            </w:pPr>
            <w:r w:rsidRPr="00E76911">
              <w:rPr>
                <w:rFonts w:ascii="Times New Roman" w:hAnsi="Times New Roman" w:cs="Times New Roman"/>
                <w:sz w:val="22"/>
                <w:szCs w:val="22"/>
              </w:rPr>
              <w:t xml:space="preserve">Collectively write down the </w:t>
            </w:r>
            <w:r w:rsidR="00AB0C99" w:rsidRPr="00E76911">
              <w:rPr>
                <w:rFonts w:ascii="Times New Roman" w:hAnsi="Times New Roman" w:cs="Times New Roman"/>
                <w:sz w:val="22"/>
                <w:szCs w:val="22"/>
              </w:rPr>
              <w:t xml:space="preserve">top three reasons your experiences were compelling. </w:t>
            </w:r>
          </w:p>
          <w:p w14:paraId="2157136E" w14:textId="012D8058" w:rsidR="00AB0C99" w:rsidRPr="00E76911" w:rsidRDefault="00AB0C99" w:rsidP="00AB0C99">
            <w:pPr>
              <w:pStyle w:val="ListParagraph"/>
              <w:numPr>
                <w:ilvl w:val="1"/>
                <w:numId w:val="2"/>
              </w:numPr>
              <w:rPr>
                <w:rFonts w:ascii="Times New Roman" w:hAnsi="Times New Roman" w:cs="Times New Roman"/>
                <w:sz w:val="22"/>
                <w:szCs w:val="22"/>
              </w:rPr>
            </w:pPr>
            <w:r w:rsidRPr="00E76911">
              <w:rPr>
                <w:rFonts w:ascii="Times New Roman" w:hAnsi="Times New Roman" w:cs="Times New Roman"/>
                <w:sz w:val="22"/>
                <w:szCs w:val="22"/>
              </w:rPr>
              <w:t xml:space="preserve">Now discuss the </w:t>
            </w:r>
            <w:r w:rsidRPr="00E76911">
              <w:rPr>
                <w:rFonts w:ascii="Times New Roman" w:hAnsi="Times New Roman" w:cs="Times New Roman"/>
                <w:i/>
                <w:iCs/>
                <w:sz w:val="22"/>
                <w:szCs w:val="22"/>
              </w:rPr>
              <w:t>least</w:t>
            </w:r>
            <w:r w:rsidRPr="00E76911">
              <w:rPr>
                <w:rFonts w:ascii="Times New Roman" w:hAnsi="Times New Roman" w:cs="Times New Roman"/>
                <w:sz w:val="22"/>
                <w:szCs w:val="22"/>
              </w:rPr>
              <w:t xml:space="preserve"> compelling experience you have had when engaging with Holocaust subject matter. </w:t>
            </w:r>
          </w:p>
          <w:p w14:paraId="723A04CE" w14:textId="5AD2F57C" w:rsidR="0082032A" w:rsidRPr="00E76911" w:rsidRDefault="00AB0C99" w:rsidP="00AB0C99">
            <w:pPr>
              <w:pStyle w:val="ListParagraph"/>
              <w:numPr>
                <w:ilvl w:val="2"/>
                <w:numId w:val="2"/>
              </w:numPr>
              <w:rPr>
                <w:rFonts w:ascii="Times New Roman" w:hAnsi="Times New Roman" w:cs="Times New Roman"/>
                <w:sz w:val="22"/>
                <w:szCs w:val="22"/>
              </w:rPr>
            </w:pPr>
            <w:r w:rsidRPr="00E76911">
              <w:rPr>
                <w:rFonts w:ascii="Times New Roman" w:hAnsi="Times New Roman" w:cs="Times New Roman"/>
                <w:sz w:val="22"/>
                <w:szCs w:val="22"/>
              </w:rPr>
              <w:t xml:space="preserve">Collectively write down the top three reasons your experiences were </w:t>
            </w:r>
            <w:r w:rsidRPr="00E76911">
              <w:rPr>
                <w:rFonts w:ascii="Times New Roman" w:hAnsi="Times New Roman" w:cs="Times New Roman"/>
                <w:i/>
                <w:iCs/>
                <w:sz w:val="22"/>
                <w:szCs w:val="22"/>
              </w:rPr>
              <w:t xml:space="preserve">not </w:t>
            </w:r>
            <w:r w:rsidRPr="00E76911">
              <w:rPr>
                <w:rFonts w:ascii="Times New Roman" w:hAnsi="Times New Roman" w:cs="Times New Roman"/>
                <w:sz w:val="22"/>
                <w:szCs w:val="22"/>
              </w:rPr>
              <w:t xml:space="preserve">compelling. </w:t>
            </w:r>
            <w:r w:rsidR="00B24530" w:rsidRPr="00E76911">
              <w:rPr>
                <w:rFonts w:ascii="Times New Roman" w:hAnsi="Times New Roman" w:cs="Times New Roman"/>
                <w:b/>
                <w:bCs/>
                <w:sz w:val="22"/>
                <w:szCs w:val="22"/>
              </w:rPr>
              <w:t>KEEP YOUR ANSWERS.</w:t>
            </w:r>
            <w:r w:rsidR="00B24530" w:rsidRPr="00E76911">
              <w:rPr>
                <w:rFonts w:ascii="Times New Roman" w:hAnsi="Times New Roman" w:cs="Times New Roman"/>
                <w:sz w:val="22"/>
                <w:szCs w:val="22"/>
              </w:rPr>
              <w:t xml:space="preserve"> </w:t>
            </w:r>
          </w:p>
          <w:p w14:paraId="1530244E" w14:textId="77777777" w:rsidR="00AB0C99" w:rsidRPr="00E76911" w:rsidRDefault="00AB0C99" w:rsidP="00AB0C99">
            <w:pPr>
              <w:pStyle w:val="ListParagraph"/>
              <w:numPr>
                <w:ilvl w:val="1"/>
                <w:numId w:val="2"/>
              </w:numPr>
              <w:rPr>
                <w:rFonts w:ascii="Times New Roman" w:hAnsi="Times New Roman" w:cs="Times New Roman"/>
                <w:sz w:val="22"/>
                <w:szCs w:val="22"/>
              </w:rPr>
            </w:pPr>
            <w:r w:rsidRPr="00E76911">
              <w:rPr>
                <w:rFonts w:ascii="Times New Roman" w:hAnsi="Times New Roman" w:cs="Times New Roman"/>
                <w:sz w:val="22"/>
                <w:szCs w:val="22"/>
              </w:rPr>
              <w:t xml:space="preserve">Discuss as a class. Is there overlap across groups? </w:t>
            </w:r>
          </w:p>
          <w:p w14:paraId="171FAF2F" w14:textId="77777777" w:rsidR="00AB0C99" w:rsidRPr="00E76911" w:rsidRDefault="00AB0C99" w:rsidP="00AB0C99">
            <w:pPr>
              <w:pStyle w:val="ListParagraph"/>
              <w:numPr>
                <w:ilvl w:val="1"/>
                <w:numId w:val="2"/>
              </w:numPr>
              <w:rPr>
                <w:rFonts w:ascii="Times New Roman" w:hAnsi="Times New Roman" w:cs="Times New Roman"/>
                <w:sz w:val="22"/>
                <w:szCs w:val="22"/>
              </w:rPr>
            </w:pPr>
            <w:r w:rsidRPr="00E76911">
              <w:rPr>
                <w:rFonts w:ascii="Times New Roman" w:hAnsi="Times New Roman" w:cs="Times New Roman"/>
                <w:sz w:val="22"/>
                <w:szCs w:val="22"/>
              </w:rPr>
              <w:t xml:space="preserve">A major theme that will likely reoccur is </w:t>
            </w:r>
            <w:r w:rsidRPr="00E76911">
              <w:rPr>
                <w:rFonts w:ascii="Times New Roman" w:hAnsi="Times New Roman" w:cs="Times New Roman"/>
                <w:i/>
                <w:iCs/>
                <w:sz w:val="22"/>
                <w:szCs w:val="22"/>
              </w:rPr>
              <w:t>accessibility</w:t>
            </w:r>
            <w:r w:rsidRPr="00E76911">
              <w:rPr>
                <w:rFonts w:ascii="Times New Roman" w:hAnsi="Times New Roman" w:cs="Times New Roman"/>
                <w:sz w:val="22"/>
                <w:szCs w:val="22"/>
              </w:rPr>
              <w:t xml:space="preserve">. Could the subject of the experience be understood and empathized with?  </w:t>
            </w:r>
          </w:p>
          <w:p w14:paraId="4F27CC44" w14:textId="69FE1088" w:rsidR="00342C61" w:rsidRPr="00E76911" w:rsidRDefault="00342C61" w:rsidP="00342C61">
            <w:pPr>
              <w:pStyle w:val="ListParagraph"/>
              <w:numPr>
                <w:ilvl w:val="0"/>
                <w:numId w:val="2"/>
              </w:numPr>
              <w:rPr>
                <w:rFonts w:ascii="Times New Roman" w:hAnsi="Times New Roman" w:cs="Times New Roman"/>
                <w:sz w:val="22"/>
                <w:szCs w:val="22"/>
              </w:rPr>
            </w:pPr>
            <w:r w:rsidRPr="00E76911">
              <w:rPr>
                <w:rFonts w:ascii="Times New Roman" w:hAnsi="Times New Roman" w:cs="Times New Roman"/>
                <w:sz w:val="22"/>
                <w:szCs w:val="22"/>
              </w:rPr>
              <w:t xml:space="preserve">In engaging with Holocaust subject matter, particularly eyewitness testimony, audiences/listeners bear witness. Bearing witness calls upon listeners to both </w:t>
            </w:r>
            <w:r w:rsidR="00A26A26" w:rsidRPr="00E76911">
              <w:rPr>
                <w:rFonts w:ascii="Times New Roman" w:hAnsi="Times New Roman" w:cs="Times New Roman"/>
                <w:sz w:val="22"/>
                <w:szCs w:val="22"/>
              </w:rPr>
              <w:t>pay attention to and respond in some way to the Holocaust.</w:t>
            </w:r>
          </w:p>
          <w:p w14:paraId="01BF9AEF" w14:textId="7CA2BDD7" w:rsidR="00E42A96" w:rsidRPr="00E76911" w:rsidRDefault="00342C61" w:rsidP="00E42A96">
            <w:pPr>
              <w:pStyle w:val="ListParagraph"/>
              <w:numPr>
                <w:ilvl w:val="1"/>
                <w:numId w:val="2"/>
              </w:numPr>
              <w:rPr>
                <w:rFonts w:ascii="Times New Roman" w:hAnsi="Times New Roman" w:cs="Times New Roman"/>
                <w:sz w:val="22"/>
                <w:szCs w:val="22"/>
              </w:rPr>
            </w:pPr>
            <w:r w:rsidRPr="00E76911">
              <w:rPr>
                <w:rFonts w:ascii="Times New Roman" w:hAnsi="Times New Roman" w:cs="Times New Roman"/>
                <w:b/>
                <w:bCs/>
                <w:sz w:val="22"/>
                <w:szCs w:val="22"/>
              </w:rPr>
              <w:t>QUESTION FOR THE CLASS:</w:t>
            </w:r>
            <w:r w:rsidRPr="00E76911">
              <w:rPr>
                <w:rFonts w:ascii="Times New Roman" w:hAnsi="Times New Roman" w:cs="Times New Roman"/>
                <w:sz w:val="22"/>
                <w:szCs w:val="22"/>
              </w:rPr>
              <w:t xml:space="preserve"> Do we have a moral responsibility to bear witness to Holocaust trauma? </w:t>
            </w:r>
            <w:r w:rsidR="00E42A96" w:rsidRPr="00E76911">
              <w:rPr>
                <w:rFonts w:ascii="Times New Roman" w:hAnsi="Times New Roman" w:cs="Times New Roman"/>
                <w:sz w:val="22"/>
                <w:szCs w:val="22"/>
              </w:rPr>
              <w:t xml:space="preserve">Do Holocaust survivors have a moral responsibility to write testimony? </w:t>
            </w:r>
          </w:p>
          <w:p w14:paraId="36794018" w14:textId="20BBA5C0" w:rsidR="00342C61" w:rsidRPr="00E76911" w:rsidRDefault="005D3419" w:rsidP="00342C61">
            <w:pPr>
              <w:pStyle w:val="ListParagraph"/>
              <w:numPr>
                <w:ilvl w:val="0"/>
                <w:numId w:val="2"/>
              </w:numPr>
              <w:rPr>
                <w:rFonts w:ascii="Times New Roman" w:hAnsi="Times New Roman" w:cs="Times New Roman"/>
                <w:sz w:val="22"/>
                <w:szCs w:val="22"/>
              </w:rPr>
            </w:pPr>
            <w:r w:rsidRPr="00E76911">
              <w:rPr>
                <w:rFonts w:ascii="Times New Roman" w:hAnsi="Times New Roman" w:cs="Times New Roman"/>
                <w:sz w:val="22"/>
                <w:szCs w:val="22"/>
              </w:rPr>
              <w:t>Our ability to bear witness to any Holocaust testimony, narrative, etc. depends on the balance of said experience’s “r</w:t>
            </w:r>
            <w:r w:rsidR="00756249" w:rsidRPr="00E76911">
              <w:rPr>
                <w:rFonts w:ascii="Times New Roman" w:hAnsi="Times New Roman" w:cs="Times New Roman"/>
                <w:sz w:val="22"/>
                <w:szCs w:val="22"/>
              </w:rPr>
              <w:t>eadability</w:t>
            </w:r>
            <w:r w:rsidRPr="00E76911">
              <w:rPr>
                <w:rFonts w:ascii="Times New Roman" w:hAnsi="Times New Roman" w:cs="Times New Roman"/>
                <w:sz w:val="22"/>
                <w:szCs w:val="22"/>
              </w:rPr>
              <w:t xml:space="preserve">” </w:t>
            </w:r>
            <w:r w:rsidR="00756249" w:rsidRPr="00E76911">
              <w:rPr>
                <w:rFonts w:ascii="Times New Roman" w:hAnsi="Times New Roman" w:cs="Times New Roman"/>
                <w:sz w:val="22"/>
                <w:szCs w:val="22"/>
              </w:rPr>
              <w:t xml:space="preserve">and </w:t>
            </w:r>
            <w:r w:rsidRPr="00E76911">
              <w:rPr>
                <w:rFonts w:ascii="Times New Roman" w:hAnsi="Times New Roman" w:cs="Times New Roman"/>
                <w:sz w:val="22"/>
                <w:szCs w:val="22"/>
              </w:rPr>
              <w:t>“</w:t>
            </w:r>
            <w:r w:rsidR="00756249" w:rsidRPr="00E76911">
              <w:rPr>
                <w:rFonts w:ascii="Times New Roman" w:hAnsi="Times New Roman" w:cs="Times New Roman"/>
                <w:sz w:val="22"/>
                <w:szCs w:val="22"/>
              </w:rPr>
              <w:t>unreadability</w:t>
            </w:r>
            <w:r w:rsidRPr="00E76911">
              <w:rPr>
                <w:rFonts w:ascii="Times New Roman" w:hAnsi="Times New Roman" w:cs="Times New Roman"/>
                <w:sz w:val="22"/>
                <w:szCs w:val="22"/>
              </w:rPr>
              <w:t xml:space="preserve">” </w:t>
            </w:r>
            <w:r w:rsidR="001A07BD" w:rsidRPr="00E76911">
              <w:rPr>
                <w:rFonts w:ascii="Times New Roman" w:hAnsi="Times New Roman" w:cs="Times New Roman"/>
                <w:sz w:val="22"/>
                <w:szCs w:val="22"/>
              </w:rPr>
              <w:t xml:space="preserve">(Lang, 2017). </w:t>
            </w:r>
          </w:p>
          <w:p w14:paraId="59D27AA2" w14:textId="7E21B674" w:rsidR="003E52F4" w:rsidRPr="00E76911" w:rsidRDefault="003E52F4" w:rsidP="003E52F4">
            <w:pPr>
              <w:pStyle w:val="ListParagraph"/>
              <w:numPr>
                <w:ilvl w:val="1"/>
                <w:numId w:val="2"/>
              </w:numPr>
              <w:rPr>
                <w:rFonts w:ascii="Times New Roman" w:hAnsi="Times New Roman" w:cs="Times New Roman"/>
                <w:sz w:val="22"/>
                <w:szCs w:val="22"/>
              </w:rPr>
            </w:pPr>
            <w:r w:rsidRPr="00E76911">
              <w:rPr>
                <w:rFonts w:ascii="Times New Roman" w:hAnsi="Times New Roman" w:cs="Times New Roman"/>
                <w:sz w:val="22"/>
                <w:szCs w:val="22"/>
              </w:rPr>
              <w:t>“Readability” refers to</w:t>
            </w:r>
            <w:r w:rsidR="00F87B89" w:rsidRPr="00E76911">
              <w:rPr>
                <w:rFonts w:ascii="Times New Roman" w:hAnsi="Times New Roman" w:cs="Times New Roman"/>
                <w:sz w:val="22"/>
                <w:szCs w:val="22"/>
              </w:rPr>
              <w:t xml:space="preserve"> a work</w:t>
            </w:r>
            <w:r w:rsidR="00463B6B">
              <w:rPr>
                <w:rFonts w:ascii="Times New Roman" w:hAnsi="Times New Roman" w:cs="Times New Roman"/>
                <w:sz w:val="22"/>
                <w:szCs w:val="22"/>
              </w:rPr>
              <w:t>’</w:t>
            </w:r>
            <w:r w:rsidR="00F87B89" w:rsidRPr="00E76911">
              <w:rPr>
                <w:rFonts w:ascii="Times New Roman" w:hAnsi="Times New Roman" w:cs="Times New Roman"/>
                <w:sz w:val="22"/>
                <w:szCs w:val="22"/>
              </w:rPr>
              <w:t>s accessibility or ability to foster an understanding, empathy, or even inspiration for its subject</w:t>
            </w:r>
            <w:r w:rsidR="00463B6B">
              <w:rPr>
                <w:rFonts w:ascii="Times New Roman" w:hAnsi="Times New Roman" w:cs="Times New Roman"/>
                <w:sz w:val="22"/>
                <w:szCs w:val="22"/>
              </w:rPr>
              <w:t>’</w:t>
            </w:r>
            <w:r w:rsidR="00F87B89" w:rsidRPr="00E76911">
              <w:rPr>
                <w:rFonts w:ascii="Times New Roman" w:hAnsi="Times New Roman" w:cs="Times New Roman"/>
                <w:sz w:val="22"/>
                <w:szCs w:val="22"/>
              </w:rPr>
              <w:t xml:space="preserve">s experience. </w:t>
            </w:r>
          </w:p>
          <w:p w14:paraId="48E750E7" w14:textId="3A2171F6" w:rsidR="003E52F4" w:rsidRPr="00E76911" w:rsidRDefault="003E52F4" w:rsidP="003E52F4">
            <w:pPr>
              <w:pStyle w:val="ListParagraph"/>
              <w:numPr>
                <w:ilvl w:val="1"/>
                <w:numId w:val="2"/>
              </w:numPr>
              <w:rPr>
                <w:rFonts w:ascii="Times New Roman" w:hAnsi="Times New Roman" w:cs="Times New Roman"/>
                <w:sz w:val="22"/>
                <w:szCs w:val="22"/>
              </w:rPr>
            </w:pPr>
            <w:r w:rsidRPr="00E76911">
              <w:rPr>
                <w:rFonts w:ascii="Times New Roman" w:hAnsi="Times New Roman" w:cs="Times New Roman"/>
                <w:sz w:val="22"/>
                <w:szCs w:val="22"/>
              </w:rPr>
              <w:t xml:space="preserve">“Unreadability” refers to, in Lang’s definition, </w:t>
            </w:r>
            <w:r w:rsidR="00F87B89" w:rsidRPr="00E76911">
              <w:rPr>
                <w:rFonts w:ascii="Times New Roman" w:hAnsi="Times New Roman" w:cs="Times New Roman"/>
                <w:sz w:val="22"/>
                <w:szCs w:val="22"/>
              </w:rPr>
              <w:t xml:space="preserve">a text’s inability to be accessed, </w:t>
            </w:r>
            <w:proofErr w:type="gramStart"/>
            <w:r w:rsidR="00F87B89" w:rsidRPr="00E76911">
              <w:rPr>
                <w:rFonts w:ascii="Times New Roman" w:hAnsi="Times New Roman" w:cs="Times New Roman"/>
                <w:sz w:val="22"/>
                <w:szCs w:val="22"/>
              </w:rPr>
              <w:t>interpreted</w:t>
            </w:r>
            <w:proofErr w:type="gramEnd"/>
            <w:r w:rsidR="00F87B89" w:rsidRPr="00E76911">
              <w:rPr>
                <w:rFonts w:ascii="Times New Roman" w:hAnsi="Times New Roman" w:cs="Times New Roman"/>
                <w:sz w:val="22"/>
                <w:szCs w:val="22"/>
              </w:rPr>
              <w:t xml:space="preserve"> or decoded; however, Lang asserts that “unreadability” is necessary in Holocaust literature in order to fragment our understanding and prompt further analysis or a re-design of Holocaust narrative and memorialization. </w:t>
            </w:r>
          </w:p>
          <w:p w14:paraId="37B1DEA5" w14:textId="018F1A7D" w:rsidR="00756249" w:rsidRPr="00E76911" w:rsidRDefault="00D42123" w:rsidP="002969F1">
            <w:pPr>
              <w:pStyle w:val="ListParagraph"/>
              <w:numPr>
                <w:ilvl w:val="0"/>
                <w:numId w:val="2"/>
              </w:numPr>
              <w:rPr>
                <w:rFonts w:ascii="Times New Roman" w:hAnsi="Times New Roman" w:cs="Times New Roman"/>
                <w:sz w:val="22"/>
                <w:szCs w:val="22"/>
              </w:rPr>
            </w:pPr>
            <w:r w:rsidRPr="00E76911">
              <w:rPr>
                <w:rFonts w:ascii="Times New Roman" w:hAnsi="Times New Roman" w:cs="Times New Roman"/>
                <w:sz w:val="22"/>
                <w:szCs w:val="22"/>
              </w:rPr>
              <w:t xml:space="preserve">In this lesson, spanning two sessions, we will explore how music engages with Holocaust subject matter, </w:t>
            </w:r>
            <w:r w:rsidR="00882269" w:rsidRPr="00E76911">
              <w:rPr>
                <w:rFonts w:ascii="Times New Roman" w:hAnsi="Times New Roman" w:cs="Times New Roman"/>
                <w:sz w:val="22"/>
                <w:szCs w:val="22"/>
              </w:rPr>
              <w:t>enhancing “readability</w:t>
            </w:r>
            <w:r w:rsidR="00D54FD2" w:rsidRPr="00E76911">
              <w:rPr>
                <w:rFonts w:ascii="Times New Roman" w:hAnsi="Times New Roman" w:cs="Times New Roman"/>
                <w:sz w:val="22"/>
                <w:szCs w:val="22"/>
              </w:rPr>
              <w:t>.”</w:t>
            </w:r>
          </w:p>
          <w:p w14:paraId="4AFB030C" w14:textId="0BE681B7" w:rsidR="008D2F24" w:rsidRPr="00E76911" w:rsidRDefault="008D2F24" w:rsidP="007B6B2D">
            <w:pPr>
              <w:pStyle w:val="ListParagraph"/>
              <w:numPr>
                <w:ilvl w:val="1"/>
                <w:numId w:val="2"/>
              </w:numPr>
              <w:rPr>
                <w:rFonts w:ascii="Times New Roman" w:hAnsi="Times New Roman" w:cs="Times New Roman"/>
                <w:sz w:val="22"/>
                <w:szCs w:val="22"/>
              </w:rPr>
            </w:pPr>
            <w:r w:rsidRPr="00E76911">
              <w:rPr>
                <w:rFonts w:ascii="Times New Roman" w:hAnsi="Times New Roman" w:cs="Times New Roman"/>
                <w:sz w:val="22"/>
                <w:szCs w:val="22"/>
              </w:rPr>
              <w:t xml:space="preserve">Maria </w:t>
            </w:r>
            <w:proofErr w:type="spellStart"/>
            <w:r w:rsidRPr="00E76911">
              <w:rPr>
                <w:rFonts w:ascii="Times New Roman" w:hAnsi="Times New Roman" w:cs="Times New Roman"/>
                <w:sz w:val="22"/>
                <w:szCs w:val="22"/>
              </w:rPr>
              <w:t>Cizmic</w:t>
            </w:r>
            <w:proofErr w:type="spellEnd"/>
            <w:r w:rsidRPr="00E76911">
              <w:rPr>
                <w:rFonts w:ascii="Times New Roman" w:hAnsi="Times New Roman" w:cs="Times New Roman"/>
                <w:sz w:val="22"/>
                <w:szCs w:val="22"/>
              </w:rPr>
              <w:t xml:space="preserve">, </w:t>
            </w:r>
            <w:proofErr w:type="spellStart"/>
            <w:r w:rsidRPr="00E76911">
              <w:rPr>
                <w:rFonts w:ascii="Times New Roman" w:hAnsi="Times New Roman" w:cs="Times New Roman"/>
                <w:i/>
                <w:iCs/>
                <w:sz w:val="22"/>
                <w:szCs w:val="22"/>
              </w:rPr>
              <w:t>Peforming</w:t>
            </w:r>
            <w:proofErr w:type="spellEnd"/>
            <w:r w:rsidRPr="00E76911">
              <w:rPr>
                <w:rFonts w:ascii="Times New Roman" w:hAnsi="Times New Roman" w:cs="Times New Roman"/>
                <w:i/>
                <w:iCs/>
                <w:sz w:val="22"/>
                <w:szCs w:val="22"/>
              </w:rPr>
              <w:t xml:space="preserve"> Pain</w:t>
            </w:r>
            <w:r w:rsidRPr="00E76911">
              <w:rPr>
                <w:rFonts w:ascii="Times New Roman" w:hAnsi="Times New Roman" w:cs="Times New Roman"/>
                <w:sz w:val="22"/>
                <w:szCs w:val="22"/>
              </w:rPr>
              <w:t xml:space="preserve">: </w:t>
            </w:r>
          </w:p>
          <w:p w14:paraId="67332290" w14:textId="294B5B51" w:rsidR="007B6B2D" w:rsidRPr="00E76911" w:rsidRDefault="007B6B2D" w:rsidP="008D2F24">
            <w:pPr>
              <w:pStyle w:val="ListParagraph"/>
              <w:numPr>
                <w:ilvl w:val="2"/>
                <w:numId w:val="2"/>
              </w:numPr>
              <w:rPr>
                <w:rFonts w:ascii="Times New Roman" w:hAnsi="Times New Roman" w:cs="Times New Roman"/>
                <w:sz w:val="22"/>
                <w:szCs w:val="22"/>
              </w:rPr>
            </w:pPr>
            <w:r w:rsidRPr="00E76911">
              <w:rPr>
                <w:rFonts w:ascii="Times New Roman" w:hAnsi="Times New Roman" w:cs="Times New Roman"/>
                <w:sz w:val="22"/>
                <w:szCs w:val="22"/>
              </w:rPr>
              <w:t xml:space="preserve">Music’s meaning changes based on listener positionality at any given time. </w:t>
            </w:r>
          </w:p>
          <w:p w14:paraId="6D610A09" w14:textId="1214FED9" w:rsidR="007B6B2D" w:rsidRPr="00E76911" w:rsidRDefault="007B6B2D" w:rsidP="008D2F24">
            <w:pPr>
              <w:pStyle w:val="ListParagraph"/>
              <w:numPr>
                <w:ilvl w:val="2"/>
                <w:numId w:val="2"/>
              </w:numPr>
              <w:rPr>
                <w:rFonts w:ascii="Times New Roman" w:hAnsi="Times New Roman" w:cs="Times New Roman"/>
                <w:sz w:val="22"/>
                <w:szCs w:val="22"/>
              </w:rPr>
            </w:pPr>
            <w:r w:rsidRPr="00E76911">
              <w:rPr>
                <w:rFonts w:ascii="Times New Roman" w:hAnsi="Times New Roman" w:cs="Times New Roman"/>
                <w:sz w:val="22"/>
                <w:szCs w:val="22"/>
              </w:rPr>
              <w:lastRenderedPageBreak/>
              <w:t xml:space="preserve">“Music is able to represent those aspects of suffering outside of the bounds of language.” </w:t>
            </w:r>
          </w:p>
          <w:p w14:paraId="5A4A9469" w14:textId="4A818DBE" w:rsidR="008D2F24" w:rsidRPr="00E76911" w:rsidRDefault="008D2F24" w:rsidP="008D2F24">
            <w:pPr>
              <w:pStyle w:val="ListParagraph"/>
              <w:numPr>
                <w:ilvl w:val="2"/>
                <w:numId w:val="2"/>
              </w:numPr>
              <w:rPr>
                <w:rFonts w:ascii="Times New Roman" w:hAnsi="Times New Roman" w:cs="Times New Roman"/>
                <w:sz w:val="22"/>
                <w:szCs w:val="22"/>
              </w:rPr>
            </w:pPr>
            <w:r w:rsidRPr="00E76911">
              <w:rPr>
                <w:rFonts w:ascii="Times New Roman" w:hAnsi="Times New Roman" w:cs="Times New Roman"/>
                <w:sz w:val="22"/>
                <w:szCs w:val="22"/>
              </w:rPr>
              <w:t xml:space="preserve">Music can embody trauma through a number of compositional devices including, but not limited to, repetition, silence, fragmentation of melody or rhythm, dissonances, and </w:t>
            </w:r>
            <w:proofErr w:type="gramStart"/>
            <w:r w:rsidRPr="00E76911">
              <w:rPr>
                <w:rFonts w:ascii="Times New Roman" w:hAnsi="Times New Roman" w:cs="Times New Roman"/>
                <w:sz w:val="22"/>
                <w:szCs w:val="22"/>
              </w:rPr>
              <w:t>disruptions</w:t>
            </w:r>
            <w:proofErr w:type="gramEnd"/>
            <w:r w:rsidRPr="00E76911">
              <w:rPr>
                <w:rFonts w:ascii="Times New Roman" w:hAnsi="Times New Roman" w:cs="Times New Roman"/>
                <w:sz w:val="22"/>
                <w:szCs w:val="22"/>
              </w:rPr>
              <w:t xml:space="preserve"> </w:t>
            </w:r>
          </w:p>
          <w:p w14:paraId="6E6AE7D1" w14:textId="77777777" w:rsidR="00756249" w:rsidRPr="00E76911" w:rsidRDefault="00756249" w:rsidP="002969F1">
            <w:pPr>
              <w:pStyle w:val="ListParagraph"/>
              <w:numPr>
                <w:ilvl w:val="0"/>
                <w:numId w:val="2"/>
              </w:numPr>
              <w:rPr>
                <w:rFonts w:ascii="Times New Roman" w:hAnsi="Times New Roman" w:cs="Times New Roman"/>
                <w:sz w:val="22"/>
                <w:szCs w:val="22"/>
              </w:rPr>
            </w:pPr>
            <w:r w:rsidRPr="00E76911">
              <w:rPr>
                <w:rFonts w:ascii="Times New Roman" w:hAnsi="Times New Roman" w:cs="Times New Roman"/>
                <w:sz w:val="22"/>
                <w:szCs w:val="22"/>
              </w:rPr>
              <w:t xml:space="preserve">Viktor Ullman’s </w:t>
            </w:r>
            <w:r w:rsidRPr="00E76911">
              <w:rPr>
                <w:rFonts w:ascii="Times New Roman" w:hAnsi="Times New Roman" w:cs="Times New Roman"/>
                <w:i/>
                <w:iCs/>
                <w:sz w:val="22"/>
                <w:szCs w:val="22"/>
              </w:rPr>
              <w:t>Der Kaiser von Atlantis</w:t>
            </w:r>
            <w:r w:rsidRPr="00E76911">
              <w:rPr>
                <w:rFonts w:ascii="Times New Roman" w:hAnsi="Times New Roman" w:cs="Times New Roman"/>
                <w:sz w:val="22"/>
                <w:szCs w:val="22"/>
              </w:rPr>
              <w:t xml:space="preserve"> (1943)</w:t>
            </w:r>
          </w:p>
          <w:p w14:paraId="334E31CD" w14:textId="346AB9E6" w:rsidR="00DD64A9" w:rsidRPr="00E76911" w:rsidRDefault="00756249" w:rsidP="00DD64A9">
            <w:pPr>
              <w:pStyle w:val="ListParagraph"/>
              <w:numPr>
                <w:ilvl w:val="1"/>
                <w:numId w:val="2"/>
              </w:numPr>
              <w:rPr>
                <w:rFonts w:ascii="Times New Roman" w:hAnsi="Times New Roman" w:cs="Times New Roman"/>
                <w:sz w:val="22"/>
                <w:szCs w:val="22"/>
              </w:rPr>
            </w:pPr>
            <w:r w:rsidRPr="00E76911">
              <w:rPr>
                <w:rFonts w:ascii="Times New Roman" w:hAnsi="Times New Roman" w:cs="Times New Roman"/>
                <w:sz w:val="22"/>
                <w:szCs w:val="22"/>
              </w:rPr>
              <w:t xml:space="preserve">Provide the plot </w:t>
            </w:r>
            <w:r w:rsidR="00CD6B7B" w:rsidRPr="00E76911">
              <w:rPr>
                <w:rFonts w:ascii="Times New Roman" w:hAnsi="Times New Roman" w:cs="Times New Roman"/>
                <w:sz w:val="22"/>
                <w:szCs w:val="22"/>
              </w:rPr>
              <w:t xml:space="preserve">of the opera in full. </w:t>
            </w:r>
          </w:p>
          <w:p w14:paraId="109C3704" w14:textId="55301E24" w:rsidR="00CD6B7B" w:rsidRPr="00E76911" w:rsidRDefault="00CD6B7B" w:rsidP="00756249">
            <w:pPr>
              <w:pStyle w:val="ListParagraph"/>
              <w:numPr>
                <w:ilvl w:val="1"/>
                <w:numId w:val="2"/>
              </w:numPr>
              <w:rPr>
                <w:rFonts w:ascii="Times New Roman" w:hAnsi="Times New Roman" w:cs="Times New Roman"/>
                <w:sz w:val="22"/>
                <w:szCs w:val="22"/>
              </w:rPr>
            </w:pPr>
            <w:r w:rsidRPr="00E76911">
              <w:rPr>
                <w:rFonts w:ascii="Times New Roman" w:hAnsi="Times New Roman" w:cs="Times New Roman"/>
                <w:sz w:val="22"/>
                <w:szCs w:val="22"/>
              </w:rPr>
              <w:t xml:space="preserve">Provide the translation and scene description </w:t>
            </w:r>
            <w:r w:rsidR="00EB79AF">
              <w:rPr>
                <w:rFonts w:ascii="Times New Roman" w:hAnsi="Times New Roman" w:cs="Times New Roman"/>
                <w:sz w:val="22"/>
                <w:szCs w:val="22"/>
              </w:rPr>
              <w:t>of Death’s “garden” Aria</w:t>
            </w:r>
          </w:p>
          <w:p w14:paraId="4223675E" w14:textId="3A1B080A" w:rsidR="00AA5CC3" w:rsidRPr="00E76911" w:rsidRDefault="00EB79AF" w:rsidP="00AA5CC3">
            <w:pPr>
              <w:pStyle w:val="ListParagraph"/>
              <w:numPr>
                <w:ilvl w:val="2"/>
                <w:numId w:val="2"/>
              </w:numPr>
              <w:rPr>
                <w:rFonts w:ascii="Times New Roman" w:hAnsi="Times New Roman" w:cs="Times New Roman"/>
                <w:sz w:val="22"/>
                <w:szCs w:val="22"/>
              </w:rPr>
            </w:pPr>
            <w:r w:rsidRPr="00EB79AF">
              <w:rPr>
                <w:rFonts w:ascii="Times New Roman" w:hAnsi="Times New Roman" w:cs="Times New Roman"/>
                <w:b/>
                <w:bCs/>
                <w:sz w:val="22"/>
                <w:szCs w:val="22"/>
              </w:rPr>
              <w:t>ACTIVITY:</w:t>
            </w:r>
            <w:r>
              <w:rPr>
                <w:rFonts w:ascii="Times New Roman" w:hAnsi="Times New Roman" w:cs="Times New Roman"/>
                <w:sz w:val="22"/>
                <w:szCs w:val="22"/>
              </w:rPr>
              <w:t xml:space="preserve"> Read D</w:t>
            </w:r>
            <w:r w:rsidR="00AA5CC3" w:rsidRPr="00E76911">
              <w:rPr>
                <w:rFonts w:ascii="Times New Roman" w:hAnsi="Times New Roman" w:cs="Times New Roman"/>
                <w:sz w:val="22"/>
                <w:szCs w:val="22"/>
              </w:rPr>
              <w:t>eath’s “garden” aria</w:t>
            </w:r>
            <w:r>
              <w:rPr>
                <w:rFonts w:ascii="Times New Roman" w:hAnsi="Times New Roman" w:cs="Times New Roman"/>
                <w:sz w:val="22"/>
                <w:szCs w:val="22"/>
              </w:rPr>
              <w:t xml:space="preserve"> as a class (no music) before watching clip. </w:t>
            </w:r>
          </w:p>
          <w:p w14:paraId="26D3612D" w14:textId="6CC3BCFB" w:rsidR="00BF56C3" w:rsidRPr="00E76911" w:rsidRDefault="00BF56C3" w:rsidP="00756249">
            <w:pPr>
              <w:pStyle w:val="ListParagraph"/>
              <w:numPr>
                <w:ilvl w:val="1"/>
                <w:numId w:val="2"/>
              </w:numPr>
              <w:rPr>
                <w:rFonts w:ascii="Times New Roman" w:hAnsi="Times New Roman" w:cs="Times New Roman"/>
                <w:sz w:val="22"/>
                <w:szCs w:val="22"/>
              </w:rPr>
            </w:pPr>
            <w:r w:rsidRPr="00E76911">
              <w:rPr>
                <w:rFonts w:ascii="Times New Roman" w:hAnsi="Times New Roman" w:cs="Times New Roman"/>
                <w:b/>
                <w:bCs/>
                <w:sz w:val="22"/>
                <w:szCs w:val="22"/>
              </w:rPr>
              <w:t xml:space="preserve">WATCH: </w:t>
            </w:r>
            <w:r w:rsidR="00AA5CC3" w:rsidRPr="00E76911">
              <w:rPr>
                <w:rFonts w:ascii="Times New Roman" w:hAnsi="Times New Roman" w:cs="Times New Roman"/>
                <w:b/>
                <w:bCs/>
                <w:sz w:val="22"/>
                <w:szCs w:val="22"/>
              </w:rPr>
              <w:t>Teatro Colon (50:22-53:20), ~3min</w:t>
            </w:r>
          </w:p>
          <w:p w14:paraId="65B14775" w14:textId="6E61727B" w:rsidR="00BF56C3" w:rsidRPr="00E76911" w:rsidRDefault="00BF56C3" w:rsidP="00756249">
            <w:pPr>
              <w:pStyle w:val="ListParagraph"/>
              <w:numPr>
                <w:ilvl w:val="1"/>
                <w:numId w:val="2"/>
              </w:numPr>
              <w:rPr>
                <w:rFonts w:ascii="Times New Roman" w:hAnsi="Times New Roman" w:cs="Times New Roman"/>
                <w:sz w:val="22"/>
                <w:szCs w:val="22"/>
              </w:rPr>
            </w:pPr>
            <w:r w:rsidRPr="00E76911">
              <w:rPr>
                <w:rFonts w:ascii="Times New Roman" w:hAnsi="Times New Roman" w:cs="Times New Roman"/>
                <w:b/>
                <w:bCs/>
                <w:sz w:val="22"/>
                <w:szCs w:val="22"/>
              </w:rPr>
              <w:t xml:space="preserve">ACTIVITY: </w:t>
            </w:r>
            <w:r w:rsidRPr="00E76911">
              <w:rPr>
                <w:rFonts w:ascii="Times New Roman" w:hAnsi="Times New Roman" w:cs="Times New Roman"/>
                <w:sz w:val="22"/>
                <w:szCs w:val="22"/>
              </w:rPr>
              <w:t>Do you feel you have born</w:t>
            </w:r>
            <w:r w:rsidR="00463B6B">
              <w:rPr>
                <w:rFonts w:ascii="Times New Roman" w:hAnsi="Times New Roman" w:cs="Times New Roman"/>
                <w:sz w:val="22"/>
                <w:szCs w:val="22"/>
              </w:rPr>
              <w:t>e</w:t>
            </w:r>
            <w:r w:rsidRPr="00E76911">
              <w:rPr>
                <w:rFonts w:ascii="Times New Roman" w:hAnsi="Times New Roman" w:cs="Times New Roman"/>
                <w:sz w:val="22"/>
                <w:szCs w:val="22"/>
              </w:rPr>
              <w:t xml:space="preserve"> witness to a trauma in watching this clip? </w:t>
            </w:r>
          </w:p>
          <w:p w14:paraId="393E91B0" w14:textId="77777777" w:rsidR="00756249" w:rsidRPr="00E76911" w:rsidRDefault="00756249" w:rsidP="00756249">
            <w:pPr>
              <w:pStyle w:val="ListParagraph"/>
              <w:numPr>
                <w:ilvl w:val="1"/>
                <w:numId w:val="2"/>
              </w:numPr>
              <w:rPr>
                <w:rFonts w:ascii="Times New Roman" w:hAnsi="Times New Roman" w:cs="Times New Roman"/>
                <w:sz w:val="22"/>
                <w:szCs w:val="22"/>
              </w:rPr>
            </w:pPr>
            <w:r w:rsidRPr="00E76911">
              <w:rPr>
                <w:rFonts w:ascii="Times New Roman" w:hAnsi="Times New Roman" w:cs="Times New Roman"/>
                <w:sz w:val="22"/>
                <w:szCs w:val="22"/>
              </w:rPr>
              <w:t xml:space="preserve">Give a background of the composer and the circumstances of the opera’s creation. </w:t>
            </w:r>
          </w:p>
          <w:p w14:paraId="1061FC56" w14:textId="22A06427" w:rsidR="00756249" w:rsidRPr="00E76911" w:rsidRDefault="00756249" w:rsidP="00756249">
            <w:pPr>
              <w:pStyle w:val="ListParagraph"/>
              <w:numPr>
                <w:ilvl w:val="2"/>
                <w:numId w:val="2"/>
              </w:numPr>
              <w:rPr>
                <w:rFonts w:ascii="Times New Roman" w:hAnsi="Times New Roman" w:cs="Times New Roman"/>
                <w:sz w:val="22"/>
                <w:szCs w:val="22"/>
              </w:rPr>
            </w:pPr>
            <w:r w:rsidRPr="00E76911">
              <w:rPr>
                <w:rFonts w:ascii="Times New Roman" w:hAnsi="Times New Roman" w:cs="Times New Roman"/>
                <w:sz w:val="22"/>
                <w:szCs w:val="22"/>
              </w:rPr>
              <w:t xml:space="preserve">Allegorical </w:t>
            </w:r>
            <w:r w:rsidR="00DB5D76" w:rsidRPr="00E76911">
              <w:rPr>
                <w:rFonts w:ascii="Times New Roman" w:hAnsi="Times New Roman" w:cs="Times New Roman"/>
                <w:sz w:val="22"/>
                <w:szCs w:val="22"/>
              </w:rPr>
              <w:t>interpretation of</w:t>
            </w:r>
            <w:r w:rsidRPr="00E76911">
              <w:rPr>
                <w:rFonts w:ascii="Times New Roman" w:hAnsi="Times New Roman" w:cs="Times New Roman"/>
                <w:sz w:val="22"/>
                <w:szCs w:val="22"/>
              </w:rPr>
              <w:t xml:space="preserve"> World War II and Holocaust trauma</w:t>
            </w:r>
            <w:r w:rsidR="00DD64A9" w:rsidRPr="00E76911">
              <w:rPr>
                <w:rFonts w:ascii="Times New Roman" w:hAnsi="Times New Roman" w:cs="Times New Roman"/>
                <w:sz w:val="22"/>
                <w:szCs w:val="22"/>
              </w:rPr>
              <w:t xml:space="preserve"> </w:t>
            </w:r>
          </w:p>
          <w:p w14:paraId="2FB3F14D" w14:textId="3B08919E" w:rsidR="00756249" w:rsidRPr="00E76911" w:rsidRDefault="00756249" w:rsidP="00756249">
            <w:pPr>
              <w:pStyle w:val="ListParagraph"/>
              <w:numPr>
                <w:ilvl w:val="2"/>
                <w:numId w:val="2"/>
              </w:numPr>
              <w:rPr>
                <w:rFonts w:ascii="Times New Roman" w:hAnsi="Times New Roman" w:cs="Times New Roman"/>
                <w:sz w:val="22"/>
                <w:szCs w:val="22"/>
              </w:rPr>
            </w:pPr>
            <w:r w:rsidRPr="00E76911">
              <w:rPr>
                <w:rFonts w:ascii="Times New Roman" w:hAnsi="Times New Roman" w:cs="Times New Roman"/>
                <w:sz w:val="22"/>
                <w:szCs w:val="22"/>
              </w:rPr>
              <w:t>The opera constitutes a form of eyewitness testimony</w:t>
            </w:r>
          </w:p>
          <w:p w14:paraId="569D212C" w14:textId="1F9C557B" w:rsidR="00993F94" w:rsidRPr="00E76911" w:rsidRDefault="00993F94" w:rsidP="00993F94">
            <w:pPr>
              <w:pStyle w:val="ListParagraph"/>
              <w:numPr>
                <w:ilvl w:val="2"/>
                <w:numId w:val="2"/>
              </w:numPr>
              <w:rPr>
                <w:rFonts w:ascii="Times New Roman" w:hAnsi="Times New Roman" w:cs="Times New Roman"/>
                <w:sz w:val="22"/>
                <w:szCs w:val="22"/>
              </w:rPr>
            </w:pPr>
            <w:r w:rsidRPr="00E76911">
              <w:rPr>
                <w:rFonts w:ascii="Times New Roman" w:hAnsi="Times New Roman" w:cs="Times New Roman"/>
                <w:sz w:val="22"/>
                <w:szCs w:val="22"/>
              </w:rPr>
              <w:t>This opera embodies an act of RESISTANCE</w:t>
            </w:r>
          </w:p>
          <w:p w14:paraId="69DFD56E" w14:textId="28960A4D" w:rsidR="00756249" w:rsidRPr="00E76911" w:rsidRDefault="00756249" w:rsidP="00436B85">
            <w:pPr>
              <w:pStyle w:val="ListParagraph"/>
              <w:numPr>
                <w:ilvl w:val="1"/>
                <w:numId w:val="2"/>
              </w:numPr>
              <w:rPr>
                <w:rFonts w:ascii="Times New Roman" w:hAnsi="Times New Roman" w:cs="Times New Roman"/>
                <w:sz w:val="22"/>
                <w:szCs w:val="22"/>
              </w:rPr>
            </w:pPr>
            <w:r w:rsidRPr="00E76911">
              <w:rPr>
                <w:rFonts w:ascii="Times New Roman" w:hAnsi="Times New Roman" w:cs="Times New Roman"/>
                <w:b/>
                <w:bCs/>
                <w:sz w:val="22"/>
                <w:szCs w:val="22"/>
              </w:rPr>
              <w:t>WATCH</w:t>
            </w:r>
            <w:r w:rsidR="00BF56C3" w:rsidRPr="00E76911">
              <w:rPr>
                <w:rFonts w:ascii="Times New Roman" w:hAnsi="Times New Roman" w:cs="Times New Roman"/>
                <w:b/>
                <w:bCs/>
                <w:sz w:val="22"/>
                <w:szCs w:val="22"/>
              </w:rPr>
              <w:t xml:space="preserve"> CLIP AGAIN</w:t>
            </w:r>
            <w:r w:rsidR="00AA5CC3" w:rsidRPr="00E76911">
              <w:rPr>
                <w:rFonts w:ascii="Times New Roman" w:hAnsi="Times New Roman" w:cs="Times New Roman"/>
                <w:b/>
                <w:bCs/>
                <w:sz w:val="22"/>
                <w:szCs w:val="22"/>
              </w:rPr>
              <w:t>: Teatro Colon (50:22-53:20). ~3min</w:t>
            </w:r>
          </w:p>
        </w:tc>
      </w:tr>
      <w:tr w:rsidR="00B90469" w:rsidRPr="00E76911" w14:paraId="49088D6A" w14:textId="77777777" w:rsidTr="00D17C76">
        <w:tc>
          <w:tcPr>
            <w:tcW w:w="2155" w:type="dxa"/>
          </w:tcPr>
          <w:p w14:paraId="1C2E5F9D" w14:textId="732BDF8A" w:rsidR="00B90469" w:rsidRPr="00E76911" w:rsidRDefault="00B90469" w:rsidP="00D17C76">
            <w:pPr>
              <w:rPr>
                <w:rFonts w:ascii="Times New Roman" w:hAnsi="Times New Roman" w:cs="Times New Roman"/>
                <w:sz w:val="22"/>
                <w:szCs w:val="22"/>
              </w:rPr>
            </w:pPr>
            <w:r w:rsidRPr="00E76911">
              <w:rPr>
                <w:rFonts w:ascii="Times New Roman" w:hAnsi="Times New Roman" w:cs="Times New Roman"/>
                <w:sz w:val="22"/>
                <w:szCs w:val="22"/>
              </w:rPr>
              <w:lastRenderedPageBreak/>
              <w:t>Assessment/ Reflection</w:t>
            </w:r>
          </w:p>
        </w:tc>
        <w:tc>
          <w:tcPr>
            <w:tcW w:w="7195" w:type="dxa"/>
          </w:tcPr>
          <w:p w14:paraId="087C5B27" w14:textId="170EE5C0" w:rsidR="00436B85" w:rsidRPr="00E76911" w:rsidRDefault="00436B85" w:rsidP="00B90469">
            <w:pPr>
              <w:pStyle w:val="ListParagraph"/>
              <w:numPr>
                <w:ilvl w:val="0"/>
                <w:numId w:val="1"/>
              </w:numPr>
              <w:rPr>
                <w:rFonts w:ascii="Times New Roman" w:hAnsi="Times New Roman" w:cs="Times New Roman"/>
                <w:sz w:val="22"/>
                <w:szCs w:val="22"/>
              </w:rPr>
            </w:pPr>
            <w:r w:rsidRPr="00E76911">
              <w:rPr>
                <w:rFonts w:ascii="Times New Roman" w:hAnsi="Times New Roman" w:cs="Times New Roman"/>
                <w:b/>
                <w:bCs/>
                <w:sz w:val="22"/>
                <w:szCs w:val="22"/>
              </w:rPr>
              <w:t xml:space="preserve">ACTIVITY: </w:t>
            </w:r>
            <w:r w:rsidRPr="00E76911">
              <w:rPr>
                <w:rFonts w:ascii="Times New Roman" w:hAnsi="Times New Roman" w:cs="Times New Roman"/>
                <w:sz w:val="22"/>
                <w:szCs w:val="22"/>
              </w:rPr>
              <w:t xml:space="preserve">Write a </w:t>
            </w:r>
            <w:r w:rsidR="00170789" w:rsidRPr="00E76911">
              <w:rPr>
                <w:rFonts w:ascii="Times New Roman" w:hAnsi="Times New Roman" w:cs="Times New Roman"/>
                <w:sz w:val="22"/>
                <w:szCs w:val="22"/>
              </w:rPr>
              <w:t>6</w:t>
            </w:r>
            <w:r w:rsidRPr="00E76911">
              <w:rPr>
                <w:rFonts w:ascii="Times New Roman" w:hAnsi="Times New Roman" w:cs="Times New Roman"/>
                <w:sz w:val="22"/>
                <w:szCs w:val="22"/>
              </w:rPr>
              <w:t>00-word reflection on the clip you just watched.</w:t>
            </w:r>
          </w:p>
          <w:p w14:paraId="14DBA2FD" w14:textId="2F3280CB" w:rsidR="00B90469" w:rsidRPr="00E76911" w:rsidRDefault="00436B85" w:rsidP="00436B85">
            <w:pPr>
              <w:pStyle w:val="ListParagraph"/>
              <w:numPr>
                <w:ilvl w:val="1"/>
                <w:numId w:val="1"/>
              </w:numPr>
              <w:rPr>
                <w:rFonts w:ascii="Times New Roman" w:hAnsi="Times New Roman" w:cs="Times New Roman"/>
                <w:sz w:val="22"/>
                <w:szCs w:val="22"/>
              </w:rPr>
            </w:pPr>
            <w:r w:rsidRPr="00E76911">
              <w:rPr>
                <w:rFonts w:ascii="Times New Roman" w:hAnsi="Times New Roman" w:cs="Times New Roman"/>
                <w:sz w:val="22"/>
                <w:szCs w:val="22"/>
              </w:rPr>
              <w:t>Can you define what is “readable” and “unreadable” in this clip? Did you feel that the clip was more “readable” after you had been provided context on the opera’s importance? Do you feel you have more readily been able to bear witness to the Holocaust in watching this clip again?</w:t>
            </w:r>
            <w:r w:rsidR="00345BDE" w:rsidRPr="00E76911">
              <w:rPr>
                <w:rFonts w:ascii="Times New Roman" w:hAnsi="Times New Roman" w:cs="Times New Roman"/>
                <w:sz w:val="22"/>
                <w:szCs w:val="22"/>
              </w:rPr>
              <w:t xml:space="preserve"> </w:t>
            </w:r>
            <w:r w:rsidR="00345BDE" w:rsidRPr="00E76911">
              <w:rPr>
                <w:rFonts w:ascii="Times New Roman" w:hAnsi="Times New Roman" w:cs="Times New Roman"/>
                <w:bCs/>
                <w:sz w:val="22"/>
                <w:szCs w:val="22"/>
              </w:rPr>
              <w:t>Is the “readability” of the clip enhanced by the music and how so?</w:t>
            </w:r>
          </w:p>
        </w:tc>
      </w:tr>
    </w:tbl>
    <w:p w14:paraId="50DEBD7B" w14:textId="77777777" w:rsidR="00B90469" w:rsidRPr="00E76911" w:rsidRDefault="00B90469" w:rsidP="00B90469">
      <w:pPr>
        <w:rPr>
          <w:rFonts w:ascii="Times New Roman" w:hAnsi="Times New Roman" w:cs="Times New Roman"/>
          <w:sz w:val="22"/>
          <w:szCs w:val="22"/>
        </w:rPr>
      </w:pPr>
    </w:p>
    <w:p w14:paraId="0C17FECA" w14:textId="4736802C" w:rsidR="00B90469" w:rsidRPr="00E76911" w:rsidRDefault="00B90469" w:rsidP="00B90469">
      <w:pPr>
        <w:rPr>
          <w:rFonts w:ascii="Times New Roman" w:hAnsi="Times New Roman" w:cs="Times New Roman"/>
          <w:b/>
          <w:bCs/>
          <w:i/>
          <w:iCs/>
          <w:sz w:val="22"/>
          <w:szCs w:val="22"/>
          <w:u w:val="single"/>
        </w:rPr>
      </w:pPr>
      <w:r w:rsidRPr="00E76911">
        <w:rPr>
          <w:rFonts w:ascii="Times New Roman" w:hAnsi="Times New Roman" w:cs="Times New Roman"/>
          <w:b/>
          <w:bCs/>
          <w:i/>
          <w:iCs/>
          <w:sz w:val="22"/>
          <w:szCs w:val="22"/>
          <w:u w:val="single"/>
        </w:rPr>
        <w:t>Session</w:t>
      </w:r>
      <w:r w:rsidR="00102F33" w:rsidRPr="00E76911">
        <w:rPr>
          <w:rFonts w:ascii="Times New Roman" w:hAnsi="Times New Roman" w:cs="Times New Roman"/>
          <w:b/>
          <w:bCs/>
          <w:i/>
          <w:iCs/>
          <w:sz w:val="22"/>
          <w:szCs w:val="22"/>
          <w:u w:val="single"/>
        </w:rPr>
        <w:t xml:space="preserve"> 2</w:t>
      </w:r>
      <w:r w:rsidRPr="00E76911">
        <w:rPr>
          <w:rFonts w:ascii="Times New Roman" w:hAnsi="Times New Roman" w:cs="Times New Roman"/>
          <w:b/>
          <w:bCs/>
          <w:i/>
          <w:iCs/>
          <w:sz w:val="22"/>
          <w:szCs w:val="22"/>
          <w:u w:val="single"/>
        </w:rPr>
        <w:t xml:space="preserve">: </w:t>
      </w:r>
    </w:p>
    <w:p w14:paraId="0F963C77" w14:textId="77777777" w:rsidR="00B90469" w:rsidRPr="00E76911" w:rsidRDefault="00B90469" w:rsidP="00B90469">
      <w:pPr>
        <w:rPr>
          <w:rFonts w:ascii="Times New Roman" w:hAnsi="Times New Roman" w:cs="Times New Roman"/>
          <w:sz w:val="22"/>
          <w:szCs w:val="22"/>
        </w:rPr>
      </w:pPr>
    </w:p>
    <w:tbl>
      <w:tblPr>
        <w:tblStyle w:val="TableGrid"/>
        <w:tblW w:w="0" w:type="auto"/>
        <w:tblLayout w:type="fixed"/>
        <w:tblLook w:val="04A0" w:firstRow="1" w:lastRow="0" w:firstColumn="1" w:lastColumn="0" w:noHBand="0" w:noVBand="1"/>
      </w:tblPr>
      <w:tblGrid>
        <w:gridCol w:w="2155"/>
        <w:gridCol w:w="7195"/>
      </w:tblGrid>
      <w:tr w:rsidR="00B90469" w:rsidRPr="00E76911" w14:paraId="443A12BD" w14:textId="77777777" w:rsidTr="00D17C76">
        <w:tc>
          <w:tcPr>
            <w:tcW w:w="2155" w:type="dxa"/>
          </w:tcPr>
          <w:p w14:paraId="286727D3" w14:textId="77777777" w:rsidR="00B90469" w:rsidRDefault="00B90469" w:rsidP="00D17C76">
            <w:pPr>
              <w:rPr>
                <w:rFonts w:ascii="Times New Roman" w:hAnsi="Times New Roman" w:cs="Times New Roman"/>
                <w:sz w:val="22"/>
                <w:szCs w:val="22"/>
              </w:rPr>
            </w:pPr>
            <w:r w:rsidRPr="00E76911">
              <w:rPr>
                <w:rFonts w:ascii="Times New Roman" w:hAnsi="Times New Roman" w:cs="Times New Roman"/>
                <w:sz w:val="22"/>
                <w:szCs w:val="22"/>
              </w:rPr>
              <w:t>Relevant literature</w:t>
            </w:r>
          </w:p>
          <w:p w14:paraId="58C816E2" w14:textId="186F928F" w:rsidR="00FA3695" w:rsidRPr="00E76911" w:rsidRDefault="00FA3695" w:rsidP="00D17C76">
            <w:pPr>
              <w:rPr>
                <w:rFonts w:ascii="Times New Roman" w:hAnsi="Times New Roman" w:cs="Times New Roman"/>
                <w:sz w:val="22"/>
                <w:szCs w:val="22"/>
              </w:rPr>
            </w:pPr>
            <w:r>
              <w:rPr>
                <w:rFonts w:ascii="Times New Roman" w:hAnsi="Times New Roman" w:cs="Times New Roman"/>
                <w:sz w:val="22"/>
                <w:szCs w:val="22"/>
              </w:rPr>
              <w:t>(</w:t>
            </w:r>
            <w:proofErr w:type="gramStart"/>
            <w:r>
              <w:rPr>
                <w:rFonts w:ascii="Times New Roman" w:hAnsi="Times New Roman" w:cs="Times New Roman"/>
                <w:sz w:val="22"/>
                <w:szCs w:val="22"/>
              </w:rPr>
              <w:t>can</w:t>
            </w:r>
            <w:proofErr w:type="gramEnd"/>
            <w:r>
              <w:rPr>
                <w:rFonts w:ascii="Times New Roman" w:hAnsi="Times New Roman" w:cs="Times New Roman"/>
                <w:sz w:val="22"/>
                <w:szCs w:val="22"/>
              </w:rPr>
              <w:t xml:space="preserve"> be excerpted)</w:t>
            </w:r>
          </w:p>
        </w:tc>
        <w:tc>
          <w:tcPr>
            <w:tcW w:w="7195" w:type="dxa"/>
          </w:tcPr>
          <w:p w14:paraId="3B05CCD4" w14:textId="1BA9EBDD" w:rsidR="00844275" w:rsidRPr="00844275" w:rsidRDefault="00844275" w:rsidP="00844275">
            <w:pPr>
              <w:pStyle w:val="ListParagraph"/>
              <w:numPr>
                <w:ilvl w:val="0"/>
                <w:numId w:val="7"/>
              </w:numPr>
              <w:rPr>
                <w:rFonts w:ascii="Times New Roman" w:hAnsi="Times New Roman" w:cs="Times New Roman"/>
                <w:color w:val="000000" w:themeColor="text1"/>
                <w:sz w:val="22"/>
                <w:szCs w:val="22"/>
              </w:rPr>
            </w:pPr>
            <w:proofErr w:type="spellStart"/>
            <w:r w:rsidRPr="00E76911">
              <w:rPr>
                <w:rFonts w:ascii="Times New Roman" w:hAnsi="Times New Roman" w:cs="Times New Roman"/>
                <w:color w:val="000000" w:themeColor="text1"/>
                <w:sz w:val="22"/>
                <w:szCs w:val="22"/>
              </w:rPr>
              <w:t>Cizmic</w:t>
            </w:r>
            <w:proofErr w:type="spellEnd"/>
            <w:r w:rsidRPr="00E76911">
              <w:rPr>
                <w:rFonts w:ascii="Times New Roman" w:hAnsi="Times New Roman" w:cs="Times New Roman"/>
                <w:color w:val="000000" w:themeColor="text1"/>
                <w:sz w:val="22"/>
                <w:szCs w:val="22"/>
              </w:rPr>
              <w:t xml:space="preserve">, Maria. </w:t>
            </w:r>
            <w:r w:rsidRPr="00E76911">
              <w:rPr>
                <w:rFonts w:ascii="Times New Roman" w:hAnsi="Times New Roman" w:cs="Times New Roman"/>
                <w:i/>
                <w:iCs/>
                <w:color w:val="000000" w:themeColor="text1"/>
                <w:sz w:val="22"/>
                <w:szCs w:val="22"/>
              </w:rPr>
              <w:t>Performing Pain: Music and Trauma in Eastern Europe</w:t>
            </w:r>
            <w:r w:rsidRPr="00E76911">
              <w:rPr>
                <w:rFonts w:ascii="Times New Roman" w:hAnsi="Times New Roman" w:cs="Times New Roman"/>
                <w:color w:val="000000" w:themeColor="text1"/>
                <w:sz w:val="22"/>
                <w:szCs w:val="22"/>
              </w:rPr>
              <w:t xml:space="preserve">. Oxford: Oxford University Press, 2012. </w:t>
            </w:r>
          </w:p>
          <w:p w14:paraId="6E8A4D87" w14:textId="0284C853" w:rsidR="00930077" w:rsidRPr="00E76911" w:rsidRDefault="00930077" w:rsidP="00844275">
            <w:pPr>
              <w:pStyle w:val="ListParagraph"/>
              <w:numPr>
                <w:ilvl w:val="0"/>
                <w:numId w:val="7"/>
              </w:numPr>
              <w:autoSpaceDE w:val="0"/>
              <w:autoSpaceDN w:val="0"/>
              <w:adjustRightInd w:val="0"/>
              <w:rPr>
                <w:rFonts w:ascii="Times New Roman" w:hAnsi="Times New Roman" w:cs="Times New Roman"/>
                <w:color w:val="000000" w:themeColor="text1"/>
                <w:sz w:val="22"/>
                <w:szCs w:val="22"/>
              </w:rPr>
            </w:pPr>
            <w:r w:rsidRPr="00E76911">
              <w:rPr>
                <w:rFonts w:ascii="Times New Roman" w:hAnsi="Times New Roman" w:cs="Times New Roman"/>
                <w:color w:val="000000" w:themeColor="text1"/>
                <w:sz w:val="22"/>
                <w:szCs w:val="22"/>
              </w:rPr>
              <w:t xml:space="preserve">Elphick, Daniel. “Lines That Have Escaped Destruction: Weinberg and the Passenger.” Paper presented at the Festival Voix Etouffees Colloque: “Music and Concentration Camps,” Strasbourg, Austria, 2013. </w:t>
            </w:r>
          </w:p>
          <w:p w14:paraId="50440222" w14:textId="10453A28" w:rsidR="0061377A" w:rsidRPr="00E76911" w:rsidRDefault="0061377A" w:rsidP="00844275">
            <w:pPr>
              <w:pStyle w:val="ListParagraph"/>
              <w:numPr>
                <w:ilvl w:val="0"/>
                <w:numId w:val="7"/>
              </w:numPr>
              <w:rPr>
                <w:rFonts w:ascii="Times New Roman" w:hAnsi="Times New Roman" w:cs="Times New Roman"/>
                <w:color w:val="000000" w:themeColor="text1"/>
                <w:sz w:val="22"/>
                <w:szCs w:val="22"/>
              </w:rPr>
            </w:pPr>
            <w:r w:rsidRPr="00E76911">
              <w:rPr>
                <w:rFonts w:ascii="Times New Roman" w:hAnsi="Times New Roman" w:cs="Times New Roman"/>
                <w:color w:val="000000" w:themeColor="text1"/>
                <w:sz w:val="22"/>
                <w:szCs w:val="22"/>
              </w:rPr>
              <w:t xml:space="preserve">Elphick, Daniel. </w:t>
            </w:r>
            <w:r w:rsidR="001A248B">
              <w:rPr>
                <w:rFonts w:ascii="Times New Roman" w:hAnsi="Times New Roman" w:cs="Times New Roman"/>
                <w:color w:val="000000" w:themeColor="text1"/>
                <w:sz w:val="22"/>
                <w:szCs w:val="22"/>
              </w:rPr>
              <w:t xml:space="preserve">“Late Style.” In </w:t>
            </w:r>
            <w:r w:rsidRPr="00E76911">
              <w:rPr>
                <w:rFonts w:ascii="Times New Roman" w:hAnsi="Times New Roman" w:cs="Times New Roman"/>
                <w:i/>
                <w:iCs/>
                <w:color w:val="000000" w:themeColor="text1"/>
                <w:sz w:val="22"/>
                <w:szCs w:val="22"/>
              </w:rPr>
              <w:t>Music Behind the Iron Curtain: Weinberg and his Polish Contemporaries</w:t>
            </w:r>
            <w:r w:rsidR="001A248B">
              <w:rPr>
                <w:rFonts w:ascii="Times New Roman" w:hAnsi="Times New Roman" w:cs="Times New Roman"/>
                <w:color w:val="000000" w:themeColor="text1"/>
                <w:sz w:val="22"/>
                <w:szCs w:val="22"/>
              </w:rPr>
              <w:t xml:space="preserve">, 207-260. </w:t>
            </w:r>
            <w:r w:rsidRPr="00E76911">
              <w:rPr>
                <w:rFonts w:ascii="Times New Roman" w:hAnsi="Times New Roman" w:cs="Times New Roman"/>
                <w:color w:val="000000" w:themeColor="text1"/>
                <w:sz w:val="22"/>
                <w:szCs w:val="22"/>
              </w:rPr>
              <w:t>Cambridge: Cambridge University Press, 2020</w:t>
            </w:r>
            <w:r w:rsidR="001A248B">
              <w:rPr>
                <w:rFonts w:ascii="Times New Roman" w:hAnsi="Times New Roman" w:cs="Times New Roman"/>
                <w:color w:val="000000" w:themeColor="text1"/>
                <w:sz w:val="22"/>
                <w:szCs w:val="22"/>
              </w:rPr>
              <w:t xml:space="preserve">. </w:t>
            </w:r>
            <w:r w:rsidRPr="00E76911">
              <w:rPr>
                <w:rFonts w:ascii="Times New Roman" w:hAnsi="Times New Roman" w:cs="Times New Roman"/>
                <w:color w:val="000000" w:themeColor="text1"/>
                <w:sz w:val="22"/>
                <w:szCs w:val="22"/>
              </w:rPr>
              <w:t xml:space="preserve"> </w:t>
            </w:r>
          </w:p>
          <w:p w14:paraId="0F22C707" w14:textId="5F529735" w:rsidR="00B90469" w:rsidRPr="00FA3695" w:rsidRDefault="00930077" w:rsidP="00844275">
            <w:pPr>
              <w:pStyle w:val="ListParagraph"/>
              <w:numPr>
                <w:ilvl w:val="0"/>
                <w:numId w:val="7"/>
              </w:numPr>
              <w:rPr>
                <w:rFonts w:ascii="Times New Roman" w:hAnsi="Times New Roman" w:cs="Times New Roman"/>
                <w:color w:val="000000" w:themeColor="text1"/>
                <w:sz w:val="22"/>
                <w:szCs w:val="22"/>
              </w:rPr>
            </w:pPr>
            <w:r w:rsidRPr="00E76911">
              <w:rPr>
                <w:rFonts w:ascii="Times New Roman" w:hAnsi="Times New Roman" w:cs="Times New Roman"/>
                <w:color w:val="000000" w:themeColor="text1"/>
                <w:sz w:val="22"/>
                <w:szCs w:val="22"/>
              </w:rPr>
              <w:t>Fanning, David.</w:t>
            </w:r>
            <w:r w:rsidR="00712704">
              <w:rPr>
                <w:rFonts w:ascii="Times New Roman" w:hAnsi="Times New Roman" w:cs="Times New Roman"/>
                <w:color w:val="000000" w:themeColor="text1"/>
                <w:sz w:val="22"/>
                <w:szCs w:val="22"/>
              </w:rPr>
              <w:t xml:space="preserve"> “Starry Years.” In</w:t>
            </w:r>
            <w:r w:rsidRPr="00E76911">
              <w:rPr>
                <w:rFonts w:ascii="Times New Roman" w:hAnsi="Times New Roman" w:cs="Times New Roman"/>
                <w:color w:val="000000" w:themeColor="text1"/>
                <w:sz w:val="22"/>
                <w:szCs w:val="22"/>
              </w:rPr>
              <w:t xml:space="preserve"> </w:t>
            </w:r>
            <w:proofErr w:type="spellStart"/>
            <w:r w:rsidRPr="00E76911">
              <w:rPr>
                <w:rFonts w:ascii="Times New Roman" w:hAnsi="Times New Roman" w:cs="Times New Roman"/>
                <w:i/>
                <w:iCs/>
                <w:color w:val="000000" w:themeColor="text1"/>
                <w:sz w:val="22"/>
                <w:szCs w:val="22"/>
              </w:rPr>
              <w:t>Mieczsylaw</w:t>
            </w:r>
            <w:proofErr w:type="spellEnd"/>
            <w:r w:rsidRPr="00E76911">
              <w:rPr>
                <w:rFonts w:ascii="Times New Roman" w:hAnsi="Times New Roman" w:cs="Times New Roman"/>
                <w:i/>
                <w:iCs/>
                <w:color w:val="000000" w:themeColor="text1"/>
                <w:sz w:val="22"/>
                <w:szCs w:val="22"/>
              </w:rPr>
              <w:t xml:space="preserve"> Weinberg: In Search of Freedom</w:t>
            </w:r>
            <w:r w:rsidR="00712704">
              <w:rPr>
                <w:rFonts w:ascii="Times New Roman" w:hAnsi="Times New Roman" w:cs="Times New Roman"/>
                <w:color w:val="000000" w:themeColor="text1"/>
                <w:sz w:val="22"/>
                <w:szCs w:val="22"/>
              </w:rPr>
              <w:t>, 103-124.</w:t>
            </w:r>
            <w:r w:rsidRPr="00E76911">
              <w:rPr>
                <w:rFonts w:ascii="Times New Roman" w:hAnsi="Times New Roman" w:cs="Times New Roman"/>
                <w:color w:val="000000" w:themeColor="text1"/>
                <w:sz w:val="22"/>
                <w:szCs w:val="22"/>
              </w:rPr>
              <w:t xml:space="preserve"> </w:t>
            </w:r>
            <w:proofErr w:type="spellStart"/>
            <w:r w:rsidRPr="00E76911">
              <w:rPr>
                <w:rFonts w:ascii="Times New Roman" w:hAnsi="Times New Roman" w:cs="Times New Roman"/>
                <w:color w:val="000000" w:themeColor="text1"/>
                <w:sz w:val="22"/>
                <w:szCs w:val="22"/>
              </w:rPr>
              <w:t>Hofheim</w:t>
            </w:r>
            <w:proofErr w:type="spellEnd"/>
            <w:r w:rsidRPr="00E76911">
              <w:rPr>
                <w:rFonts w:ascii="Times New Roman" w:hAnsi="Times New Roman" w:cs="Times New Roman"/>
                <w:color w:val="000000" w:themeColor="text1"/>
                <w:sz w:val="22"/>
                <w:szCs w:val="22"/>
              </w:rPr>
              <w:t xml:space="preserve">: Wolke, 2019. </w:t>
            </w:r>
          </w:p>
        </w:tc>
      </w:tr>
      <w:tr w:rsidR="00B90469" w:rsidRPr="00E76911" w14:paraId="28BE9F96" w14:textId="77777777" w:rsidTr="00D17C76">
        <w:tc>
          <w:tcPr>
            <w:tcW w:w="2155" w:type="dxa"/>
          </w:tcPr>
          <w:p w14:paraId="02EDA32C" w14:textId="77777777" w:rsidR="00B90469" w:rsidRPr="00E76911" w:rsidRDefault="00B90469" w:rsidP="00D17C76">
            <w:pPr>
              <w:rPr>
                <w:rFonts w:ascii="Times New Roman" w:hAnsi="Times New Roman" w:cs="Times New Roman"/>
                <w:sz w:val="22"/>
                <w:szCs w:val="22"/>
              </w:rPr>
            </w:pPr>
            <w:r w:rsidRPr="00E76911">
              <w:rPr>
                <w:rFonts w:ascii="Times New Roman" w:hAnsi="Times New Roman" w:cs="Times New Roman"/>
                <w:sz w:val="22"/>
                <w:szCs w:val="22"/>
              </w:rPr>
              <w:t>Audio/video examples</w:t>
            </w:r>
          </w:p>
        </w:tc>
        <w:tc>
          <w:tcPr>
            <w:tcW w:w="7195" w:type="dxa"/>
          </w:tcPr>
          <w:p w14:paraId="629BC536" w14:textId="26A0D700" w:rsidR="00B90469" w:rsidRPr="00E76911" w:rsidRDefault="001B5DA5" w:rsidP="001B5DA5">
            <w:pPr>
              <w:pStyle w:val="ListParagraph"/>
              <w:numPr>
                <w:ilvl w:val="0"/>
                <w:numId w:val="10"/>
              </w:numPr>
              <w:rPr>
                <w:rFonts w:ascii="Times New Roman" w:hAnsi="Times New Roman" w:cs="Times New Roman"/>
                <w:sz w:val="22"/>
                <w:szCs w:val="22"/>
              </w:rPr>
            </w:pPr>
            <w:proofErr w:type="spellStart"/>
            <w:r w:rsidRPr="00E76911">
              <w:rPr>
                <w:rFonts w:ascii="Times New Roman" w:hAnsi="Times New Roman" w:cs="Times New Roman"/>
                <w:sz w:val="22"/>
                <w:szCs w:val="22"/>
              </w:rPr>
              <w:t>Pountney</w:t>
            </w:r>
            <w:proofErr w:type="spellEnd"/>
            <w:r w:rsidRPr="00E76911">
              <w:rPr>
                <w:rFonts w:ascii="Times New Roman" w:hAnsi="Times New Roman" w:cs="Times New Roman"/>
                <w:sz w:val="22"/>
                <w:szCs w:val="22"/>
              </w:rPr>
              <w:t>, Sir David</w:t>
            </w:r>
            <w:r w:rsidR="00023311" w:rsidRPr="00E76911">
              <w:rPr>
                <w:rFonts w:ascii="Times New Roman" w:hAnsi="Times New Roman" w:cs="Times New Roman"/>
                <w:sz w:val="22"/>
                <w:szCs w:val="22"/>
              </w:rPr>
              <w:t>, dir</w:t>
            </w:r>
            <w:r w:rsidRPr="00E76911">
              <w:rPr>
                <w:rFonts w:ascii="Times New Roman" w:hAnsi="Times New Roman" w:cs="Times New Roman"/>
                <w:sz w:val="22"/>
                <w:szCs w:val="22"/>
              </w:rPr>
              <w:t xml:space="preserve">. </w:t>
            </w:r>
            <w:r w:rsidRPr="00E76911">
              <w:rPr>
                <w:rFonts w:ascii="Times New Roman" w:hAnsi="Times New Roman" w:cs="Times New Roman"/>
                <w:i/>
                <w:iCs/>
                <w:sz w:val="22"/>
                <w:szCs w:val="22"/>
              </w:rPr>
              <w:t>The Passenger</w:t>
            </w:r>
            <w:r w:rsidRPr="00E76911">
              <w:rPr>
                <w:rFonts w:ascii="Times New Roman" w:hAnsi="Times New Roman" w:cs="Times New Roman"/>
                <w:sz w:val="22"/>
                <w:szCs w:val="22"/>
              </w:rPr>
              <w:t xml:space="preserve">. </w:t>
            </w:r>
            <w:r w:rsidRPr="00E76911">
              <w:rPr>
                <w:rFonts w:ascii="Times New Roman" w:hAnsi="Times New Roman" w:cs="Times New Roman"/>
                <w:i/>
                <w:iCs/>
                <w:sz w:val="22"/>
                <w:szCs w:val="22"/>
              </w:rPr>
              <w:t>YouTube</w:t>
            </w:r>
            <w:r w:rsidRPr="00E76911">
              <w:rPr>
                <w:rFonts w:ascii="Times New Roman" w:hAnsi="Times New Roman" w:cs="Times New Roman"/>
                <w:sz w:val="22"/>
                <w:szCs w:val="22"/>
              </w:rPr>
              <w:t xml:space="preserve">. December 25, 2016. </w:t>
            </w:r>
            <w:r w:rsidR="00023311" w:rsidRPr="00E76911">
              <w:rPr>
                <w:rFonts w:ascii="Times New Roman" w:hAnsi="Times New Roman" w:cs="Times New Roman"/>
                <w:sz w:val="22"/>
                <w:szCs w:val="22"/>
              </w:rPr>
              <w:t xml:space="preserve">Video. </w:t>
            </w:r>
            <w:hyperlink r:id="rId7" w:history="1">
              <w:r w:rsidR="00023311" w:rsidRPr="00E76911">
                <w:rPr>
                  <w:rStyle w:val="Hyperlink"/>
                  <w:rFonts w:ascii="Times New Roman" w:hAnsi="Times New Roman" w:cs="Times New Roman"/>
                  <w:sz w:val="22"/>
                  <w:szCs w:val="22"/>
                </w:rPr>
                <w:t>https://www.youtube.com/watch?v=9_Wv2ol2sdk</w:t>
              </w:r>
            </w:hyperlink>
            <w:r w:rsidR="00023311" w:rsidRPr="00E76911">
              <w:rPr>
                <w:rFonts w:ascii="Times New Roman" w:hAnsi="Times New Roman" w:cs="Times New Roman"/>
                <w:sz w:val="22"/>
                <w:szCs w:val="22"/>
              </w:rPr>
              <w:t xml:space="preserve">. </w:t>
            </w:r>
          </w:p>
          <w:p w14:paraId="71997F89" w14:textId="59C89F26" w:rsidR="00023311" w:rsidRPr="00E76911" w:rsidRDefault="00023311" w:rsidP="001B5DA5">
            <w:pPr>
              <w:pStyle w:val="ListParagraph"/>
              <w:numPr>
                <w:ilvl w:val="0"/>
                <w:numId w:val="10"/>
              </w:numPr>
              <w:rPr>
                <w:rFonts w:ascii="Times New Roman" w:hAnsi="Times New Roman" w:cs="Times New Roman"/>
                <w:sz w:val="22"/>
                <w:szCs w:val="22"/>
              </w:rPr>
            </w:pPr>
            <w:proofErr w:type="spellStart"/>
            <w:r w:rsidRPr="00E76911">
              <w:rPr>
                <w:rFonts w:ascii="Times New Roman" w:hAnsi="Times New Roman" w:cs="Times New Roman"/>
                <w:sz w:val="22"/>
                <w:szCs w:val="22"/>
              </w:rPr>
              <w:t>Pountney</w:t>
            </w:r>
            <w:proofErr w:type="spellEnd"/>
            <w:r w:rsidRPr="00E76911">
              <w:rPr>
                <w:rFonts w:ascii="Times New Roman" w:hAnsi="Times New Roman" w:cs="Times New Roman"/>
                <w:sz w:val="22"/>
                <w:szCs w:val="22"/>
              </w:rPr>
              <w:t xml:space="preserve">, Sir David., dir. </w:t>
            </w:r>
            <w:r w:rsidRPr="00E76911">
              <w:rPr>
                <w:rFonts w:ascii="Times New Roman" w:hAnsi="Times New Roman" w:cs="Times New Roman"/>
                <w:i/>
                <w:iCs/>
                <w:sz w:val="22"/>
                <w:szCs w:val="22"/>
              </w:rPr>
              <w:t>The Passenger</w:t>
            </w:r>
            <w:r w:rsidRPr="00E76911">
              <w:rPr>
                <w:rFonts w:ascii="Times New Roman" w:hAnsi="Times New Roman" w:cs="Times New Roman"/>
                <w:sz w:val="22"/>
                <w:szCs w:val="22"/>
              </w:rPr>
              <w:t xml:space="preserve">. </w:t>
            </w:r>
            <w:r w:rsidRPr="00E76911">
              <w:rPr>
                <w:rFonts w:ascii="Times New Roman" w:hAnsi="Times New Roman" w:cs="Times New Roman"/>
                <w:i/>
                <w:iCs/>
                <w:sz w:val="22"/>
                <w:szCs w:val="22"/>
              </w:rPr>
              <w:t>YouTube</w:t>
            </w:r>
            <w:r w:rsidRPr="00E76911">
              <w:rPr>
                <w:rFonts w:ascii="Times New Roman" w:hAnsi="Times New Roman" w:cs="Times New Roman"/>
                <w:sz w:val="22"/>
                <w:szCs w:val="22"/>
              </w:rPr>
              <w:t xml:space="preserve">. December 25, 2016. Video. </w:t>
            </w:r>
            <w:hyperlink r:id="rId8" w:history="1">
              <w:r w:rsidRPr="00E76911">
                <w:rPr>
                  <w:rStyle w:val="Hyperlink"/>
                  <w:rFonts w:ascii="Times New Roman" w:hAnsi="Times New Roman" w:cs="Times New Roman"/>
                  <w:sz w:val="22"/>
                  <w:szCs w:val="22"/>
                </w:rPr>
                <w:t>https://www.youtube.com/watch?v=Nf3_oflaHCk</w:t>
              </w:r>
            </w:hyperlink>
            <w:r w:rsidRPr="00E76911">
              <w:rPr>
                <w:rFonts w:ascii="Times New Roman" w:hAnsi="Times New Roman" w:cs="Times New Roman"/>
                <w:sz w:val="22"/>
                <w:szCs w:val="22"/>
              </w:rPr>
              <w:t xml:space="preserve">. </w:t>
            </w:r>
          </w:p>
        </w:tc>
      </w:tr>
      <w:tr w:rsidR="00B90469" w:rsidRPr="00E76911" w14:paraId="4AF7A1DE" w14:textId="77777777" w:rsidTr="00D17C76">
        <w:tc>
          <w:tcPr>
            <w:tcW w:w="2155" w:type="dxa"/>
          </w:tcPr>
          <w:p w14:paraId="33FD0ECA" w14:textId="77777777" w:rsidR="00B90469" w:rsidRPr="00E76911" w:rsidRDefault="00B90469" w:rsidP="00D17C76">
            <w:pPr>
              <w:rPr>
                <w:rFonts w:ascii="Times New Roman" w:hAnsi="Times New Roman" w:cs="Times New Roman"/>
                <w:sz w:val="22"/>
                <w:szCs w:val="22"/>
              </w:rPr>
            </w:pPr>
            <w:r w:rsidRPr="00E76911">
              <w:rPr>
                <w:rFonts w:ascii="Times New Roman" w:hAnsi="Times New Roman" w:cs="Times New Roman"/>
                <w:sz w:val="22"/>
                <w:szCs w:val="22"/>
              </w:rPr>
              <w:t>Session outline and activities</w:t>
            </w:r>
          </w:p>
        </w:tc>
        <w:tc>
          <w:tcPr>
            <w:tcW w:w="7195" w:type="dxa"/>
          </w:tcPr>
          <w:p w14:paraId="0E2D384C" w14:textId="63DD4D16" w:rsidR="00B90469" w:rsidRPr="00E76911" w:rsidRDefault="00CD6B7B" w:rsidP="00B90469">
            <w:pPr>
              <w:pStyle w:val="ListParagraph"/>
              <w:numPr>
                <w:ilvl w:val="0"/>
                <w:numId w:val="2"/>
              </w:numPr>
              <w:rPr>
                <w:rFonts w:ascii="Times New Roman" w:hAnsi="Times New Roman" w:cs="Times New Roman"/>
                <w:sz w:val="22"/>
                <w:szCs w:val="22"/>
              </w:rPr>
            </w:pPr>
            <w:r w:rsidRPr="00E76911">
              <w:rPr>
                <w:rFonts w:ascii="Times New Roman" w:hAnsi="Times New Roman" w:cs="Times New Roman"/>
                <w:sz w:val="22"/>
                <w:szCs w:val="22"/>
              </w:rPr>
              <w:t xml:space="preserve">In the last session, students we asked a final question after watching a specific clip of </w:t>
            </w:r>
            <w:r w:rsidRPr="00E76911">
              <w:rPr>
                <w:rFonts w:ascii="Times New Roman" w:hAnsi="Times New Roman" w:cs="Times New Roman"/>
                <w:i/>
                <w:iCs/>
                <w:sz w:val="22"/>
                <w:szCs w:val="22"/>
              </w:rPr>
              <w:t xml:space="preserve">Der Kaiser von Atlantis </w:t>
            </w:r>
            <w:r w:rsidRPr="00E76911">
              <w:rPr>
                <w:rFonts w:ascii="Times New Roman" w:hAnsi="Times New Roman" w:cs="Times New Roman"/>
                <w:sz w:val="22"/>
                <w:szCs w:val="22"/>
              </w:rPr>
              <w:t xml:space="preserve">again. “Did you feel the clip was more </w:t>
            </w:r>
            <w:r w:rsidR="004B1A34">
              <w:rPr>
                <w:rFonts w:ascii="Times New Roman" w:hAnsi="Times New Roman" w:cs="Times New Roman"/>
                <w:sz w:val="22"/>
                <w:szCs w:val="22"/>
              </w:rPr>
              <w:t>‘</w:t>
            </w:r>
            <w:r w:rsidRPr="00E76911">
              <w:rPr>
                <w:rFonts w:ascii="Times New Roman" w:hAnsi="Times New Roman" w:cs="Times New Roman"/>
                <w:sz w:val="22"/>
                <w:szCs w:val="22"/>
              </w:rPr>
              <w:t>readable</w:t>
            </w:r>
            <w:r w:rsidR="004B1A34">
              <w:rPr>
                <w:rFonts w:ascii="Times New Roman" w:hAnsi="Times New Roman" w:cs="Times New Roman"/>
                <w:sz w:val="22"/>
                <w:szCs w:val="22"/>
              </w:rPr>
              <w:t>’</w:t>
            </w:r>
            <w:r w:rsidRPr="00E76911">
              <w:rPr>
                <w:rFonts w:ascii="Times New Roman" w:hAnsi="Times New Roman" w:cs="Times New Roman"/>
                <w:sz w:val="22"/>
                <w:szCs w:val="22"/>
              </w:rPr>
              <w:t xml:space="preserve"> after you had been provided context on the opera’s importance?” </w:t>
            </w:r>
          </w:p>
          <w:p w14:paraId="472E400F" w14:textId="0AB590F6" w:rsidR="00B90469" w:rsidRPr="00E76911" w:rsidRDefault="004B1A34" w:rsidP="00116971">
            <w:pPr>
              <w:pStyle w:val="ListParagraph"/>
              <w:numPr>
                <w:ilvl w:val="1"/>
                <w:numId w:val="2"/>
              </w:numPr>
              <w:rPr>
                <w:rFonts w:ascii="Times New Roman" w:hAnsi="Times New Roman" w:cs="Times New Roman"/>
                <w:sz w:val="22"/>
                <w:szCs w:val="22"/>
              </w:rPr>
            </w:pPr>
            <w:r>
              <w:rPr>
                <w:rFonts w:ascii="Times New Roman" w:hAnsi="Times New Roman" w:cs="Times New Roman"/>
                <w:sz w:val="22"/>
                <w:szCs w:val="22"/>
              </w:rPr>
              <w:lastRenderedPageBreak/>
              <w:t>A</w:t>
            </w:r>
            <w:r w:rsidR="00116971" w:rsidRPr="00E76911">
              <w:rPr>
                <w:rFonts w:ascii="Times New Roman" w:hAnsi="Times New Roman" w:cs="Times New Roman"/>
                <w:sz w:val="22"/>
                <w:szCs w:val="22"/>
              </w:rPr>
              <w:t xml:space="preserve"> performance of Holocaust works is subject to the context of its production, geography, cast, and the individual experiences of its audience. </w:t>
            </w:r>
          </w:p>
          <w:p w14:paraId="28C3A1ED" w14:textId="4A696E94" w:rsidR="00A94B84" w:rsidRPr="00E76911" w:rsidRDefault="00703179" w:rsidP="00A94B84">
            <w:pPr>
              <w:pStyle w:val="ListParagraph"/>
              <w:numPr>
                <w:ilvl w:val="0"/>
                <w:numId w:val="2"/>
              </w:numPr>
              <w:rPr>
                <w:rFonts w:ascii="Times New Roman" w:hAnsi="Times New Roman" w:cs="Times New Roman"/>
                <w:sz w:val="22"/>
                <w:szCs w:val="22"/>
              </w:rPr>
            </w:pPr>
            <w:r w:rsidRPr="00E76911">
              <w:rPr>
                <w:rFonts w:ascii="Times New Roman" w:hAnsi="Times New Roman" w:cs="Times New Roman"/>
                <w:sz w:val="22"/>
                <w:szCs w:val="22"/>
              </w:rPr>
              <w:t xml:space="preserve">The context of your individual experience also informs how you interpret, or </w:t>
            </w:r>
            <w:proofErr w:type="gramStart"/>
            <w:r w:rsidRPr="00E76911">
              <w:rPr>
                <w:rFonts w:ascii="Times New Roman" w:hAnsi="Times New Roman" w:cs="Times New Roman"/>
                <w:sz w:val="22"/>
                <w:szCs w:val="22"/>
              </w:rPr>
              <w:t>are able to</w:t>
            </w:r>
            <w:proofErr w:type="gramEnd"/>
            <w:r w:rsidRPr="00E76911">
              <w:rPr>
                <w:rFonts w:ascii="Times New Roman" w:hAnsi="Times New Roman" w:cs="Times New Roman"/>
                <w:sz w:val="22"/>
                <w:szCs w:val="22"/>
              </w:rPr>
              <w:t xml:space="preserve"> “read,” Holocaust opera. </w:t>
            </w:r>
          </w:p>
          <w:p w14:paraId="5BFADF94" w14:textId="7BD99314" w:rsidR="00703179" w:rsidRPr="00E76911" w:rsidRDefault="00993F94" w:rsidP="00A94B84">
            <w:pPr>
              <w:pStyle w:val="ListParagraph"/>
              <w:numPr>
                <w:ilvl w:val="0"/>
                <w:numId w:val="2"/>
              </w:numPr>
              <w:rPr>
                <w:rFonts w:ascii="Times New Roman" w:hAnsi="Times New Roman" w:cs="Times New Roman"/>
                <w:sz w:val="22"/>
                <w:szCs w:val="22"/>
              </w:rPr>
            </w:pPr>
            <w:proofErr w:type="spellStart"/>
            <w:r w:rsidRPr="00E76911">
              <w:rPr>
                <w:rFonts w:ascii="Times New Roman" w:hAnsi="Times New Roman" w:cs="Times New Roman"/>
                <w:sz w:val="22"/>
                <w:szCs w:val="22"/>
              </w:rPr>
              <w:t>Miecyzslaw</w:t>
            </w:r>
            <w:proofErr w:type="spellEnd"/>
            <w:r w:rsidRPr="00E76911">
              <w:rPr>
                <w:rFonts w:ascii="Times New Roman" w:hAnsi="Times New Roman" w:cs="Times New Roman"/>
                <w:sz w:val="22"/>
                <w:szCs w:val="22"/>
              </w:rPr>
              <w:t xml:space="preserve"> Weinberg’s </w:t>
            </w:r>
            <w:r w:rsidRPr="00E76911">
              <w:rPr>
                <w:rFonts w:ascii="Times New Roman" w:hAnsi="Times New Roman" w:cs="Times New Roman"/>
                <w:i/>
                <w:iCs/>
                <w:sz w:val="22"/>
                <w:szCs w:val="22"/>
              </w:rPr>
              <w:t>The Passenger</w:t>
            </w:r>
            <w:r w:rsidRPr="00E76911">
              <w:rPr>
                <w:rFonts w:ascii="Times New Roman" w:hAnsi="Times New Roman" w:cs="Times New Roman"/>
                <w:sz w:val="22"/>
                <w:szCs w:val="22"/>
              </w:rPr>
              <w:t xml:space="preserve"> (1968)</w:t>
            </w:r>
          </w:p>
          <w:p w14:paraId="26CF482F" w14:textId="13C4741C" w:rsidR="00993F94" w:rsidRPr="00E76911" w:rsidRDefault="00993F94" w:rsidP="00993F94">
            <w:pPr>
              <w:pStyle w:val="ListParagraph"/>
              <w:numPr>
                <w:ilvl w:val="1"/>
                <w:numId w:val="2"/>
              </w:numPr>
              <w:rPr>
                <w:rFonts w:ascii="Times New Roman" w:hAnsi="Times New Roman" w:cs="Times New Roman"/>
                <w:sz w:val="22"/>
                <w:szCs w:val="22"/>
              </w:rPr>
            </w:pPr>
            <w:r w:rsidRPr="00E76911">
              <w:rPr>
                <w:rFonts w:ascii="Times New Roman" w:hAnsi="Times New Roman" w:cs="Times New Roman"/>
                <w:sz w:val="22"/>
                <w:szCs w:val="22"/>
              </w:rPr>
              <w:t xml:space="preserve">We turn now to </w:t>
            </w:r>
            <w:r w:rsidRPr="00E76911">
              <w:rPr>
                <w:rFonts w:ascii="Times New Roman" w:hAnsi="Times New Roman" w:cs="Times New Roman"/>
                <w:i/>
                <w:iCs/>
                <w:sz w:val="22"/>
                <w:szCs w:val="22"/>
              </w:rPr>
              <w:t>The Passenger</w:t>
            </w:r>
            <w:r w:rsidRPr="00E76911">
              <w:rPr>
                <w:rFonts w:ascii="Times New Roman" w:hAnsi="Times New Roman" w:cs="Times New Roman"/>
                <w:sz w:val="22"/>
                <w:szCs w:val="22"/>
              </w:rPr>
              <w:t xml:space="preserve">, which is a graphic testimonial of Auschwitz. Rather than an allegorical Holocaust narrative, this is a historically graphic Holocaust </w:t>
            </w:r>
            <w:r w:rsidR="004B1A34">
              <w:rPr>
                <w:rFonts w:ascii="Times New Roman" w:hAnsi="Times New Roman" w:cs="Times New Roman"/>
                <w:sz w:val="22"/>
                <w:szCs w:val="22"/>
              </w:rPr>
              <w:t>testimonial</w:t>
            </w:r>
            <w:r w:rsidRPr="00E76911">
              <w:rPr>
                <w:rFonts w:ascii="Times New Roman" w:hAnsi="Times New Roman" w:cs="Times New Roman"/>
                <w:sz w:val="22"/>
                <w:szCs w:val="22"/>
              </w:rPr>
              <w:t xml:space="preserve">. </w:t>
            </w:r>
          </w:p>
          <w:p w14:paraId="302357B4" w14:textId="61125BB2" w:rsidR="003F795C" w:rsidRPr="00E76911" w:rsidRDefault="003F795C" w:rsidP="00993F94">
            <w:pPr>
              <w:pStyle w:val="ListParagraph"/>
              <w:numPr>
                <w:ilvl w:val="1"/>
                <w:numId w:val="2"/>
              </w:numPr>
              <w:rPr>
                <w:rFonts w:ascii="Times New Roman" w:hAnsi="Times New Roman" w:cs="Times New Roman"/>
                <w:sz w:val="22"/>
                <w:szCs w:val="22"/>
              </w:rPr>
            </w:pPr>
            <w:r w:rsidRPr="00E76911">
              <w:rPr>
                <w:rFonts w:ascii="Times New Roman" w:hAnsi="Times New Roman" w:cs="Times New Roman"/>
                <w:sz w:val="22"/>
                <w:szCs w:val="22"/>
              </w:rPr>
              <w:t xml:space="preserve">Provide the plot of the opera, the background of the composer, and the circumstances of the opera’s creation. </w:t>
            </w:r>
          </w:p>
          <w:p w14:paraId="75D2753F" w14:textId="0AA71AB2" w:rsidR="00EB0C26" w:rsidRPr="00E76911" w:rsidRDefault="00755DC6" w:rsidP="00EB0C26">
            <w:pPr>
              <w:pStyle w:val="ListParagraph"/>
              <w:numPr>
                <w:ilvl w:val="2"/>
                <w:numId w:val="2"/>
              </w:numPr>
              <w:rPr>
                <w:rFonts w:ascii="Times New Roman" w:hAnsi="Times New Roman" w:cs="Times New Roman"/>
                <w:sz w:val="22"/>
                <w:szCs w:val="22"/>
              </w:rPr>
            </w:pPr>
            <w:r w:rsidRPr="00E76911">
              <w:rPr>
                <w:rFonts w:ascii="Times New Roman" w:hAnsi="Times New Roman" w:cs="Times New Roman"/>
                <w:sz w:val="22"/>
                <w:szCs w:val="22"/>
              </w:rPr>
              <w:t>The opera is b</w:t>
            </w:r>
            <w:r w:rsidR="006B50CE" w:rsidRPr="00E76911">
              <w:rPr>
                <w:rFonts w:ascii="Times New Roman" w:hAnsi="Times New Roman" w:cs="Times New Roman"/>
                <w:sz w:val="22"/>
                <w:szCs w:val="22"/>
              </w:rPr>
              <w:t>ased</w:t>
            </w:r>
            <w:r w:rsidR="003F795C" w:rsidRPr="00E76911">
              <w:rPr>
                <w:rFonts w:ascii="Times New Roman" w:hAnsi="Times New Roman" w:cs="Times New Roman"/>
                <w:sz w:val="22"/>
                <w:szCs w:val="22"/>
              </w:rPr>
              <w:t xml:space="preserve"> on </w:t>
            </w:r>
            <w:r w:rsidR="00EB0C26" w:rsidRPr="00E76911">
              <w:rPr>
                <w:rFonts w:ascii="Times New Roman" w:hAnsi="Times New Roman" w:cs="Times New Roman"/>
                <w:sz w:val="22"/>
                <w:szCs w:val="22"/>
              </w:rPr>
              <w:t xml:space="preserve">a radio play reflective of </w:t>
            </w:r>
            <w:proofErr w:type="spellStart"/>
            <w:r w:rsidR="00EB0C26" w:rsidRPr="00E76911">
              <w:rPr>
                <w:rFonts w:ascii="Times New Roman" w:hAnsi="Times New Roman" w:cs="Times New Roman"/>
                <w:sz w:val="22"/>
                <w:szCs w:val="22"/>
              </w:rPr>
              <w:t>Zofia</w:t>
            </w:r>
            <w:proofErr w:type="spellEnd"/>
            <w:r w:rsidR="00EB0C26" w:rsidRPr="00E76911">
              <w:rPr>
                <w:rFonts w:ascii="Times New Roman" w:hAnsi="Times New Roman" w:cs="Times New Roman"/>
                <w:sz w:val="22"/>
                <w:szCs w:val="22"/>
              </w:rPr>
              <w:t xml:space="preserve"> </w:t>
            </w:r>
            <w:proofErr w:type="spellStart"/>
            <w:r w:rsidR="00EB0C26" w:rsidRPr="00E76911">
              <w:rPr>
                <w:rFonts w:ascii="Times New Roman" w:hAnsi="Times New Roman" w:cs="Times New Roman"/>
                <w:sz w:val="22"/>
                <w:szCs w:val="22"/>
              </w:rPr>
              <w:t>Posmysz’s</w:t>
            </w:r>
            <w:proofErr w:type="spellEnd"/>
            <w:r w:rsidR="00EB0C26" w:rsidRPr="00E76911">
              <w:rPr>
                <w:rFonts w:ascii="Times New Roman" w:hAnsi="Times New Roman" w:cs="Times New Roman"/>
                <w:sz w:val="22"/>
                <w:szCs w:val="22"/>
              </w:rPr>
              <w:t xml:space="preserve"> eyewitness testimony and experience in Auschwitz</w:t>
            </w:r>
          </w:p>
          <w:p w14:paraId="46B9507E" w14:textId="47B7CC4C" w:rsidR="00B10B64" w:rsidRPr="00E76911" w:rsidRDefault="00755DC6" w:rsidP="00EB0C26">
            <w:pPr>
              <w:pStyle w:val="ListParagraph"/>
              <w:numPr>
                <w:ilvl w:val="2"/>
                <w:numId w:val="2"/>
              </w:numPr>
              <w:rPr>
                <w:rFonts w:ascii="Times New Roman" w:hAnsi="Times New Roman" w:cs="Times New Roman"/>
                <w:sz w:val="22"/>
                <w:szCs w:val="22"/>
              </w:rPr>
            </w:pPr>
            <w:r w:rsidRPr="00E76911">
              <w:rPr>
                <w:rFonts w:ascii="Times New Roman" w:hAnsi="Times New Roman" w:cs="Times New Roman"/>
                <w:sz w:val="22"/>
                <w:szCs w:val="22"/>
              </w:rPr>
              <w:t xml:space="preserve">The opera’s </w:t>
            </w:r>
            <w:r w:rsidR="00B10B64" w:rsidRPr="00E76911">
              <w:rPr>
                <w:rFonts w:ascii="Times New Roman" w:hAnsi="Times New Roman" w:cs="Times New Roman"/>
                <w:sz w:val="22"/>
                <w:szCs w:val="22"/>
              </w:rPr>
              <w:t xml:space="preserve">focus is MEMORIALIZATION, rather than resistance. </w:t>
            </w:r>
          </w:p>
          <w:p w14:paraId="6F5F2E91" w14:textId="42DD68BC" w:rsidR="00755DC6" w:rsidRPr="00E76911" w:rsidRDefault="009232C6" w:rsidP="00EB0C26">
            <w:pPr>
              <w:pStyle w:val="ListParagraph"/>
              <w:numPr>
                <w:ilvl w:val="1"/>
                <w:numId w:val="2"/>
              </w:numPr>
              <w:rPr>
                <w:rFonts w:ascii="Times New Roman" w:hAnsi="Times New Roman" w:cs="Times New Roman"/>
                <w:sz w:val="22"/>
                <w:szCs w:val="22"/>
              </w:rPr>
            </w:pPr>
            <w:r w:rsidRPr="00E76911">
              <w:rPr>
                <w:rFonts w:ascii="Times New Roman" w:hAnsi="Times New Roman" w:cs="Times New Roman"/>
                <w:sz w:val="22"/>
                <w:szCs w:val="22"/>
              </w:rPr>
              <w:t xml:space="preserve">Provide the context for the production we will be watching from the 2010 </w:t>
            </w:r>
            <w:proofErr w:type="spellStart"/>
            <w:r w:rsidRPr="00E76911">
              <w:rPr>
                <w:rFonts w:ascii="Times New Roman" w:hAnsi="Times New Roman" w:cs="Times New Roman"/>
                <w:sz w:val="22"/>
                <w:szCs w:val="22"/>
              </w:rPr>
              <w:t>Bregenz</w:t>
            </w:r>
            <w:proofErr w:type="spellEnd"/>
            <w:r w:rsidRPr="00E76911">
              <w:rPr>
                <w:rFonts w:ascii="Times New Roman" w:hAnsi="Times New Roman" w:cs="Times New Roman"/>
                <w:sz w:val="22"/>
                <w:szCs w:val="22"/>
              </w:rPr>
              <w:t xml:space="preserve"> Festival. </w:t>
            </w:r>
          </w:p>
          <w:p w14:paraId="4E63F0CD" w14:textId="05F5FE84" w:rsidR="009232C6" w:rsidRPr="00E76911" w:rsidRDefault="009232C6" w:rsidP="009232C6">
            <w:pPr>
              <w:pStyle w:val="ListParagraph"/>
              <w:numPr>
                <w:ilvl w:val="2"/>
                <w:numId w:val="2"/>
              </w:numPr>
              <w:rPr>
                <w:rFonts w:ascii="Times New Roman" w:hAnsi="Times New Roman" w:cs="Times New Roman"/>
                <w:sz w:val="22"/>
                <w:szCs w:val="22"/>
              </w:rPr>
            </w:pPr>
            <w:r w:rsidRPr="00E76911">
              <w:rPr>
                <w:rFonts w:ascii="Times New Roman" w:hAnsi="Times New Roman" w:cs="Times New Roman"/>
                <w:sz w:val="22"/>
                <w:szCs w:val="22"/>
              </w:rPr>
              <w:t>Intensely graphic interpretation – issue warnings</w:t>
            </w:r>
          </w:p>
          <w:p w14:paraId="733EF16C" w14:textId="58D7E8A4" w:rsidR="00EB0C26" w:rsidRPr="00E76911" w:rsidRDefault="00EB0C26" w:rsidP="009232C6">
            <w:pPr>
              <w:pStyle w:val="ListParagraph"/>
              <w:numPr>
                <w:ilvl w:val="1"/>
                <w:numId w:val="2"/>
              </w:numPr>
              <w:rPr>
                <w:rFonts w:ascii="Times New Roman" w:hAnsi="Times New Roman" w:cs="Times New Roman"/>
                <w:sz w:val="22"/>
                <w:szCs w:val="22"/>
              </w:rPr>
            </w:pPr>
            <w:r w:rsidRPr="00E76911">
              <w:rPr>
                <w:rFonts w:ascii="Times New Roman" w:hAnsi="Times New Roman" w:cs="Times New Roman"/>
                <w:sz w:val="22"/>
                <w:szCs w:val="22"/>
              </w:rPr>
              <w:t xml:space="preserve">Provide the translation and scene description for the clip that is about to be watched. </w:t>
            </w:r>
          </w:p>
          <w:p w14:paraId="6E04C73F" w14:textId="7DCCDD9D" w:rsidR="006F1595" w:rsidRDefault="006F1595" w:rsidP="006F1595">
            <w:pPr>
              <w:pStyle w:val="ListParagraph"/>
              <w:numPr>
                <w:ilvl w:val="2"/>
                <w:numId w:val="2"/>
              </w:numPr>
              <w:rPr>
                <w:rFonts w:ascii="Times New Roman" w:hAnsi="Times New Roman" w:cs="Times New Roman"/>
                <w:sz w:val="22"/>
                <w:szCs w:val="22"/>
              </w:rPr>
            </w:pPr>
            <w:proofErr w:type="spellStart"/>
            <w:r w:rsidRPr="00E76911">
              <w:rPr>
                <w:rFonts w:ascii="Times New Roman" w:hAnsi="Times New Roman" w:cs="Times New Roman"/>
                <w:sz w:val="22"/>
                <w:szCs w:val="22"/>
              </w:rPr>
              <w:t>Liese</w:t>
            </w:r>
            <w:proofErr w:type="spellEnd"/>
            <w:r w:rsidRPr="00E76911">
              <w:rPr>
                <w:rFonts w:ascii="Times New Roman" w:hAnsi="Times New Roman" w:cs="Times New Roman"/>
                <w:sz w:val="22"/>
                <w:szCs w:val="22"/>
              </w:rPr>
              <w:t xml:space="preserve"> recognizes Marta and the two layers of time are introduced. </w:t>
            </w:r>
            <w:proofErr w:type="spellStart"/>
            <w:r w:rsidRPr="00E76911">
              <w:rPr>
                <w:rFonts w:ascii="Times New Roman" w:hAnsi="Times New Roman" w:cs="Times New Roman"/>
                <w:sz w:val="22"/>
                <w:szCs w:val="22"/>
              </w:rPr>
              <w:t>Liese</w:t>
            </w:r>
            <w:proofErr w:type="spellEnd"/>
            <w:r w:rsidRPr="00E76911">
              <w:rPr>
                <w:rFonts w:ascii="Times New Roman" w:hAnsi="Times New Roman" w:cs="Times New Roman"/>
                <w:sz w:val="22"/>
                <w:szCs w:val="22"/>
              </w:rPr>
              <w:t xml:space="preserve"> is clearly fragmented.</w:t>
            </w:r>
          </w:p>
          <w:p w14:paraId="375ED76E" w14:textId="4056C1B1" w:rsidR="00EB79AF" w:rsidRPr="00EB79AF" w:rsidRDefault="00EB79AF" w:rsidP="00EB79AF">
            <w:pPr>
              <w:pStyle w:val="ListParagraph"/>
              <w:numPr>
                <w:ilvl w:val="2"/>
                <w:numId w:val="2"/>
              </w:numPr>
              <w:rPr>
                <w:rFonts w:ascii="Times New Roman" w:hAnsi="Times New Roman" w:cs="Times New Roman"/>
                <w:sz w:val="22"/>
                <w:szCs w:val="22"/>
              </w:rPr>
            </w:pPr>
            <w:r w:rsidRPr="00EB79AF">
              <w:rPr>
                <w:rFonts w:ascii="Times New Roman" w:hAnsi="Times New Roman" w:cs="Times New Roman"/>
                <w:b/>
                <w:bCs/>
                <w:sz w:val="22"/>
                <w:szCs w:val="22"/>
              </w:rPr>
              <w:t>ACTIVITY:</w:t>
            </w:r>
            <w:r>
              <w:rPr>
                <w:rFonts w:ascii="Times New Roman" w:hAnsi="Times New Roman" w:cs="Times New Roman"/>
                <w:sz w:val="22"/>
                <w:szCs w:val="22"/>
              </w:rPr>
              <w:t xml:space="preserve"> Read the translation as a class. </w:t>
            </w:r>
          </w:p>
          <w:p w14:paraId="27B1A193" w14:textId="0B87ACB1" w:rsidR="003F795C" w:rsidRPr="00E76911" w:rsidRDefault="00993F94" w:rsidP="002E79DC">
            <w:pPr>
              <w:pStyle w:val="ListParagraph"/>
              <w:numPr>
                <w:ilvl w:val="1"/>
                <w:numId w:val="2"/>
              </w:numPr>
              <w:rPr>
                <w:rFonts w:ascii="Times New Roman" w:hAnsi="Times New Roman" w:cs="Times New Roman"/>
                <w:sz w:val="22"/>
                <w:szCs w:val="22"/>
              </w:rPr>
            </w:pPr>
            <w:r w:rsidRPr="00E76911">
              <w:rPr>
                <w:rFonts w:ascii="Times New Roman" w:hAnsi="Times New Roman" w:cs="Times New Roman"/>
                <w:b/>
                <w:bCs/>
                <w:sz w:val="22"/>
                <w:szCs w:val="22"/>
              </w:rPr>
              <w:t xml:space="preserve">WATCH: </w:t>
            </w:r>
            <w:r w:rsidR="006F1595" w:rsidRPr="00E76911">
              <w:rPr>
                <w:rFonts w:ascii="Times New Roman" w:hAnsi="Times New Roman" w:cs="Times New Roman"/>
                <w:b/>
                <w:bCs/>
                <w:sz w:val="22"/>
                <w:szCs w:val="22"/>
              </w:rPr>
              <w:t>Act 1 (5:40-12:00), ~6 min</w:t>
            </w:r>
          </w:p>
          <w:p w14:paraId="3241AA3F" w14:textId="07BE12E7" w:rsidR="00E0324C" w:rsidRPr="00E76911" w:rsidRDefault="00E0324C" w:rsidP="00E0324C">
            <w:pPr>
              <w:pStyle w:val="ListParagraph"/>
              <w:numPr>
                <w:ilvl w:val="1"/>
                <w:numId w:val="2"/>
              </w:numPr>
              <w:rPr>
                <w:rFonts w:ascii="Times New Roman" w:hAnsi="Times New Roman" w:cs="Times New Roman"/>
                <w:sz w:val="22"/>
                <w:szCs w:val="22"/>
              </w:rPr>
            </w:pPr>
            <w:r w:rsidRPr="00E76911">
              <w:rPr>
                <w:rFonts w:ascii="Times New Roman" w:hAnsi="Times New Roman" w:cs="Times New Roman"/>
                <w:sz w:val="22"/>
                <w:szCs w:val="22"/>
              </w:rPr>
              <w:t xml:space="preserve">Provide the translation and scene description for the clip that is about to be watched. </w:t>
            </w:r>
          </w:p>
          <w:p w14:paraId="21E7DDB8" w14:textId="5F630973" w:rsidR="006F1595" w:rsidRDefault="006F1595" w:rsidP="006F1595">
            <w:pPr>
              <w:pStyle w:val="ListParagraph"/>
              <w:numPr>
                <w:ilvl w:val="2"/>
                <w:numId w:val="2"/>
              </w:numPr>
              <w:rPr>
                <w:rFonts w:ascii="Times New Roman" w:hAnsi="Times New Roman" w:cs="Times New Roman"/>
                <w:sz w:val="22"/>
                <w:szCs w:val="22"/>
              </w:rPr>
            </w:pPr>
            <w:proofErr w:type="spellStart"/>
            <w:r w:rsidRPr="00E76911">
              <w:rPr>
                <w:rFonts w:ascii="Times New Roman" w:hAnsi="Times New Roman" w:cs="Times New Roman"/>
                <w:sz w:val="22"/>
                <w:szCs w:val="22"/>
              </w:rPr>
              <w:t>Dolinuchka</w:t>
            </w:r>
            <w:proofErr w:type="spellEnd"/>
            <w:r w:rsidRPr="00E76911">
              <w:rPr>
                <w:rFonts w:ascii="Times New Roman" w:hAnsi="Times New Roman" w:cs="Times New Roman"/>
                <w:sz w:val="22"/>
                <w:szCs w:val="22"/>
              </w:rPr>
              <w:t xml:space="preserve">, </w:t>
            </w:r>
            <w:proofErr w:type="spellStart"/>
            <w:r w:rsidRPr="00E76911">
              <w:rPr>
                <w:rFonts w:ascii="Times New Roman" w:hAnsi="Times New Roman" w:cs="Times New Roman"/>
                <w:sz w:val="22"/>
                <w:szCs w:val="22"/>
              </w:rPr>
              <w:t>Dolinuchka</w:t>
            </w:r>
            <w:proofErr w:type="spellEnd"/>
            <w:r w:rsidRPr="00E76911">
              <w:rPr>
                <w:rFonts w:ascii="Times New Roman" w:hAnsi="Times New Roman" w:cs="Times New Roman"/>
                <w:sz w:val="22"/>
                <w:szCs w:val="22"/>
              </w:rPr>
              <w:t>: Russian lullaby in the barracks</w:t>
            </w:r>
          </w:p>
          <w:p w14:paraId="756E5C56" w14:textId="2DC32A82" w:rsidR="00EB79AF" w:rsidRPr="00EB79AF" w:rsidRDefault="00EB79AF" w:rsidP="00EB79AF">
            <w:pPr>
              <w:pStyle w:val="ListParagraph"/>
              <w:numPr>
                <w:ilvl w:val="2"/>
                <w:numId w:val="2"/>
              </w:numPr>
              <w:rPr>
                <w:rFonts w:ascii="Times New Roman" w:hAnsi="Times New Roman" w:cs="Times New Roman"/>
                <w:sz w:val="22"/>
                <w:szCs w:val="22"/>
              </w:rPr>
            </w:pPr>
            <w:r w:rsidRPr="00EB79AF">
              <w:rPr>
                <w:rFonts w:ascii="Times New Roman" w:hAnsi="Times New Roman" w:cs="Times New Roman"/>
                <w:b/>
                <w:bCs/>
                <w:sz w:val="22"/>
                <w:szCs w:val="22"/>
              </w:rPr>
              <w:t>ACTIVITY:</w:t>
            </w:r>
            <w:r>
              <w:rPr>
                <w:rFonts w:ascii="Times New Roman" w:hAnsi="Times New Roman" w:cs="Times New Roman"/>
                <w:sz w:val="22"/>
                <w:szCs w:val="22"/>
              </w:rPr>
              <w:t xml:space="preserve"> Read the translation as a class. </w:t>
            </w:r>
          </w:p>
          <w:p w14:paraId="0F0EEF1B" w14:textId="6EF8C62F" w:rsidR="002A61EC" w:rsidRPr="00E76911" w:rsidRDefault="002A61EC" w:rsidP="002E79DC">
            <w:pPr>
              <w:pStyle w:val="ListParagraph"/>
              <w:numPr>
                <w:ilvl w:val="1"/>
                <w:numId w:val="2"/>
              </w:numPr>
              <w:rPr>
                <w:rFonts w:ascii="Times New Roman" w:hAnsi="Times New Roman" w:cs="Times New Roman"/>
                <w:sz w:val="22"/>
                <w:szCs w:val="22"/>
              </w:rPr>
            </w:pPr>
            <w:r w:rsidRPr="00E76911">
              <w:rPr>
                <w:rFonts w:ascii="Times New Roman" w:hAnsi="Times New Roman" w:cs="Times New Roman"/>
                <w:b/>
                <w:bCs/>
                <w:sz w:val="22"/>
                <w:szCs w:val="22"/>
              </w:rPr>
              <w:t xml:space="preserve">WATCH: </w:t>
            </w:r>
            <w:r w:rsidR="00237421" w:rsidRPr="00E76911">
              <w:rPr>
                <w:rFonts w:ascii="Times New Roman" w:hAnsi="Times New Roman" w:cs="Times New Roman"/>
                <w:b/>
                <w:bCs/>
                <w:sz w:val="22"/>
                <w:szCs w:val="22"/>
              </w:rPr>
              <w:t>Act 2</w:t>
            </w:r>
            <w:r w:rsidR="006F1595" w:rsidRPr="00E76911">
              <w:rPr>
                <w:rFonts w:ascii="Times New Roman" w:hAnsi="Times New Roman" w:cs="Times New Roman"/>
                <w:b/>
                <w:bCs/>
                <w:sz w:val="22"/>
                <w:szCs w:val="22"/>
              </w:rPr>
              <w:t xml:space="preserve"> </w:t>
            </w:r>
            <w:r w:rsidR="00237421" w:rsidRPr="00E76911">
              <w:rPr>
                <w:rFonts w:ascii="Times New Roman" w:hAnsi="Times New Roman" w:cs="Times New Roman"/>
                <w:b/>
                <w:bCs/>
                <w:color w:val="000000" w:themeColor="text1"/>
                <w:sz w:val="22"/>
                <w:szCs w:val="22"/>
              </w:rPr>
              <w:t xml:space="preserve">(40:20-43:44), </w:t>
            </w:r>
            <w:r w:rsidR="006F1595" w:rsidRPr="00E76911">
              <w:rPr>
                <w:rFonts w:ascii="Times New Roman" w:hAnsi="Times New Roman" w:cs="Times New Roman"/>
                <w:b/>
                <w:bCs/>
                <w:color w:val="000000" w:themeColor="text1"/>
                <w:sz w:val="22"/>
                <w:szCs w:val="22"/>
              </w:rPr>
              <w:t>~</w:t>
            </w:r>
            <w:r w:rsidR="00237421" w:rsidRPr="00E76911">
              <w:rPr>
                <w:rFonts w:ascii="Times New Roman" w:hAnsi="Times New Roman" w:cs="Times New Roman"/>
                <w:b/>
                <w:bCs/>
                <w:color w:val="000000" w:themeColor="text1"/>
                <w:sz w:val="22"/>
                <w:szCs w:val="22"/>
              </w:rPr>
              <w:t>3min</w:t>
            </w:r>
          </w:p>
        </w:tc>
      </w:tr>
      <w:tr w:rsidR="00B90469" w:rsidRPr="00E76911" w14:paraId="63784933" w14:textId="77777777" w:rsidTr="00D17C76">
        <w:trPr>
          <w:trHeight w:val="95"/>
        </w:trPr>
        <w:tc>
          <w:tcPr>
            <w:tcW w:w="2155" w:type="dxa"/>
          </w:tcPr>
          <w:p w14:paraId="1909B14B" w14:textId="16F6B913" w:rsidR="00B90469" w:rsidRPr="00E76911" w:rsidRDefault="00B90469" w:rsidP="00D17C76">
            <w:pPr>
              <w:rPr>
                <w:rFonts w:ascii="Times New Roman" w:hAnsi="Times New Roman" w:cs="Times New Roman"/>
                <w:sz w:val="22"/>
                <w:szCs w:val="22"/>
              </w:rPr>
            </w:pPr>
            <w:r w:rsidRPr="00E76911">
              <w:rPr>
                <w:rFonts w:ascii="Times New Roman" w:hAnsi="Times New Roman" w:cs="Times New Roman"/>
                <w:sz w:val="22"/>
                <w:szCs w:val="22"/>
              </w:rPr>
              <w:lastRenderedPageBreak/>
              <w:t>Assessment/ Reflection</w:t>
            </w:r>
          </w:p>
        </w:tc>
        <w:tc>
          <w:tcPr>
            <w:tcW w:w="7195" w:type="dxa"/>
          </w:tcPr>
          <w:p w14:paraId="4D4333D2" w14:textId="20A3FA1D" w:rsidR="0081336C" w:rsidRPr="00E76911" w:rsidRDefault="0081336C" w:rsidP="0081336C">
            <w:pPr>
              <w:pStyle w:val="ListParagraph"/>
              <w:numPr>
                <w:ilvl w:val="0"/>
                <w:numId w:val="1"/>
              </w:numPr>
              <w:rPr>
                <w:rFonts w:ascii="Times New Roman" w:hAnsi="Times New Roman" w:cs="Times New Roman"/>
                <w:sz w:val="22"/>
                <w:szCs w:val="22"/>
              </w:rPr>
            </w:pPr>
            <w:r w:rsidRPr="00E76911">
              <w:rPr>
                <w:rFonts w:ascii="Times New Roman" w:hAnsi="Times New Roman" w:cs="Times New Roman"/>
                <w:b/>
                <w:bCs/>
                <w:sz w:val="22"/>
                <w:szCs w:val="22"/>
              </w:rPr>
              <w:t xml:space="preserve">ACTIVITY: </w:t>
            </w:r>
            <w:r w:rsidRPr="00E76911">
              <w:rPr>
                <w:rFonts w:ascii="Times New Roman" w:hAnsi="Times New Roman" w:cs="Times New Roman"/>
                <w:sz w:val="22"/>
                <w:szCs w:val="22"/>
              </w:rPr>
              <w:t xml:space="preserve">Write a </w:t>
            </w:r>
            <w:r w:rsidR="0033652F" w:rsidRPr="00E76911">
              <w:rPr>
                <w:rFonts w:ascii="Times New Roman" w:hAnsi="Times New Roman" w:cs="Times New Roman"/>
                <w:sz w:val="22"/>
                <w:szCs w:val="22"/>
              </w:rPr>
              <w:t>600</w:t>
            </w:r>
            <w:r w:rsidRPr="00E76911">
              <w:rPr>
                <w:rFonts w:ascii="Times New Roman" w:hAnsi="Times New Roman" w:cs="Times New Roman"/>
                <w:sz w:val="22"/>
                <w:szCs w:val="22"/>
              </w:rPr>
              <w:t>-word reflection on the clip you just watched.</w:t>
            </w:r>
          </w:p>
          <w:p w14:paraId="23E35673" w14:textId="179BBC9D" w:rsidR="00B24530" w:rsidRPr="00E76911" w:rsidRDefault="0081336C" w:rsidP="00B24530">
            <w:pPr>
              <w:pStyle w:val="ListParagraph"/>
              <w:numPr>
                <w:ilvl w:val="1"/>
                <w:numId w:val="1"/>
              </w:numPr>
              <w:rPr>
                <w:rFonts w:ascii="Times New Roman" w:hAnsi="Times New Roman" w:cs="Times New Roman"/>
                <w:sz w:val="22"/>
                <w:szCs w:val="22"/>
              </w:rPr>
            </w:pPr>
            <w:r w:rsidRPr="00E76911">
              <w:rPr>
                <w:rFonts w:ascii="Times New Roman" w:hAnsi="Times New Roman" w:cs="Times New Roman"/>
                <w:sz w:val="22"/>
                <w:szCs w:val="22"/>
              </w:rPr>
              <w:t>Can you define what is “readable” and “unreadable” in th</w:t>
            </w:r>
            <w:r w:rsidR="002A61EC" w:rsidRPr="00E76911">
              <w:rPr>
                <w:rFonts w:ascii="Times New Roman" w:hAnsi="Times New Roman" w:cs="Times New Roman"/>
                <w:sz w:val="22"/>
                <w:szCs w:val="22"/>
              </w:rPr>
              <w:t>e two</w:t>
            </w:r>
            <w:r w:rsidRPr="00E76911">
              <w:rPr>
                <w:rFonts w:ascii="Times New Roman" w:hAnsi="Times New Roman" w:cs="Times New Roman"/>
                <w:sz w:val="22"/>
                <w:szCs w:val="22"/>
              </w:rPr>
              <w:t xml:space="preserve"> clip</w:t>
            </w:r>
            <w:r w:rsidR="002A61EC" w:rsidRPr="00E76911">
              <w:rPr>
                <w:rFonts w:ascii="Times New Roman" w:hAnsi="Times New Roman" w:cs="Times New Roman"/>
                <w:sz w:val="22"/>
                <w:szCs w:val="22"/>
              </w:rPr>
              <w:t>s you just watched</w:t>
            </w:r>
            <w:r w:rsidRPr="00E76911">
              <w:rPr>
                <w:rFonts w:ascii="Times New Roman" w:hAnsi="Times New Roman" w:cs="Times New Roman"/>
                <w:sz w:val="22"/>
                <w:szCs w:val="22"/>
              </w:rPr>
              <w:t>?</w:t>
            </w:r>
            <w:r w:rsidR="00B24530" w:rsidRPr="00E76911">
              <w:rPr>
                <w:rFonts w:ascii="Times New Roman" w:hAnsi="Times New Roman" w:cs="Times New Roman"/>
                <w:sz w:val="22"/>
                <w:szCs w:val="22"/>
              </w:rPr>
              <w:t xml:space="preserve"> </w:t>
            </w:r>
            <w:r w:rsidR="002E79DC" w:rsidRPr="00E76911">
              <w:rPr>
                <w:rFonts w:ascii="Times New Roman" w:hAnsi="Times New Roman" w:cs="Times New Roman"/>
                <w:bCs/>
                <w:sz w:val="22"/>
                <w:szCs w:val="22"/>
              </w:rPr>
              <w:t xml:space="preserve">Is the “readability” of </w:t>
            </w:r>
            <w:r w:rsidR="003E5735" w:rsidRPr="00E76911">
              <w:rPr>
                <w:rFonts w:ascii="Times New Roman" w:hAnsi="Times New Roman" w:cs="Times New Roman"/>
                <w:bCs/>
                <w:sz w:val="22"/>
                <w:szCs w:val="22"/>
              </w:rPr>
              <w:t>each</w:t>
            </w:r>
            <w:r w:rsidR="002E79DC" w:rsidRPr="00E76911">
              <w:rPr>
                <w:rFonts w:ascii="Times New Roman" w:hAnsi="Times New Roman" w:cs="Times New Roman"/>
                <w:bCs/>
                <w:sz w:val="22"/>
                <w:szCs w:val="22"/>
              </w:rPr>
              <w:t xml:space="preserve"> clip enhanced by the music and how so? </w:t>
            </w:r>
            <w:r w:rsidR="00B24530" w:rsidRPr="00E76911">
              <w:rPr>
                <w:rFonts w:ascii="Times New Roman" w:hAnsi="Times New Roman" w:cs="Times New Roman"/>
                <w:sz w:val="22"/>
                <w:szCs w:val="22"/>
              </w:rPr>
              <w:t xml:space="preserve">How is this opera informed by the context of its creation? How is your bearing witness to this clip informed by your historical understanding of the Holocaust and the context of your background interest in the subject matter? </w:t>
            </w:r>
            <w:r w:rsidR="00993F94" w:rsidRPr="00E76911">
              <w:rPr>
                <w:rFonts w:ascii="Times New Roman" w:hAnsi="Times New Roman" w:cs="Times New Roman"/>
                <w:sz w:val="22"/>
                <w:szCs w:val="22"/>
              </w:rPr>
              <w:t xml:space="preserve">Did you find the Ullman or Weinberg clip more compelling? </w:t>
            </w:r>
          </w:p>
        </w:tc>
      </w:tr>
      <w:tr w:rsidR="00B90469" w:rsidRPr="00E76911" w14:paraId="51A4C180" w14:textId="77777777" w:rsidTr="00D17C76">
        <w:trPr>
          <w:trHeight w:val="95"/>
        </w:trPr>
        <w:tc>
          <w:tcPr>
            <w:tcW w:w="2155" w:type="dxa"/>
          </w:tcPr>
          <w:p w14:paraId="189D180D" w14:textId="77777777" w:rsidR="00B90469" w:rsidRPr="00E76911" w:rsidRDefault="00B90469" w:rsidP="00D17C76">
            <w:pPr>
              <w:rPr>
                <w:rFonts w:ascii="Times New Roman" w:hAnsi="Times New Roman" w:cs="Times New Roman"/>
                <w:sz w:val="22"/>
                <w:szCs w:val="22"/>
              </w:rPr>
            </w:pPr>
            <w:r w:rsidRPr="00E76911">
              <w:rPr>
                <w:rFonts w:ascii="Times New Roman" w:hAnsi="Times New Roman" w:cs="Times New Roman"/>
                <w:sz w:val="22"/>
                <w:szCs w:val="22"/>
              </w:rPr>
              <w:t>Wrap-Up</w:t>
            </w:r>
          </w:p>
        </w:tc>
        <w:tc>
          <w:tcPr>
            <w:tcW w:w="7195" w:type="dxa"/>
          </w:tcPr>
          <w:p w14:paraId="5DB05B20" w14:textId="55DDE001" w:rsidR="00B90469" w:rsidRPr="00E76911" w:rsidRDefault="00B24530" w:rsidP="00B24530">
            <w:pPr>
              <w:pStyle w:val="ListParagraph"/>
              <w:numPr>
                <w:ilvl w:val="0"/>
                <w:numId w:val="1"/>
              </w:numPr>
              <w:rPr>
                <w:rFonts w:ascii="Times New Roman" w:hAnsi="Times New Roman" w:cs="Times New Roman"/>
                <w:sz w:val="22"/>
                <w:szCs w:val="22"/>
              </w:rPr>
            </w:pPr>
            <w:r w:rsidRPr="00E76911">
              <w:rPr>
                <w:rFonts w:ascii="Times New Roman" w:hAnsi="Times New Roman" w:cs="Times New Roman"/>
                <w:b/>
                <w:bCs/>
                <w:sz w:val="22"/>
                <w:szCs w:val="22"/>
              </w:rPr>
              <w:t xml:space="preserve">ACTIVITY: </w:t>
            </w:r>
            <w:r w:rsidRPr="00E76911">
              <w:rPr>
                <w:rFonts w:ascii="Times New Roman" w:hAnsi="Times New Roman" w:cs="Times New Roman"/>
                <w:sz w:val="22"/>
                <w:szCs w:val="22"/>
              </w:rPr>
              <w:t xml:space="preserve">Think back to the first session and the Holocaust education/narrative experiences you have had that you did </w:t>
            </w:r>
            <w:r w:rsidRPr="00E76911">
              <w:rPr>
                <w:rFonts w:ascii="Times New Roman" w:hAnsi="Times New Roman" w:cs="Times New Roman"/>
                <w:i/>
                <w:iCs/>
                <w:sz w:val="22"/>
                <w:szCs w:val="22"/>
              </w:rPr>
              <w:t xml:space="preserve">not </w:t>
            </w:r>
            <w:r w:rsidRPr="00E76911">
              <w:rPr>
                <w:rFonts w:ascii="Times New Roman" w:hAnsi="Times New Roman" w:cs="Times New Roman"/>
                <w:sz w:val="22"/>
                <w:szCs w:val="22"/>
              </w:rPr>
              <w:t xml:space="preserve">find compelling. If you could re-write that experience, how would you enhance its “readability?” </w:t>
            </w:r>
          </w:p>
        </w:tc>
      </w:tr>
    </w:tbl>
    <w:p w14:paraId="2470BA53" w14:textId="399FF5CB" w:rsidR="00323F5B" w:rsidRPr="00E76911" w:rsidRDefault="00F94900" w:rsidP="00102F33">
      <w:pPr>
        <w:rPr>
          <w:rFonts w:ascii="Times New Roman" w:hAnsi="Times New Roman" w:cs="Times New Roman"/>
          <w:sz w:val="22"/>
          <w:szCs w:val="22"/>
        </w:rPr>
      </w:pPr>
    </w:p>
    <w:sectPr w:rsidR="00323F5B" w:rsidRPr="00E76911" w:rsidSect="003E44E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692B38"/>
    <w:multiLevelType w:val="hybridMultilevel"/>
    <w:tmpl w:val="28D24A1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26C17DD4"/>
    <w:multiLevelType w:val="hybridMultilevel"/>
    <w:tmpl w:val="F8DCBA5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63A09CA"/>
    <w:multiLevelType w:val="hybridMultilevel"/>
    <w:tmpl w:val="2132F8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480534DD"/>
    <w:multiLevelType w:val="hybridMultilevel"/>
    <w:tmpl w:val="6B3C60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4A265348"/>
    <w:multiLevelType w:val="hybridMultilevel"/>
    <w:tmpl w:val="8C2E54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4ACC3E00"/>
    <w:multiLevelType w:val="hybridMultilevel"/>
    <w:tmpl w:val="BBA433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4B402219"/>
    <w:multiLevelType w:val="hybridMultilevel"/>
    <w:tmpl w:val="8DF2ED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D767A17"/>
    <w:multiLevelType w:val="hybridMultilevel"/>
    <w:tmpl w:val="490488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5E466D43"/>
    <w:multiLevelType w:val="hybridMultilevel"/>
    <w:tmpl w:val="C2D619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728D6CF6"/>
    <w:multiLevelType w:val="hybridMultilevel"/>
    <w:tmpl w:val="E6280A3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2061124695">
    <w:abstractNumId w:val="1"/>
  </w:num>
  <w:num w:numId="2" w16cid:durableId="111680677">
    <w:abstractNumId w:val="9"/>
  </w:num>
  <w:num w:numId="3" w16cid:durableId="1895657899">
    <w:abstractNumId w:val="6"/>
  </w:num>
  <w:num w:numId="4" w16cid:durableId="1107000467">
    <w:abstractNumId w:val="7"/>
  </w:num>
  <w:num w:numId="5" w16cid:durableId="956370022">
    <w:abstractNumId w:val="2"/>
  </w:num>
  <w:num w:numId="6" w16cid:durableId="1810050038">
    <w:abstractNumId w:val="0"/>
  </w:num>
  <w:num w:numId="7" w16cid:durableId="452333364">
    <w:abstractNumId w:val="5"/>
  </w:num>
  <w:num w:numId="8" w16cid:durableId="1097168739">
    <w:abstractNumId w:val="8"/>
  </w:num>
  <w:num w:numId="9" w16cid:durableId="1104299304">
    <w:abstractNumId w:val="3"/>
  </w:num>
  <w:num w:numId="10" w16cid:durableId="10425570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0469"/>
    <w:rsid w:val="00023311"/>
    <w:rsid w:val="00070E82"/>
    <w:rsid w:val="00102F33"/>
    <w:rsid w:val="0011655D"/>
    <w:rsid w:val="00116971"/>
    <w:rsid w:val="00170789"/>
    <w:rsid w:val="001A07BD"/>
    <w:rsid w:val="001A248B"/>
    <w:rsid w:val="001B5DA5"/>
    <w:rsid w:val="001B7DE2"/>
    <w:rsid w:val="001C06A9"/>
    <w:rsid w:val="001F7AF0"/>
    <w:rsid w:val="00237421"/>
    <w:rsid w:val="00255849"/>
    <w:rsid w:val="002969F1"/>
    <w:rsid w:val="002A23E9"/>
    <w:rsid w:val="002A61EC"/>
    <w:rsid w:val="002E79DC"/>
    <w:rsid w:val="00313916"/>
    <w:rsid w:val="0033652F"/>
    <w:rsid w:val="00342C61"/>
    <w:rsid w:val="003436B1"/>
    <w:rsid w:val="00345BDE"/>
    <w:rsid w:val="00353AD6"/>
    <w:rsid w:val="00383E2A"/>
    <w:rsid w:val="003C75FE"/>
    <w:rsid w:val="003E44E4"/>
    <w:rsid w:val="003E52F4"/>
    <w:rsid w:val="003E5735"/>
    <w:rsid w:val="003F795C"/>
    <w:rsid w:val="00436B85"/>
    <w:rsid w:val="00463B6B"/>
    <w:rsid w:val="0046719E"/>
    <w:rsid w:val="00497B28"/>
    <w:rsid w:val="004A355A"/>
    <w:rsid w:val="004B1A34"/>
    <w:rsid w:val="00586EE7"/>
    <w:rsid w:val="005A1D77"/>
    <w:rsid w:val="005D3419"/>
    <w:rsid w:val="0061377A"/>
    <w:rsid w:val="00625FF1"/>
    <w:rsid w:val="00664D73"/>
    <w:rsid w:val="006A1083"/>
    <w:rsid w:val="006B50CE"/>
    <w:rsid w:val="006D41DA"/>
    <w:rsid w:val="006D4FFA"/>
    <w:rsid w:val="006F1595"/>
    <w:rsid w:val="00702AF9"/>
    <w:rsid w:val="00703179"/>
    <w:rsid w:val="00712704"/>
    <w:rsid w:val="00755DC6"/>
    <w:rsid w:val="00756249"/>
    <w:rsid w:val="0077602E"/>
    <w:rsid w:val="007B6B2D"/>
    <w:rsid w:val="00807027"/>
    <w:rsid w:val="0081336C"/>
    <w:rsid w:val="0082032A"/>
    <w:rsid w:val="0084103C"/>
    <w:rsid w:val="00844275"/>
    <w:rsid w:val="00882269"/>
    <w:rsid w:val="00895F40"/>
    <w:rsid w:val="008D2F24"/>
    <w:rsid w:val="00902302"/>
    <w:rsid w:val="009232C6"/>
    <w:rsid w:val="00930077"/>
    <w:rsid w:val="00937F87"/>
    <w:rsid w:val="00977342"/>
    <w:rsid w:val="009823DC"/>
    <w:rsid w:val="00993F94"/>
    <w:rsid w:val="009C69AF"/>
    <w:rsid w:val="00A046EE"/>
    <w:rsid w:val="00A26A26"/>
    <w:rsid w:val="00A90CE2"/>
    <w:rsid w:val="00A9395E"/>
    <w:rsid w:val="00A94B84"/>
    <w:rsid w:val="00AA5CC3"/>
    <w:rsid w:val="00AB0C99"/>
    <w:rsid w:val="00B10B64"/>
    <w:rsid w:val="00B24530"/>
    <w:rsid w:val="00B4351D"/>
    <w:rsid w:val="00B84B0D"/>
    <w:rsid w:val="00B90469"/>
    <w:rsid w:val="00BF56C3"/>
    <w:rsid w:val="00C30464"/>
    <w:rsid w:val="00C53496"/>
    <w:rsid w:val="00C835FD"/>
    <w:rsid w:val="00CD6B7B"/>
    <w:rsid w:val="00D42123"/>
    <w:rsid w:val="00D461E6"/>
    <w:rsid w:val="00D47FDC"/>
    <w:rsid w:val="00D54FD2"/>
    <w:rsid w:val="00DB5D76"/>
    <w:rsid w:val="00DD4E43"/>
    <w:rsid w:val="00DD64A9"/>
    <w:rsid w:val="00E0324C"/>
    <w:rsid w:val="00E26A62"/>
    <w:rsid w:val="00E42A96"/>
    <w:rsid w:val="00E46068"/>
    <w:rsid w:val="00E76911"/>
    <w:rsid w:val="00EB0C26"/>
    <w:rsid w:val="00EB79AF"/>
    <w:rsid w:val="00F22FEA"/>
    <w:rsid w:val="00F344C5"/>
    <w:rsid w:val="00F4374F"/>
    <w:rsid w:val="00F87B89"/>
    <w:rsid w:val="00F94900"/>
    <w:rsid w:val="00FA36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267B4A"/>
  <w14:defaultImageDpi w14:val="32767"/>
  <w15:chartTrackingRefBased/>
  <w15:docId w15:val="{E358A1B1-6ECF-DF45-9396-3E31AD5896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904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90469"/>
    <w:pPr>
      <w:ind w:left="720"/>
      <w:contextualSpacing/>
    </w:pPr>
  </w:style>
  <w:style w:type="character" w:styleId="Hyperlink">
    <w:name w:val="Hyperlink"/>
    <w:basedOn w:val="DefaultParagraphFont"/>
    <w:uiPriority w:val="99"/>
    <w:unhideWhenUsed/>
    <w:rsid w:val="002A23E9"/>
    <w:rPr>
      <w:color w:val="0563C1" w:themeColor="hyperlink"/>
      <w:u w:val="single"/>
    </w:rPr>
  </w:style>
  <w:style w:type="character" w:styleId="UnresolvedMention">
    <w:name w:val="Unresolved Mention"/>
    <w:basedOn w:val="DefaultParagraphFont"/>
    <w:uiPriority w:val="99"/>
    <w:rsid w:val="002A23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Nf3_oflaHCk" TargetMode="External"/><Relationship Id="rId3" Type="http://schemas.openxmlformats.org/officeDocument/2006/relationships/settings" Target="settings.xml"/><Relationship Id="rId7" Type="http://schemas.openxmlformats.org/officeDocument/2006/relationships/hyperlink" Target="https://www.youtube.com/watch?v=9_Wv2ol2sd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youtube.com/watch?v=EJNN_YlLtd4&amp;t=580s" TargetMode="External"/><Relationship Id="rId5" Type="http://schemas.openxmlformats.org/officeDocument/2006/relationships/hyperlink" Target="https://www.youtube.com/watch?v=UE5kfgJGQSQ"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1562</Words>
  <Characters>8907</Characters>
  <Application>Microsoft Office Word</Application>
  <DocSecurity>4</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Steinberg, Nicole</dc:creator>
  <cp:keywords/>
  <dc:description/>
  <cp:lastModifiedBy>Phair, Miranda C.</cp:lastModifiedBy>
  <cp:revision>2</cp:revision>
  <dcterms:created xsi:type="dcterms:W3CDTF">2023-03-31T15:20:00Z</dcterms:created>
  <dcterms:modified xsi:type="dcterms:W3CDTF">2023-03-31T15:20:00Z</dcterms:modified>
</cp:coreProperties>
</file>