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EB61011" w14:textId="0CA0D960" w:rsidR="00082C86" w:rsidRDefault="00082C86" w:rsidP="00082C86">
      <w:pPr>
        <w:spacing w:line="240" w:lineRule="auto"/>
        <w:jc w:val="left"/>
      </w:pPr>
      <w:bookmarkStart w:id="0" w:name="_GoBack"/>
      <w:r>
        <w:t>Supplementary Information</w:t>
      </w:r>
    </w:p>
    <w:p w14:paraId="1993175F" w14:textId="15B63359" w:rsidR="00082C86" w:rsidRDefault="00934BA0" w:rsidP="00082C86">
      <w:pPr>
        <w:ind w:firstLine="0"/>
        <w:jc w:val="center"/>
      </w:pPr>
      <w:r w:rsidRPr="00934BA0">
        <w:rPr>
          <w:noProof/>
        </w:rPr>
        <w:drawing>
          <wp:inline distT="0" distB="0" distL="0" distR="0" wp14:anchorId="09DC87D2" wp14:editId="2D8BE23A">
            <wp:extent cx="4100945" cy="6374221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4107106" cy="638379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AF45E05" w14:textId="7A6DD6C4" w:rsidR="00082C86" w:rsidRDefault="00082C86" w:rsidP="00082C86">
      <w:pPr>
        <w:ind w:firstLine="0"/>
      </w:pPr>
      <w:r>
        <w:t>Supplementary Figure 1:</w:t>
      </w:r>
      <w:r w:rsidRPr="007250DB">
        <w:rPr>
          <w:rFonts w:eastAsia="Times New Roman" w:cs="Times New Roman"/>
        </w:rPr>
        <w:t xml:space="preserve"> </w:t>
      </w:r>
      <w:r>
        <w:rPr>
          <w:rFonts w:eastAsia="Times New Roman" w:cs="Times New Roman"/>
        </w:rPr>
        <w:t xml:space="preserve">Spatial distributions of the yearly (a) averages of </w:t>
      </w:r>
      <w:r w:rsidR="00A05AC2">
        <w:rPr>
          <w:rFonts w:eastAsia="Times New Roman" w:cs="Times New Roman"/>
        </w:rPr>
        <w:t xml:space="preserve">precipitation, </w:t>
      </w:r>
      <w:r>
        <w:rPr>
          <w:rFonts w:eastAsia="Times New Roman" w:cs="Times New Roman"/>
        </w:rPr>
        <w:t>LAI, soil moisture, and snow cover, (b) their corresponding annual trends from 2003 to 2020</w:t>
      </w:r>
      <w:r w:rsidR="00B827E8">
        <w:rPr>
          <w:rFonts w:eastAsia="Times New Roman" w:cs="Times New Roman"/>
        </w:rPr>
        <w:t>, and (c) correlation between changes in precipitation and soil moisture</w:t>
      </w:r>
      <w:r>
        <w:rPr>
          <w:rFonts w:eastAsia="Times New Roman" w:cs="Times New Roman"/>
        </w:rPr>
        <w:t xml:space="preserve">. </w:t>
      </w:r>
      <w:r>
        <w:t>Trends were computed using the Mann-Kendall test with a confidence level of 95%.</w:t>
      </w:r>
      <w:r>
        <w:br w:type="page"/>
      </w:r>
    </w:p>
    <w:p w14:paraId="4BC7BCBC" w14:textId="39848CD7" w:rsidR="00082C86" w:rsidRDefault="00A37801" w:rsidP="00A37801">
      <w:pPr>
        <w:spacing w:line="240" w:lineRule="auto"/>
        <w:ind w:firstLine="0"/>
        <w:jc w:val="center"/>
      </w:pPr>
      <w:r w:rsidRPr="00A37801">
        <w:rPr>
          <w:noProof/>
        </w:rPr>
        <w:lastRenderedPageBreak/>
        <w:drawing>
          <wp:inline distT="0" distB="0" distL="0" distR="0" wp14:anchorId="2D1BF12B" wp14:editId="0E16BA8C">
            <wp:extent cx="3753770" cy="5375564"/>
            <wp:effectExtent l="0" t="0" r="0" b="0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765015" cy="539166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8A046BF" w14:textId="4FE12C0F" w:rsidR="00082C86" w:rsidRDefault="00082C86" w:rsidP="00082C86">
      <w:pPr>
        <w:ind w:firstLine="0"/>
      </w:pPr>
      <w:r>
        <w:t xml:space="preserve">Supplementary Figure 2: Monthly variations of </w:t>
      </w:r>
      <w:r w:rsidR="00A37801">
        <w:t>the</w:t>
      </w:r>
      <w:r>
        <w:t xml:space="preserve"> averages of surface albedo, LAI, soil moisture and snow cover in the Ganges-Brahmaputra basin (a) Central and Eastern Himalayas, and (b) Snow-free forests. </w:t>
      </w:r>
    </w:p>
    <w:p w14:paraId="47C6EE0B" w14:textId="77777777" w:rsidR="00082C86" w:rsidRDefault="00082C86" w:rsidP="00082C86">
      <w:pPr>
        <w:spacing w:line="240" w:lineRule="auto"/>
        <w:ind w:firstLine="0"/>
      </w:pPr>
    </w:p>
    <w:p w14:paraId="45734E59" w14:textId="471F5F4E" w:rsidR="00A37801" w:rsidRDefault="00A37801" w:rsidP="00A37801">
      <w:pPr>
        <w:ind w:firstLine="0"/>
        <w:jc w:val="center"/>
      </w:pPr>
      <w:r w:rsidRPr="00A37801">
        <w:rPr>
          <w:noProof/>
        </w:rPr>
        <w:lastRenderedPageBreak/>
        <w:drawing>
          <wp:inline distT="0" distB="0" distL="0" distR="0" wp14:anchorId="49717F76" wp14:editId="6051EA41">
            <wp:extent cx="5037076" cy="4668982"/>
            <wp:effectExtent l="0" t="0" r="0" b="0"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040460" cy="467211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3038F76" w14:textId="615999EF" w:rsidR="00082C86" w:rsidRDefault="00082C86" w:rsidP="00082C86">
      <w:pPr>
        <w:ind w:firstLine="0"/>
      </w:pPr>
      <w:r>
        <w:t xml:space="preserve">Supplementary Figure 3: Monthly variations of </w:t>
      </w:r>
      <w:r w:rsidR="00A37801">
        <w:t>the</w:t>
      </w:r>
      <w:r>
        <w:t xml:space="preserve"> averages of surface albedo, LAI, soil moisture and snow cover in the (a) Irrawaddy, (b) Song Hong, and (c) Si basins.</w:t>
      </w:r>
      <w:r w:rsidR="00A37801">
        <w:t xml:space="preserve"> </w:t>
      </w:r>
      <w:r>
        <w:br w:type="page"/>
      </w:r>
    </w:p>
    <w:p w14:paraId="1AA39230" w14:textId="307DBB37" w:rsidR="00082C86" w:rsidRDefault="00A37801" w:rsidP="00A37801">
      <w:pPr>
        <w:spacing w:line="240" w:lineRule="auto"/>
        <w:ind w:firstLine="0"/>
        <w:jc w:val="center"/>
      </w:pPr>
      <w:r w:rsidRPr="00A37801">
        <w:rPr>
          <w:noProof/>
        </w:rPr>
        <w:lastRenderedPageBreak/>
        <w:drawing>
          <wp:inline distT="0" distB="0" distL="0" distR="0" wp14:anchorId="6283FDE7" wp14:editId="0236DF64">
            <wp:extent cx="3572724" cy="5091545"/>
            <wp:effectExtent l="0" t="0" r="0" b="0"/>
            <wp:docPr id="6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3579445" cy="510112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02BF9A2" w14:textId="2BAA9784" w:rsidR="00082C86" w:rsidRDefault="00082C86" w:rsidP="00082C86">
      <w:pPr>
        <w:ind w:firstLine="0"/>
      </w:pPr>
      <w:r>
        <w:t xml:space="preserve">Supplementary Figure 4: Monthly variations of </w:t>
      </w:r>
      <w:r w:rsidR="00A37801">
        <w:t>the</w:t>
      </w:r>
      <w:r>
        <w:t xml:space="preserve"> averages of surface albedo, LAI, soil moisture and snow cover in the Indus basin (a) irrigated lands, and (b) non irrigated land. </w:t>
      </w:r>
      <w:r>
        <w:br w:type="page"/>
      </w:r>
    </w:p>
    <w:p w14:paraId="02146631" w14:textId="4F77AC06" w:rsidR="00082C86" w:rsidRDefault="00A37801" w:rsidP="00A37801">
      <w:pPr>
        <w:spacing w:line="240" w:lineRule="auto"/>
        <w:ind w:firstLine="0"/>
        <w:jc w:val="center"/>
      </w:pPr>
      <w:r w:rsidRPr="00A37801">
        <w:rPr>
          <w:noProof/>
        </w:rPr>
        <w:lastRenderedPageBreak/>
        <w:drawing>
          <wp:inline distT="0" distB="0" distL="0" distR="0" wp14:anchorId="3D0F4FE0" wp14:editId="327B4845">
            <wp:extent cx="3979461" cy="5569527"/>
            <wp:effectExtent l="0" t="0" r="0" b="0"/>
            <wp:docPr id="7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3984091" cy="557600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3A10AF7" w14:textId="6676132D" w:rsidR="00082C86" w:rsidRDefault="00082C86" w:rsidP="00082C86">
      <w:pPr>
        <w:ind w:firstLine="0"/>
      </w:pPr>
      <w:r>
        <w:t xml:space="preserve">Supplementary Figure 5: Monthly variations of </w:t>
      </w:r>
      <w:r w:rsidR="00A37801">
        <w:t>the</w:t>
      </w:r>
      <w:r>
        <w:t xml:space="preserve"> averages of surface albedo, LAI, soil moisture and snow cover in the (a) Tibetan Plateau and (b) Tarim basin. </w:t>
      </w:r>
      <w:r>
        <w:br w:type="page"/>
      </w:r>
    </w:p>
    <w:p w14:paraId="342E832B" w14:textId="69D282A7" w:rsidR="00082C86" w:rsidRDefault="00607F59" w:rsidP="00082C86">
      <w:pPr>
        <w:spacing w:line="240" w:lineRule="auto"/>
        <w:ind w:firstLine="0"/>
        <w:jc w:val="center"/>
      </w:pPr>
      <w:r w:rsidRPr="00607F59">
        <w:rPr>
          <w:noProof/>
        </w:rPr>
        <w:lastRenderedPageBreak/>
        <w:drawing>
          <wp:inline distT="0" distB="0" distL="0" distR="0" wp14:anchorId="4BEB2020" wp14:editId="001BDD29">
            <wp:extent cx="3400507" cy="5063836"/>
            <wp:effectExtent l="0" t="0" r="0" b="0"/>
            <wp:docPr id="8" name="Pictur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3404679" cy="507004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76AE681" w14:textId="1DCA80BC" w:rsidR="00082C86" w:rsidRDefault="00082C86" w:rsidP="00082C86">
      <w:pPr>
        <w:ind w:firstLine="0"/>
      </w:pPr>
      <w:r>
        <w:t xml:space="preserve">Supplementary Figure 6: Monthly variations of </w:t>
      </w:r>
      <w:r w:rsidR="00607F59">
        <w:t>the</w:t>
      </w:r>
      <w:r>
        <w:t xml:space="preserve"> averages of surface albedo, LAI, soil moisture and snow cover in the (a) Ili and (b) Syr Darya basins. </w:t>
      </w:r>
      <w:r>
        <w:br w:type="page"/>
      </w:r>
    </w:p>
    <w:p w14:paraId="5B19D38E" w14:textId="77777777" w:rsidR="00082C86" w:rsidRDefault="00082C86" w:rsidP="00082C86">
      <w:pPr>
        <w:spacing w:line="240" w:lineRule="auto"/>
        <w:ind w:firstLine="0"/>
      </w:pPr>
    </w:p>
    <w:p w14:paraId="08D5CF9F" w14:textId="08193EF0" w:rsidR="00082C86" w:rsidRDefault="0073635C" w:rsidP="00082C86">
      <w:pPr>
        <w:spacing w:line="240" w:lineRule="auto"/>
        <w:ind w:firstLine="0"/>
        <w:jc w:val="center"/>
      </w:pPr>
      <w:r w:rsidRPr="0073635C">
        <w:rPr>
          <w:noProof/>
        </w:rPr>
        <w:drawing>
          <wp:inline distT="0" distB="0" distL="0" distR="0" wp14:anchorId="4B9026D9" wp14:editId="7FBE3504">
            <wp:extent cx="5943600" cy="3432175"/>
            <wp:effectExtent l="0" t="0" r="0" b="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34321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D8AC2DC" w14:textId="77777777" w:rsidR="00082C86" w:rsidRDefault="00082C86" w:rsidP="00082C86">
      <w:pPr>
        <w:ind w:firstLine="0"/>
      </w:pPr>
      <w:r>
        <w:t xml:space="preserve">Supplementary Figure 7: </w:t>
      </w:r>
      <w:r>
        <w:rPr>
          <w:rFonts w:eastAsia="Times New Roman" w:cs="Times New Roman"/>
        </w:rPr>
        <w:t xml:space="preserve">Spatial distributions of the yearly trends of visible white-sky surface albedo and snow cover in March and October. </w:t>
      </w:r>
      <w:r>
        <w:t xml:space="preserve">Trends were computed using the Mann-Kendall test with a confidence level of 95% show increasing trends in surface albedo and snow cover in Western Himalayas in March while the surface albedo tends to decrease in October. </w:t>
      </w:r>
    </w:p>
    <w:bookmarkEnd w:id="0"/>
    <w:p w14:paraId="5B8C746D" w14:textId="77777777" w:rsidR="00675B67" w:rsidRDefault="00675B67"/>
    <w:sectPr w:rsidR="00675B67" w:rsidSect="007C40DD">
      <w:headerReference w:type="default" r:id="rId13"/>
      <w:footerReference w:type="even" r:id="rId14"/>
      <w:footerReference w:type="default" r:id="rId15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68C68FB3" w14:textId="77777777" w:rsidR="00001DA9" w:rsidRDefault="00001DA9">
      <w:pPr>
        <w:spacing w:line="240" w:lineRule="auto"/>
      </w:pPr>
      <w:r>
        <w:separator/>
      </w:r>
    </w:p>
  </w:endnote>
  <w:endnote w:type="continuationSeparator" w:id="0">
    <w:p w14:paraId="6B1F9C38" w14:textId="77777777" w:rsidR="00001DA9" w:rsidRDefault="00001DA9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rPr>
        <w:rStyle w:val="PageNumber"/>
      </w:rPr>
      <w:id w:val="761642601"/>
      <w:docPartObj>
        <w:docPartGallery w:val="Page Numbers (Bottom of Page)"/>
        <w:docPartUnique/>
      </w:docPartObj>
    </w:sdtPr>
    <w:sdtEndPr>
      <w:rPr>
        <w:rStyle w:val="PageNumber"/>
      </w:rPr>
    </w:sdtEndPr>
    <w:sdtContent>
      <w:p w14:paraId="152A0683" w14:textId="77777777" w:rsidR="00EA06D8" w:rsidRDefault="00082C86" w:rsidP="002F6BFF">
        <w:pPr>
          <w:pStyle w:val="Footer"/>
          <w:framePr w:wrap="none" w:vAnchor="text" w:hAnchor="margin" w:xAlign="right" w:y="1"/>
          <w:rPr>
            <w:rStyle w:val="PageNumber"/>
          </w:rPr>
        </w:pPr>
        <w:r>
          <w:rPr>
            <w:rStyle w:val="PageNumber"/>
          </w:rPr>
          <w:fldChar w:fldCharType="begin"/>
        </w:r>
        <w:r>
          <w:rPr>
            <w:rStyle w:val="PageNumber"/>
          </w:rPr>
          <w:instrText xml:space="preserve"> PAGE </w:instrText>
        </w:r>
        <w:r>
          <w:rPr>
            <w:rStyle w:val="PageNumber"/>
          </w:rPr>
          <w:fldChar w:fldCharType="end"/>
        </w:r>
      </w:p>
    </w:sdtContent>
  </w:sdt>
  <w:p w14:paraId="08487A01" w14:textId="77777777" w:rsidR="00EA06D8" w:rsidRDefault="007C40DD" w:rsidP="00534966">
    <w:pPr>
      <w:pStyle w:val="Footer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EEDF573" w14:textId="77777777" w:rsidR="00EA06D8" w:rsidRDefault="00082C86" w:rsidP="7AF3D178">
    <w:pPr>
      <w:pStyle w:val="Footer"/>
      <w:jc w:val="right"/>
    </w:pPr>
    <w:r>
      <w:fldChar w:fldCharType="begin"/>
    </w:r>
    <w:r>
      <w:instrText>PAGE</w:instrText>
    </w:r>
    <w:r>
      <w:fldChar w:fldCharType="separate"/>
    </w:r>
    <w:r w:rsidR="007C40DD">
      <w:rPr>
        <w:noProof/>
      </w:rPr>
      <w:t>1</w:t>
    </w:r>
    <w:r>
      <w:fldChar w:fldCharType="end"/>
    </w:r>
  </w:p>
  <w:p w14:paraId="69EE2A65" w14:textId="77777777" w:rsidR="00EA06D8" w:rsidRDefault="007C40DD" w:rsidP="00534966">
    <w:pPr>
      <w:pStyle w:val="Footer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0F50F822" w14:textId="77777777" w:rsidR="00001DA9" w:rsidRDefault="00001DA9">
      <w:pPr>
        <w:spacing w:line="240" w:lineRule="auto"/>
      </w:pPr>
      <w:r>
        <w:separator/>
      </w:r>
    </w:p>
  </w:footnote>
  <w:footnote w:type="continuationSeparator" w:id="0">
    <w:p w14:paraId="6E07E44D" w14:textId="77777777" w:rsidR="00001DA9" w:rsidRDefault="00001DA9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0" w:type="auto"/>
      <w:tblLayout w:type="fixed"/>
      <w:tblLook w:val="06A0" w:firstRow="1" w:lastRow="0" w:firstColumn="1" w:lastColumn="0" w:noHBand="1" w:noVBand="1"/>
    </w:tblPr>
    <w:tblGrid>
      <w:gridCol w:w="3120"/>
      <w:gridCol w:w="3120"/>
      <w:gridCol w:w="3120"/>
    </w:tblGrid>
    <w:tr w:rsidR="00EA06D8" w14:paraId="5602B708" w14:textId="77777777" w:rsidTr="7AF3D178">
      <w:tc>
        <w:tcPr>
          <w:tcW w:w="3120" w:type="dxa"/>
        </w:tcPr>
        <w:p w14:paraId="22686A29" w14:textId="77777777" w:rsidR="00EA06D8" w:rsidRDefault="007C40DD" w:rsidP="7AF3D178">
          <w:pPr>
            <w:pStyle w:val="Header"/>
            <w:ind w:left="-115"/>
            <w:jc w:val="left"/>
          </w:pPr>
        </w:p>
      </w:tc>
      <w:tc>
        <w:tcPr>
          <w:tcW w:w="3120" w:type="dxa"/>
        </w:tcPr>
        <w:p w14:paraId="1ABD690F" w14:textId="77777777" w:rsidR="00EA06D8" w:rsidRDefault="007C40DD" w:rsidP="7AF3D178">
          <w:pPr>
            <w:pStyle w:val="Header"/>
            <w:jc w:val="center"/>
          </w:pPr>
        </w:p>
      </w:tc>
      <w:tc>
        <w:tcPr>
          <w:tcW w:w="3120" w:type="dxa"/>
        </w:tcPr>
        <w:p w14:paraId="6F7426D5" w14:textId="77777777" w:rsidR="00EA06D8" w:rsidRDefault="007C40DD" w:rsidP="7AF3D178">
          <w:pPr>
            <w:pStyle w:val="Header"/>
            <w:ind w:right="-115"/>
            <w:jc w:val="right"/>
          </w:pPr>
        </w:p>
      </w:tc>
    </w:tr>
  </w:tbl>
  <w:p w14:paraId="41349F46" w14:textId="77777777" w:rsidR="00EA06D8" w:rsidRDefault="007C40DD" w:rsidP="7AF3D178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82C86"/>
    <w:rsid w:val="00001DA9"/>
    <w:rsid w:val="00082C86"/>
    <w:rsid w:val="003163CC"/>
    <w:rsid w:val="00607F59"/>
    <w:rsid w:val="00627647"/>
    <w:rsid w:val="00675B67"/>
    <w:rsid w:val="006A6361"/>
    <w:rsid w:val="0073635C"/>
    <w:rsid w:val="007B3C5D"/>
    <w:rsid w:val="007C40DD"/>
    <w:rsid w:val="00934BA0"/>
    <w:rsid w:val="00A05AC2"/>
    <w:rsid w:val="00A37801"/>
    <w:rsid w:val="00B827E8"/>
    <w:rsid w:val="00C02D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C31B81A"/>
  <w15:chartTrackingRefBased/>
  <w15:docId w15:val="{B463CAC9-D062-0947-9A8E-031524A4AA4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82C86"/>
    <w:pPr>
      <w:spacing w:line="480" w:lineRule="auto"/>
      <w:ind w:firstLine="720"/>
      <w:jc w:val="both"/>
    </w:pPr>
    <w:rPr>
      <w:rFonts w:ascii="Times New Roman" w:hAnsi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uiPriority w:val="99"/>
    <w:unhideWhenUsed/>
    <w:rsid w:val="00082C86"/>
    <w:pPr>
      <w:tabs>
        <w:tab w:val="center" w:pos="4680"/>
        <w:tab w:val="right" w:pos="9360"/>
      </w:tabs>
      <w:spacing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082C86"/>
    <w:rPr>
      <w:rFonts w:ascii="Times New Roman" w:hAnsi="Times New Roman"/>
    </w:rPr>
  </w:style>
  <w:style w:type="character" w:styleId="PageNumber">
    <w:name w:val="page number"/>
    <w:basedOn w:val="DefaultParagraphFont"/>
    <w:uiPriority w:val="99"/>
    <w:semiHidden/>
    <w:unhideWhenUsed/>
    <w:rsid w:val="00082C86"/>
  </w:style>
  <w:style w:type="character" w:customStyle="1" w:styleId="HeaderChar">
    <w:name w:val="Header Char"/>
    <w:basedOn w:val="DefaultParagraphFont"/>
    <w:link w:val="Header"/>
    <w:uiPriority w:val="99"/>
    <w:rsid w:val="00082C86"/>
  </w:style>
  <w:style w:type="paragraph" w:styleId="Header">
    <w:name w:val="header"/>
    <w:basedOn w:val="Normal"/>
    <w:link w:val="HeaderChar"/>
    <w:uiPriority w:val="99"/>
    <w:unhideWhenUsed/>
    <w:rsid w:val="00082C86"/>
    <w:pPr>
      <w:tabs>
        <w:tab w:val="center" w:pos="4680"/>
        <w:tab w:val="right" w:pos="9360"/>
      </w:tabs>
      <w:spacing w:line="240" w:lineRule="auto"/>
    </w:pPr>
    <w:rPr>
      <w:rFonts w:asciiTheme="minorHAnsi" w:hAnsiTheme="minorHAnsi"/>
    </w:rPr>
  </w:style>
  <w:style w:type="character" w:customStyle="1" w:styleId="HeaderChar1">
    <w:name w:val="Header Char1"/>
    <w:basedOn w:val="DefaultParagraphFont"/>
    <w:uiPriority w:val="99"/>
    <w:semiHidden/>
    <w:rsid w:val="00082C86"/>
    <w:rPr>
      <w:rFonts w:ascii="Times New Roman" w:hAnsi="Times New Roman"/>
    </w:rPr>
  </w:style>
  <w:style w:type="character" w:styleId="LineNumber">
    <w:name w:val="line number"/>
    <w:basedOn w:val="DefaultParagraphFont"/>
    <w:uiPriority w:val="99"/>
    <w:semiHidden/>
    <w:unhideWhenUsed/>
    <w:rsid w:val="00082C8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emf"/><Relationship Id="rId13" Type="http://schemas.openxmlformats.org/officeDocument/2006/relationships/header" Target="header1.xml"/><Relationship Id="rId3" Type="http://schemas.openxmlformats.org/officeDocument/2006/relationships/webSettings" Target="webSettings.xml"/><Relationship Id="rId7" Type="http://schemas.openxmlformats.org/officeDocument/2006/relationships/image" Target="media/image2.emf"/><Relationship Id="rId12" Type="http://schemas.openxmlformats.org/officeDocument/2006/relationships/image" Target="media/image7.emf"/><Relationship Id="rId17" Type="http://schemas.openxmlformats.org/officeDocument/2006/relationships/theme" Target="theme/theme1.xml"/><Relationship Id="rId2" Type="http://schemas.openxmlformats.org/officeDocument/2006/relationships/settings" Target="settings.xml"/><Relationship Id="rId16" Type="http://schemas.openxmlformats.org/officeDocument/2006/relationships/fontTable" Target="fontTable.xml"/><Relationship Id="rId1" Type="http://schemas.openxmlformats.org/officeDocument/2006/relationships/styles" Target="styles.xml"/><Relationship Id="rId6" Type="http://schemas.openxmlformats.org/officeDocument/2006/relationships/image" Target="media/image1.emf"/><Relationship Id="rId11" Type="http://schemas.openxmlformats.org/officeDocument/2006/relationships/image" Target="media/image6.emf"/><Relationship Id="rId5" Type="http://schemas.openxmlformats.org/officeDocument/2006/relationships/endnotes" Target="endnotes.xml"/><Relationship Id="rId15" Type="http://schemas.openxmlformats.org/officeDocument/2006/relationships/footer" Target="footer2.xml"/><Relationship Id="rId10" Type="http://schemas.openxmlformats.org/officeDocument/2006/relationships/image" Target="media/image5.emf"/><Relationship Id="rId4" Type="http://schemas.openxmlformats.org/officeDocument/2006/relationships/footnotes" Target="footnotes.xml"/><Relationship Id="rId9" Type="http://schemas.openxmlformats.org/officeDocument/2006/relationships/image" Target="media/image4.emf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7</Pages>
  <Words>241</Words>
  <Characters>1378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1616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Maina, Fadji Zaouna (GSFC-6170)[UNIVERSITY OF MARYLAND BALTIMORE CO]</dc:creator>
  <cp:keywords/>
  <dc:description/>
  <cp:lastModifiedBy>Jersilin R.</cp:lastModifiedBy>
  <cp:revision>9</cp:revision>
  <dcterms:created xsi:type="dcterms:W3CDTF">2022-03-02T18:06:00Z</dcterms:created>
  <dcterms:modified xsi:type="dcterms:W3CDTF">2022-09-15T11:26:00Z</dcterms:modified>
</cp:coreProperties>
</file>