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6BD" w:rsidRPr="00A35DCF" w:rsidRDefault="000C76BD">
      <w:pPr>
        <w:rPr>
          <w:rFonts w:ascii="Arial" w:hAnsi="Arial" w:cs="Arial"/>
          <w:sz w:val="18"/>
          <w:szCs w:val="18"/>
        </w:rPr>
      </w:pPr>
    </w:p>
    <w:p w:rsidR="000C76BD" w:rsidRPr="00A35DCF" w:rsidRDefault="000C76BD">
      <w:pPr>
        <w:rPr>
          <w:rFonts w:ascii="Arial" w:hAnsi="Arial" w:cs="Arial"/>
          <w:sz w:val="18"/>
          <w:szCs w:val="18"/>
        </w:rPr>
      </w:pPr>
    </w:p>
    <w:p w:rsidR="000C76BD" w:rsidRPr="00A35DCF" w:rsidRDefault="000C76BD">
      <w:pPr>
        <w:rPr>
          <w:rFonts w:ascii="Arial" w:hAnsi="Arial" w:cs="Arial"/>
          <w:sz w:val="18"/>
          <w:szCs w:val="18"/>
        </w:rPr>
      </w:pPr>
    </w:p>
    <w:p w:rsidR="000C76BD" w:rsidRPr="00A35DCF" w:rsidRDefault="000C76BD" w:rsidP="00557611">
      <w:pPr>
        <w:jc w:val="center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b/>
        </w:rPr>
        <w:t>The Effects of the Children’s Health Insurance Reauthorization Act on Immigrant Children</w:t>
      </w:r>
      <w:r w:rsidR="000A1FBB" w:rsidRPr="00A35DCF">
        <w:rPr>
          <w:rFonts w:ascii="Arial" w:hAnsi="Arial" w:cs="Arial"/>
          <w:b/>
        </w:rPr>
        <w:t>’s Healthcare Access</w:t>
      </w:r>
    </w:p>
    <w:p w:rsidR="000C76BD" w:rsidRPr="00A35DCF" w:rsidRDefault="000C76BD" w:rsidP="00557611">
      <w:pPr>
        <w:jc w:val="center"/>
        <w:rPr>
          <w:rFonts w:ascii="Arial" w:hAnsi="Arial" w:cs="Arial"/>
          <w:sz w:val="18"/>
          <w:szCs w:val="18"/>
        </w:rPr>
      </w:pPr>
    </w:p>
    <w:p w:rsidR="000C76BD" w:rsidRPr="00A35DCF" w:rsidRDefault="000C76BD" w:rsidP="00557611">
      <w:pPr>
        <w:jc w:val="center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  <w:r w:rsidRPr="00A35DCF">
        <w:rPr>
          <w:rFonts w:ascii="Arial" w:hAnsi="Arial" w:cs="Arial"/>
          <w:b/>
          <w:sz w:val="18"/>
          <w:szCs w:val="18"/>
        </w:rPr>
        <w:t>APPENDIX</w:t>
      </w:r>
      <w:r w:rsidRPr="00A35DCF">
        <w:rPr>
          <w:rFonts w:ascii="Arial" w:hAnsi="Arial" w:cs="Arial"/>
          <w:b/>
          <w:sz w:val="18"/>
          <w:szCs w:val="18"/>
        </w:rPr>
        <w:br w:type="page"/>
      </w:r>
    </w:p>
    <w:p w:rsidR="000C76BD" w:rsidRPr="00A35DCF" w:rsidRDefault="000C76BD">
      <w:pPr>
        <w:rPr>
          <w:rFonts w:ascii="Arial" w:hAnsi="Arial" w:cs="Arial"/>
          <w:sz w:val="18"/>
          <w:szCs w:val="18"/>
        </w:rPr>
        <w:sectPr w:rsidR="000C76BD" w:rsidRPr="00A35DCF" w:rsidSect="000C76BD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:rsidR="000C76BD" w:rsidRPr="00A35DCF" w:rsidRDefault="000C76BD">
      <w:pPr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 xml:space="preserve">Appendix </w:t>
      </w:r>
      <w:r w:rsidR="00D23DDB" w:rsidRPr="00A35DCF">
        <w:rPr>
          <w:rFonts w:ascii="Arial" w:hAnsi="Arial" w:cs="Arial"/>
          <w:sz w:val="18"/>
          <w:szCs w:val="18"/>
        </w:rPr>
        <w:t xml:space="preserve">Table </w:t>
      </w:r>
      <w:r w:rsidRPr="00A35DCF">
        <w:rPr>
          <w:rFonts w:ascii="Arial" w:hAnsi="Arial" w:cs="Arial"/>
          <w:sz w:val="18"/>
          <w:szCs w:val="18"/>
        </w:rPr>
        <w:t>1. Status of states with state-funded programs before C</w:t>
      </w:r>
      <w:r w:rsidR="00DD15A8" w:rsidRPr="00A35DCF">
        <w:rPr>
          <w:rFonts w:ascii="Arial" w:hAnsi="Arial" w:cs="Arial"/>
          <w:sz w:val="18"/>
          <w:szCs w:val="18"/>
        </w:rPr>
        <w:t xml:space="preserve">HIPRA, CHIPRA adoption </w:t>
      </w:r>
      <w:r w:rsidR="00D92E49" w:rsidRPr="00A35DCF">
        <w:rPr>
          <w:rFonts w:ascii="Arial" w:hAnsi="Arial" w:cs="Arial"/>
          <w:sz w:val="18"/>
          <w:szCs w:val="18"/>
        </w:rPr>
        <w:t>as of</w:t>
      </w:r>
      <w:r w:rsidR="00DD15A8" w:rsidRPr="00A35DCF">
        <w:rPr>
          <w:rFonts w:ascii="Arial" w:hAnsi="Arial" w:cs="Arial"/>
          <w:sz w:val="18"/>
          <w:szCs w:val="18"/>
        </w:rPr>
        <w:t xml:space="preserve"> 2016</w:t>
      </w:r>
    </w:p>
    <w:p w:rsidR="00DD15A8" w:rsidRPr="00A35DCF" w:rsidRDefault="00DD15A8" w:rsidP="004E358E">
      <w:pPr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12494" w:type="dxa"/>
        <w:jc w:val="center"/>
        <w:tblLook w:val="04A0" w:firstRow="1" w:lastRow="0" w:firstColumn="1" w:lastColumn="0" w:noHBand="0" w:noVBand="1"/>
      </w:tblPr>
      <w:tblGrid>
        <w:gridCol w:w="1877"/>
        <w:gridCol w:w="2120"/>
        <w:gridCol w:w="1520"/>
        <w:gridCol w:w="1240"/>
        <w:gridCol w:w="1597"/>
        <w:gridCol w:w="1620"/>
        <w:gridCol w:w="1170"/>
        <w:gridCol w:w="1350"/>
      </w:tblGrid>
      <w:tr w:rsidR="004E358E" w:rsidRPr="00A35DCF" w:rsidTr="00D238AD">
        <w:trPr>
          <w:trHeight w:val="674"/>
          <w:jc w:val="center"/>
        </w:trPr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State-Funded Programs Before CHIRPA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Adoption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Adoption Year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State-Funded Programs Before CHIRPA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Adoption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Adoption Year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Alabama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Montana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Alaska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Nebraska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Arizona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Nevada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Arkansas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New Hampshire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California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New Jersey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Colorado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New Mexico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Connecticut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New York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Delaware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North Carolina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District of Columbia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North Dakota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Florida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Ohio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2015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Georgia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Oklahoma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Hawaii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Oregon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Idaho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Pennsylvania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2012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Illinois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Rhode Island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Indiana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South Carolina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Iowa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South Dakota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Kansas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Tennessee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Kentucky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Texas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Louisiana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DD15A8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Utah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2016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Maine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Vermont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2012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Maryland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Virginia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2012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Massachusetts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Washington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2010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Michigan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West Virginia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2015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Minnesota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Wisconsin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2011</w:t>
            </w:r>
          </w:p>
        </w:tc>
      </w:tr>
      <w:tr w:rsidR="004E358E" w:rsidRPr="00A35DCF" w:rsidTr="004E358E">
        <w:trPr>
          <w:trHeight w:val="300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Mississippi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Wyoming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4E358E" w:rsidRPr="00A35DCF" w:rsidTr="00D238AD">
        <w:trPr>
          <w:trHeight w:val="96"/>
          <w:jc w:val="center"/>
        </w:trPr>
        <w:tc>
          <w:tcPr>
            <w:tcW w:w="1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Missouri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No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DD15A8" w:rsidRPr="00A35DCF" w:rsidRDefault="00DD15A8" w:rsidP="004E358E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 xml:space="preserve">Sources: Medicaid policy reports from Kaiser Family Foundation, Migration Policy Institute, Urban Institute; Medicaid/CHIP state waivers. </w:t>
      </w:r>
    </w:p>
    <w:p w:rsidR="009909CE" w:rsidRPr="00A35DCF" w:rsidRDefault="004E358E" w:rsidP="00423E17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 xml:space="preserve">Notes: CHIPRA is Children’s Health Insurance Program Reauthorization Act. </w:t>
      </w:r>
    </w:p>
    <w:p w:rsidR="009909CE" w:rsidRPr="00A35DCF" w:rsidRDefault="009909CE">
      <w:pPr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br w:type="page"/>
      </w:r>
    </w:p>
    <w:p w:rsidR="00D23DDB" w:rsidRPr="00A35DCF" w:rsidRDefault="00D23DDB">
      <w:pPr>
        <w:rPr>
          <w:rFonts w:ascii="Arial" w:hAnsi="Arial" w:cs="Arial"/>
          <w:sz w:val="18"/>
          <w:szCs w:val="18"/>
        </w:rPr>
        <w:sectPr w:rsidR="00D23DDB" w:rsidRPr="00A35DCF" w:rsidSect="000C76BD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:rsidR="00D23DDB" w:rsidRPr="00A35DCF" w:rsidRDefault="00D23DDB">
      <w:pPr>
        <w:rPr>
          <w:rFonts w:ascii="Arial" w:hAnsi="Arial" w:cs="Arial"/>
          <w:b/>
          <w:sz w:val="24"/>
          <w:szCs w:val="24"/>
        </w:rPr>
      </w:pPr>
      <w:r w:rsidRPr="00A35DCF">
        <w:rPr>
          <w:rFonts w:ascii="Arial" w:hAnsi="Arial" w:cs="Arial"/>
          <w:b/>
          <w:sz w:val="24"/>
          <w:szCs w:val="24"/>
        </w:rPr>
        <w:lastRenderedPageBreak/>
        <w:t>Two-Way Fixed Effects versus Alternative Estimators</w:t>
      </w:r>
    </w:p>
    <w:p w:rsidR="00557611" w:rsidRPr="00A35DCF" w:rsidRDefault="00D23DDB" w:rsidP="00557611">
      <w:pPr>
        <w:spacing w:line="276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24"/>
          <w:szCs w:val="24"/>
        </w:rPr>
        <w:t>Appendix Tables 2 and 3 compare TWFE to the alternative estimat</w:t>
      </w:r>
      <w:r w:rsidR="000C76BD" w:rsidRPr="00A35DCF">
        <w:rPr>
          <w:rFonts w:ascii="Arial" w:hAnsi="Arial" w:cs="Arial"/>
          <w:sz w:val="24"/>
          <w:szCs w:val="24"/>
        </w:rPr>
        <w:t>ors</w:t>
      </w:r>
      <w:r w:rsidRPr="00A35DCF">
        <w:rPr>
          <w:rFonts w:ascii="Arial" w:hAnsi="Arial" w:cs="Arial"/>
          <w:sz w:val="24"/>
          <w:szCs w:val="24"/>
        </w:rPr>
        <w:t xml:space="preserve"> described in the main text. Appendix Table 2 compares </w:t>
      </w:r>
      <w:r w:rsidR="003C341C" w:rsidRPr="00A35DCF">
        <w:rPr>
          <w:rFonts w:ascii="Arial" w:hAnsi="Arial" w:cs="Arial"/>
          <w:sz w:val="24"/>
          <w:szCs w:val="24"/>
        </w:rPr>
        <w:t>static</w:t>
      </w:r>
      <w:r w:rsidRPr="00A35DCF">
        <w:rPr>
          <w:rFonts w:ascii="Arial" w:hAnsi="Arial" w:cs="Arial"/>
          <w:sz w:val="24"/>
          <w:szCs w:val="24"/>
        </w:rPr>
        <w:t xml:space="preserve"> DID </w:t>
      </w:r>
      <w:r w:rsidR="000C76BD" w:rsidRPr="00A35DCF">
        <w:rPr>
          <w:rFonts w:ascii="Arial" w:hAnsi="Arial" w:cs="Arial"/>
          <w:sz w:val="24"/>
          <w:szCs w:val="24"/>
        </w:rPr>
        <w:t>estimates</w:t>
      </w:r>
      <w:r w:rsidRPr="00A35DCF">
        <w:rPr>
          <w:rFonts w:ascii="Arial" w:hAnsi="Arial" w:cs="Arial"/>
          <w:sz w:val="24"/>
          <w:szCs w:val="24"/>
        </w:rPr>
        <w:t xml:space="preserve"> to </w:t>
      </w:r>
      <w:r w:rsidR="000C76BD" w:rsidRPr="00A35DCF">
        <w:rPr>
          <w:rFonts w:ascii="Arial" w:hAnsi="Arial" w:cs="Arial"/>
          <w:sz w:val="24"/>
          <w:szCs w:val="24"/>
        </w:rPr>
        <w:t>estimates</w:t>
      </w:r>
      <w:r w:rsidRPr="00A35DCF">
        <w:rPr>
          <w:rFonts w:ascii="Arial" w:hAnsi="Arial" w:cs="Arial"/>
          <w:sz w:val="24"/>
          <w:szCs w:val="24"/>
        </w:rPr>
        <w:t xml:space="preserve"> from two-stage difference-in-differences. Appendix Table </w:t>
      </w:r>
      <w:r w:rsidR="000C76BD" w:rsidRPr="00A35DCF">
        <w:rPr>
          <w:rFonts w:ascii="Arial" w:hAnsi="Arial" w:cs="Arial"/>
          <w:sz w:val="24"/>
          <w:szCs w:val="24"/>
        </w:rPr>
        <w:t>3</w:t>
      </w:r>
      <w:r w:rsidRPr="00A35DCF">
        <w:rPr>
          <w:rFonts w:ascii="Arial" w:hAnsi="Arial" w:cs="Arial"/>
          <w:sz w:val="24"/>
          <w:szCs w:val="24"/>
        </w:rPr>
        <w:t xml:space="preserve"> compares TWFE event-study estimates to interaction weighted event-study estimates. The alternative estimators produce different estimates compared to TWFE in a manner consistent with theoretical expectations. TWFE tends to over-estimate differential pre-trending and under-estimate treatment effects. The alternative estimates correct for these biases. However, the differences are not substantial enough to alter our main conclusions. </w:t>
      </w: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557611" w:rsidRPr="00A35DCF" w:rsidRDefault="00557611" w:rsidP="00557611">
      <w:pPr>
        <w:rPr>
          <w:rFonts w:ascii="Arial" w:hAnsi="Arial" w:cs="Arial"/>
          <w:sz w:val="18"/>
          <w:szCs w:val="18"/>
        </w:rPr>
      </w:pPr>
    </w:p>
    <w:p w:rsidR="00D23DDB" w:rsidRPr="00A35DCF" w:rsidRDefault="00557611" w:rsidP="00557611">
      <w:pPr>
        <w:tabs>
          <w:tab w:val="left" w:pos="3270"/>
        </w:tabs>
        <w:rPr>
          <w:rFonts w:ascii="Arial" w:hAnsi="Arial" w:cs="Arial"/>
          <w:sz w:val="18"/>
          <w:szCs w:val="18"/>
        </w:rPr>
        <w:sectPr w:rsidR="00D23DDB" w:rsidRPr="00A35DCF" w:rsidSect="000C76BD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 w:rsidRPr="00A35DCF">
        <w:rPr>
          <w:rFonts w:ascii="Arial" w:hAnsi="Arial" w:cs="Arial"/>
          <w:sz w:val="18"/>
          <w:szCs w:val="18"/>
        </w:rPr>
        <w:tab/>
      </w:r>
    </w:p>
    <w:tbl>
      <w:tblPr>
        <w:tblW w:w="14700" w:type="dxa"/>
        <w:tblLook w:val="04A0" w:firstRow="1" w:lastRow="0" w:firstColumn="1" w:lastColumn="0" w:noHBand="0" w:noVBand="1"/>
      </w:tblPr>
      <w:tblGrid>
        <w:gridCol w:w="278"/>
        <w:gridCol w:w="2778"/>
        <w:gridCol w:w="2267"/>
        <w:gridCol w:w="1625"/>
        <w:gridCol w:w="6"/>
        <w:gridCol w:w="549"/>
        <w:gridCol w:w="2118"/>
        <w:gridCol w:w="1454"/>
        <w:gridCol w:w="373"/>
        <w:gridCol w:w="1390"/>
        <w:gridCol w:w="1496"/>
        <w:gridCol w:w="360"/>
        <w:gridCol w:w="6"/>
      </w:tblGrid>
      <w:tr w:rsidR="009909CE" w:rsidRPr="00A35DCF" w:rsidTr="00557611">
        <w:trPr>
          <w:gridAfter w:val="1"/>
          <w:wAfter w:w="6" w:type="dxa"/>
          <w:trHeight w:val="300"/>
        </w:trPr>
        <w:tc>
          <w:tcPr>
            <w:tcW w:w="14694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 xml:space="preserve">Appendix </w:t>
            </w:r>
            <w:r w:rsidR="00D23DDB"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Table </w:t>
            </w: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 Comparison of Estimated Effects of Children's Health Insurance Reauthorization Act (CHIPRA) Adoption on Low-Income Immigrant Children, 2000-2016</w:t>
            </w:r>
          </w:p>
        </w:tc>
      </w:tr>
      <w:tr w:rsidR="009909CE" w:rsidRPr="00A35DCF" w:rsidTr="00557611">
        <w:trPr>
          <w:gridAfter w:val="1"/>
          <w:wAfter w:w="6" w:type="dxa"/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9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TWFE DID</w:t>
            </w: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D75EE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2-Stage DID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Baseline  average (%)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Percent change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675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Estimated Effects (percentage point)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95% CI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Estimated Effects (percentage point)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95% CI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Insurance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Uninsured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-6.35*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(-11.25, -1.45)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-6.4*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(-11.3,-1.5)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51.4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-12.35%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Public Insurance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8.12*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(1.26, 14.98)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7.9*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(1.04,14.76)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26.61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30.51%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Private Insurance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-3.04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(-8.33, 2.25)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-2.8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(-8.09,2.49)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24.34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-12.49%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Access to Care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Delayed care due to cost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-1.47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(-7.35, 4.41)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-1.5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(-4.24,1.24)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8.18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-17.97%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Had an Usual source of care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2.76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(-3.71, 9.23)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2.8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(-3.86,9.46)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69.63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3.96%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Health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Was Very Healthy/Healthy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1.73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(-8.66, 12.12)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1.6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(-8.89,12.18)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73.14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2.37%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Had Emotional Difficulties</w:t>
            </w:r>
          </w:p>
        </w:tc>
        <w:tc>
          <w:tcPr>
            <w:tcW w:w="2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0.17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(-6.10, 6.44)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14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(-6.27,6.67)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26.9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0.63%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9909CE">
        <w:trPr>
          <w:trHeight w:val="300"/>
        </w:trPr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Missed a school day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1.77</w:t>
            </w: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(-7.83, 11.37)</w:t>
            </w:r>
          </w:p>
        </w:tc>
        <w:tc>
          <w:tcPr>
            <w:tcW w:w="5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(-7.8,11.4)</w:t>
            </w: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50.54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3.50%</w:t>
            </w:r>
          </w:p>
        </w:tc>
        <w:tc>
          <w:tcPr>
            <w:tcW w:w="3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557611">
        <w:trPr>
          <w:gridAfter w:val="1"/>
          <w:wAfter w:w="6" w:type="dxa"/>
          <w:trHeight w:val="278"/>
        </w:trPr>
        <w:tc>
          <w:tcPr>
            <w:tcW w:w="1433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Source: Analyses of data from the National Health Interview Survey (NHIS), 2000-2016.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09CE" w:rsidRPr="00A35DCF" w:rsidRDefault="009909CE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9909CE" w:rsidRPr="00A35DCF" w:rsidTr="00557611">
        <w:trPr>
          <w:gridAfter w:val="1"/>
          <w:wAfter w:w="6" w:type="dxa"/>
          <w:trHeight w:val="963"/>
        </w:trPr>
        <w:tc>
          <w:tcPr>
            <w:tcW w:w="146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9909CE" w:rsidRPr="00A35DCF" w:rsidRDefault="009909CE" w:rsidP="009909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Notes: The estimated effect represent coefficients from a difference-in-differences model regression model, relative to not states that didn't adopt CHIPRA. The baseline average is calculated using 2000-2009 public use NHIS. TWFE DID is two-way fixed effect model difference in difference. 2-stages DID is Gardner’s 2-stages difference in difference. </w:t>
            </w:r>
          </w:p>
          <w:p w:rsidR="009909CE" w:rsidRPr="00A35DCF" w:rsidRDefault="009909CE" w:rsidP="009909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The measures represent the means of outcomes for immigrants prior to any CHIPRA expansion. The study sample was restricted to foreign-born, noncitizen children with family income below 300 percent of federal poverty line. The model adjusted for age, sex, race/ethnicity, family income, family structure, parental education status, parental employment status, and status of state-funded programs for low-income immigrant children prior to CHIPRA. Standard errors were clustered at the state level. DID is difference-in-differences; CI is confidence interval. *p&lt;0.05.</w:t>
            </w:r>
          </w:p>
        </w:tc>
      </w:tr>
    </w:tbl>
    <w:p w:rsidR="004E358E" w:rsidRPr="00A35DCF" w:rsidRDefault="004E358E" w:rsidP="00423E17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br w:type="page"/>
      </w:r>
    </w:p>
    <w:p w:rsidR="004E358E" w:rsidRPr="00A35DCF" w:rsidRDefault="004E358E" w:rsidP="004E358E">
      <w:pPr>
        <w:spacing w:after="0" w:line="240" w:lineRule="auto"/>
        <w:rPr>
          <w:rFonts w:ascii="Arial" w:hAnsi="Arial" w:cs="Arial"/>
          <w:b/>
          <w:sz w:val="18"/>
          <w:szCs w:val="18"/>
        </w:rPr>
        <w:sectPr w:rsidR="004E358E" w:rsidRPr="00A35DCF" w:rsidSect="00557611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:rsidR="004E358E" w:rsidRPr="00A35DCF" w:rsidRDefault="00FC30F0" w:rsidP="00DE1299">
      <w:pPr>
        <w:spacing w:after="0" w:line="480" w:lineRule="auto"/>
        <w:rPr>
          <w:rFonts w:ascii="Arial" w:hAnsi="Arial" w:cs="Arial"/>
          <w:sz w:val="20"/>
          <w:szCs w:val="20"/>
        </w:rPr>
      </w:pPr>
      <w:r w:rsidRPr="00A35DCF">
        <w:rPr>
          <w:rFonts w:ascii="Arial" w:hAnsi="Arial" w:cs="Arial"/>
          <w:sz w:val="20"/>
          <w:szCs w:val="20"/>
        </w:rPr>
        <w:lastRenderedPageBreak/>
        <w:t xml:space="preserve">Appendix </w:t>
      </w:r>
      <w:r w:rsidR="00D23DDB" w:rsidRPr="00A35DCF">
        <w:rPr>
          <w:rFonts w:ascii="Arial" w:hAnsi="Arial" w:cs="Arial"/>
          <w:sz w:val="20"/>
          <w:szCs w:val="20"/>
        </w:rPr>
        <w:t xml:space="preserve">Table </w:t>
      </w:r>
      <w:r w:rsidRPr="00A35DCF">
        <w:rPr>
          <w:rFonts w:ascii="Arial" w:hAnsi="Arial" w:cs="Arial"/>
          <w:sz w:val="20"/>
          <w:szCs w:val="20"/>
        </w:rPr>
        <w:t>3</w:t>
      </w:r>
      <w:r w:rsidR="004E358E" w:rsidRPr="00A35DCF">
        <w:rPr>
          <w:rFonts w:ascii="Arial" w:hAnsi="Arial" w:cs="Arial"/>
          <w:sz w:val="20"/>
          <w:szCs w:val="20"/>
        </w:rPr>
        <w:t>.  Comparison of TWFE Event-Study Estimates and Sun/Abraham Event-Study Estimates</w:t>
      </w:r>
    </w:p>
    <w:p w:rsidR="004E358E" w:rsidRPr="00A35DCF" w:rsidRDefault="004E358E" w:rsidP="004E358E">
      <w:pPr>
        <w:spacing w:after="0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t>Insurance Coverage</w:t>
      </w:r>
    </w:p>
    <w:p w:rsidR="00DE1299" w:rsidRPr="00A35DCF" w:rsidRDefault="00DE1299" w:rsidP="004E358E">
      <w:pPr>
        <w:spacing w:after="0"/>
        <w:rPr>
          <w:rFonts w:ascii="Arial" w:hAnsi="Arial" w:cs="Arial"/>
          <w:b/>
          <w:sz w:val="18"/>
          <w:szCs w:val="18"/>
        </w:rPr>
      </w:pPr>
    </w:p>
    <w:tbl>
      <w:tblPr>
        <w:tblW w:w="9974" w:type="dxa"/>
        <w:tblLook w:val="04A0" w:firstRow="1" w:lastRow="0" w:firstColumn="1" w:lastColumn="0" w:noHBand="0" w:noVBand="1"/>
      </w:tblPr>
      <w:tblGrid>
        <w:gridCol w:w="2427"/>
        <w:gridCol w:w="1560"/>
        <w:gridCol w:w="1040"/>
        <w:gridCol w:w="1040"/>
        <w:gridCol w:w="267"/>
        <w:gridCol w:w="1560"/>
        <w:gridCol w:w="1040"/>
        <w:gridCol w:w="1040"/>
      </w:tblGrid>
      <w:tr w:rsidR="004E358E" w:rsidRPr="00A35DCF" w:rsidTr="004E358E">
        <w:trPr>
          <w:trHeight w:val="240"/>
        </w:trPr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Uninsured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2.28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-5.17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9.73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0.43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-7.41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8.27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0.19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-7.45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7.84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-1.09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-7.17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4.99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-0.62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-6.31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5.06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1.07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-4.22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6.36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-1.05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-7.91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5.81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-4.05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-9.54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1.44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-3.15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-8.44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2.14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-3.66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-8.95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1.63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-8.37*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-14.84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-1.90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-0.10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-7.51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-16.72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1.70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-10.60*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-18.64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-2.56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-10.96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8.24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-2.74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-10.38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4.90</w:t>
            </w:r>
          </w:p>
        </w:tc>
      </w:tr>
      <w:tr w:rsidR="004E358E" w:rsidRPr="00A35DCF" w:rsidTr="004E358E">
        <w:trPr>
          <w:trHeight w:val="240"/>
        </w:trPr>
        <w:tc>
          <w:tcPr>
            <w:tcW w:w="2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-4.49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-12.13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3.15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-4.69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-11.35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1.97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9794" w:type="dxa"/>
        <w:tblLook w:val="04A0" w:firstRow="1" w:lastRow="0" w:firstColumn="1" w:lastColumn="0" w:noHBand="0" w:noVBand="1"/>
      </w:tblPr>
      <w:tblGrid>
        <w:gridCol w:w="2247"/>
        <w:gridCol w:w="1560"/>
        <w:gridCol w:w="1040"/>
        <w:gridCol w:w="1040"/>
        <w:gridCol w:w="267"/>
        <w:gridCol w:w="1560"/>
        <w:gridCol w:w="1040"/>
        <w:gridCol w:w="1040"/>
      </w:tblGrid>
      <w:tr w:rsidR="004E358E" w:rsidRPr="00A35DCF" w:rsidTr="004E358E">
        <w:trPr>
          <w:trHeight w:val="240"/>
        </w:trPr>
        <w:tc>
          <w:tcPr>
            <w:tcW w:w="22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Public Insurance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38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5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-7.52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-15.36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0.32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-2.53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-11.15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6.09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4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-0.03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-6.89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6.83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3.67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-3.39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10.73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3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-3.09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-10.93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4.75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-1.15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-8.21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5.91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2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-8.16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9.49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4.33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-3.12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11.78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The year of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-7.84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3.92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3.50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-2.97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9.97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1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-1.74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19.04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13.20*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2.81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23.59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2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-2.89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11.61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10.40*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1.58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19.22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3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-1.01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-13.55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11.53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-6.98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14.18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4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-1.51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-7.78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4.76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2.75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-6.46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11.96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9923" w:type="dxa"/>
        <w:tblLook w:val="04A0" w:firstRow="1" w:lastRow="0" w:firstColumn="1" w:lastColumn="0" w:noHBand="0" w:noVBand="1"/>
      </w:tblPr>
      <w:tblGrid>
        <w:gridCol w:w="2247"/>
        <w:gridCol w:w="1560"/>
        <w:gridCol w:w="1040"/>
        <w:gridCol w:w="1040"/>
        <w:gridCol w:w="267"/>
        <w:gridCol w:w="1586"/>
        <w:gridCol w:w="1080"/>
        <w:gridCol w:w="1103"/>
      </w:tblGrid>
      <w:tr w:rsidR="004E358E" w:rsidRPr="00A35DCF" w:rsidTr="004E358E">
        <w:trPr>
          <w:trHeight w:val="240"/>
        </w:trPr>
        <w:tc>
          <w:tcPr>
            <w:tcW w:w="22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Private Insurance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38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3.82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-3.43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11.07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-4.41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5.79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-8.73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3.43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-4.43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-9.92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1.06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1.72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-3.57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7.01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-1.77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-6.87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3.33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-0.21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-5.11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4.69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-3.32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-7.24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0.60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-5.82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7.11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-3.03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-7.54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1.48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-5.37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-16.15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5.41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-9.16**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-14.65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-3.67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-3.85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-11.49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3.79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-6.67*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-11.77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-1.57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-1.47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-10.49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7.55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-11.86</w:t>
            </w: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0.68</w:t>
            </w:r>
          </w:p>
        </w:tc>
      </w:tr>
      <w:tr w:rsidR="004E358E" w:rsidRPr="00A35DCF" w:rsidTr="004E358E">
        <w:trPr>
          <w:trHeight w:val="240"/>
        </w:trPr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-7.67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14.67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-9.38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5.52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br w:type="page"/>
      </w:r>
    </w:p>
    <w:p w:rsidR="004E358E" w:rsidRPr="00A35DCF" w:rsidRDefault="004E358E" w:rsidP="004E358E">
      <w:pPr>
        <w:spacing w:after="0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lastRenderedPageBreak/>
        <w:t>Access to Care</w:t>
      </w:r>
    </w:p>
    <w:p w:rsidR="00DE1299" w:rsidRPr="00A35DCF" w:rsidRDefault="00DE1299" w:rsidP="004E358E">
      <w:pPr>
        <w:spacing w:after="0"/>
        <w:rPr>
          <w:rFonts w:ascii="Arial" w:hAnsi="Arial" w:cs="Arial"/>
          <w:b/>
          <w:sz w:val="18"/>
          <w:szCs w:val="18"/>
        </w:rPr>
      </w:pPr>
    </w:p>
    <w:tbl>
      <w:tblPr>
        <w:tblW w:w="9351" w:type="dxa"/>
        <w:tblLook w:val="04A0" w:firstRow="1" w:lastRow="0" w:firstColumn="1" w:lastColumn="0" w:noHBand="0" w:noVBand="1"/>
      </w:tblPr>
      <w:tblGrid>
        <w:gridCol w:w="2340"/>
        <w:gridCol w:w="1017"/>
        <w:gridCol w:w="1040"/>
        <w:gridCol w:w="1040"/>
        <w:gridCol w:w="367"/>
        <w:gridCol w:w="1560"/>
        <w:gridCol w:w="1040"/>
        <w:gridCol w:w="1040"/>
      </w:tblGrid>
      <w:tr w:rsidR="000C76BD" w:rsidRPr="00A35DCF" w:rsidTr="004E358E">
        <w:trPr>
          <w:trHeight w:val="240"/>
        </w:trPr>
        <w:tc>
          <w:tcPr>
            <w:tcW w:w="3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Delayed care due to cost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0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Time Relative to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-5.04**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-8.18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-1.90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-2.49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-6.80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1.82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0.47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-4.82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5.76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2.58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-3.10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8.26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-1.34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-5.26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2.58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0.57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-3.16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4.29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-4.03*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-7.75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-0.31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-4.98*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-8.70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-1.26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-2.96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-8.25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2.33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-4.94*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-9.64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-0.24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-0.75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-3.89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2.38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-2.56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-5.89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0.77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2.79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-1.33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6.91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-0.18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-3.32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2.96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3.09*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5.83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-0.29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-4.21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3.63</w:t>
            </w:r>
          </w:p>
        </w:tc>
      </w:tr>
      <w:tr w:rsidR="000C76BD" w:rsidRPr="00A35DCF" w:rsidTr="004E358E">
        <w:trPr>
          <w:trHeight w:val="240"/>
        </w:trPr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0.80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-2.34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3.93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-0.59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-4.90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3.73</w:t>
            </w:r>
          </w:p>
        </w:tc>
      </w:tr>
    </w:tbl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9511" w:type="dxa"/>
        <w:tblLook w:val="04A0" w:firstRow="1" w:lastRow="0" w:firstColumn="1" w:lastColumn="0" w:noHBand="0" w:noVBand="1"/>
      </w:tblPr>
      <w:tblGrid>
        <w:gridCol w:w="2397"/>
        <w:gridCol w:w="1021"/>
        <w:gridCol w:w="1040"/>
        <w:gridCol w:w="1040"/>
        <w:gridCol w:w="267"/>
        <w:gridCol w:w="1586"/>
        <w:gridCol w:w="1080"/>
        <w:gridCol w:w="1080"/>
      </w:tblGrid>
      <w:tr w:rsidR="004E358E" w:rsidRPr="00A35DCF" w:rsidTr="004E358E">
        <w:trPr>
          <w:trHeight w:val="240"/>
        </w:trPr>
        <w:tc>
          <w:tcPr>
            <w:tcW w:w="3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a Usual Source of Care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69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4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Time Relative to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2.93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-6.09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11.95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-1.18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-8.43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6.07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1.07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-7.16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9.30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-0.64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-8.68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7.40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-5.72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-15.52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4.08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-4.26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-13.47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4.95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1.17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-7.06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9.40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2.39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-4.67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9.45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7.34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-7.28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4.88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1.11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-8.69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10.91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3.58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-4.46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11.62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0.45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-10.53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11.42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-10.78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11.96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8.45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-2.92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19.82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-7.73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10.69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2.34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-6.28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10.96</w:t>
            </w: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9.02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br w:type="page"/>
      </w:r>
    </w:p>
    <w:p w:rsidR="004E358E" w:rsidRPr="00A35DCF" w:rsidRDefault="004E358E" w:rsidP="004E358E">
      <w:pPr>
        <w:spacing w:after="0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lastRenderedPageBreak/>
        <w:t>Health outcomes</w:t>
      </w:r>
    </w:p>
    <w:p w:rsidR="00DE1299" w:rsidRPr="00A35DCF" w:rsidRDefault="00DE1299" w:rsidP="004E358E">
      <w:pPr>
        <w:spacing w:after="0"/>
        <w:rPr>
          <w:rFonts w:ascii="Arial" w:hAnsi="Arial" w:cs="Arial"/>
          <w:b/>
          <w:sz w:val="18"/>
          <w:szCs w:val="18"/>
        </w:rPr>
      </w:pPr>
    </w:p>
    <w:tbl>
      <w:tblPr>
        <w:tblW w:w="9416" w:type="dxa"/>
        <w:tblLook w:val="04A0" w:firstRow="1" w:lastRow="0" w:firstColumn="1" w:lastColumn="0" w:noHBand="0" w:noVBand="1"/>
      </w:tblPr>
      <w:tblGrid>
        <w:gridCol w:w="2397"/>
        <w:gridCol w:w="1018"/>
        <w:gridCol w:w="1040"/>
        <w:gridCol w:w="1040"/>
        <w:gridCol w:w="367"/>
        <w:gridCol w:w="593"/>
        <w:gridCol w:w="881"/>
        <w:gridCol w:w="1040"/>
        <w:gridCol w:w="1040"/>
      </w:tblGrid>
      <w:tr w:rsidR="004E358E" w:rsidRPr="00A35DCF" w:rsidTr="004E358E">
        <w:trPr>
          <w:trHeight w:val="240"/>
        </w:trPr>
        <w:tc>
          <w:tcPr>
            <w:tcW w:w="34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Was Very Healthy/Health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9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5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Means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Means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Time Relative to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-6.26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-14.30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1.78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4.42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-1.46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10.30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-6.44*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-11.54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-1.34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9.89**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4.01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15.77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-5.99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-14.03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2.05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3.78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-2.88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10.44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1.93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-6.89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10.75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-2.56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-7.46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2.34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-6.64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-14.87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1.59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8.15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-1.06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17.36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-10.72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6.92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-0.23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-7.09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6.63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3.61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15.57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-3.20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-12.41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6.01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8.43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-5.09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21.95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-6.70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-17.48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4.08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7.50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-3.08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18.08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-6.64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-17.22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3.94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9335" w:type="dxa"/>
        <w:tblLook w:val="04A0" w:firstRow="1" w:lastRow="0" w:firstColumn="1" w:lastColumn="0" w:noHBand="0" w:noVBand="1"/>
      </w:tblPr>
      <w:tblGrid>
        <w:gridCol w:w="2397"/>
        <w:gridCol w:w="1018"/>
        <w:gridCol w:w="1040"/>
        <w:gridCol w:w="1040"/>
        <w:gridCol w:w="340"/>
        <w:gridCol w:w="1420"/>
        <w:gridCol w:w="1040"/>
        <w:gridCol w:w="1040"/>
      </w:tblGrid>
      <w:tr w:rsidR="004E358E" w:rsidRPr="00A35DCF" w:rsidTr="004E358E">
        <w:trPr>
          <w:trHeight w:val="240"/>
        </w:trPr>
        <w:tc>
          <w:tcPr>
            <w:tcW w:w="34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Emotional  Difficulties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09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Means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Means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Time Relative to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-0.11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-7.95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7.73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-5.15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-12.40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2.10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2.62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-7.77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13.01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0.41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-6.45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7.27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1.39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-12.53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15.31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-7.44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8.63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-4.84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-24.05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14.37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-7.10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-19.84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5.64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2.05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-8.34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12.44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-4.12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-12.55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4.31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6.62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-3.96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17.20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1.57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-6.66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9.80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3.35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-10.76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17.46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-8.90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5.60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1.53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-9.05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12.11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-3.88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-11.13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3.37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0.20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-13.71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14.12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-4.18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-13.39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5.03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p w:rsidR="00DE1299" w:rsidRPr="00A35DCF" w:rsidRDefault="00DE1299" w:rsidP="004E358E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9420" w:type="dxa"/>
        <w:tblLook w:val="04A0" w:firstRow="1" w:lastRow="0" w:firstColumn="1" w:lastColumn="0" w:noHBand="0" w:noVBand="1"/>
      </w:tblPr>
      <w:tblGrid>
        <w:gridCol w:w="2397"/>
        <w:gridCol w:w="1173"/>
        <w:gridCol w:w="1080"/>
        <w:gridCol w:w="900"/>
        <w:gridCol w:w="367"/>
        <w:gridCol w:w="1433"/>
        <w:gridCol w:w="990"/>
        <w:gridCol w:w="1080"/>
      </w:tblGrid>
      <w:tr w:rsidR="004E358E" w:rsidRPr="00A35DCF" w:rsidTr="004E358E">
        <w:trPr>
          <w:trHeight w:val="240"/>
        </w:trPr>
        <w:tc>
          <w:tcPr>
            <w:tcW w:w="2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Missed a School Day</w:t>
            </w:r>
          </w:p>
        </w:tc>
        <w:tc>
          <w:tcPr>
            <w:tcW w:w="11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Sun/Abraham Event-Study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Means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Means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Time Relative to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5.85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13.69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5.71*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0.22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11.20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9.66*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0.64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18.68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11.50**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4.84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18.16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-19.63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4.67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-3.92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-12.74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4.90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-8.82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-20.19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2.55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-6.68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-16.48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3.12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6.91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-5.05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18.87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-0.31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-9.91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9.30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11.80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-3.29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26.89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1.93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-11.40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15.26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1.29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-10.86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13.44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-0.57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-13.31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12.17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0.06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-14.05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14.17</w:t>
            </w: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-1.56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-15.08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11.96</w:t>
            </w:r>
          </w:p>
        </w:tc>
      </w:tr>
      <w:tr w:rsidR="004E358E" w:rsidRPr="00A35DCF" w:rsidTr="004E358E">
        <w:trPr>
          <w:trHeight w:val="240"/>
        </w:trPr>
        <w:tc>
          <w:tcPr>
            <w:tcW w:w="2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-12.01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12.69</w:t>
            </w:r>
          </w:p>
        </w:tc>
        <w:tc>
          <w:tcPr>
            <w:tcW w:w="3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-1.48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10.28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3C341C" w:rsidRPr="00A35DCF" w:rsidRDefault="003C341C" w:rsidP="003C341C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Notes:</w:t>
      </w:r>
    </w:p>
    <w:p w:rsidR="003C341C" w:rsidRPr="00A35DCF" w:rsidRDefault="003C341C" w:rsidP="003C341C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eastAsia="Times New Roman" w:hAnsi="Arial" w:cs="Arial"/>
          <w:color w:val="000000"/>
          <w:sz w:val="18"/>
          <w:szCs w:val="18"/>
        </w:rPr>
        <w:t xml:space="preserve">The study sample was restricted to foreign-born, noncitizen children with family income below 300 percent of federal poverty line. The model adjusted for age, sex, race/ethnicity, family income, family structure, parental education status, parental employment status, and status of state-funded programs for low-income immigrant children prior to CHIPRA. </w:t>
      </w:r>
      <w:r w:rsidRPr="00A35DCF">
        <w:rPr>
          <w:rFonts w:ascii="Arial" w:hAnsi="Arial" w:cs="Arial"/>
          <w:sz w:val="18"/>
          <w:szCs w:val="18"/>
        </w:rPr>
        <w:t>* p&lt;0.05, ** p&lt;0.01. *** p&lt;0.001</w:t>
      </w:r>
    </w:p>
    <w:p w:rsidR="00557611" w:rsidRPr="00A35DCF" w:rsidRDefault="00557611">
      <w:pPr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br w:type="page"/>
      </w:r>
    </w:p>
    <w:p w:rsidR="001F2D65" w:rsidRPr="00A35DCF" w:rsidRDefault="001F2D65">
      <w:pPr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lastRenderedPageBreak/>
        <w:t>Sample Composition and Event-Study Estimates</w:t>
      </w:r>
    </w:p>
    <w:p w:rsidR="001F2D65" w:rsidRPr="00A35DCF" w:rsidRDefault="001F2D65">
      <w:pPr>
        <w:rPr>
          <w:rFonts w:ascii="Arial" w:hAnsi="Arial" w:cs="Arial"/>
          <w:b/>
          <w:sz w:val="18"/>
          <w:szCs w:val="18"/>
        </w:rPr>
      </w:pPr>
    </w:p>
    <w:p w:rsidR="001F2D65" w:rsidRPr="00A35DCF" w:rsidRDefault="001F2D65" w:rsidP="001F2D65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There are 6 states in our study that adopted CHIPRA in 2015 and 2016. Event-study estimates for later event-times might reflect changes in sample composition related to these 6 states. We re-estimated the models after excluding states that adopted CHIPRA in and after 2014. The purpose is to examine if the diminishing effect of CHIPRA adoption 3 years after the adoption is related to changes in states between 2014 and 2016.  However, we came to the same conclusions regarding fade-out as found in our main sample.</w:t>
      </w:r>
    </w:p>
    <w:p w:rsidR="001F2D65" w:rsidRPr="00A35DCF" w:rsidRDefault="001F2D65">
      <w:pPr>
        <w:rPr>
          <w:rFonts w:ascii="Arial" w:hAnsi="Arial" w:cs="Arial"/>
          <w:b/>
          <w:sz w:val="18"/>
          <w:szCs w:val="18"/>
        </w:rPr>
      </w:pPr>
    </w:p>
    <w:p w:rsidR="001F2D65" w:rsidRPr="00A35DCF" w:rsidRDefault="001F2D65">
      <w:pPr>
        <w:rPr>
          <w:rFonts w:ascii="Arial" w:hAnsi="Arial" w:cs="Arial"/>
          <w:b/>
          <w:sz w:val="18"/>
          <w:szCs w:val="18"/>
        </w:rPr>
      </w:pPr>
    </w:p>
    <w:p w:rsidR="00241559" w:rsidRPr="00A35DCF" w:rsidRDefault="00A11ED8" w:rsidP="00241559">
      <w:pPr>
        <w:spacing w:after="0" w:line="480" w:lineRule="auto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t xml:space="preserve">Appendix </w:t>
      </w:r>
      <w:r w:rsidR="001F2D65" w:rsidRPr="00A35DCF">
        <w:rPr>
          <w:rFonts w:ascii="Arial" w:hAnsi="Arial" w:cs="Arial"/>
          <w:b/>
          <w:sz w:val="18"/>
          <w:szCs w:val="18"/>
        </w:rPr>
        <w:t xml:space="preserve">Table </w:t>
      </w:r>
      <w:r w:rsidRPr="00A35DCF">
        <w:rPr>
          <w:rFonts w:ascii="Arial" w:hAnsi="Arial" w:cs="Arial"/>
          <w:b/>
          <w:sz w:val="18"/>
          <w:szCs w:val="18"/>
        </w:rPr>
        <w:t>4</w:t>
      </w:r>
      <w:r w:rsidR="00241559" w:rsidRPr="00A35DCF">
        <w:rPr>
          <w:rFonts w:ascii="Arial" w:hAnsi="Arial" w:cs="Arial"/>
          <w:b/>
          <w:sz w:val="18"/>
          <w:szCs w:val="18"/>
        </w:rPr>
        <w:t xml:space="preserve">.  TWFE Event-Study Estimates: Immigrant Children </w:t>
      </w:r>
      <w:r w:rsidRPr="00A35DCF">
        <w:rPr>
          <w:rFonts w:ascii="Arial" w:hAnsi="Arial" w:cs="Arial"/>
          <w:b/>
          <w:sz w:val="18"/>
          <w:szCs w:val="18"/>
        </w:rPr>
        <w:t xml:space="preserve">living </w:t>
      </w:r>
      <w:r w:rsidR="00241559" w:rsidRPr="00A35DCF">
        <w:rPr>
          <w:rFonts w:ascii="Arial" w:hAnsi="Arial" w:cs="Arial"/>
          <w:b/>
          <w:sz w:val="18"/>
          <w:szCs w:val="18"/>
        </w:rPr>
        <w:t xml:space="preserve">in </w:t>
      </w:r>
      <w:r w:rsidR="00EC69DC" w:rsidRPr="00A35DCF">
        <w:rPr>
          <w:rFonts w:ascii="Arial" w:hAnsi="Arial" w:cs="Arial"/>
          <w:b/>
          <w:sz w:val="18"/>
          <w:szCs w:val="18"/>
        </w:rPr>
        <w:t>States Adopted CHIPRA before 2014</w:t>
      </w:r>
    </w:p>
    <w:p w:rsidR="00241559" w:rsidRPr="00A35DCF" w:rsidRDefault="00241559" w:rsidP="00750229">
      <w:pPr>
        <w:spacing w:after="0"/>
        <w:rPr>
          <w:rFonts w:ascii="Arial" w:hAnsi="Arial" w:cs="Arial"/>
          <w:b/>
          <w:sz w:val="18"/>
          <w:szCs w:val="18"/>
        </w:rPr>
      </w:pPr>
    </w:p>
    <w:tbl>
      <w:tblPr>
        <w:tblW w:w="6480" w:type="dxa"/>
        <w:jc w:val="center"/>
        <w:tblLook w:val="04A0" w:firstRow="1" w:lastRow="0" w:firstColumn="1" w:lastColumn="0" w:noHBand="0" w:noVBand="1"/>
      </w:tblPr>
      <w:tblGrid>
        <w:gridCol w:w="2395"/>
        <w:gridCol w:w="1691"/>
        <w:gridCol w:w="1197"/>
        <w:gridCol w:w="1197"/>
      </w:tblGrid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557611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Uninsured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0.85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-9.54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11.24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-11.63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7.23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-11.35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3.75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-2.5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-11.22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6.22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-9.68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1.68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-10.3*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-17.34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-3.26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-17.58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0.38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-2.3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-10.92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6.32</w:t>
            </w:r>
          </w:p>
        </w:tc>
      </w:tr>
      <w:tr w:rsidR="00307B9A" w:rsidRPr="00A35DCF" w:rsidTr="00EF03FB">
        <w:trPr>
          <w:trHeight w:hRule="exact" w:val="245"/>
          <w:jc w:val="center"/>
        </w:trPr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-12.99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CC31D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1.79</w:t>
            </w:r>
          </w:p>
        </w:tc>
      </w:tr>
    </w:tbl>
    <w:p w:rsidR="004E358E" w:rsidRPr="00A35DCF" w:rsidRDefault="004E358E" w:rsidP="004E358E">
      <w:pPr>
        <w:spacing w:after="0"/>
        <w:rPr>
          <w:rFonts w:ascii="Arial" w:hAnsi="Arial" w:cs="Arial"/>
          <w:sz w:val="18"/>
          <w:szCs w:val="18"/>
        </w:rPr>
      </w:pPr>
    </w:p>
    <w:p w:rsidR="00CC31D7" w:rsidRPr="00A35DCF" w:rsidRDefault="00CC31D7" w:rsidP="00750229">
      <w:pPr>
        <w:spacing w:after="0"/>
        <w:jc w:val="both"/>
        <w:rPr>
          <w:rFonts w:ascii="Arial" w:hAnsi="Arial" w:cs="Arial"/>
          <w:sz w:val="18"/>
          <w:szCs w:val="18"/>
        </w:rPr>
      </w:pPr>
    </w:p>
    <w:tbl>
      <w:tblPr>
        <w:tblW w:w="6845" w:type="dxa"/>
        <w:jc w:val="center"/>
        <w:tblLook w:val="04A0" w:firstRow="1" w:lastRow="0" w:firstColumn="1" w:lastColumn="0" w:noHBand="0" w:noVBand="1"/>
      </w:tblPr>
      <w:tblGrid>
        <w:gridCol w:w="2520"/>
        <w:gridCol w:w="1624"/>
        <w:gridCol w:w="184"/>
        <w:gridCol w:w="1033"/>
        <w:gridCol w:w="1484"/>
      </w:tblGrid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Public Insurance</w:t>
            </w:r>
          </w:p>
        </w:tc>
        <w:tc>
          <w:tcPr>
            <w:tcW w:w="180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07B9A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2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TWFE Event-Study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-4.00</w:t>
            </w:r>
          </w:p>
        </w:tc>
        <w:tc>
          <w:tcPr>
            <w:tcW w:w="12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-13.09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5.09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3.05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-5.71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11.81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1.17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-8.51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10.85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2.67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-7.56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12.90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4.56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-2.99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12.11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15.67*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3.60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27.74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11.34*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3.23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19.45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4.29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-6.41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14.99</w:t>
            </w:r>
          </w:p>
        </w:tc>
      </w:tr>
      <w:tr w:rsidR="00F82183" w:rsidRPr="00A35DCF" w:rsidTr="00EF03FB">
        <w:trPr>
          <w:trHeight w:val="247"/>
          <w:jc w:val="center"/>
        </w:trPr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8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4.59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-3.49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07B9A" w:rsidRPr="00A35DCF" w:rsidRDefault="00307B9A" w:rsidP="00307B9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12.67</w:t>
            </w:r>
          </w:p>
        </w:tc>
      </w:tr>
    </w:tbl>
    <w:p w:rsidR="00750229" w:rsidRPr="00A35DCF" w:rsidRDefault="00750229" w:rsidP="004E358E">
      <w:pPr>
        <w:spacing w:after="0"/>
        <w:rPr>
          <w:rFonts w:ascii="Arial" w:hAnsi="Arial" w:cs="Arial"/>
          <w:b/>
        </w:rPr>
      </w:pPr>
    </w:p>
    <w:p w:rsidR="001F2D65" w:rsidRPr="00A35DCF" w:rsidRDefault="001F2D65" w:rsidP="001F2D65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Notes:</w:t>
      </w:r>
    </w:p>
    <w:p w:rsidR="001F2D65" w:rsidRPr="00A35DCF" w:rsidRDefault="001F2D65" w:rsidP="001F2D65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eastAsia="Times New Roman" w:hAnsi="Arial" w:cs="Arial"/>
          <w:color w:val="000000"/>
          <w:sz w:val="18"/>
          <w:szCs w:val="18"/>
        </w:rPr>
        <w:t xml:space="preserve">The study sample was restricted to foreign-born, noncitizen children living in states that adopted CHIPRA between 2010 and 2014, with family income below 300 percent of federal poverty line. The model adjusted for age, sex, race/ethnicity, family income, family structure, parental education status, parental employment status, and status of state-funded programs for low-income immigrant children prior to CHIPRA. </w:t>
      </w:r>
      <w:r w:rsidRPr="00A35DCF">
        <w:rPr>
          <w:rFonts w:ascii="Arial" w:hAnsi="Arial" w:cs="Arial"/>
          <w:sz w:val="18"/>
          <w:szCs w:val="18"/>
        </w:rPr>
        <w:t>* p&lt;0.05, ** p&lt;0.01. *** p&lt;0.001</w:t>
      </w:r>
    </w:p>
    <w:p w:rsidR="00557611" w:rsidRPr="00A35DCF" w:rsidRDefault="00557611">
      <w:pPr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br w:type="page"/>
      </w:r>
    </w:p>
    <w:p w:rsidR="001F2D65" w:rsidRPr="00A35DCF" w:rsidRDefault="001F2D65" w:rsidP="00915D14">
      <w:pPr>
        <w:spacing w:after="0" w:line="480" w:lineRule="auto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lastRenderedPageBreak/>
        <w:t xml:space="preserve">Event-Study Estimates in States </w:t>
      </w:r>
      <w:proofErr w:type="gramStart"/>
      <w:r w:rsidRPr="00A35DCF">
        <w:rPr>
          <w:rFonts w:ascii="Arial" w:hAnsi="Arial" w:cs="Arial"/>
          <w:b/>
          <w:sz w:val="18"/>
          <w:szCs w:val="18"/>
        </w:rPr>
        <w:t>With</w:t>
      </w:r>
      <w:proofErr w:type="gramEnd"/>
      <w:r w:rsidRPr="00A35DCF">
        <w:rPr>
          <w:rFonts w:ascii="Arial" w:hAnsi="Arial" w:cs="Arial"/>
          <w:b/>
          <w:sz w:val="18"/>
          <w:szCs w:val="18"/>
        </w:rPr>
        <w:t xml:space="preserve"> and Without Pre-Existing Programs.</w:t>
      </w:r>
    </w:p>
    <w:p w:rsidR="001F2D65" w:rsidRPr="00A35DCF" w:rsidRDefault="001F2D65" w:rsidP="00915D14">
      <w:pPr>
        <w:spacing w:after="0" w:line="480" w:lineRule="auto"/>
        <w:rPr>
          <w:rFonts w:ascii="Arial" w:hAnsi="Arial" w:cs="Arial"/>
          <w:b/>
          <w:sz w:val="18"/>
          <w:szCs w:val="18"/>
        </w:rPr>
      </w:pPr>
    </w:p>
    <w:p w:rsidR="001F2D65" w:rsidRPr="00A35DCF" w:rsidRDefault="001F2D65" w:rsidP="00915D14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Appendix Table 5 report event study estimates separate</w:t>
      </w:r>
      <w:r w:rsidR="00806BBF" w:rsidRPr="00A35DCF">
        <w:rPr>
          <w:rFonts w:ascii="Arial" w:hAnsi="Arial" w:cs="Arial"/>
          <w:sz w:val="18"/>
          <w:szCs w:val="18"/>
        </w:rPr>
        <w:t>ly</w:t>
      </w:r>
      <w:r w:rsidRPr="00A35DCF">
        <w:rPr>
          <w:rFonts w:ascii="Arial" w:hAnsi="Arial" w:cs="Arial"/>
          <w:sz w:val="18"/>
          <w:szCs w:val="18"/>
        </w:rPr>
        <w:t xml:space="preserve"> for states with and without state funded programs. </w:t>
      </w:r>
      <w:r w:rsidR="00806BBF" w:rsidRPr="00A35DCF">
        <w:rPr>
          <w:rFonts w:ascii="Arial" w:hAnsi="Arial" w:cs="Arial"/>
          <w:sz w:val="18"/>
          <w:szCs w:val="18"/>
        </w:rPr>
        <w:t>Estimates for states with a pre-existing program match estimates from the main sample closely. Estimates for states without programs had larger initial effects, but the same pattern of fade-out. However, we suggest caution in interpreting estimates from states without pre-existing programs. It is a smaller group of states and we have much smaller sample sizes. In addition, changes in sample composition across event-time is likely a larger issue because of the small number of states in that group.</w:t>
      </w:r>
    </w:p>
    <w:p w:rsidR="001F2D65" w:rsidRPr="00A35DCF" w:rsidRDefault="001F2D65" w:rsidP="00915D14">
      <w:pPr>
        <w:spacing w:after="0" w:line="480" w:lineRule="auto"/>
        <w:rPr>
          <w:rFonts w:ascii="Arial" w:hAnsi="Arial" w:cs="Arial"/>
          <w:b/>
          <w:sz w:val="18"/>
          <w:szCs w:val="18"/>
        </w:rPr>
      </w:pPr>
    </w:p>
    <w:p w:rsidR="00557611" w:rsidRPr="00A35DCF" w:rsidRDefault="00557611">
      <w:pPr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br w:type="page"/>
      </w:r>
    </w:p>
    <w:p w:rsidR="001F2D65" w:rsidRPr="00A35DCF" w:rsidRDefault="001F2D65" w:rsidP="00915D14">
      <w:pPr>
        <w:spacing w:after="0" w:line="480" w:lineRule="auto"/>
        <w:rPr>
          <w:rFonts w:ascii="Arial" w:hAnsi="Arial" w:cs="Arial"/>
          <w:b/>
          <w:sz w:val="18"/>
          <w:szCs w:val="18"/>
        </w:rPr>
      </w:pPr>
    </w:p>
    <w:p w:rsidR="00EC69DC" w:rsidRPr="00A35DCF" w:rsidRDefault="00EC69DC" w:rsidP="00915D14">
      <w:pPr>
        <w:spacing w:after="0" w:line="480" w:lineRule="auto"/>
        <w:rPr>
          <w:rFonts w:ascii="Arial" w:hAnsi="Arial" w:cs="Arial"/>
          <w:b/>
          <w:sz w:val="18"/>
          <w:szCs w:val="18"/>
        </w:rPr>
      </w:pPr>
      <w:r w:rsidRPr="00A35DCF">
        <w:rPr>
          <w:rFonts w:ascii="Arial" w:hAnsi="Arial" w:cs="Arial"/>
          <w:b/>
          <w:sz w:val="18"/>
          <w:szCs w:val="18"/>
        </w:rPr>
        <w:t xml:space="preserve">Appendix </w:t>
      </w:r>
      <w:r w:rsidR="00806BBF" w:rsidRPr="00A35DCF">
        <w:rPr>
          <w:rFonts w:ascii="Arial" w:hAnsi="Arial" w:cs="Arial"/>
          <w:b/>
          <w:sz w:val="18"/>
          <w:szCs w:val="18"/>
        </w:rPr>
        <w:t xml:space="preserve">Table </w:t>
      </w:r>
      <w:r w:rsidRPr="00A35DCF">
        <w:rPr>
          <w:rFonts w:ascii="Arial" w:hAnsi="Arial" w:cs="Arial"/>
          <w:b/>
          <w:sz w:val="18"/>
          <w:szCs w:val="18"/>
        </w:rPr>
        <w:t xml:space="preserve">5. TWFE Event-study Estimates: Adjusted Trends of insurance coverage for immigrant children in CHIPRA adoption states that did have state-funded programs, and for immigrant children in CHIPRA adoption states that did not have state-funded programs. </w:t>
      </w:r>
    </w:p>
    <w:p w:rsidR="00915D14" w:rsidRPr="00A35DCF" w:rsidRDefault="00915D14" w:rsidP="004E358E">
      <w:pPr>
        <w:spacing w:after="0"/>
        <w:rPr>
          <w:rFonts w:ascii="Arial" w:hAnsi="Arial" w:cs="Arial"/>
          <w:b/>
        </w:rPr>
      </w:pPr>
    </w:p>
    <w:tbl>
      <w:tblPr>
        <w:tblW w:w="10274" w:type="dxa"/>
        <w:tblLook w:val="04A0" w:firstRow="1" w:lastRow="0" w:firstColumn="1" w:lastColumn="0" w:noHBand="0" w:noVBand="1"/>
      </w:tblPr>
      <w:tblGrid>
        <w:gridCol w:w="2427"/>
        <w:gridCol w:w="1540"/>
        <w:gridCol w:w="1073"/>
        <w:gridCol w:w="1080"/>
        <w:gridCol w:w="514"/>
        <w:gridCol w:w="1560"/>
        <w:gridCol w:w="1040"/>
        <w:gridCol w:w="1040"/>
      </w:tblGrid>
      <w:tr w:rsidR="004233DE" w:rsidRPr="00A35DCF" w:rsidTr="00EC69DC">
        <w:trPr>
          <w:trHeight w:val="245"/>
        </w:trPr>
        <w:tc>
          <w:tcPr>
            <w:tcW w:w="242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proofErr w:type="spellStart"/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Uninsurance</w:t>
            </w:r>
            <w:proofErr w:type="spellEnd"/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9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state w/ state-funded programs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EC69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state w/o state-funded programs</w:t>
            </w:r>
            <w:r w:rsidR="00915D14"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0F0990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5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1.62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-10.92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14.16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4.07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-9.45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17.59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0.84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-11.51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13.19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-6.00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-15.41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3.41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-2.42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-11.04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6.20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3.04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-6.17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12.25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-2.60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-11.62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6.42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4.21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-4.81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13.23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-4.23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-11.68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3.22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-6.81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-16.02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2.40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-9.68</w:t>
            </w:r>
            <w:r w:rsidR="00915D14"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*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-18.11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-1.25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-10.30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-20.88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0.28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-10.10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-20.88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0.68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3.84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-8.70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16.38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-0.06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-10.84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10.72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-4.01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-18.51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10.49</w:t>
            </w:r>
          </w:p>
        </w:tc>
      </w:tr>
      <w:tr w:rsidR="004233DE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-4.75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2.70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6.28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-8.42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233DE" w:rsidRPr="00A35DCF" w:rsidRDefault="004233DE" w:rsidP="004233D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20.98</w:t>
            </w:r>
          </w:p>
        </w:tc>
      </w:tr>
    </w:tbl>
    <w:p w:rsidR="000F0990" w:rsidRPr="00A35DCF" w:rsidRDefault="000F0990">
      <w:pPr>
        <w:rPr>
          <w:rFonts w:ascii="Arial" w:hAnsi="Arial" w:cs="Arial"/>
        </w:rPr>
      </w:pPr>
    </w:p>
    <w:tbl>
      <w:tblPr>
        <w:tblW w:w="10274" w:type="dxa"/>
        <w:tblLook w:val="04A0" w:firstRow="1" w:lastRow="0" w:firstColumn="1" w:lastColumn="0" w:noHBand="0" w:noVBand="1"/>
      </w:tblPr>
      <w:tblGrid>
        <w:gridCol w:w="2427"/>
        <w:gridCol w:w="1540"/>
        <w:gridCol w:w="1360"/>
        <w:gridCol w:w="1040"/>
        <w:gridCol w:w="267"/>
        <w:gridCol w:w="1560"/>
        <w:gridCol w:w="1040"/>
        <w:gridCol w:w="1040"/>
      </w:tblGrid>
      <w:tr w:rsidR="00915D14" w:rsidRPr="00A35DCF" w:rsidTr="00EC69DC">
        <w:trPr>
          <w:trHeight w:val="245"/>
        </w:trPr>
        <w:tc>
          <w:tcPr>
            <w:tcW w:w="242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Public Insurance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A35DCF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9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state w/ state-funded programs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state w/o state-funded programs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Estimated Effects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Time Relative to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5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-12.172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8.212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C69DC" w:rsidRPr="00A35DCF" w:rsidRDefault="00915D14" w:rsidP="00EC69D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-13.3</w:t>
            </w:r>
            <w:r w:rsidR="00EC69DC"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-23.688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-2.912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0.257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-8.955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9.469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13.7</w:t>
            </w:r>
            <w:r w:rsidR="00EC69DC"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6.056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21.344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-7.632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10.792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-2.41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-14.366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9.546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before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-6.796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13.196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-17.652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6.652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The year of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-7.504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11.704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4.24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-3.992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12.472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1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-1.816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26.016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29.3</w:t>
            </w:r>
            <w:r w:rsidR="00EC69DC"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12.444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46.156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2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12**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3.572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20.428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2.65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-10.482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15.782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3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-0.658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-13.79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12.474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14.3</w:t>
            </w:r>
            <w:r w:rsidR="00EC69DC"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*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1.168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27.432</w:t>
            </w:r>
          </w:p>
        </w:tc>
      </w:tr>
      <w:tr w:rsidR="00915D14" w:rsidRPr="00A35DCF" w:rsidTr="00EC69DC">
        <w:trPr>
          <w:trHeight w:val="245"/>
        </w:trPr>
        <w:tc>
          <w:tcPr>
            <w:tcW w:w="24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4 years after CHIPRA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-0.197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-8.625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8.231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5.58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-10.1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15D14" w:rsidRPr="00A35DCF" w:rsidRDefault="00915D14" w:rsidP="00915D1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21.26</w:t>
            </w:r>
          </w:p>
        </w:tc>
      </w:tr>
    </w:tbl>
    <w:p w:rsidR="004233DE" w:rsidRPr="00A35DCF" w:rsidRDefault="004233DE">
      <w:pPr>
        <w:rPr>
          <w:rFonts w:ascii="Arial" w:hAnsi="Arial" w:cs="Arial"/>
        </w:rPr>
      </w:pPr>
    </w:p>
    <w:p w:rsidR="00806BBF" w:rsidRPr="00A35DCF" w:rsidRDefault="00806BBF" w:rsidP="00806BBF">
      <w:pPr>
        <w:spacing w:after="0" w:line="480" w:lineRule="auto"/>
        <w:rPr>
          <w:rFonts w:ascii="Arial" w:hAnsi="Arial" w:cs="Arial"/>
          <w:b/>
          <w:sz w:val="18"/>
          <w:szCs w:val="18"/>
        </w:rPr>
      </w:pPr>
    </w:p>
    <w:p w:rsidR="00806BBF" w:rsidRPr="00A35DCF" w:rsidRDefault="00806BBF" w:rsidP="00806BBF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Notes:</w:t>
      </w:r>
    </w:p>
    <w:p w:rsidR="00806BBF" w:rsidRPr="00A35DCF" w:rsidRDefault="00806BBF" w:rsidP="00806BBF">
      <w:pPr>
        <w:spacing w:after="0" w:line="48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eastAsia="Times New Roman" w:hAnsi="Arial" w:cs="Arial"/>
          <w:color w:val="000000"/>
          <w:sz w:val="18"/>
          <w:szCs w:val="18"/>
        </w:rPr>
        <w:t xml:space="preserve">The study sample was restricted to foreign-born, noncitizen children living in states that adopted CHIPRA between 2010 and 2016, with family income below 300 percent of federal poverty line. The model adjusted for age, sex, race/ethnicity, family income, family structure, parental education status, parental employment status, and status of state-funded programs for low-income immigrant children prior to CHIPRA. The overall uncounted sample is 12488. The unweighted sample count of subsample CHIPRA states w/state-funded programs is 7,736; the unweighted sample count of subsample CHIPRA states w/o state-funded program is 1,465.  </w:t>
      </w:r>
      <w:r w:rsidRPr="00A35DCF">
        <w:rPr>
          <w:rFonts w:ascii="Arial" w:hAnsi="Arial" w:cs="Arial"/>
          <w:sz w:val="18"/>
          <w:szCs w:val="18"/>
        </w:rPr>
        <w:t>* p&lt;0.05, ** p&lt;0.01. *** p&lt;0.001</w:t>
      </w:r>
    </w:p>
    <w:p w:rsidR="00806BBF" w:rsidRPr="00A35DCF" w:rsidRDefault="00806BBF" w:rsidP="00750229">
      <w:pPr>
        <w:rPr>
          <w:rFonts w:ascii="Arial" w:hAnsi="Arial" w:cs="Arial"/>
        </w:rPr>
      </w:pPr>
    </w:p>
    <w:p w:rsidR="00806BBF" w:rsidRPr="00A35DCF" w:rsidRDefault="00806BBF" w:rsidP="00750229">
      <w:pPr>
        <w:rPr>
          <w:rFonts w:ascii="Arial" w:hAnsi="Arial" w:cs="Arial"/>
        </w:rPr>
      </w:pPr>
    </w:p>
    <w:p w:rsidR="00806BBF" w:rsidRPr="00A35DCF" w:rsidRDefault="00806BBF" w:rsidP="00750229">
      <w:pPr>
        <w:rPr>
          <w:rFonts w:ascii="Arial" w:hAnsi="Arial" w:cs="Arial"/>
          <w:b/>
        </w:rPr>
        <w:sectPr w:rsidR="00806BBF" w:rsidRPr="00A35DCF" w:rsidSect="00557611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:rsidR="00806BBF" w:rsidRPr="00A35DCF" w:rsidRDefault="00806BBF" w:rsidP="00806BBF">
      <w:pPr>
        <w:rPr>
          <w:rFonts w:ascii="Arial" w:hAnsi="Arial" w:cs="Arial"/>
          <w:b/>
        </w:rPr>
      </w:pPr>
      <w:r w:rsidRPr="00A35DCF">
        <w:rPr>
          <w:rFonts w:ascii="Arial" w:hAnsi="Arial" w:cs="Arial"/>
          <w:b/>
        </w:rPr>
        <w:lastRenderedPageBreak/>
        <w:t>Static Difference-in-Differences Estimates by Subgroup</w:t>
      </w:r>
    </w:p>
    <w:p w:rsidR="00806BBF" w:rsidRPr="00A35DCF" w:rsidRDefault="00806BBF">
      <w:pPr>
        <w:rPr>
          <w:rFonts w:ascii="Arial" w:hAnsi="Arial" w:cs="Arial"/>
          <w:b/>
        </w:rPr>
      </w:pPr>
      <w:r w:rsidRPr="00A35DCF">
        <w:rPr>
          <w:rFonts w:ascii="Arial" w:hAnsi="Arial" w:cs="Arial"/>
        </w:rPr>
        <w:t>Appendix Table 6 compares statistic difference-in-differences results by: (1) states with and without a pre-existing state program; (2) Child’s time in the US; and (3) Global Region of Origin.</w:t>
      </w:r>
      <w:r w:rsidRPr="00A35DCF">
        <w:rPr>
          <w:rFonts w:ascii="Arial" w:hAnsi="Arial" w:cs="Arial"/>
        </w:rPr>
        <w:br/>
      </w:r>
    </w:p>
    <w:p w:rsidR="004E358E" w:rsidRPr="00A35DCF" w:rsidRDefault="008A1CE7" w:rsidP="004E358E">
      <w:pPr>
        <w:spacing w:after="0"/>
        <w:rPr>
          <w:rFonts w:ascii="Arial" w:hAnsi="Arial" w:cs="Arial"/>
          <w:b/>
        </w:rPr>
      </w:pPr>
      <w:r w:rsidRPr="00A35DCF">
        <w:rPr>
          <w:rFonts w:ascii="Arial" w:hAnsi="Arial" w:cs="Arial"/>
          <w:b/>
        </w:rPr>
        <w:t>Appendix 6</w:t>
      </w:r>
      <w:r w:rsidR="004E358E" w:rsidRPr="00A35DCF">
        <w:rPr>
          <w:rFonts w:ascii="Arial" w:hAnsi="Arial" w:cs="Arial"/>
          <w:b/>
        </w:rPr>
        <w:t xml:space="preserve">. Estimated Effects of CHIPRA adoption on Low-income Immigrant Children </w:t>
      </w:r>
      <w:r w:rsidR="00806BBF" w:rsidRPr="00A35DCF">
        <w:rPr>
          <w:rFonts w:ascii="Arial" w:hAnsi="Arial" w:cs="Arial"/>
          <w:b/>
        </w:rPr>
        <w:t>in States with and Without a Pre-Existing Program</w:t>
      </w:r>
      <w:r w:rsidR="004E358E" w:rsidRPr="00A35DCF">
        <w:rPr>
          <w:rFonts w:ascii="Arial" w:hAnsi="Arial" w:cs="Arial"/>
          <w:b/>
        </w:rPr>
        <w:t xml:space="preserve">, 2000-2016. </w:t>
      </w: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</w:rPr>
      </w:pPr>
      <w:r w:rsidRPr="00A35DCF">
        <w:rPr>
          <w:rFonts w:ascii="Arial" w:hAnsi="Arial" w:cs="Arial"/>
        </w:rPr>
        <w:t>State-run &amp; CHIPRA vs CHIPRA only</w:t>
      </w:r>
    </w:p>
    <w:tbl>
      <w:tblPr>
        <w:tblW w:w="13709" w:type="dxa"/>
        <w:tblLook w:val="04A0" w:firstRow="1" w:lastRow="0" w:firstColumn="1" w:lastColumn="0" w:noHBand="0" w:noVBand="1"/>
      </w:tblPr>
      <w:tblGrid>
        <w:gridCol w:w="3102"/>
        <w:gridCol w:w="1904"/>
        <w:gridCol w:w="1806"/>
        <w:gridCol w:w="1213"/>
        <w:gridCol w:w="366"/>
        <w:gridCol w:w="1115"/>
        <w:gridCol w:w="1973"/>
        <w:gridCol w:w="707"/>
        <w:gridCol w:w="1523"/>
      </w:tblGrid>
      <w:tr w:rsidR="003C341C" w:rsidRPr="00A35DCF" w:rsidTr="00B52BCC">
        <w:trPr>
          <w:divId w:val="2086223536"/>
          <w:trHeight w:val="300"/>
        </w:trPr>
        <w:tc>
          <w:tcPr>
            <w:tcW w:w="31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9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State-run &amp; CHIPRA</w:t>
            </w:r>
          </w:p>
        </w:tc>
        <w:tc>
          <w:tcPr>
            <w:tcW w:w="3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7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CHIPRA Only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A62373" w:rsidRPr="00A35DCF" w:rsidRDefault="003C341C" w:rsidP="003C341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P-Value for Difference in Coefficients Across Group</w:t>
            </w:r>
          </w:p>
        </w:tc>
      </w:tr>
      <w:tr w:rsidR="00A62373" w:rsidRPr="00A35DCF" w:rsidTr="00B52BCC">
        <w:trPr>
          <w:divId w:val="2086223536"/>
          <w:trHeight w:val="495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Estimated Effects 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Estimated Effects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Insurance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Uninsured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-7.21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-14.46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0.04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-5.86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-12.13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0.41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0D4AF1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0.783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Public Insurance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7.31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-1.90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16.52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15.50*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8.05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22.95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0D4AF1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0.04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Private Insurance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-3.18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-9.26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2.90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-7.78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-15.23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-0.33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0D4AF1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0.348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Access to Care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0D4AF1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Needed Care But not Afford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-6.14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-12.41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0.13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-3.00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-12.02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6.02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0D4AF1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0.103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an Usual source of care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-1.52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-7.20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4.16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6.04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-3.96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16.65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&lt;0.001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Health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Was Very Healthy/Healthy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9.51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-6.17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25.19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13.30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EF03F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-1.01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27.61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0D4AF1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0.726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Emotional Difficulties</w:t>
            </w:r>
          </w:p>
        </w:tc>
        <w:tc>
          <w:tcPr>
            <w:tcW w:w="19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-4.74</w:t>
            </w:r>
          </w:p>
        </w:tc>
        <w:tc>
          <w:tcPr>
            <w:tcW w:w="1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-20.62</w:t>
            </w: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11.14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3.27</w:t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-1.83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8.37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&lt;0.001</w:t>
            </w:r>
          </w:p>
        </w:tc>
      </w:tr>
      <w:tr w:rsidR="00A62373" w:rsidRPr="00A35DCF" w:rsidTr="00B52BCC">
        <w:trPr>
          <w:divId w:val="2086223536"/>
          <w:trHeight w:val="240"/>
        </w:trPr>
        <w:tc>
          <w:tcPr>
            <w:tcW w:w="3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Missed a school day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8.66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-12.31</w:t>
            </w:r>
          </w:p>
        </w:tc>
        <w:tc>
          <w:tcPr>
            <w:tcW w:w="1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29.63</w:t>
            </w:r>
          </w:p>
        </w:tc>
        <w:tc>
          <w:tcPr>
            <w:tcW w:w="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A62373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6.24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-6.70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A62373" w:rsidRPr="00A35DCF" w:rsidRDefault="00EF03FB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19.18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A62373" w:rsidRPr="00A35DCF" w:rsidRDefault="000D4AF1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0.847</w:t>
            </w:r>
          </w:p>
        </w:tc>
      </w:tr>
    </w:tbl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Source: Analyses of data from National Health Interview Survey, 2000-2016</w:t>
      </w:r>
    </w:p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/>
          <w:sz w:val="18"/>
          <w:szCs w:val="18"/>
        </w:rPr>
        <w:t>Note: Effects of CHIPRA adoption come from generalized difference-in-differences models. Unit is percentage points. The study samples were restricted to two subgroups separately: 1)</w:t>
      </w:r>
      <w:r w:rsidR="003F735A" w:rsidRPr="00A35DCF">
        <w:rPr>
          <w:rFonts w:ascii="Arial" w:hAnsi="Arial"/>
          <w:sz w:val="18"/>
          <w:szCs w:val="18"/>
        </w:rPr>
        <w:t xml:space="preserve"> </w:t>
      </w:r>
      <w:proofErr w:type="spellStart"/>
      <w:r w:rsidRPr="00A35DCF">
        <w:rPr>
          <w:rFonts w:ascii="Arial" w:hAnsi="Arial"/>
          <w:sz w:val="18"/>
          <w:szCs w:val="18"/>
        </w:rPr>
        <w:t>State-run+CHIPRA</w:t>
      </w:r>
      <w:proofErr w:type="spellEnd"/>
      <w:r w:rsidRPr="00A35DCF">
        <w:rPr>
          <w:rFonts w:ascii="Arial" w:hAnsi="Arial"/>
          <w:sz w:val="18"/>
          <w:szCs w:val="18"/>
        </w:rPr>
        <w:t xml:space="preserve"> is states that both provided state-run insurance programs and adopted CHIPRA option, and 2) CHIPRA only is states that only adopted CHIPRA option. </w:t>
      </w:r>
      <w:r w:rsidRPr="00A35DCF">
        <w:rPr>
          <w:rFonts w:ascii="Arial" w:eastAsia="Times New Roman" w:hAnsi="Arial" w:cs="Arial"/>
          <w:color w:val="000000"/>
          <w:sz w:val="18"/>
          <w:szCs w:val="18"/>
        </w:rPr>
        <w:t>The model adjusted for age, sex, race/ethnicity, family income, family structure, parental education status, parental employment status, and status of state-funded programs for low-income immigrant children prior to CHIPRA. Standard errors were clustered at the state level. *p&lt;0.05.</w:t>
      </w: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  <w:r w:rsidRPr="00A35DCF">
        <w:rPr>
          <w:rFonts w:ascii="Arial" w:hAnsi="Arial" w:cs="Arial"/>
        </w:rPr>
        <w:br w:type="page"/>
      </w:r>
    </w:p>
    <w:p w:rsidR="004E358E" w:rsidRPr="00A35DCF" w:rsidRDefault="004E358E" w:rsidP="004E358E">
      <w:pPr>
        <w:spacing w:after="0"/>
        <w:rPr>
          <w:rFonts w:ascii="Arial" w:hAnsi="Arial" w:cs="Arial"/>
        </w:rPr>
      </w:pPr>
      <w:r w:rsidRPr="00A35DCF">
        <w:rPr>
          <w:rFonts w:ascii="Arial" w:hAnsi="Arial" w:cs="Arial"/>
        </w:rPr>
        <w:lastRenderedPageBreak/>
        <w:t xml:space="preserve">(2) Living in US for less than 5 </w:t>
      </w:r>
      <w:proofErr w:type="gramStart"/>
      <w:r w:rsidRPr="00A35DCF">
        <w:rPr>
          <w:rFonts w:ascii="Arial" w:hAnsi="Arial" w:cs="Arial"/>
        </w:rPr>
        <w:t>years</w:t>
      </w:r>
      <w:proofErr w:type="gramEnd"/>
      <w:r w:rsidRPr="00A35DCF">
        <w:rPr>
          <w:rFonts w:ascii="Arial" w:hAnsi="Arial" w:cs="Arial"/>
        </w:rPr>
        <w:t xml:space="preserve"> vs Living in US for 5 to 14 years</w:t>
      </w:r>
    </w:p>
    <w:tbl>
      <w:tblPr>
        <w:tblW w:w="12000" w:type="dxa"/>
        <w:tblLook w:val="04A0" w:firstRow="1" w:lastRow="0" w:firstColumn="1" w:lastColumn="0" w:noHBand="0" w:noVBand="1"/>
      </w:tblPr>
      <w:tblGrid>
        <w:gridCol w:w="3080"/>
        <w:gridCol w:w="1884"/>
        <w:gridCol w:w="1218"/>
        <w:gridCol w:w="1218"/>
        <w:gridCol w:w="280"/>
        <w:gridCol w:w="1884"/>
        <w:gridCol w:w="1218"/>
        <w:gridCol w:w="1218"/>
      </w:tblGrid>
      <w:tr w:rsidR="004E358E" w:rsidRPr="00A35DCF" w:rsidTr="004E358E">
        <w:trPr>
          <w:divId w:val="149177452"/>
          <w:trHeight w:val="300"/>
        </w:trPr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&lt;5 years in US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5-14 years in US</w:t>
            </w:r>
          </w:p>
        </w:tc>
      </w:tr>
      <w:tr w:rsidR="004E358E" w:rsidRPr="00A35DCF" w:rsidTr="004E358E">
        <w:trPr>
          <w:divId w:val="149177452"/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Estimated Effects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Estimated Effects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Insurance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Uninsured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-0.19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-8.81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8.44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-12.30***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-19.36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-5.24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Public Insurance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5.78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-3.43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14.99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8.21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-0.02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16.44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Private Insurance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-4.05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-11.89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3.79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0.42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-5.07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5.91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Access to Care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Needed Care But Could not Afford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-2.48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-11.69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6.73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-0.54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-4.46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3.38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an Usual source of care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3.72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-5.69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13.13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0.87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-6.38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8.12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Health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Was Very Healthy/Healthy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-0.93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-9.75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7.89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1.34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-10.03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12.71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Emotional Difficulties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-2.20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-13.57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9.17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2.49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-6.72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11.70</w:t>
            </w:r>
          </w:p>
        </w:tc>
      </w:tr>
      <w:tr w:rsidR="004E358E" w:rsidRPr="00A35DCF" w:rsidTr="004E358E">
        <w:trPr>
          <w:divId w:val="149177452"/>
          <w:trHeight w:val="24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Missed a school day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5.37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-5.80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16.54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2.00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-10.54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14.54</w:t>
            </w:r>
          </w:p>
        </w:tc>
      </w:tr>
    </w:tbl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Source: Analyses of data from National Health Interview Survey, 2000-2016</w:t>
      </w:r>
    </w:p>
    <w:p w:rsidR="004E358E" w:rsidRPr="00A35DCF" w:rsidRDefault="004E358E" w:rsidP="004E358E">
      <w:pPr>
        <w:spacing w:after="0" w:line="240" w:lineRule="auto"/>
        <w:rPr>
          <w:rFonts w:ascii="Arial" w:hAnsi="Arial"/>
          <w:sz w:val="18"/>
          <w:szCs w:val="18"/>
        </w:rPr>
      </w:pPr>
      <w:r w:rsidRPr="00A35DCF">
        <w:rPr>
          <w:rFonts w:ascii="Arial" w:hAnsi="Arial"/>
          <w:sz w:val="18"/>
          <w:szCs w:val="18"/>
        </w:rPr>
        <w:t xml:space="preserve">Note: Effects of CHIPRA adoption come from generalized difference-in-differences models. Unit is percentage points. The study samples were restricted to two subgroups separately: 1) &lt;5 years in US is immigrants living in the US for less than 5 years.  and 2) 5-14 years in US is living in the US between 5 and 14 years. </w:t>
      </w:r>
    </w:p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/>
          <w:sz w:val="18"/>
          <w:szCs w:val="18"/>
        </w:rPr>
        <w:t xml:space="preserve">. </w:t>
      </w:r>
      <w:r w:rsidRPr="00A35DCF">
        <w:rPr>
          <w:rFonts w:ascii="Arial" w:eastAsia="Times New Roman" w:hAnsi="Arial" w:cs="Arial"/>
          <w:color w:val="000000"/>
          <w:sz w:val="18"/>
          <w:szCs w:val="18"/>
        </w:rPr>
        <w:t>The model adjusted for age, sex, race/ethnicity, family income, family structure, parental education status, parental employment status, and status of state-funded programs for low-income immigrant children prior to CHIPRA. Standard errors were clustered at the state level. *p&lt;0.05.</w:t>
      </w: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</w:rPr>
      </w:pPr>
      <w:r w:rsidRPr="00A35DCF">
        <w:rPr>
          <w:rFonts w:ascii="Arial" w:hAnsi="Arial" w:cs="Arial"/>
        </w:rPr>
        <w:br w:type="page"/>
      </w:r>
    </w:p>
    <w:p w:rsidR="004E358E" w:rsidRPr="00A35DCF" w:rsidRDefault="004E358E" w:rsidP="004E358E">
      <w:pPr>
        <w:spacing w:after="0"/>
        <w:rPr>
          <w:rFonts w:ascii="Arial" w:hAnsi="Arial" w:cs="Arial"/>
        </w:rPr>
      </w:pPr>
      <w:r w:rsidRPr="00A35DCF">
        <w:rPr>
          <w:rFonts w:ascii="Arial" w:hAnsi="Arial" w:cs="Arial"/>
        </w:rPr>
        <w:lastRenderedPageBreak/>
        <w:t>(3) Immigrant children born in Latin countries vs immigrant children born in Asian countries</w:t>
      </w:r>
    </w:p>
    <w:tbl>
      <w:tblPr>
        <w:tblW w:w="12000" w:type="dxa"/>
        <w:tblLook w:val="04A0" w:firstRow="1" w:lastRow="0" w:firstColumn="1" w:lastColumn="0" w:noHBand="0" w:noVBand="1"/>
      </w:tblPr>
      <w:tblGrid>
        <w:gridCol w:w="3080"/>
        <w:gridCol w:w="1884"/>
        <w:gridCol w:w="1218"/>
        <w:gridCol w:w="1218"/>
        <w:gridCol w:w="280"/>
        <w:gridCol w:w="1884"/>
        <w:gridCol w:w="1218"/>
        <w:gridCol w:w="1218"/>
      </w:tblGrid>
      <w:tr w:rsidR="004E358E" w:rsidRPr="00A35DCF" w:rsidTr="004E358E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Born in Latin Countries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3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Born in Asian Countries</w:t>
            </w:r>
          </w:p>
        </w:tc>
      </w:tr>
      <w:tr w:rsidR="004E358E" w:rsidRPr="00A35DCF" w:rsidTr="004E358E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Estimated Effects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Estimated Effects 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Lower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95% Upper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Insurance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Uninsured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-6.98*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-12.08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-1.88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-3.48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-14.85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7.89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Public Insurance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5.93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-1.13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12.99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12.80*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1.04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24.56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Private Insurance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-1.47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-6.96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4.02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-9.52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-25.00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5.96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Access to Care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Needed Care But Could not Afford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-3.03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-9.89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3.83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-1.37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-7.84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5.10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an Usual source of care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3.05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-6.16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12.26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-0.86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-16.54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14.82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Health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Was Very Healthy/Healthy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-0.92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-12.48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10.65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1.67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-13.23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16.57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Had Emotional Difficulties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-2.64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-9.11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3.83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1.15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-16.29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18.59</w:t>
            </w:r>
          </w:p>
        </w:tc>
      </w:tr>
      <w:tr w:rsidR="004E358E" w:rsidRPr="00A35DCF" w:rsidTr="004E358E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180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Missed a school day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-4.16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-14.55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6.23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13.90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-9.42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37.22</w:t>
            </w:r>
          </w:p>
        </w:tc>
      </w:tr>
    </w:tbl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 w:cs="Arial"/>
          <w:sz w:val="18"/>
          <w:szCs w:val="18"/>
        </w:rPr>
        <w:t>Source: Analyses of data from National Health Interview Survey, 2000-2016</w:t>
      </w:r>
    </w:p>
    <w:p w:rsidR="004E358E" w:rsidRPr="00A35DCF" w:rsidRDefault="004E358E" w:rsidP="004E358E">
      <w:pPr>
        <w:spacing w:after="0" w:line="240" w:lineRule="auto"/>
        <w:rPr>
          <w:rFonts w:ascii="Arial" w:hAnsi="Arial"/>
          <w:sz w:val="18"/>
          <w:szCs w:val="18"/>
        </w:rPr>
      </w:pPr>
      <w:r w:rsidRPr="00A35DCF">
        <w:rPr>
          <w:rFonts w:ascii="Arial" w:hAnsi="Arial"/>
          <w:sz w:val="18"/>
          <w:szCs w:val="18"/>
        </w:rPr>
        <w:t xml:space="preserve">Note: Effects of CHIPRA adoption come from generalized difference-in-differences models. Unit is percentage points. The study samples were restricted to two subgroups separately: 1) immigrant children born in Latin countries.  and 2) immigrant children born in Asian countries. </w:t>
      </w:r>
    </w:p>
    <w:p w:rsidR="004E358E" w:rsidRPr="00A35DCF" w:rsidRDefault="004E358E" w:rsidP="004E358E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35DCF">
        <w:rPr>
          <w:rFonts w:ascii="Arial" w:hAnsi="Arial"/>
          <w:sz w:val="18"/>
          <w:szCs w:val="18"/>
        </w:rPr>
        <w:t xml:space="preserve">. </w:t>
      </w:r>
      <w:r w:rsidRPr="00A35DCF">
        <w:rPr>
          <w:rFonts w:ascii="Arial" w:eastAsia="Times New Roman" w:hAnsi="Arial" w:cs="Arial"/>
          <w:color w:val="000000"/>
          <w:sz w:val="18"/>
          <w:szCs w:val="18"/>
        </w:rPr>
        <w:t>The model adjusted for age, sex, race/ethnicity, family income, family structure, parental education status, parental employment status, and status of state-funded programs for low-income immigrant children prior to CHIPRA. Standard errors were clustered at the state level. *p&lt;0.05.</w:t>
      </w:r>
    </w:p>
    <w:p w:rsidR="004E358E" w:rsidRPr="00A35DCF" w:rsidRDefault="004E358E" w:rsidP="004E358E">
      <w:pPr>
        <w:spacing w:after="0"/>
        <w:rPr>
          <w:rFonts w:ascii="Arial" w:hAnsi="Arial" w:cs="Arial"/>
        </w:rPr>
      </w:pPr>
    </w:p>
    <w:p w:rsidR="004E358E" w:rsidRPr="00A35DCF" w:rsidRDefault="004E358E" w:rsidP="004E358E">
      <w:pPr>
        <w:spacing w:after="0"/>
        <w:rPr>
          <w:rFonts w:ascii="Arial" w:hAnsi="Arial" w:cs="Arial"/>
          <w:sz w:val="20"/>
          <w:szCs w:val="20"/>
        </w:rPr>
      </w:pPr>
      <w:r w:rsidRPr="00A35DCF">
        <w:rPr>
          <w:rFonts w:ascii="Arial" w:hAnsi="Arial" w:cs="Arial"/>
          <w:sz w:val="20"/>
          <w:szCs w:val="20"/>
        </w:rPr>
        <w:br w:type="page"/>
      </w:r>
    </w:p>
    <w:p w:rsidR="00806BBF" w:rsidRPr="00A35DCF" w:rsidRDefault="00806BBF">
      <w:pPr>
        <w:rPr>
          <w:rFonts w:ascii="Arial" w:hAnsi="Arial" w:cs="Arial"/>
          <w:b/>
          <w:sz w:val="20"/>
          <w:szCs w:val="20"/>
        </w:rPr>
      </w:pPr>
      <w:r w:rsidRPr="00A35DCF">
        <w:rPr>
          <w:rFonts w:ascii="Arial" w:hAnsi="Arial" w:cs="Arial"/>
          <w:b/>
          <w:sz w:val="20"/>
          <w:szCs w:val="20"/>
        </w:rPr>
        <w:lastRenderedPageBreak/>
        <w:t>Placebo Tests</w:t>
      </w:r>
    </w:p>
    <w:p w:rsidR="00806BBF" w:rsidRPr="00A35DCF" w:rsidRDefault="00806BBF">
      <w:pPr>
        <w:rPr>
          <w:rFonts w:ascii="Arial" w:hAnsi="Arial" w:cs="Arial"/>
          <w:b/>
          <w:sz w:val="20"/>
          <w:szCs w:val="20"/>
        </w:rPr>
      </w:pPr>
      <w:r w:rsidRPr="00A35DCF">
        <w:rPr>
          <w:rFonts w:ascii="Arial" w:hAnsi="Arial" w:cs="Arial"/>
          <w:sz w:val="20"/>
          <w:szCs w:val="20"/>
        </w:rPr>
        <w:t>Appendix Table 7 describes a set of placebo tests. Our models fail to suggest significant effects in subgroups of children who were unlikely to be eligible for CHIP. These findings support our study design.</w:t>
      </w:r>
      <w:r w:rsidRPr="00A35DCF">
        <w:rPr>
          <w:rFonts w:ascii="Arial" w:hAnsi="Arial" w:cs="Arial"/>
          <w:b/>
          <w:sz w:val="20"/>
          <w:szCs w:val="20"/>
        </w:rPr>
        <w:br w:type="page"/>
      </w:r>
    </w:p>
    <w:p w:rsidR="00D238AD" w:rsidRPr="00A35DCF" w:rsidRDefault="003F735A" w:rsidP="004E358E">
      <w:pPr>
        <w:spacing w:after="0"/>
        <w:rPr>
          <w:rFonts w:ascii="Arial" w:hAnsi="Arial" w:cs="Arial"/>
          <w:b/>
          <w:sz w:val="20"/>
          <w:szCs w:val="20"/>
        </w:rPr>
      </w:pPr>
      <w:r w:rsidRPr="00A35DCF">
        <w:rPr>
          <w:rFonts w:ascii="Arial" w:hAnsi="Arial" w:cs="Arial"/>
          <w:b/>
          <w:sz w:val="20"/>
          <w:szCs w:val="20"/>
        </w:rPr>
        <w:lastRenderedPageBreak/>
        <w:t>Appendix</w:t>
      </w:r>
      <w:r w:rsidR="00806BBF" w:rsidRPr="00A35DCF">
        <w:rPr>
          <w:rFonts w:ascii="Arial" w:hAnsi="Arial" w:cs="Arial"/>
          <w:b/>
          <w:sz w:val="20"/>
          <w:szCs w:val="20"/>
        </w:rPr>
        <w:t xml:space="preserve"> Table</w:t>
      </w:r>
      <w:r w:rsidRPr="00A35DCF">
        <w:rPr>
          <w:rFonts w:ascii="Arial" w:hAnsi="Arial" w:cs="Arial"/>
          <w:b/>
          <w:sz w:val="20"/>
          <w:szCs w:val="20"/>
        </w:rPr>
        <w:t xml:space="preserve"> 7</w:t>
      </w:r>
      <w:r w:rsidR="004E358E" w:rsidRPr="00A35DCF">
        <w:rPr>
          <w:rFonts w:ascii="Arial" w:hAnsi="Arial" w:cs="Arial"/>
          <w:b/>
          <w:sz w:val="20"/>
          <w:szCs w:val="20"/>
        </w:rPr>
        <w:t xml:space="preserve">. Placebo Tests. </w:t>
      </w:r>
    </w:p>
    <w:p w:rsidR="004E358E" w:rsidRPr="00A35DCF" w:rsidRDefault="004E358E" w:rsidP="004E358E">
      <w:pPr>
        <w:spacing w:after="0"/>
        <w:rPr>
          <w:rFonts w:ascii="Arial" w:hAnsi="Arial" w:cs="Arial"/>
          <w:sz w:val="20"/>
          <w:szCs w:val="20"/>
        </w:rPr>
      </w:pPr>
      <w:r w:rsidRPr="00A35DCF">
        <w:rPr>
          <w:rFonts w:ascii="Arial" w:hAnsi="Arial" w:cs="Arial"/>
          <w:sz w:val="20"/>
          <w:szCs w:val="20"/>
        </w:rPr>
        <w:fldChar w:fldCharType="begin"/>
      </w:r>
      <w:r w:rsidRPr="00A35DCF">
        <w:rPr>
          <w:rFonts w:ascii="Arial" w:hAnsi="Arial" w:cs="Arial"/>
          <w:sz w:val="20"/>
          <w:szCs w:val="20"/>
        </w:rPr>
        <w:instrText xml:space="preserve"> LINK </w:instrText>
      </w:r>
      <w:r w:rsidR="00423E17" w:rsidRPr="00A35DCF">
        <w:rPr>
          <w:rFonts w:ascii="Arial" w:hAnsi="Arial" w:cs="Arial"/>
          <w:sz w:val="20"/>
          <w:szCs w:val="20"/>
        </w:rPr>
        <w:instrText xml:space="preserve">Excel.Sheet.12 "C:\\Users\\Jun Chu\\Dropbox\\Research\\dissertation\\HSR abstract call\\Figures and tables\\Table 2.xlsx" Sheet3!R2C2:R14C9 </w:instrText>
      </w:r>
      <w:r w:rsidRPr="00A35DCF">
        <w:rPr>
          <w:rFonts w:ascii="Arial" w:hAnsi="Arial" w:cs="Arial"/>
          <w:sz w:val="20"/>
          <w:szCs w:val="20"/>
        </w:rPr>
        <w:instrText xml:space="preserve">\a \f 4 \h  \* MERGEFORMAT </w:instrText>
      </w:r>
      <w:r w:rsidRPr="00A35DCF">
        <w:rPr>
          <w:rFonts w:ascii="Arial" w:hAnsi="Arial" w:cs="Arial"/>
          <w:sz w:val="20"/>
          <w:szCs w:val="20"/>
        </w:rPr>
        <w:fldChar w:fldCharType="separate"/>
      </w:r>
    </w:p>
    <w:tbl>
      <w:tblPr>
        <w:tblW w:w="10945" w:type="dxa"/>
        <w:tblLook w:val="04A0" w:firstRow="1" w:lastRow="0" w:firstColumn="1" w:lastColumn="0" w:noHBand="0" w:noVBand="1"/>
      </w:tblPr>
      <w:tblGrid>
        <w:gridCol w:w="3347"/>
        <w:gridCol w:w="1700"/>
        <w:gridCol w:w="990"/>
        <w:gridCol w:w="990"/>
        <w:gridCol w:w="278"/>
        <w:gridCol w:w="1660"/>
        <w:gridCol w:w="990"/>
        <w:gridCol w:w="990"/>
      </w:tblGrid>
      <w:tr w:rsidR="004E358E" w:rsidRPr="00A35DCF" w:rsidTr="00423E17">
        <w:trPr>
          <w:divId w:val="535823014"/>
          <w:trHeight w:val="300"/>
        </w:trPr>
        <w:tc>
          <w:tcPr>
            <w:tcW w:w="33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Immigrant children, &gt;300%FPL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US-born children, &gt;300%FPL</w:t>
            </w:r>
          </w:p>
        </w:tc>
      </w:tr>
      <w:tr w:rsidR="004E358E" w:rsidRPr="00A35DCF" w:rsidTr="00423E17">
        <w:trPr>
          <w:divId w:val="535823014"/>
          <w:trHeight w:val="315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Estimated Effects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95% Lower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95% Upper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Estimated Effects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95% Lower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95% Upper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Insurance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Uninsured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2.27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-1.062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5.602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0.149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-0.243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0.541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Public Insurance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-0.623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-4.347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3.101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0.502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-0.282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1.286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Private Insurance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-2.88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-5.82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0.359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-0.621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1.339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Access to Care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Delayed care due to cost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0.431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-1.333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2.195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0.012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-0.38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0.404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Had an Usual source of care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-3.09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-5.638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0.542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-0.141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-0.533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0.251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Health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Was Very Healthy/Healthy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-4.45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-9.35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0.45</w:t>
            </w: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0.403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-0.381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1.187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Had Emotional Difficulties</w:t>
            </w:r>
          </w:p>
        </w:tc>
        <w:tc>
          <w:tcPr>
            <w:tcW w:w="170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-8.3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-16.336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0.264</w:t>
            </w:r>
          </w:p>
        </w:tc>
        <w:tc>
          <w:tcPr>
            <w:tcW w:w="278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-0.595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-2.751</w:t>
            </w:r>
          </w:p>
        </w:tc>
        <w:tc>
          <w:tcPr>
            <w:tcW w:w="99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1.561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Missed a school day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-7.8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-17.012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1.412</w:t>
            </w:r>
          </w:p>
        </w:tc>
        <w:tc>
          <w:tcPr>
            <w:tcW w:w="2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-1.15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-3.502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1.202</w:t>
            </w:r>
          </w:p>
        </w:tc>
      </w:tr>
      <w:tr w:rsidR="004E358E" w:rsidRPr="00A35DCF" w:rsidTr="004E358E">
        <w:trPr>
          <w:divId w:val="535823014"/>
          <w:trHeight w:val="300"/>
        </w:trPr>
        <w:tc>
          <w:tcPr>
            <w:tcW w:w="10943" w:type="dxa"/>
            <w:gridSpan w:val="8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:rsidR="004E358E" w:rsidRPr="00A35DCF" w:rsidRDefault="004E358E" w:rsidP="004E358E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Source: Analyses of data from the National Health Interview Survey (NHIS), 2000-2016</w:t>
            </w:r>
          </w:p>
          <w:p w:rsidR="004E358E" w:rsidRPr="00A35DCF" w:rsidRDefault="004E358E" w:rsidP="004E358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A35D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Notes: The estimated effect represent coefficients from a difference-in-differences model regression model, relative to not states that didn't adopt CHIPRA. The study sample was restricted to (1) foreign-born, noncitizen children with family income above 300 percent of federal poverty line; (2) US-born children with family income above 300 percent FPL. The model adjusted for age, sex, race/ethnicity, family income, family structure, parental education status, parental employment status, and status of state-funded programs for low-income immigrant children prior to CHIPRA. Standard errors were clustered at the state level. *p&lt;0.05.</w:t>
            </w:r>
          </w:p>
          <w:p w:rsidR="004E358E" w:rsidRPr="00A35DCF" w:rsidRDefault="004E358E" w:rsidP="004E358E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</w:tbl>
    <w:p w:rsidR="004E358E" w:rsidRPr="002E3D9D" w:rsidRDefault="004E358E" w:rsidP="004E358E">
      <w:pPr>
        <w:spacing w:after="0"/>
        <w:rPr>
          <w:rFonts w:ascii="Arial" w:hAnsi="Arial" w:cs="Arial"/>
          <w:sz w:val="20"/>
          <w:szCs w:val="20"/>
        </w:rPr>
      </w:pPr>
      <w:r w:rsidRPr="00A35DCF">
        <w:rPr>
          <w:rFonts w:ascii="Arial" w:hAnsi="Arial" w:cs="Arial"/>
          <w:sz w:val="20"/>
          <w:szCs w:val="20"/>
        </w:rPr>
        <w:fldChar w:fldCharType="end"/>
      </w:r>
      <w:r w:rsidRPr="002E3D9D">
        <w:rPr>
          <w:rFonts w:ascii="Arial" w:eastAsia="Times New Roman" w:hAnsi="Arial" w:cs="Arial"/>
          <w:color w:val="000000"/>
          <w:sz w:val="20"/>
          <w:szCs w:val="20"/>
        </w:rPr>
        <w:t xml:space="preserve"> </w:t>
      </w:r>
    </w:p>
    <w:p w:rsidR="00535FC9" w:rsidRDefault="00535FC9" w:rsidP="004E358E">
      <w:pPr>
        <w:spacing w:after="0"/>
      </w:pPr>
    </w:p>
    <w:sectPr w:rsidR="00535FC9" w:rsidSect="00557611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1E65F2"/>
    <w:multiLevelType w:val="hybridMultilevel"/>
    <w:tmpl w:val="2F80C6DC"/>
    <w:lvl w:ilvl="0" w:tplc="B00EB7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58E"/>
    <w:rsid w:val="000A1FBB"/>
    <w:rsid w:val="000C76BD"/>
    <w:rsid w:val="000D4AF1"/>
    <w:rsid w:val="000F0990"/>
    <w:rsid w:val="00154E81"/>
    <w:rsid w:val="001F2D65"/>
    <w:rsid w:val="00204601"/>
    <w:rsid w:val="00241559"/>
    <w:rsid w:val="00307B9A"/>
    <w:rsid w:val="003C341C"/>
    <w:rsid w:val="003F735A"/>
    <w:rsid w:val="004233DE"/>
    <w:rsid w:val="00423E17"/>
    <w:rsid w:val="004E358E"/>
    <w:rsid w:val="00514DA7"/>
    <w:rsid w:val="00535FC9"/>
    <w:rsid w:val="00557611"/>
    <w:rsid w:val="00616DB7"/>
    <w:rsid w:val="00750229"/>
    <w:rsid w:val="00806BBF"/>
    <w:rsid w:val="008A1CE7"/>
    <w:rsid w:val="008E33B5"/>
    <w:rsid w:val="00915D14"/>
    <w:rsid w:val="009909CE"/>
    <w:rsid w:val="009C4158"/>
    <w:rsid w:val="00A11ED8"/>
    <w:rsid w:val="00A35DCF"/>
    <w:rsid w:val="00A62373"/>
    <w:rsid w:val="00B52BCC"/>
    <w:rsid w:val="00C408CB"/>
    <w:rsid w:val="00CC31D7"/>
    <w:rsid w:val="00D238AD"/>
    <w:rsid w:val="00D23DDB"/>
    <w:rsid w:val="00D75EE7"/>
    <w:rsid w:val="00D92E49"/>
    <w:rsid w:val="00DD15A8"/>
    <w:rsid w:val="00DE1299"/>
    <w:rsid w:val="00EC69DC"/>
    <w:rsid w:val="00EE7CAA"/>
    <w:rsid w:val="00EF03FB"/>
    <w:rsid w:val="00F052DF"/>
    <w:rsid w:val="00F64333"/>
    <w:rsid w:val="00F82183"/>
    <w:rsid w:val="00FC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82F7E8-7F9C-4631-9C64-B173A7A47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E35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358E"/>
  </w:style>
  <w:style w:type="paragraph" w:styleId="Footer">
    <w:name w:val="footer"/>
    <w:basedOn w:val="Normal"/>
    <w:link w:val="FooterChar"/>
    <w:uiPriority w:val="99"/>
    <w:unhideWhenUsed/>
    <w:rsid w:val="004E35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358E"/>
  </w:style>
  <w:style w:type="paragraph" w:styleId="ListParagraph">
    <w:name w:val="List Paragraph"/>
    <w:basedOn w:val="Normal"/>
    <w:uiPriority w:val="34"/>
    <w:qFormat/>
    <w:rsid w:val="004E358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E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E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17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25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2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3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2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62685-EDDA-4327-95E1-A9EEF89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15</Pages>
  <Words>3432</Words>
  <Characters>19564</Characters>
  <Application>Microsoft Office Word</Application>
  <DocSecurity>0</DocSecurity>
  <Lines>163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 Chu</dc:creator>
  <cp:keywords/>
  <dc:description/>
  <cp:lastModifiedBy>Jun Chu</cp:lastModifiedBy>
  <cp:revision>6</cp:revision>
  <dcterms:created xsi:type="dcterms:W3CDTF">2022-06-10T17:01:00Z</dcterms:created>
  <dcterms:modified xsi:type="dcterms:W3CDTF">2022-06-15T19:25:00Z</dcterms:modified>
</cp:coreProperties>
</file>