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F81D131" w14:textId="77777777" w:rsidR="00DE0338" w:rsidRDefault="00DE0338" w:rsidP="006B6937">
      <w:pPr>
        <w:spacing w:line="480" w:lineRule="auto"/>
        <w:jc w:val="center"/>
        <w:rPr>
          <w:rFonts w:ascii="Times New Roman" w:hAnsi="Times New Roman" w:cs="Times New Roman"/>
          <w:sz w:val="24"/>
          <w:szCs w:val="24"/>
          <w:u w:val="single"/>
        </w:rPr>
      </w:pPr>
    </w:p>
    <w:p w14:paraId="30FD059F" w14:textId="77777777" w:rsidR="00DE0338" w:rsidRDefault="00DE0338" w:rsidP="006B6937">
      <w:pPr>
        <w:spacing w:line="480" w:lineRule="auto"/>
        <w:jc w:val="center"/>
        <w:rPr>
          <w:rFonts w:ascii="Times New Roman" w:hAnsi="Times New Roman" w:cs="Times New Roman"/>
          <w:sz w:val="24"/>
          <w:szCs w:val="24"/>
          <w:u w:val="single"/>
        </w:rPr>
      </w:pPr>
    </w:p>
    <w:p w14:paraId="378C64DF" w14:textId="77777777" w:rsidR="00DE0338" w:rsidRDefault="00DE0338" w:rsidP="006B6937">
      <w:pPr>
        <w:spacing w:line="480" w:lineRule="auto"/>
        <w:jc w:val="center"/>
        <w:rPr>
          <w:rFonts w:ascii="Times New Roman" w:hAnsi="Times New Roman" w:cs="Times New Roman"/>
          <w:sz w:val="24"/>
          <w:szCs w:val="24"/>
          <w:u w:val="single"/>
        </w:rPr>
      </w:pPr>
    </w:p>
    <w:p w14:paraId="7D870E9B" w14:textId="1A802CEF" w:rsidR="00DE0338" w:rsidRDefault="00DE0338" w:rsidP="00DE0338">
      <w:pPr>
        <w:tabs>
          <w:tab w:val="left" w:pos="3406"/>
        </w:tabs>
        <w:jc w:val="center"/>
        <w:rPr>
          <w:rFonts w:ascii="Times New Roman" w:hAnsi="Times New Roman" w:cs="Times New Roman"/>
          <w:sz w:val="24"/>
          <w:szCs w:val="24"/>
        </w:rPr>
      </w:pPr>
      <w:r w:rsidRPr="00DE0338">
        <w:rPr>
          <w:rFonts w:ascii="Times New Roman" w:hAnsi="Times New Roman" w:cs="Times New Roman"/>
          <w:sz w:val="24"/>
          <w:szCs w:val="24"/>
        </w:rPr>
        <w:t>Perpetuating or Rejecting: The Use of Stereotypical Images in Sherman Alexie’s Fiction</w:t>
      </w:r>
    </w:p>
    <w:p w14:paraId="68398335" w14:textId="77777777" w:rsidR="00DE0338" w:rsidRDefault="00DE0338" w:rsidP="00DE0338">
      <w:pPr>
        <w:tabs>
          <w:tab w:val="left" w:pos="3406"/>
        </w:tabs>
        <w:jc w:val="center"/>
        <w:rPr>
          <w:rFonts w:ascii="Times New Roman" w:hAnsi="Times New Roman" w:cs="Times New Roman"/>
          <w:sz w:val="24"/>
          <w:szCs w:val="24"/>
        </w:rPr>
      </w:pPr>
    </w:p>
    <w:p w14:paraId="156A41A9" w14:textId="369326D8" w:rsidR="00DE0338" w:rsidRDefault="00DE0338" w:rsidP="00DE0338">
      <w:pPr>
        <w:tabs>
          <w:tab w:val="left" w:pos="3406"/>
        </w:tabs>
        <w:jc w:val="center"/>
        <w:rPr>
          <w:rFonts w:ascii="Times New Roman" w:hAnsi="Times New Roman" w:cs="Times New Roman"/>
          <w:sz w:val="24"/>
          <w:szCs w:val="24"/>
        </w:rPr>
      </w:pPr>
      <w:r>
        <w:rPr>
          <w:rFonts w:ascii="Times New Roman" w:hAnsi="Times New Roman" w:cs="Times New Roman"/>
          <w:sz w:val="24"/>
          <w:szCs w:val="24"/>
        </w:rPr>
        <w:t>by</w:t>
      </w:r>
    </w:p>
    <w:p w14:paraId="06F6FBAD" w14:textId="77777777" w:rsidR="00DE0338" w:rsidRDefault="00DE0338" w:rsidP="00DE0338">
      <w:pPr>
        <w:tabs>
          <w:tab w:val="left" w:pos="3406"/>
        </w:tabs>
        <w:jc w:val="center"/>
        <w:rPr>
          <w:rFonts w:ascii="Times New Roman" w:hAnsi="Times New Roman" w:cs="Times New Roman"/>
          <w:sz w:val="24"/>
          <w:szCs w:val="24"/>
        </w:rPr>
      </w:pPr>
    </w:p>
    <w:p w14:paraId="4A5D3AD4" w14:textId="22EEEB9A" w:rsidR="00DE0338" w:rsidRDefault="00DE0338" w:rsidP="00DE0338">
      <w:pPr>
        <w:tabs>
          <w:tab w:val="left" w:pos="3406"/>
        </w:tabs>
        <w:jc w:val="center"/>
        <w:rPr>
          <w:rFonts w:ascii="Times New Roman" w:hAnsi="Times New Roman" w:cs="Times New Roman"/>
          <w:sz w:val="24"/>
          <w:szCs w:val="24"/>
        </w:rPr>
      </w:pPr>
      <w:r>
        <w:rPr>
          <w:rFonts w:ascii="Times New Roman" w:hAnsi="Times New Roman" w:cs="Times New Roman"/>
          <w:sz w:val="24"/>
          <w:szCs w:val="24"/>
        </w:rPr>
        <w:t>Rachel Canzoneri</w:t>
      </w:r>
    </w:p>
    <w:p w14:paraId="2E74D840" w14:textId="77777777" w:rsidR="00DE0338" w:rsidRDefault="00DE0338" w:rsidP="00DE0338">
      <w:pPr>
        <w:jc w:val="center"/>
        <w:rPr>
          <w:rFonts w:ascii="Times New Roman" w:eastAsia="Times New Roman" w:hAnsi="Times New Roman" w:cs="Times New Roman"/>
          <w:color w:val="000000" w:themeColor="text1"/>
          <w:sz w:val="24"/>
          <w:szCs w:val="24"/>
        </w:rPr>
      </w:pPr>
    </w:p>
    <w:p w14:paraId="5B7D247D" w14:textId="08793F0F" w:rsidR="00DE0338" w:rsidRDefault="00DE0338" w:rsidP="00DE0338">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Presented in partial fulfillment of the requirements</w:t>
      </w:r>
    </w:p>
    <w:p w14:paraId="6AEDB144" w14:textId="77777777" w:rsidR="00DE0338" w:rsidRDefault="00DE0338" w:rsidP="00DE0338">
      <w:pPr>
        <w:jc w:val="center"/>
        <w:rPr>
          <w:rFonts w:ascii="Times New Roman" w:eastAsia="Times New Roman" w:hAnsi="Times New Roman" w:cs="Times New Roman"/>
          <w:color w:val="000000" w:themeColor="text1"/>
          <w:sz w:val="24"/>
          <w:szCs w:val="24"/>
        </w:rPr>
      </w:pPr>
    </w:p>
    <w:p w14:paraId="3BB66016" w14:textId="77777777" w:rsidR="00DE0338" w:rsidRDefault="00DE0338" w:rsidP="00DE0338">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for</w:t>
      </w:r>
    </w:p>
    <w:p w14:paraId="5E90F280" w14:textId="77777777" w:rsidR="00DE0338" w:rsidRDefault="00DE0338" w:rsidP="00DE0338">
      <w:pPr>
        <w:jc w:val="center"/>
        <w:rPr>
          <w:rFonts w:ascii="Times New Roman" w:eastAsia="Times New Roman" w:hAnsi="Times New Roman" w:cs="Times New Roman"/>
          <w:color w:val="000000" w:themeColor="text1"/>
          <w:sz w:val="24"/>
          <w:szCs w:val="24"/>
        </w:rPr>
      </w:pPr>
    </w:p>
    <w:p w14:paraId="79B3EF6A" w14:textId="77777777" w:rsidR="00DE0338" w:rsidRDefault="00DE0338" w:rsidP="00DE0338">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Departmental Honors</w:t>
      </w:r>
    </w:p>
    <w:p w14:paraId="06F4AA53" w14:textId="77777777" w:rsidR="00DE0338" w:rsidRDefault="00DE0338" w:rsidP="00DE0338">
      <w:pPr>
        <w:jc w:val="center"/>
        <w:rPr>
          <w:rFonts w:ascii="Times New Roman" w:eastAsia="Times New Roman" w:hAnsi="Times New Roman" w:cs="Times New Roman"/>
          <w:color w:val="000000" w:themeColor="text1"/>
          <w:sz w:val="24"/>
          <w:szCs w:val="24"/>
        </w:rPr>
      </w:pPr>
    </w:p>
    <w:p w14:paraId="7336EC85" w14:textId="77777777" w:rsidR="00DE0338" w:rsidRDefault="00DE0338" w:rsidP="00DE0338">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in the</w:t>
      </w:r>
    </w:p>
    <w:p w14:paraId="1D1C9744" w14:textId="77777777" w:rsidR="00DE0338" w:rsidRDefault="00DE0338" w:rsidP="00DE0338">
      <w:pPr>
        <w:jc w:val="center"/>
        <w:rPr>
          <w:rFonts w:ascii="Times New Roman" w:eastAsia="Times New Roman" w:hAnsi="Times New Roman" w:cs="Times New Roman"/>
          <w:color w:val="000000" w:themeColor="text1"/>
          <w:sz w:val="24"/>
          <w:szCs w:val="24"/>
        </w:rPr>
      </w:pPr>
    </w:p>
    <w:p w14:paraId="6CE3C35F" w14:textId="77777777" w:rsidR="00DE0338" w:rsidRDefault="00DE0338" w:rsidP="00DE0338">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Department of English and Communication Arts</w:t>
      </w:r>
    </w:p>
    <w:p w14:paraId="78CB1223" w14:textId="77777777" w:rsidR="00DE0338" w:rsidRDefault="00DE0338" w:rsidP="00DE0338">
      <w:pPr>
        <w:jc w:val="center"/>
        <w:rPr>
          <w:rFonts w:ascii="Times New Roman" w:eastAsia="Times New Roman" w:hAnsi="Times New Roman" w:cs="Times New Roman"/>
          <w:color w:val="000000" w:themeColor="text1"/>
          <w:sz w:val="24"/>
          <w:szCs w:val="24"/>
        </w:rPr>
      </w:pPr>
    </w:p>
    <w:p w14:paraId="2183C805" w14:textId="77777777" w:rsidR="00DE0338" w:rsidRDefault="00DE0338" w:rsidP="00DE0338">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(English)</w:t>
      </w:r>
    </w:p>
    <w:p w14:paraId="579D32AB" w14:textId="77777777" w:rsidR="00DE0338" w:rsidRDefault="00DE0338" w:rsidP="00DE0338">
      <w:pPr>
        <w:jc w:val="center"/>
        <w:rPr>
          <w:rFonts w:ascii="Times New Roman" w:eastAsia="Times New Roman" w:hAnsi="Times New Roman" w:cs="Times New Roman"/>
          <w:color w:val="000000" w:themeColor="text1"/>
          <w:sz w:val="24"/>
          <w:szCs w:val="24"/>
        </w:rPr>
      </w:pPr>
    </w:p>
    <w:p w14:paraId="44ADB591" w14:textId="77777777" w:rsidR="00DE0338" w:rsidRDefault="00DE0338" w:rsidP="00DE0338">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Hood College</w:t>
      </w:r>
    </w:p>
    <w:p w14:paraId="0162A022" w14:textId="77777777" w:rsidR="00DE0338" w:rsidRDefault="00DE0338" w:rsidP="00DE0338">
      <w:pPr>
        <w:jc w:val="center"/>
        <w:rPr>
          <w:rFonts w:ascii="Times New Roman" w:eastAsia="Times New Roman" w:hAnsi="Times New Roman" w:cs="Times New Roman"/>
          <w:color w:val="000000" w:themeColor="text1"/>
          <w:sz w:val="24"/>
          <w:szCs w:val="24"/>
        </w:rPr>
      </w:pPr>
    </w:p>
    <w:p w14:paraId="5D13DA95" w14:textId="6A04EEAD" w:rsidR="00DE0338" w:rsidRDefault="00DE0338" w:rsidP="00DE0338">
      <w:pPr>
        <w:jc w:val="center"/>
        <w:rPr>
          <w:rFonts w:ascii="Times New Roman" w:eastAsia="Times New Roman" w:hAnsi="Times New Roman" w:cs="Times New Roman"/>
          <w:color w:val="000000" w:themeColor="text1"/>
          <w:sz w:val="24"/>
          <w:szCs w:val="24"/>
        </w:rPr>
      </w:pPr>
      <w:r>
        <w:rPr>
          <w:rFonts w:ascii="Times New Roman" w:eastAsia="Times New Roman" w:hAnsi="Times New Roman" w:cs="Times New Roman"/>
          <w:color w:val="000000" w:themeColor="text1"/>
          <w:sz w:val="24"/>
          <w:szCs w:val="24"/>
        </w:rPr>
        <w:t>April 2023</w:t>
      </w:r>
    </w:p>
    <w:p w14:paraId="70DD9F50" w14:textId="77777777" w:rsidR="00DE0338" w:rsidRDefault="00DE0338" w:rsidP="00DE0338">
      <w:pPr>
        <w:tabs>
          <w:tab w:val="left" w:pos="3406"/>
        </w:tabs>
        <w:jc w:val="center"/>
        <w:rPr>
          <w:rFonts w:ascii="Times New Roman" w:hAnsi="Times New Roman" w:cs="Times New Roman"/>
          <w:sz w:val="24"/>
          <w:szCs w:val="24"/>
        </w:rPr>
      </w:pPr>
    </w:p>
    <w:p w14:paraId="5B76BF33" w14:textId="77777777" w:rsidR="00DE0338" w:rsidRDefault="00DE0338" w:rsidP="00DE0338">
      <w:pPr>
        <w:tabs>
          <w:tab w:val="left" w:pos="3406"/>
        </w:tabs>
        <w:jc w:val="center"/>
        <w:rPr>
          <w:rFonts w:ascii="Times New Roman" w:hAnsi="Times New Roman" w:cs="Times New Roman"/>
          <w:sz w:val="24"/>
          <w:szCs w:val="24"/>
        </w:rPr>
      </w:pPr>
    </w:p>
    <w:p w14:paraId="71326B52" w14:textId="30BF74DF" w:rsidR="00DE0338" w:rsidRDefault="00DE0338" w:rsidP="00DE0338">
      <w:pPr>
        <w:tabs>
          <w:tab w:val="left" w:pos="3406"/>
        </w:tabs>
        <w:rPr>
          <w:rFonts w:ascii="Times New Roman" w:hAnsi="Times New Roman" w:cs="Times New Roman"/>
          <w:sz w:val="24"/>
          <w:szCs w:val="24"/>
          <w:u w:val="single"/>
        </w:rPr>
      </w:pPr>
    </w:p>
    <w:p w14:paraId="65B54C56" w14:textId="52430C0F" w:rsidR="002F2B56" w:rsidRDefault="006B6937" w:rsidP="006B6937">
      <w:pPr>
        <w:spacing w:line="480" w:lineRule="auto"/>
        <w:jc w:val="center"/>
        <w:rPr>
          <w:rFonts w:ascii="Times New Roman" w:hAnsi="Times New Roman" w:cs="Times New Roman"/>
          <w:sz w:val="24"/>
          <w:szCs w:val="24"/>
          <w:u w:val="single"/>
        </w:rPr>
      </w:pPr>
      <w:r>
        <w:rPr>
          <w:rFonts w:ascii="Times New Roman" w:hAnsi="Times New Roman" w:cs="Times New Roman"/>
          <w:sz w:val="24"/>
          <w:szCs w:val="24"/>
          <w:u w:val="single"/>
        </w:rPr>
        <w:lastRenderedPageBreak/>
        <w:t>Table of Contents</w:t>
      </w:r>
    </w:p>
    <w:p w14:paraId="6947B509" w14:textId="3A7988E0" w:rsidR="006B6937" w:rsidRDefault="006B6937" w:rsidP="006B6937">
      <w:pPr>
        <w:spacing w:line="480" w:lineRule="auto"/>
        <w:rPr>
          <w:rFonts w:ascii="Times New Roman" w:hAnsi="Times New Roman" w:cs="Times New Roman"/>
          <w:sz w:val="24"/>
          <w:szCs w:val="24"/>
        </w:rPr>
      </w:pPr>
      <w:r w:rsidRPr="15358A9E">
        <w:rPr>
          <w:rFonts w:ascii="Times New Roman" w:hAnsi="Times New Roman" w:cs="Times New Roman"/>
          <w:sz w:val="24"/>
          <w:szCs w:val="24"/>
        </w:rPr>
        <w:t>Introduction</w:t>
      </w:r>
      <w:r w:rsidR="5BF88498" w:rsidRPr="15358A9E">
        <w:rPr>
          <w:rFonts w:ascii="Times New Roman" w:hAnsi="Times New Roman" w:cs="Times New Roman"/>
          <w:sz w:val="24"/>
          <w:szCs w:val="24"/>
        </w:rPr>
        <w:t xml:space="preserve"> </w:t>
      </w:r>
      <w:r w:rsidR="004D678D" w:rsidRPr="15358A9E">
        <w:rPr>
          <w:rFonts w:ascii="Times New Roman" w:hAnsi="Times New Roman" w:cs="Times New Roman"/>
          <w:sz w:val="24"/>
          <w:szCs w:val="24"/>
        </w:rPr>
        <w:t>…………………………………………………………………………………….</w:t>
      </w:r>
      <w:r w:rsidR="007F3603">
        <w:rPr>
          <w:rFonts w:ascii="Times New Roman" w:hAnsi="Times New Roman" w:cs="Times New Roman"/>
          <w:sz w:val="24"/>
          <w:szCs w:val="24"/>
        </w:rPr>
        <w:t>3</w:t>
      </w:r>
    </w:p>
    <w:p w14:paraId="4AB6140F" w14:textId="77CA8C1E" w:rsidR="006B6937" w:rsidRDefault="006B6937" w:rsidP="006B6937">
      <w:pPr>
        <w:spacing w:line="480" w:lineRule="auto"/>
        <w:rPr>
          <w:rFonts w:ascii="Times New Roman" w:hAnsi="Times New Roman" w:cs="Times New Roman"/>
          <w:sz w:val="24"/>
          <w:szCs w:val="24"/>
        </w:rPr>
      </w:pPr>
      <w:r w:rsidRPr="15358A9E">
        <w:rPr>
          <w:rFonts w:ascii="Times New Roman" w:hAnsi="Times New Roman" w:cs="Times New Roman"/>
          <w:sz w:val="24"/>
          <w:szCs w:val="24"/>
        </w:rPr>
        <w:t>Section 1: The Native American “Warrior”</w:t>
      </w:r>
      <w:r w:rsidR="001A00DC" w:rsidRPr="15358A9E">
        <w:rPr>
          <w:rFonts w:ascii="Times New Roman" w:hAnsi="Times New Roman" w:cs="Times New Roman"/>
          <w:sz w:val="24"/>
          <w:szCs w:val="24"/>
        </w:rPr>
        <w:t>/</w:t>
      </w:r>
      <w:r w:rsidR="00E6171E" w:rsidRPr="15358A9E">
        <w:rPr>
          <w:rFonts w:ascii="Times New Roman" w:hAnsi="Times New Roman" w:cs="Times New Roman"/>
          <w:sz w:val="24"/>
          <w:szCs w:val="24"/>
        </w:rPr>
        <w:t>The “Noble Savage” ……………………………..</w:t>
      </w:r>
      <w:r w:rsidR="007F3603">
        <w:rPr>
          <w:rFonts w:ascii="Times New Roman" w:hAnsi="Times New Roman" w:cs="Times New Roman"/>
          <w:sz w:val="24"/>
          <w:szCs w:val="24"/>
        </w:rPr>
        <w:t>8</w:t>
      </w:r>
    </w:p>
    <w:p w14:paraId="520C1487" w14:textId="57AFF697" w:rsidR="006B6937" w:rsidRDefault="006B6937" w:rsidP="006B6937">
      <w:pPr>
        <w:spacing w:line="480" w:lineRule="auto"/>
        <w:rPr>
          <w:rFonts w:ascii="Times New Roman" w:hAnsi="Times New Roman" w:cs="Times New Roman"/>
          <w:sz w:val="24"/>
          <w:szCs w:val="24"/>
        </w:rPr>
      </w:pPr>
      <w:r w:rsidRPr="15358A9E">
        <w:rPr>
          <w:rFonts w:ascii="Times New Roman" w:hAnsi="Times New Roman" w:cs="Times New Roman"/>
          <w:sz w:val="24"/>
          <w:szCs w:val="24"/>
        </w:rPr>
        <w:t>Section 2: Native Americans as “Living Anachronisms”</w:t>
      </w:r>
      <w:r w:rsidR="000F0D4A" w:rsidRPr="15358A9E">
        <w:rPr>
          <w:rFonts w:ascii="Times New Roman" w:hAnsi="Times New Roman" w:cs="Times New Roman"/>
          <w:sz w:val="24"/>
          <w:szCs w:val="24"/>
        </w:rPr>
        <w:t xml:space="preserve"> ………………………………….....2</w:t>
      </w:r>
      <w:r w:rsidR="007F3603">
        <w:rPr>
          <w:rFonts w:ascii="Times New Roman" w:hAnsi="Times New Roman" w:cs="Times New Roman"/>
          <w:sz w:val="24"/>
          <w:szCs w:val="24"/>
        </w:rPr>
        <w:t>2</w:t>
      </w:r>
    </w:p>
    <w:p w14:paraId="75341528" w14:textId="07FB2A2F" w:rsidR="006B6937" w:rsidRDefault="006B6937" w:rsidP="006B6937">
      <w:pPr>
        <w:spacing w:line="480" w:lineRule="auto"/>
        <w:rPr>
          <w:rFonts w:ascii="Times New Roman" w:hAnsi="Times New Roman" w:cs="Times New Roman"/>
          <w:sz w:val="24"/>
          <w:szCs w:val="24"/>
        </w:rPr>
      </w:pPr>
      <w:r w:rsidRPr="15358A9E">
        <w:rPr>
          <w:rFonts w:ascii="Times New Roman" w:hAnsi="Times New Roman" w:cs="Times New Roman"/>
          <w:sz w:val="24"/>
          <w:szCs w:val="24"/>
        </w:rPr>
        <w:t>Section 3: The “Spiritual” Native American</w:t>
      </w:r>
      <w:r w:rsidR="00336367" w:rsidRPr="15358A9E">
        <w:rPr>
          <w:rFonts w:ascii="Times New Roman" w:hAnsi="Times New Roman" w:cs="Times New Roman"/>
          <w:sz w:val="24"/>
          <w:szCs w:val="24"/>
        </w:rPr>
        <w:t xml:space="preserve"> ………………………………………………….3</w:t>
      </w:r>
      <w:r w:rsidR="007F3603">
        <w:rPr>
          <w:rFonts w:ascii="Times New Roman" w:hAnsi="Times New Roman" w:cs="Times New Roman"/>
          <w:sz w:val="24"/>
          <w:szCs w:val="24"/>
        </w:rPr>
        <w:t>5</w:t>
      </w:r>
    </w:p>
    <w:p w14:paraId="167215F7" w14:textId="6716FA22" w:rsidR="006B6937" w:rsidRDefault="006B6937" w:rsidP="006B6937">
      <w:pPr>
        <w:spacing w:line="480" w:lineRule="auto"/>
        <w:rPr>
          <w:rFonts w:ascii="Times New Roman" w:hAnsi="Times New Roman" w:cs="Times New Roman"/>
          <w:sz w:val="24"/>
          <w:szCs w:val="24"/>
        </w:rPr>
      </w:pPr>
      <w:r w:rsidRPr="15358A9E">
        <w:rPr>
          <w:rFonts w:ascii="Times New Roman" w:hAnsi="Times New Roman" w:cs="Times New Roman"/>
          <w:sz w:val="24"/>
          <w:szCs w:val="24"/>
        </w:rPr>
        <w:t>Section 4: The Native American “Barfly”</w:t>
      </w:r>
      <w:r w:rsidR="00AC4076" w:rsidRPr="15358A9E">
        <w:rPr>
          <w:rFonts w:ascii="Times New Roman" w:hAnsi="Times New Roman" w:cs="Times New Roman"/>
          <w:sz w:val="24"/>
          <w:szCs w:val="24"/>
        </w:rPr>
        <w:t xml:space="preserve"> ……………………………………………………4</w:t>
      </w:r>
      <w:r w:rsidR="007F3603">
        <w:rPr>
          <w:rFonts w:ascii="Times New Roman" w:hAnsi="Times New Roman" w:cs="Times New Roman"/>
          <w:sz w:val="24"/>
          <w:szCs w:val="24"/>
        </w:rPr>
        <w:t>8</w:t>
      </w:r>
    </w:p>
    <w:p w14:paraId="4EF84B40" w14:textId="0DE6DB01" w:rsidR="006B6937" w:rsidRDefault="006B6937" w:rsidP="006B6937">
      <w:pPr>
        <w:spacing w:line="480" w:lineRule="auto"/>
        <w:rPr>
          <w:rFonts w:ascii="Times New Roman" w:hAnsi="Times New Roman" w:cs="Times New Roman"/>
          <w:sz w:val="24"/>
          <w:szCs w:val="24"/>
        </w:rPr>
      </w:pPr>
      <w:r w:rsidRPr="15358A9E">
        <w:rPr>
          <w:rFonts w:ascii="Times New Roman" w:hAnsi="Times New Roman" w:cs="Times New Roman"/>
          <w:sz w:val="24"/>
          <w:szCs w:val="24"/>
        </w:rPr>
        <w:t>Conclusion</w:t>
      </w:r>
      <w:r w:rsidR="00C132D0" w:rsidRPr="15358A9E">
        <w:rPr>
          <w:rFonts w:ascii="Times New Roman" w:hAnsi="Times New Roman" w:cs="Times New Roman"/>
          <w:sz w:val="24"/>
          <w:szCs w:val="24"/>
        </w:rPr>
        <w:t xml:space="preserve"> ……………………………………………………………………………………</w:t>
      </w:r>
      <w:r w:rsidR="007F3603">
        <w:rPr>
          <w:rFonts w:ascii="Times New Roman" w:hAnsi="Times New Roman" w:cs="Times New Roman"/>
          <w:sz w:val="24"/>
          <w:szCs w:val="24"/>
        </w:rPr>
        <w:t>61</w:t>
      </w:r>
    </w:p>
    <w:p w14:paraId="521F970C" w14:textId="21F9EB42" w:rsidR="00811F88" w:rsidRDefault="00811F88" w:rsidP="006B6937">
      <w:pPr>
        <w:spacing w:line="480" w:lineRule="auto"/>
        <w:rPr>
          <w:rFonts w:ascii="Times New Roman" w:hAnsi="Times New Roman" w:cs="Times New Roman"/>
          <w:sz w:val="24"/>
          <w:szCs w:val="24"/>
        </w:rPr>
      </w:pPr>
      <w:r>
        <w:rPr>
          <w:rFonts w:ascii="Times New Roman" w:hAnsi="Times New Roman" w:cs="Times New Roman"/>
          <w:sz w:val="24"/>
          <w:szCs w:val="24"/>
        </w:rPr>
        <w:t xml:space="preserve">Works Cited </w:t>
      </w:r>
      <w:r w:rsidR="00544701">
        <w:rPr>
          <w:rFonts w:ascii="Times New Roman" w:hAnsi="Times New Roman" w:cs="Times New Roman"/>
          <w:sz w:val="24"/>
          <w:szCs w:val="24"/>
        </w:rPr>
        <w:t>…………………………………………………………………………………..</w:t>
      </w:r>
      <w:r w:rsidR="007331BB">
        <w:rPr>
          <w:rFonts w:ascii="Times New Roman" w:hAnsi="Times New Roman" w:cs="Times New Roman"/>
          <w:sz w:val="24"/>
          <w:szCs w:val="24"/>
        </w:rPr>
        <w:t>6</w:t>
      </w:r>
      <w:r w:rsidR="007F3603">
        <w:rPr>
          <w:rFonts w:ascii="Times New Roman" w:hAnsi="Times New Roman" w:cs="Times New Roman"/>
          <w:sz w:val="24"/>
          <w:szCs w:val="24"/>
        </w:rPr>
        <w:t>3</w:t>
      </w:r>
    </w:p>
    <w:p w14:paraId="1808EFC6" w14:textId="77777777" w:rsidR="006B6937" w:rsidRDefault="006B6937">
      <w:pPr>
        <w:rPr>
          <w:rFonts w:ascii="Times New Roman" w:hAnsi="Times New Roman" w:cs="Times New Roman"/>
          <w:sz w:val="24"/>
          <w:szCs w:val="24"/>
        </w:rPr>
      </w:pPr>
      <w:r>
        <w:rPr>
          <w:rFonts w:ascii="Times New Roman" w:hAnsi="Times New Roman" w:cs="Times New Roman"/>
          <w:sz w:val="24"/>
          <w:szCs w:val="24"/>
        </w:rPr>
        <w:br w:type="page"/>
      </w:r>
    </w:p>
    <w:p w14:paraId="60A20DED" w14:textId="77777777" w:rsidR="006B6937" w:rsidRDefault="006B6937" w:rsidP="006B6937">
      <w:pPr>
        <w:pStyle w:val="paragraph"/>
        <w:spacing w:before="0" w:beforeAutospacing="0" w:after="0" w:afterAutospacing="0" w:line="480" w:lineRule="auto"/>
        <w:jc w:val="right"/>
        <w:textAlignment w:val="baseline"/>
        <w:rPr>
          <w:rFonts w:ascii="Segoe UI" w:hAnsi="Segoe UI" w:cs="Segoe UI"/>
          <w:sz w:val="18"/>
          <w:szCs w:val="18"/>
        </w:rPr>
      </w:pPr>
      <w:r>
        <w:rPr>
          <w:rStyle w:val="normaltextrun"/>
        </w:rPr>
        <w:lastRenderedPageBreak/>
        <w:t>“It is</w:t>
      </w:r>
      <w:r>
        <w:rPr>
          <w:rStyle w:val="eop"/>
        </w:rPr>
        <w:t> </w:t>
      </w:r>
    </w:p>
    <w:p w14:paraId="43FD1FDA" w14:textId="77777777" w:rsidR="006B6937" w:rsidRDefault="006B6937" w:rsidP="006B6937">
      <w:pPr>
        <w:pStyle w:val="paragraph"/>
        <w:spacing w:before="0" w:beforeAutospacing="0" w:after="0" w:afterAutospacing="0" w:line="480" w:lineRule="auto"/>
        <w:jc w:val="right"/>
        <w:textAlignment w:val="baseline"/>
        <w:rPr>
          <w:rFonts w:ascii="Segoe UI" w:hAnsi="Segoe UI" w:cs="Segoe UI"/>
          <w:sz w:val="18"/>
          <w:szCs w:val="18"/>
        </w:rPr>
      </w:pPr>
      <w:r>
        <w:rPr>
          <w:rStyle w:val="normaltextrun"/>
        </w:rPr>
        <w:t>not over, this fight, not as long as you resist.</w:t>
      </w:r>
      <w:r>
        <w:rPr>
          <w:rStyle w:val="eop"/>
        </w:rPr>
        <w:t> </w:t>
      </w:r>
    </w:p>
    <w:p w14:paraId="60BBD778" w14:textId="77777777" w:rsidR="006B6937" w:rsidRDefault="006B6937" w:rsidP="006B6937">
      <w:pPr>
        <w:pStyle w:val="paragraph"/>
        <w:spacing w:before="0" w:beforeAutospacing="0" w:after="0" w:afterAutospacing="0" w:line="480" w:lineRule="auto"/>
        <w:jc w:val="right"/>
        <w:textAlignment w:val="baseline"/>
        <w:rPr>
          <w:rFonts w:ascii="Segoe UI" w:hAnsi="Segoe UI" w:cs="Segoe UI"/>
          <w:sz w:val="18"/>
          <w:szCs w:val="18"/>
        </w:rPr>
      </w:pPr>
      <w:r>
        <w:rPr>
          <w:rStyle w:val="normaltextrun"/>
        </w:rPr>
        <w:t>Everything we see belongs to us.” - Louise Erdrich, “Dear John Wayne”</w:t>
      </w:r>
      <w:r>
        <w:rPr>
          <w:rStyle w:val="eop"/>
        </w:rPr>
        <w:t> </w:t>
      </w:r>
    </w:p>
    <w:p w14:paraId="2145F84D" w14:textId="77777777" w:rsidR="006B6937" w:rsidRDefault="006B6937" w:rsidP="006B6937">
      <w:pPr>
        <w:pStyle w:val="paragraph"/>
        <w:spacing w:before="0" w:beforeAutospacing="0" w:after="0" w:afterAutospacing="0" w:line="480" w:lineRule="auto"/>
        <w:jc w:val="right"/>
        <w:textAlignment w:val="baseline"/>
        <w:rPr>
          <w:rFonts w:ascii="Segoe UI" w:hAnsi="Segoe UI" w:cs="Segoe UI"/>
          <w:sz w:val="18"/>
          <w:szCs w:val="18"/>
        </w:rPr>
      </w:pPr>
      <w:r>
        <w:rPr>
          <w:rStyle w:val="normaltextrun"/>
        </w:rPr>
        <w:t>“‘You’re stereotyping your own damn people.’</w:t>
      </w:r>
      <w:r>
        <w:rPr>
          <w:rStyle w:val="eop"/>
        </w:rPr>
        <w:t> </w:t>
      </w:r>
    </w:p>
    <w:p w14:paraId="1453766B" w14:textId="77777777" w:rsidR="006B6937" w:rsidRDefault="006B6937" w:rsidP="006B6937">
      <w:pPr>
        <w:pStyle w:val="paragraph"/>
        <w:spacing w:before="0" w:beforeAutospacing="0" w:after="0" w:afterAutospacing="0" w:line="480" w:lineRule="auto"/>
        <w:jc w:val="right"/>
        <w:textAlignment w:val="baseline"/>
        <w:rPr>
          <w:rFonts w:ascii="Segoe UI" w:hAnsi="Segoe UI" w:cs="Segoe UI"/>
          <w:sz w:val="18"/>
          <w:szCs w:val="18"/>
        </w:rPr>
      </w:pPr>
      <w:r>
        <w:rPr>
          <w:rStyle w:val="normaltextrun"/>
        </w:rPr>
        <w:t>‘I know.’” - Sherman Alexie, “War Dances”</w:t>
      </w:r>
      <w:r>
        <w:rPr>
          <w:rStyle w:val="eop"/>
        </w:rPr>
        <w:t> </w:t>
      </w:r>
    </w:p>
    <w:p w14:paraId="60F2B58B" w14:textId="77777777" w:rsidR="006B6937" w:rsidRDefault="006B6937" w:rsidP="006B6937">
      <w:pPr>
        <w:pStyle w:val="paragraph"/>
        <w:spacing w:before="0" w:beforeAutospacing="0" w:after="0" w:afterAutospacing="0" w:line="480" w:lineRule="auto"/>
        <w:jc w:val="center"/>
        <w:textAlignment w:val="baseline"/>
        <w:rPr>
          <w:rFonts w:ascii="Segoe UI" w:hAnsi="Segoe UI" w:cs="Segoe UI"/>
          <w:sz w:val="18"/>
          <w:szCs w:val="18"/>
        </w:rPr>
      </w:pPr>
      <w:r>
        <w:rPr>
          <w:rStyle w:val="normaltextrun"/>
          <w:u w:val="single"/>
        </w:rPr>
        <w:t>Introduction</w:t>
      </w:r>
      <w:r>
        <w:rPr>
          <w:rStyle w:val="eop"/>
        </w:rPr>
        <w:t> </w:t>
      </w:r>
    </w:p>
    <w:p w14:paraId="5A2B8B0F" w14:textId="77777777" w:rsidR="006B6937" w:rsidRDefault="006B6937" w:rsidP="006B6937">
      <w:pPr>
        <w:pStyle w:val="paragraph"/>
        <w:spacing w:before="0" w:beforeAutospacing="0" w:after="0" w:afterAutospacing="0" w:line="480" w:lineRule="auto"/>
        <w:textAlignment w:val="baseline"/>
        <w:rPr>
          <w:rFonts w:ascii="Segoe UI" w:hAnsi="Segoe UI" w:cs="Segoe UI"/>
          <w:sz w:val="18"/>
          <w:szCs w:val="18"/>
        </w:rPr>
      </w:pPr>
      <w:r>
        <w:rPr>
          <w:rStyle w:val="tabchar"/>
          <w:rFonts w:ascii="Calibri" w:hAnsi="Calibri" w:cs="Calibri"/>
          <w:sz w:val="22"/>
          <w:szCs w:val="22"/>
        </w:rPr>
        <w:tab/>
      </w:r>
      <w:r>
        <w:rPr>
          <w:rStyle w:val="normaltextrun"/>
        </w:rPr>
        <w:t xml:space="preserve">This paper began with a question: what was the influence of classic Western movies on the fiction of Sherman Alexie? Embedding his work with an endless array of references to hallmarks of Western films, from the title of his first collection of short stories, </w:t>
      </w:r>
      <w:r>
        <w:rPr>
          <w:rStyle w:val="normaltextrun"/>
          <w:i/>
          <w:iCs/>
        </w:rPr>
        <w:t>The Lone Ranger and Tonto Fistfight in Heaven</w:t>
      </w:r>
      <w:r>
        <w:rPr>
          <w:rStyle w:val="normaltextrun"/>
        </w:rPr>
        <w:t xml:space="preserve">, to the speculation of the authenticity of John Wayne’s teeth featured in his film </w:t>
      </w:r>
      <w:r>
        <w:rPr>
          <w:rStyle w:val="normaltextrun"/>
          <w:i/>
          <w:iCs/>
        </w:rPr>
        <w:t>Smoke Signals</w:t>
      </w:r>
      <w:r>
        <w:rPr>
          <w:rStyle w:val="normaltextrun"/>
        </w:rPr>
        <w:t>, Sherman Alexie does not shy away from the complexities of representations of Native Americans within Westerns. Yet, after diving deeper into his work, it became clear that Alexie does not narrow his focus merely on the problematic representations of Indigenous Peoples within classic Western movies; rather, he seems concerned with the countless stereotypes regarding Native Peoples and Indigenousness that abound within white America, abounding from film and television to literature to skewed teachings of American history. Thus, the focus of my paper shifted away from the role of the Western as a source of influence, and instead expanded to include the variety of prolific stereotypes of Indigenous Peoples that Alexie captures within his fiction, regardless of their source.</w:t>
      </w:r>
      <w:r>
        <w:rPr>
          <w:rStyle w:val="eop"/>
        </w:rPr>
        <w:t> </w:t>
      </w:r>
    </w:p>
    <w:p w14:paraId="53829810" w14:textId="41BF95F5" w:rsidR="006B6937" w:rsidRDefault="006B6937" w:rsidP="006B6937">
      <w:pPr>
        <w:pStyle w:val="paragraph"/>
        <w:spacing w:before="0" w:beforeAutospacing="0" w:after="0" w:afterAutospacing="0" w:line="480" w:lineRule="auto"/>
        <w:ind w:firstLine="720"/>
        <w:textAlignment w:val="baseline"/>
        <w:rPr>
          <w:rFonts w:ascii="Segoe UI" w:hAnsi="Segoe UI" w:cs="Segoe UI"/>
          <w:sz w:val="18"/>
          <w:szCs w:val="18"/>
        </w:rPr>
      </w:pPr>
      <w:r>
        <w:rPr>
          <w:rStyle w:val="tabchar"/>
          <w:rFonts w:ascii="Calibri" w:hAnsi="Calibri" w:cs="Calibri"/>
          <w:sz w:val="22"/>
          <w:szCs w:val="22"/>
        </w:rPr>
        <w:tab/>
      </w:r>
      <w:r>
        <w:rPr>
          <w:rStyle w:val="normaltextrun"/>
        </w:rPr>
        <w:t xml:space="preserve">Born to a </w:t>
      </w:r>
      <w:r>
        <w:rPr>
          <w:rStyle w:val="normaltextrun"/>
          <w:color w:val="1A1A1A"/>
        </w:rPr>
        <w:t xml:space="preserve">Coeur d’Alene father and Spokane mother in 1966, Alexie was raised </w:t>
      </w:r>
      <w:r>
        <w:rPr>
          <w:rStyle w:val="normaltextrun"/>
          <w:color w:val="000000"/>
        </w:rPr>
        <w:t>on the Spokane Indian Reservation in Wellpinit, Washington</w:t>
      </w:r>
      <w:r w:rsidR="00385353">
        <w:rPr>
          <w:rStyle w:val="normaltextrun"/>
          <w:color w:val="000000"/>
        </w:rPr>
        <w:t xml:space="preserve"> </w:t>
      </w:r>
      <w:r>
        <w:rPr>
          <w:rStyle w:val="normaltextrun"/>
          <w:color w:val="000000"/>
        </w:rPr>
        <w:t xml:space="preserve">(Kuiper). As an infant, Alexie suffered from congenital hydrocephalus and underwent surgery at six months of age; although he survived the ordeal, Alexie was plagued by seizures throughout his childhood (Kuiper). Due to </w:t>
      </w:r>
      <w:r>
        <w:rPr>
          <w:rStyle w:val="normaltextrun"/>
          <w:color w:val="000000"/>
        </w:rPr>
        <w:lastRenderedPageBreak/>
        <w:t>his health, Alexie was restricted from much physical activity as a child, allowing him to become a rigorous reader instead (Kuiper). Beginning at Gonzaga University in Spokane in 1985, Alexie went through a bout of heavy drinking, and eventually graduated from Washington State University in 1991 (Kuiper). Perhaps unsurprisingly, Alexie’s own life experiences figure prominently into his work, as virtually all of his fiction unfolds on the Spokane Indian Reservation in which he was raised, and many of its recurring themes and characters are inspired by his childhood memories and members of his family. Alexie’s own openness in discussing his work through a biographical lens, such as his direct comparison to himself and the characters of Thomas and Victor, in which he shares “the struggle within [him]self of being this storytelling geek like Thomas, as well as this big jock masculine guy like Victor,” (West), the likeness of “</w:t>
      </w:r>
      <w:r>
        <w:rPr>
          <w:rStyle w:val="normaltextrun"/>
          <w:color w:val="1A1A1A"/>
        </w:rPr>
        <w:t xml:space="preserve">his maternal grandmother, a spiritual leader of the Spokane” (Kuiper) to the character of Big Mom, and finally Alexie and his father’s shared “struggle with alcoholism,” (West). </w:t>
      </w:r>
      <w:r>
        <w:rPr>
          <w:rStyle w:val="normaltextrun"/>
          <w:color w:val="000000"/>
        </w:rPr>
        <w:t>Thus, central to Alexie’s work is his conception of what it means to be a Spokane Indian living on the reservation, embedded with his own life experiences and memories.</w:t>
      </w:r>
      <w:r>
        <w:rPr>
          <w:rStyle w:val="eop"/>
          <w:color w:val="000000"/>
        </w:rPr>
        <w:t> </w:t>
      </w:r>
    </w:p>
    <w:p w14:paraId="541080F1" w14:textId="600A6963" w:rsidR="006B6937" w:rsidRDefault="006B6937" w:rsidP="006B6937">
      <w:pPr>
        <w:pStyle w:val="paragraph"/>
        <w:spacing w:before="0" w:beforeAutospacing="0" w:after="0" w:afterAutospacing="0" w:line="480" w:lineRule="auto"/>
        <w:ind w:firstLine="720"/>
        <w:textAlignment w:val="baseline"/>
        <w:rPr>
          <w:rFonts w:ascii="Segoe UI" w:hAnsi="Segoe UI" w:cs="Segoe UI"/>
          <w:sz w:val="18"/>
          <w:szCs w:val="18"/>
        </w:rPr>
      </w:pPr>
      <w:r>
        <w:rPr>
          <w:rStyle w:val="normaltextrun"/>
          <w:color w:val="000000"/>
        </w:rPr>
        <w:t>Among Alexie’s first publications is </w:t>
      </w:r>
      <w:r>
        <w:rPr>
          <w:rStyle w:val="normaltextrun"/>
          <w:i/>
          <w:iCs/>
          <w:color w:val="000000"/>
        </w:rPr>
        <w:t xml:space="preserve">The Lone Ranger and Tonto Fistfight in Heaven </w:t>
      </w:r>
      <w:r>
        <w:rPr>
          <w:rStyle w:val="normaltextrun"/>
          <w:color w:val="000000"/>
        </w:rPr>
        <w:t xml:space="preserve">(1993), a collection of interrelated short stories that takes place on the Spokane Indian Reservation and largely focuses on Victor Joseph, Junior Polatkin, and Thomas Builds-the-Fire — a trio of characters that recur throughout Alexie’s fiction. The common denominator that ties these various tales together is the hopelessness of their reservation setting, which seems to condemn Alexie’s cast of characters to lives of mundanity, poverty, and alcoholism. Echoing the grim themes of </w:t>
      </w:r>
      <w:r>
        <w:rPr>
          <w:rStyle w:val="normaltextrun"/>
          <w:i/>
          <w:iCs/>
          <w:color w:val="000000"/>
        </w:rPr>
        <w:t xml:space="preserve">The Lone Ranger and Tonto </w:t>
      </w:r>
      <w:r>
        <w:rPr>
          <w:rStyle w:val="normaltextrun"/>
          <w:color w:val="000000"/>
        </w:rPr>
        <w:t xml:space="preserve">is Alexie’s first novel, </w:t>
      </w:r>
      <w:r>
        <w:rPr>
          <w:rStyle w:val="normaltextrun"/>
          <w:i/>
          <w:iCs/>
          <w:color w:val="000000"/>
        </w:rPr>
        <w:t xml:space="preserve">Reservation Blues </w:t>
      </w:r>
      <w:r>
        <w:rPr>
          <w:rStyle w:val="normaltextrun"/>
          <w:color w:val="000000"/>
        </w:rPr>
        <w:t xml:space="preserve">(1995), which stars the collection’s familiar trio of characters. In </w:t>
      </w:r>
      <w:r>
        <w:rPr>
          <w:rStyle w:val="normaltextrun"/>
          <w:i/>
          <w:iCs/>
          <w:color w:val="000000"/>
        </w:rPr>
        <w:t>Reservation Blues</w:t>
      </w:r>
      <w:r>
        <w:rPr>
          <w:rStyle w:val="normaltextrun"/>
          <w:color w:val="000000"/>
        </w:rPr>
        <w:t xml:space="preserve">, the arrival of legendary bluesman Robert Johnson and his bewitched guitar to the Spokane Indian Reservation </w:t>
      </w:r>
      <w:r>
        <w:rPr>
          <w:rStyle w:val="normaltextrun"/>
          <w:color w:val="000000"/>
        </w:rPr>
        <w:lastRenderedPageBreak/>
        <w:t>launches the trio’s efforts, joined by the Warm Water sisters of the Flathead Reservation, to form a rock band, traveling away from their homes into predominantly white spaces, from the physical setting of New York City to the corporate and managerial body of the music industry. The implications of the group’s endeavors are consequential, resulting in Junior’s suicide, Victor’s submission to alcoholism, and Thomas and the Warm Water sisters fleeing the reservation in hopes of achieving better lives elsewhere. Additionally, Alexie has embraced a number of creative outlets, releasing multiple collections of poetry, children’s books, a</w:t>
      </w:r>
      <w:r w:rsidR="00385353">
        <w:rPr>
          <w:rStyle w:val="normaltextrun"/>
          <w:color w:val="000000"/>
        </w:rPr>
        <w:t>nd</w:t>
      </w:r>
      <w:r>
        <w:rPr>
          <w:rStyle w:val="normaltextrun"/>
          <w:color w:val="000000"/>
        </w:rPr>
        <w:t xml:space="preserve"> dabbling in filmmaking — including his screenwriting and production of the movie </w:t>
      </w:r>
      <w:r>
        <w:rPr>
          <w:rStyle w:val="normaltextrun"/>
          <w:i/>
          <w:iCs/>
          <w:color w:val="000000"/>
        </w:rPr>
        <w:t>Smoke Signals</w:t>
      </w:r>
      <w:r>
        <w:rPr>
          <w:rStyle w:val="normaltextrun"/>
          <w:color w:val="000000"/>
        </w:rPr>
        <w:t xml:space="preserve">, which is “adapted from four short stories” (West) within </w:t>
      </w:r>
      <w:r>
        <w:rPr>
          <w:rStyle w:val="normaltextrun"/>
          <w:i/>
          <w:iCs/>
          <w:color w:val="000000"/>
        </w:rPr>
        <w:t>The Lone Ranger and Tonto</w:t>
      </w:r>
      <w:r>
        <w:rPr>
          <w:rStyle w:val="normaltextrun"/>
          <w:color w:val="000000"/>
        </w:rPr>
        <w:t>. Yet, fundamental to all of Alexie’s artistry is his emphasis on contemporary Indian life; this vital aspect of his work, along with his own identity as a Spokane Indian, ultimately frames his fiction within the broad genre of Native American literature.</w:t>
      </w:r>
      <w:r>
        <w:rPr>
          <w:rStyle w:val="eop"/>
          <w:color w:val="000000"/>
        </w:rPr>
        <w:t> </w:t>
      </w:r>
    </w:p>
    <w:p w14:paraId="182F834E" w14:textId="5A219F7C" w:rsidR="006B6937" w:rsidRDefault="006B6937" w:rsidP="006B6937">
      <w:pPr>
        <w:pStyle w:val="paragraph"/>
        <w:spacing w:before="0" w:beforeAutospacing="0" w:after="0" w:afterAutospacing="0" w:line="480" w:lineRule="auto"/>
        <w:ind w:firstLine="720"/>
        <w:textAlignment w:val="baseline"/>
        <w:rPr>
          <w:rFonts w:ascii="Segoe UI" w:hAnsi="Segoe UI" w:cs="Segoe UI"/>
          <w:sz w:val="18"/>
          <w:szCs w:val="18"/>
        </w:rPr>
      </w:pPr>
      <w:r>
        <w:rPr>
          <w:rStyle w:val="normaltextrun"/>
          <w:color w:val="000000"/>
        </w:rPr>
        <w:t>The genre of Native American literature, or American Indian literature, can be defined most simplistically as any work consisting of the “</w:t>
      </w:r>
      <w:r>
        <w:rPr>
          <w:rStyle w:val="normaltextrun"/>
          <w:color w:val="1A1A1A"/>
        </w:rPr>
        <w:t xml:space="preserve">traditional oral and written literatures of the indigenous peoples of the Americas” (Gunther). Of course, this blanket definition overlooks the difficulties and complexities involved in trying to narrow down such an expansive genre, ranging from the earliest developments of </w:t>
      </w:r>
      <w:r>
        <w:rPr>
          <w:rStyle w:val="normaltextrun"/>
          <w:color w:val="2A2A2A"/>
        </w:rPr>
        <w:t>songs, stories, and performances</w:t>
      </w:r>
      <w:r>
        <w:rPr>
          <w:rStyle w:val="normaltextrun"/>
          <w:color w:val="000000"/>
        </w:rPr>
        <w:t xml:space="preserve"> </w:t>
      </w:r>
      <w:r>
        <w:rPr>
          <w:rStyle w:val="normaltextrun"/>
          <w:color w:val="2A2A2A"/>
        </w:rPr>
        <w:t xml:space="preserve">“containing ritual drama, song, narrative, and oratory” (Lukens) — which are now categorized as “oral literature” and represent the earliest foundations of Native American literature — to the most contemporary, diverse works, from the slasher-horror of Stephen-Graham Jones to the postmodernism of Louise Erdrich. Aside from the sheer scale and volume of literature that could be classified as such, another challenge involved in defining Native American literature is the arbitrariness of such a title. For instance, one major risk associated with labeling a genre such as Native American </w:t>
      </w:r>
      <w:r>
        <w:rPr>
          <w:rStyle w:val="normaltextrun"/>
          <w:color w:val="2A2A2A"/>
        </w:rPr>
        <w:lastRenderedPageBreak/>
        <w:t xml:space="preserve">literature — or, any categorization that is rooted in ones’ race or ethnicity, for that matter — is whether the work in question must be written by an Indigenous person — or, if the work must simply include Native Americans predominantly within it. Alexie himself has grappled with the arbitrary nature of defining Native American literature, as he illustrates the dangers involved in pigeonholing such vast, diverse works of fiction into a single category based solely on the ethnicity of the writer through his ironic inclusion of a Native American literature college level course in </w:t>
      </w:r>
      <w:r>
        <w:rPr>
          <w:rStyle w:val="normaltextrun"/>
          <w:i/>
          <w:iCs/>
          <w:color w:val="2A2A2A"/>
        </w:rPr>
        <w:t>Indian Killer</w:t>
      </w:r>
      <w:r>
        <w:rPr>
          <w:rStyle w:val="normaltextrun"/>
          <w:color w:val="2A2A2A"/>
        </w:rPr>
        <w:t>, in which “‘there are only three Indian [authors] on [the] list, and their books were really written by white guys.’” (Alexie, IK, 59). As a widely read Indigenous author, many of Alexie’s co-contemporaries have argued that he maintains the responsibility of presenting Native American literature, and thus, the broader issues of Indigenous existence, in a positive light to Indigenous and non-Indigenous audiences alike. Indeed, Alexie’s generally bleak portrayal of the reservation has elicited much criticism among other Native American writers, who contend that Alexie’s “deficit model of Indian reservation life” does not “</w:t>
      </w:r>
      <w:r>
        <w:rPr>
          <w:rStyle w:val="normaltextrun"/>
        </w:rPr>
        <w:t>suggest a responsibility of art as an ethical endeavor or the artist as responsible social critic” (Cook-Lynn), highlighting the contention around his work. Thus, Alexie’s work, which is in and of itself encompassed by dissension, is couched within the expansive but arbitrary category of Native American literature.</w:t>
      </w:r>
      <w:r>
        <w:rPr>
          <w:rStyle w:val="eop"/>
        </w:rPr>
        <w:t> </w:t>
      </w:r>
    </w:p>
    <w:p w14:paraId="71CD146F" w14:textId="56F0516E" w:rsidR="001C3F03" w:rsidRDefault="006B6937" w:rsidP="006B6937">
      <w:pPr>
        <w:pStyle w:val="paragraph"/>
        <w:spacing w:before="0" w:beforeAutospacing="0" w:after="0" w:afterAutospacing="0" w:line="480" w:lineRule="auto"/>
        <w:textAlignment w:val="baseline"/>
        <w:rPr>
          <w:rStyle w:val="eop"/>
          <w:color w:val="000000"/>
        </w:rPr>
      </w:pPr>
      <w:r>
        <w:rPr>
          <w:rStyle w:val="tabchar"/>
          <w:rFonts w:ascii="Calibri" w:hAnsi="Calibri" w:cs="Calibri"/>
          <w:sz w:val="22"/>
          <w:szCs w:val="22"/>
        </w:rPr>
        <w:tab/>
      </w:r>
      <w:r>
        <w:rPr>
          <w:rStyle w:val="normaltextrun"/>
        </w:rPr>
        <w:t xml:space="preserve">At the heart of Alexie’s copious use of stereotypical images of Native Americans is controversy. Throughout his twenty-some years of authorship, Alexie has generated some of the most heightened debate within contemporary literature, as critics and academics alike try to grapple with his </w:t>
      </w:r>
      <w:r w:rsidR="00385353">
        <w:rPr>
          <w:rStyle w:val="normaltextrun"/>
        </w:rPr>
        <w:t>grim</w:t>
      </w:r>
      <w:r>
        <w:rPr>
          <w:rStyle w:val="normaltextrun"/>
        </w:rPr>
        <w:t xml:space="preserve"> representation of Indigenous existence within the reservation. For instance, in analyzing </w:t>
      </w:r>
      <w:r>
        <w:rPr>
          <w:rStyle w:val="normaltextrun"/>
          <w:i/>
          <w:iCs/>
        </w:rPr>
        <w:t>Reservation Blues</w:t>
      </w:r>
      <w:r>
        <w:rPr>
          <w:rStyle w:val="normaltextrun"/>
        </w:rPr>
        <w:t xml:space="preserve">, Ryan Cox praises Alexie’s ability to dispel stereotypes, stating that </w:t>
      </w:r>
      <w:r>
        <w:rPr>
          <w:rStyle w:val="normaltextrun"/>
          <w:color w:val="000000"/>
        </w:rPr>
        <w:t xml:space="preserve">“Rather than exclusively offering critiques of the conquest narratives the dominant culture </w:t>
      </w:r>
      <w:r>
        <w:rPr>
          <w:rStyle w:val="normaltextrun"/>
          <w:color w:val="000000"/>
        </w:rPr>
        <w:lastRenderedPageBreak/>
        <w:t>produces and consumes, [Alexie] illustrates the damage these narratives engender in his Native American characters, then rewrites or revises and subverts them”</w:t>
      </w:r>
      <w:r>
        <w:rPr>
          <w:rStyle w:val="normaltextrun"/>
        </w:rPr>
        <w:t xml:space="preserve"> (55). While Cox clearly celebrates Alexie’s capacity to debunk familiar stereotypes through his re-conception of them, others contend that Alexie actually reinforces these negative caricatures; for example, also reviewing </w:t>
      </w:r>
      <w:r>
        <w:rPr>
          <w:rStyle w:val="normaltextrun"/>
          <w:i/>
          <w:iCs/>
        </w:rPr>
        <w:t>Reservation Blues</w:t>
      </w:r>
      <w:r>
        <w:rPr>
          <w:rStyle w:val="normaltextrun"/>
        </w:rPr>
        <w:t>, Gloria Bird condemns Alexie’s apparent endorsement of harmful stereotypes of Native Americans, arguing that “</w:t>
      </w:r>
      <w:r>
        <w:rPr>
          <w:rStyle w:val="normaltextrun"/>
          <w:color w:val="000000"/>
        </w:rPr>
        <w:t xml:space="preserve">Stereotyping native peoples does not supply a native readership with soluble ways of undermining stereotypes, but becomes a part of the problem, and returns an image of a generic ‘Indian’ back to the original producers of that image” (49). This contentious debate surrounding the benefits and dangers of Alexie’s work — specifically, whether Alexie rejects or perpetuates stereotypes of Indigenous Peoples — suggests that Alexie does not simply do one or the other; rather, he concurrently refutes and reinforces these troublesome caricatures throughout his work. Therefore, this paper argues that Alexie simultaneously rejects and perpetuates stereotypes of Indigenous Peoples throughout his fiction — particularly in </w:t>
      </w:r>
      <w:r>
        <w:rPr>
          <w:rStyle w:val="normaltextrun"/>
          <w:i/>
          <w:iCs/>
          <w:color w:val="000000"/>
        </w:rPr>
        <w:t xml:space="preserve">Reservation Blues </w:t>
      </w:r>
      <w:r>
        <w:rPr>
          <w:rStyle w:val="normaltextrun"/>
          <w:color w:val="000000"/>
        </w:rPr>
        <w:t xml:space="preserve">and </w:t>
      </w:r>
      <w:r>
        <w:rPr>
          <w:rStyle w:val="normaltextrun"/>
          <w:i/>
          <w:iCs/>
          <w:color w:val="000000"/>
        </w:rPr>
        <w:t>The Lone Ranger and Tonto Fistfight in Heaven</w:t>
      </w:r>
      <w:r>
        <w:rPr>
          <w:rStyle w:val="normaltextrun"/>
          <w:color w:val="000000"/>
        </w:rPr>
        <w:t>. </w:t>
      </w:r>
      <w:r>
        <w:rPr>
          <w:rStyle w:val="eop"/>
          <w:color w:val="000000"/>
        </w:rPr>
        <w:t> </w:t>
      </w:r>
    </w:p>
    <w:p w14:paraId="2EA2468D" w14:textId="77777777" w:rsidR="001C3F03" w:rsidRDefault="001C3F03">
      <w:pPr>
        <w:rPr>
          <w:rStyle w:val="eop"/>
          <w:rFonts w:ascii="Times New Roman" w:eastAsia="Times New Roman" w:hAnsi="Times New Roman" w:cs="Times New Roman"/>
          <w:color w:val="000000"/>
          <w:kern w:val="0"/>
          <w:sz w:val="24"/>
          <w:szCs w:val="24"/>
          <w14:ligatures w14:val="none"/>
        </w:rPr>
      </w:pPr>
      <w:r>
        <w:rPr>
          <w:rStyle w:val="eop"/>
          <w:color w:val="000000"/>
        </w:rPr>
        <w:br w:type="page"/>
      </w:r>
    </w:p>
    <w:p w14:paraId="27DAE4CB" w14:textId="77777777" w:rsidR="001C3F03" w:rsidRPr="001C3F03" w:rsidRDefault="001C3F03" w:rsidP="001C3F03">
      <w:pPr>
        <w:spacing w:after="0" w:line="480" w:lineRule="auto"/>
        <w:jc w:val="center"/>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kern w:val="0"/>
          <w:sz w:val="24"/>
          <w:szCs w:val="24"/>
          <w:u w:val="single"/>
          <w14:ligatures w14:val="none"/>
        </w:rPr>
        <w:lastRenderedPageBreak/>
        <w:t>Section 1: The Native American “Warrior”/ The “Noble Savage”</w:t>
      </w:r>
      <w:r w:rsidRPr="001C3F03">
        <w:rPr>
          <w:rFonts w:ascii="Times New Roman" w:eastAsia="Times New Roman" w:hAnsi="Times New Roman" w:cs="Times New Roman"/>
          <w:kern w:val="0"/>
          <w:sz w:val="24"/>
          <w:szCs w:val="24"/>
          <w14:ligatures w14:val="none"/>
        </w:rPr>
        <w:t> </w:t>
      </w:r>
    </w:p>
    <w:p w14:paraId="138807FB" w14:textId="2A24D374" w:rsidR="001C3F03" w:rsidRPr="001C3F03" w:rsidRDefault="001C3F03" w:rsidP="001C3F03">
      <w:pPr>
        <w:spacing w:after="0" w:line="480" w:lineRule="auto"/>
        <w:ind w:firstLine="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kern w:val="0"/>
          <w:sz w:val="24"/>
          <w:szCs w:val="24"/>
          <w14:ligatures w14:val="none"/>
        </w:rPr>
        <w:t>Perhaps one of the most enduring stereotypical images of Native Americans is that of the warrior, or the “noble savage.” At its core, this image renders Indigenous peoples as mere brutes, primitively living within the untamed wilderness, lustful for blood and drawn to violence. Indeed, this image ranges from “the all-too-common savage warrior” to the “heroic and noble warrior/hunter, depicted as stoic, in touch with nature, and peace-loving but willing to fight when necessary” (</w:t>
      </w:r>
      <w:r w:rsidR="00C9528A">
        <w:rPr>
          <w:rFonts w:ascii="Times New Roman" w:eastAsia="Times New Roman" w:hAnsi="Times New Roman" w:cs="Times New Roman"/>
          <w:kern w:val="0"/>
          <w:sz w:val="24"/>
          <w:szCs w:val="24"/>
          <w14:ligatures w14:val="none"/>
        </w:rPr>
        <w:t xml:space="preserve">Mihelich, </w:t>
      </w:r>
      <w:r w:rsidRPr="001C3F03">
        <w:rPr>
          <w:rFonts w:ascii="Times New Roman" w:eastAsia="Times New Roman" w:hAnsi="Times New Roman" w:cs="Times New Roman"/>
          <w:kern w:val="0"/>
          <w:sz w:val="24"/>
          <w:szCs w:val="24"/>
          <w14:ligatures w14:val="none"/>
        </w:rPr>
        <w:t xml:space="preserve">130). Fergus M. Bordewich makes the compelling argument that this steadfast stereotype originated in America’s predominately warped understanding of our own history, in which “Americans were generally taught to view </w:t>
      </w:r>
      <w:r w:rsidRPr="001C3F03">
        <w:rPr>
          <w:rFonts w:ascii="Times New Roman" w:eastAsia="Times New Roman" w:hAnsi="Times New Roman" w:cs="Times New Roman"/>
          <w:color w:val="000000"/>
          <w:kern w:val="0"/>
          <w:sz w:val="24"/>
          <w:szCs w:val="24"/>
          <w14:ligatures w14:val="none"/>
        </w:rPr>
        <w:t xml:space="preserve">the nation’s westward movement as a saga of heroic pioneering and just wars that carried European immigrants from the shores of the Atlantic to the Pacific.” (18). Yet, hundreds of years after our westward expansion and subsequent displacement and genocide of Indigenous peoples, this image is largely unchanged — and perhaps, even expanded upon through mass media, such as the Western film, which personify “the vicious encounters with the antiselves of civilization, the invented savage.” (Vizenor, 7). By no means does Alexie ignore this pervasive stereotype; on the contrary, in conjunction with the range of savagery and stoicism within the “warrior” image as identified by Mihelich, critics argue that “Alexie gives the reader both sides of the static coin Gerald Vizenor condemns: the noble savage and the bloodthirsty savage, both of whom are doomed with a big and static ‘D’” (Owens, 80), with </w:t>
      </w:r>
      <w:r w:rsidRPr="001C3F03">
        <w:rPr>
          <w:rFonts w:ascii="Times New Roman" w:eastAsia="Times New Roman" w:hAnsi="Times New Roman" w:cs="Times New Roman"/>
          <w:i/>
          <w:iCs/>
          <w:color w:val="000000"/>
          <w:kern w:val="0"/>
          <w:sz w:val="24"/>
          <w:szCs w:val="24"/>
          <w14:ligatures w14:val="none"/>
        </w:rPr>
        <w:t xml:space="preserve">Reservations Blues </w:t>
      </w:r>
      <w:r w:rsidRPr="001C3F03">
        <w:rPr>
          <w:rFonts w:ascii="Times New Roman" w:eastAsia="Times New Roman" w:hAnsi="Times New Roman" w:cs="Times New Roman"/>
          <w:color w:val="000000"/>
          <w:kern w:val="0"/>
          <w:sz w:val="24"/>
          <w:szCs w:val="24"/>
          <w14:ligatures w14:val="none"/>
        </w:rPr>
        <w:t xml:space="preserve">being perhaps the most effective example of such certain </w:t>
      </w:r>
      <w:r w:rsidR="00DE01A8">
        <w:rPr>
          <w:rFonts w:ascii="Times New Roman" w:eastAsia="Times New Roman" w:hAnsi="Times New Roman" w:cs="Times New Roman"/>
          <w:color w:val="000000"/>
          <w:kern w:val="0"/>
          <w:sz w:val="24"/>
          <w:szCs w:val="24"/>
          <w14:ligatures w14:val="none"/>
        </w:rPr>
        <w:t>“</w:t>
      </w:r>
      <w:r w:rsidRPr="001C3F03">
        <w:rPr>
          <w:rFonts w:ascii="Times New Roman" w:eastAsia="Times New Roman" w:hAnsi="Times New Roman" w:cs="Times New Roman"/>
          <w:color w:val="000000"/>
          <w:kern w:val="0"/>
          <w:sz w:val="24"/>
          <w:szCs w:val="24"/>
          <w14:ligatures w14:val="none"/>
        </w:rPr>
        <w:t>doom</w:t>
      </w:r>
      <w:r w:rsidR="00DE01A8">
        <w:rPr>
          <w:rFonts w:ascii="Times New Roman" w:eastAsia="Times New Roman" w:hAnsi="Times New Roman" w:cs="Times New Roman"/>
          <w:color w:val="000000"/>
          <w:kern w:val="0"/>
          <w:sz w:val="24"/>
          <w:szCs w:val="24"/>
          <w14:ligatures w14:val="none"/>
        </w:rPr>
        <w:t>.”</w:t>
      </w:r>
    </w:p>
    <w:p w14:paraId="64A6DF8E" w14:textId="77777777" w:rsidR="001C3F03" w:rsidRPr="001C3F03" w:rsidRDefault="001C3F03" w:rsidP="001C3F03">
      <w:pPr>
        <w:spacing w:after="0" w:line="480" w:lineRule="auto"/>
        <w:ind w:firstLine="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 xml:space="preserve">In </w:t>
      </w:r>
      <w:r w:rsidRPr="001C3F03">
        <w:rPr>
          <w:rFonts w:ascii="Times New Roman" w:eastAsia="Times New Roman" w:hAnsi="Times New Roman" w:cs="Times New Roman"/>
          <w:i/>
          <w:iCs/>
          <w:color w:val="000000"/>
          <w:kern w:val="0"/>
          <w:sz w:val="24"/>
          <w:szCs w:val="24"/>
          <w14:ligatures w14:val="none"/>
        </w:rPr>
        <w:t>Reservation Blues</w:t>
      </w:r>
      <w:r w:rsidRPr="001C3F03">
        <w:rPr>
          <w:rFonts w:ascii="Times New Roman" w:eastAsia="Times New Roman" w:hAnsi="Times New Roman" w:cs="Times New Roman"/>
          <w:color w:val="000000"/>
          <w:kern w:val="0"/>
          <w:sz w:val="24"/>
          <w:szCs w:val="24"/>
          <w14:ligatures w14:val="none"/>
        </w:rPr>
        <w:t xml:space="preserve">, the need among Native American men to embody these classic characteristics of the “warrior” is widespread, limited not just to the text’s main setting — the </w:t>
      </w:r>
      <w:r w:rsidRPr="001C3F03">
        <w:rPr>
          <w:rFonts w:ascii="Times New Roman" w:eastAsia="Times New Roman" w:hAnsi="Times New Roman" w:cs="Times New Roman"/>
          <w:color w:val="000000"/>
          <w:kern w:val="0"/>
          <w:sz w:val="24"/>
          <w:szCs w:val="24"/>
          <w14:ligatures w14:val="none"/>
        </w:rPr>
        <w:lastRenderedPageBreak/>
        <w:t>Spokane Reservation. For example, Checkers of the Flathead Reservation in Montana, is all too familiar with Indigenous men's need to feel like an authentic warrior: </w:t>
      </w:r>
    </w:p>
    <w:p w14:paraId="70DB2D57" w14:textId="61D0DE08" w:rsidR="001C3F03" w:rsidRPr="001C3F03" w:rsidRDefault="001C3F03" w:rsidP="001C3F03">
      <w:pPr>
        <w:spacing w:after="0" w:line="480" w:lineRule="auto"/>
        <w:ind w:left="720" w:right="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 xml:space="preserve">[Checkers] saw that warrior desperation and the need to be superhuman in the poverty of the [Flathead] reservation. She hated it all. </w:t>
      </w:r>
      <w:r w:rsidRPr="001C3F03">
        <w:rPr>
          <w:rFonts w:ascii="Times New Roman" w:eastAsia="Times New Roman" w:hAnsi="Times New Roman" w:cs="Times New Roman"/>
          <w:i/>
          <w:iCs/>
          <w:color w:val="000000"/>
          <w:kern w:val="0"/>
          <w:sz w:val="24"/>
          <w:szCs w:val="24"/>
          <w14:ligatures w14:val="none"/>
        </w:rPr>
        <w:t>I’m Super Indian Man</w:t>
      </w:r>
      <w:r w:rsidRPr="001C3F03">
        <w:rPr>
          <w:rFonts w:ascii="Times New Roman" w:eastAsia="Times New Roman" w:hAnsi="Times New Roman" w:cs="Times New Roman"/>
          <w:color w:val="000000"/>
          <w:kern w:val="0"/>
          <w:sz w:val="24"/>
          <w:szCs w:val="24"/>
          <w14:ligatures w14:val="none"/>
        </w:rPr>
        <w:t xml:space="preserve">, those pseudo-warriors always shouted on the reservation. </w:t>
      </w:r>
      <w:r w:rsidRPr="001C3F03">
        <w:rPr>
          <w:rFonts w:ascii="Times New Roman" w:eastAsia="Times New Roman" w:hAnsi="Times New Roman" w:cs="Times New Roman"/>
          <w:i/>
          <w:iCs/>
          <w:color w:val="000000"/>
          <w:kern w:val="0"/>
          <w:sz w:val="24"/>
          <w:szCs w:val="24"/>
          <w14:ligatures w14:val="none"/>
        </w:rPr>
        <w:t>Able to leap tall HUD houses in a single bound. Faster than a BIA pickup. Stronger than a bl</w:t>
      </w:r>
      <w:r w:rsidR="008D1C94">
        <w:rPr>
          <w:rFonts w:ascii="Times New Roman" w:eastAsia="Times New Roman" w:hAnsi="Times New Roman" w:cs="Times New Roman"/>
          <w:i/>
          <w:iCs/>
          <w:color w:val="000000"/>
          <w:kern w:val="0"/>
          <w:sz w:val="24"/>
          <w:szCs w:val="24"/>
          <w14:ligatures w14:val="none"/>
        </w:rPr>
        <w:t>o</w:t>
      </w:r>
      <w:r w:rsidRPr="001C3F03">
        <w:rPr>
          <w:rFonts w:ascii="Times New Roman" w:eastAsia="Times New Roman" w:hAnsi="Times New Roman" w:cs="Times New Roman"/>
          <w:i/>
          <w:iCs/>
          <w:color w:val="000000"/>
          <w:kern w:val="0"/>
          <w:sz w:val="24"/>
          <w:szCs w:val="24"/>
          <w14:ligatures w14:val="none"/>
        </w:rPr>
        <w:t>ck of commodity cheese.</w:t>
      </w:r>
      <w:r w:rsidRPr="001C3F03">
        <w:rPr>
          <w:rFonts w:ascii="Times New Roman" w:eastAsia="Times New Roman" w:hAnsi="Times New Roman" w:cs="Times New Roman"/>
          <w:color w:val="000000"/>
          <w:kern w:val="0"/>
          <w:sz w:val="24"/>
          <w:szCs w:val="24"/>
          <w14:ligatures w14:val="none"/>
        </w:rPr>
        <w:t xml:space="preserve"> Checkers tried to ignore them, but the Indian men visited her dreams. </w:t>
      </w:r>
      <w:r w:rsidRPr="001C3F03">
        <w:rPr>
          <w:rFonts w:ascii="Times New Roman" w:eastAsia="Times New Roman" w:hAnsi="Times New Roman" w:cs="Times New Roman"/>
          <w:i/>
          <w:iCs/>
          <w:color w:val="000000"/>
          <w:kern w:val="0"/>
          <w:sz w:val="24"/>
          <w:szCs w:val="24"/>
          <w14:ligatures w14:val="none"/>
        </w:rPr>
        <w:t>Look at my big cowboy hat. Look at my big boots. Look at my big, big belt buckle</w:t>
      </w:r>
      <w:r w:rsidRPr="001C3F03">
        <w:rPr>
          <w:rFonts w:ascii="Times New Roman" w:eastAsia="Times New Roman" w:hAnsi="Times New Roman" w:cs="Times New Roman"/>
          <w:color w:val="000000"/>
          <w:kern w:val="0"/>
          <w:sz w:val="24"/>
          <w:szCs w:val="24"/>
          <w14:ligatures w14:val="none"/>
        </w:rPr>
        <w:t>. (Alexie, RB, 114) </w:t>
      </w:r>
    </w:p>
    <w:p w14:paraId="23674BE2" w14:textId="539C0108" w:rsidR="001C3F03" w:rsidRPr="001C3F03" w:rsidRDefault="001C3F03" w:rsidP="001C3F03">
      <w:pPr>
        <w:spacing w:after="0" w:line="480" w:lineRule="auto"/>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Alexie utilizes humor to characterize a very serious reality. By comparing the men on the Flathead Reservation — and their attempts to compensate for their poverty with “machismo” — to Superman, Alexie satirizes the community’s collective destitution — both real and exaggerated. The juxtaposition between the superhero-esque descriptors, such as “faster than”</w:t>
      </w:r>
      <w:r w:rsidR="00DE01A8">
        <w:rPr>
          <w:rFonts w:ascii="Times New Roman" w:eastAsia="Times New Roman" w:hAnsi="Times New Roman" w:cs="Times New Roman"/>
          <w:color w:val="000000"/>
          <w:kern w:val="0"/>
          <w:sz w:val="24"/>
          <w:szCs w:val="24"/>
          <w14:ligatures w14:val="none"/>
        </w:rPr>
        <w:t xml:space="preserve"> and </w:t>
      </w:r>
      <w:r w:rsidRPr="001C3F03">
        <w:rPr>
          <w:rFonts w:ascii="Times New Roman" w:eastAsia="Times New Roman" w:hAnsi="Times New Roman" w:cs="Times New Roman"/>
          <w:color w:val="000000"/>
          <w:kern w:val="0"/>
          <w:sz w:val="24"/>
          <w:szCs w:val="24"/>
          <w14:ligatures w14:val="none"/>
        </w:rPr>
        <w:t xml:space="preserve">“stronger than” with the objects being compared to, including a BIA pickup truck and commodity cheese, underscores the fruitlessness of their efforts. In other words, no matter how much “machismo” and “warrior” strength Alexie’s male characters exemplify, they simply cannot erase the conditions in which they live. The futility of the text’s central characters to combat the harsh socioeconomic conditions of the reservation as well as the discrimination and prejudice they experience at the hands of white culture is a recurring theme throughout the novel. For instance, much like the men of the Flathead Reservation, Victor also embodies the stereotypical warrior spirit despite looking like “the reservation John Travolta because he still wore clothes from the disco era” (Alexie, RB, 12). In fact, Victor’s outdated attire seems to contribute to his brute spirit, as the narrator keenly informs us that “[Victor’s] wardrobe made </w:t>
      </w:r>
      <w:r w:rsidRPr="001C3F03">
        <w:rPr>
          <w:rFonts w:ascii="Times New Roman" w:eastAsia="Times New Roman" w:hAnsi="Times New Roman" w:cs="Times New Roman"/>
          <w:color w:val="000000"/>
          <w:kern w:val="0"/>
          <w:sz w:val="24"/>
          <w:szCs w:val="24"/>
          <w14:ligatures w14:val="none"/>
        </w:rPr>
        <w:lastRenderedPageBreak/>
        <w:t>him an angry man” (Alexie, RB, 12). As the novel progresses, it becomes clear that Victor’s tendency to anger quickly and lash out is often a result of racism and awful socioeconomic conditions — such as those most commonly alluded to throughout the Spokane Reservation. Thus, while Alexie’s inclusion of Victor’s antiquated clothing aims to light-heartedly depict the lack of material goods and resources within the reservation, as well as Victor’s resulting rage, it only scratches the surface of a very grim reality:  </w:t>
      </w:r>
    </w:p>
    <w:p w14:paraId="4CD6D885" w14:textId="22E065DA" w:rsidR="001C3F03" w:rsidRPr="001C3F03" w:rsidRDefault="001C3F03" w:rsidP="001C3F03">
      <w:pPr>
        <w:spacing w:after="0" w:line="480" w:lineRule="auto"/>
        <w:ind w:left="720" w:right="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Thomas</w:t>
      </w:r>
      <w:r w:rsidRPr="001C3F03">
        <w:rPr>
          <w:rFonts w:ascii="Times New Roman" w:eastAsia="Times New Roman" w:hAnsi="Times New Roman" w:cs="Times New Roman"/>
          <w:i/>
          <w:iCs/>
          <w:color w:val="000000"/>
          <w:kern w:val="0"/>
          <w:sz w:val="24"/>
          <w:szCs w:val="24"/>
          <w14:ligatures w14:val="none"/>
        </w:rPr>
        <w:t xml:space="preserve"> </w:t>
      </w:r>
      <w:r w:rsidRPr="001C3F03">
        <w:rPr>
          <w:rFonts w:ascii="Times New Roman" w:eastAsia="Times New Roman" w:hAnsi="Times New Roman" w:cs="Times New Roman"/>
          <w:color w:val="000000"/>
          <w:kern w:val="0"/>
          <w:sz w:val="24"/>
          <w:szCs w:val="24"/>
          <w14:ligatures w14:val="none"/>
        </w:rPr>
        <w:t>was not surprised by Victor’s sudden violence. These little wars were intimate affairs for those who dreamed in childhood of fishing for salmon but woke up as adults to shop at the Trading Post and wait in line for U.S.D.A commodity food instead. They savagely, repeatedly, opened up cans of commodities and wept over the rancid meat, forced to eat what stray dogs ignored. Indian men like Victor roared from place to place, set fires, broke windows, and picked on the weakest members of the tribe. (Alexie, RB, 14) </w:t>
      </w:r>
    </w:p>
    <w:p w14:paraId="693D41BA" w14:textId="77777777" w:rsidR="001C3F03" w:rsidRPr="001C3F03" w:rsidRDefault="001C3F03" w:rsidP="001C3F03">
      <w:pPr>
        <w:spacing w:after="0" w:line="480" w:lineRule="auto"/>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Just as Victor’s antiquated wardrobe makes him an “angry man”, a lack of decent food and nutrition readily available on the reservation contributes to — or perhaps even causes — Victor’s violence and aggression. The language used to describe Victor and his actions frames him in accordance with the warrior stereotype we are so accustomed to; hence the hyperbolic comparison of a scuffle between Victor and Thomas to a “war”, as well as the loaded descriptors of Victor “savagely” eating and “roaring” around the reservation. In other words, Victor’s justified frustration with the socioeconomic conditions imposed on him — and the reservation as a whole — is reduced to a stereotypical, familiar image. By portraying Victor as nothing more than a “reservation bully”, Alexie limits our ability to sympathize with him; unlike the majority of his characters, it seems that, according to Alexie, Victor has only himself to blame. </w:t>
      </w:r>
    </w:p>
    <w:p w14:paraId="6E0F6D7C" w14:textId="77777777" w:rsidR="001C3F03" w:rsidRPr="001C3F03" w:rsidRDefault="001C3F03" w:rsidP="001C3F03">
      <w:pPr>
        <w:spacing w:after="0" w:line="480" w:lineRule="auto"/>
        <w:ind w:firstLine="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lastRenderedPageBreak/>
        <w:t>Even outside the borders of the Spokane Reservation, Victor’s “warrior spirit” becomes animated in response to discrimination. For instance, after Coyote Springs loses their chance for a major record deal — thereby missing perhaps their only opportunity to lift themselves out of poverty — Victor’s rage becomes unbound: </w:t>
      </w:r>
    </w:p>
    <w:p w14:paraId="60E823FB" w14:textId="204D1487" w:rsidR="001C3F03" w:rsidRPr="001C3F03" w:rsidRDefault="001C3F03" w:rsidP="001C3F03">
      <w:pPr>
        <w:spacing w:after="0" w:line="480" w:lineRule="auto"/>
        <w:ind w:left="720" w:right="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Victor roared against his whole life. If he could have been hooked up to a power line, he would have lit up Times Square. He had enough anger inside to guide every salmon over Grand Coulee Dam. He wanted to steal a New York cop’s horse and go on the warpath. He wanted to scalp stockbrokers and kidnap supermodels. He wanted to shoot flaming arrows into the Museum of Modern Art. He wanted to lay siege to Radio City Music Hall. (Alexie, RB, 230)</w:t>
      </w:r>
    </w:p>
    <w:p w14:paraId="44B950CA" w14:textId="77777777" w:rsidR="001C3F03" w:rsidRPr="001C3F03" w:rsidRDefault="001C3F03" w:rsidP="001C3F03">
      <w:pPr>
        <w:spacing w:after="0" w:line="480" w:lineRule="auto"/>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Faced with the prospect of no escape from the destitution of the reservation, Victor untethers his wrath. Again, the language used in describing Victor’s thoughts in this moment — such as wanting to steal a horse and “go on the warpath”, scalping and kidnapping (presumably) white men and women, shooting flaming arrows and laying siege to a building — intentionally evokes the stereotypical image of the Native American warrior. Additionally, the juxtaposition between these antiquated scenes of violence — such as scalping and shooting arrows — with the modernity of New York City and all its American cultural landmarks, highlights Victor’s characterization as a modern-day warrior. That Victor’s reasonable frustration is repeatedly portrayed in language harkening back to the stereotypical warrior image is problematic; it suggests that Victor’s justifiable anger is merely sensational and exaggerated — just as the Indigenous “warrior” image is so frequently sensationalized and exaggerated in Western films. It also wrongly implies that Indigenous people’s anger can only be understood or expressed in terms of violence and hatred against Americans and American culture alike.  </w:t>
      </w:r>
    </w:p>
    <w:p w14:paraId="145D31D9" w14:textId="481939C9" w:rsidR="001C3F03" w:rsidRPr="001C3F03" w:rsidRDefault="001C3F03" w:rsidP="001C3F03">
      <w:pPr>
        <w:spacing w:after="0" w:line="480" w:lineRule="auto"/>
        <w:ind w:firstLine="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lastRenderedPageBreak/>
        <w:t>While Victor answers to inequality and the realities of poverty with an awakening of his “warrior spirit”, Michael White Hawk seems to adopt a warrior facade simply for the sake of being a warrior. Unlike Victor, whose rage and aggression arises in response to external factors, White Hawk seems innately drawn to the “warrior” image and takes pride in being recognized as such, thus being dubbed “the toughest Spokane Indian man of the late twentieth century” (Alexie, RB, 208). As a child, White Hawk was nearly one of Big Mom’s greatest musical accomplishments; but, through a variety of forces — including expectations within Spokane Indian culture, images circulated throughout film and mass media, and society at large — White Hawk is conditioned to believe that he must embrace a masculine, warrior-esque personality. For instance, a conversation between Big Mom and a youthful White Hawk reveals the social expectations at play in his developing psyche: </w:t>
      </w:r>
    </w:p>
    <w:p w14:paraId="564E0ADA" w14:textId="1A50CF31" w:rsidR="001C3F03" w:rsidRPr="001C3F03" w:rsidRDefault="003109E1" w:rsidP="001C3F03">
      <w:pPr>
        <w:spacing w:after="0" w:line="480" w:lineRule="auto"/>
        <w:ind w:left="720" w:right="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sz w:val="24"/>
          <w:szCs w:val="24"/>
          <w14:ligatures w14:val="none"/>
        </w:rPr>
        <w:t>“</w:t>
      </w:r>
      <w:r w:rsidR="001C3F03" w:rsidRPr="001C3F03">
        <w:rPr>
          <w:rFonts w:ascii="Times New Roman" w:eastAsia="Times New Roman" w:hAnsi="Times New Roman" w:cs="Times New Roman"/>
          <w:color w:val="000000"/>
          <w:kern w:val="0"/>
          <w:sz w:val="24"/>
          <w:szCs w:val="24"/>
          <w14:ligatures w14:val="none"/>
        </w:rPr>
        <w:t>Don’t you understand that the musical instrument is not to be used in the same way that a bow and arrow is? Music is supposed to heal.</w:t>
      </w:r>
      <w:r w:rsidR="008F259E">
        <w:rPr>
          <w:rFonts w:ascii="Times New Roman" w:eastAsia="Times New Roman" w:hAnsi="Times New Roman" w:cs="Times New Roman"/>
          <w:color w:val="000000"/>
          <w:kern w:val="0"/>
          <w:sz w:val="24"/>
          <w:szCs w:val="24"/>
          <w14:ligatures w14:val="none"/>
        </w:rPr>
        <w:t>”</w:t>
      </w:r>
      <w:r w:rsidR="001C3F03" w:rsidRPr="001C3F03">
        <w:rPr>
          <w:rFonts w:ascii="Times New Roman" w:eastAsia="Times New Roman" w:hAnsi="Times New Roman" w:cs="Times New Roman"/>
          <w:color w:val="000000"/>
          <w:kern w:val="0"/>
          <w:sz w:val="24"/>
          <w:szCs w:val="24"/>
          <w14:ligatures w14:val="none"/>
        </w:rPr>
        <w:t>  </w:t>
      </w:r>
    </w:p>
    <w:p w14:paraId="0B032FCE" w14:textId="7B474B09" w:rsidR="001C3F03" w:rsidRPr="001C3F03" w:rsidRDefault="008F259E" w:rsidP="001C3F03">
      <w:pPr>
        <w:spacing w:after="0" w:line="480" w:lineRule="auto"/>
        <w:ind w:left="720" w:right="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sz w:val="24"/>
          <w:szCs w:val="24"/>
          <w14:ligatures w14:val="none"/>
        </w:rPr>
        <w:t>“</w:t>
      </w:r>
      <w:r w:rsidR="001C3F03" w:rsidRPr="001C3F03">
        <w:rPr>
          <w:rFonts w:ascii="Times New Roman" w:eastAsia="Times New Roman" w:hAnsi="Times New Roman" w:cs="Times New Roman"/>
          <w:color w:val="000000"/>
          <w:kern w:val="0"/>
          <w:sz w:val="24"/>
          <w:szCs w:val="24"/>
          <w14:ligatures w14:val="none"/>
        </w:rPr>
        <w:t>But Big Ma,’ White Hawk said, ‘I’m a warrior. I’m ‘posed to fight.</w:t>
      </w:r>
      <w:r>
        <w:rPr>
          <w:rFonts w:ascii="Times New Roman" w:eastAsia="Times New Roman" w:hAnsi="Times New Roman" w:cs="Times New Roman"/>
          <w:color w:val="000000"/>
          <w:kern w:val="0"/>
          <w:sz w:val="24"/>
          <w:szCs w:val="24"/>
          <w14:ligatures w14:val="none"/>
        </w:rPr>
        <w:t xml:space="preserve">” </w:t>
      </w:r>
      <w:r w:rsidR="001C3F03" w:rsidRPr="001C3F03">
        <w:rPr>
          <w:rFonts w:ascii="Times New Roman" w:eastAsia="Times New Roman" w:hAnsi="Times New Roman" w:cs="Times New Roman"/>
          <w:color w:val="000000"/>
          <w:kern w:val="0"/>
          <w:sz w:val="24"/>
          <w:szCs w:val="24"/>
          <w14:ligatures w14:val="none"/>
        </w:rPr>
        <w:t>… White Hawk had actually been something of a prodigy, an idiot savant, who could play the horn even though he couldn’t read or write.  </w:t>
      </w:r>
    </w:p>
    <w:p w14:paraId="144DA6D0" w14:textId="27DFA25A" w:rsidR="001C3F03" w:rsidRPr="001C3F03" w:rsidRDefault="008F259E" w:rsidP="001C3F03">
      <w:pPr>
        <w:spacing w:after="0" w:line="480" w:lineRule="auto"/>
        <w:ind w:left="720" w:right="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sz w:val="24"/>
          <w:szCs w:val="24"/>
          <w14:ligatures w14:val="none"/>
        </w:rPr>
        <w:t>“</w:t>
      </w:r>
      <w:r w:rsidR="001C3F03" w:rsidRPr="001C3F03">
        <w:rPr>
          <w:rFonts w:ascii="Times New Roman" w:eastAsia="Times New Roman" w:hAnsi="Times New Roman" w:cs="Times New Roman"/>
          <w:color w:val="000000"/>
          <w:kern w:val="0"/>
          <w:sz w:val="24"/>
          <w:szCs w:val="24"/>
          <w14:ligatures w14:val="none"/>
        </w:rPr>
        <w:t>I hate white men,</w:t>
      </w:r>
      <w:r>
        <w:rPr>
          <w:rFonts w:ascii="Times New Roman" w:eastAsia="Times New Roman" w:hAnsi="Times New Roman" w:cs="Times New Roman"/>
          <w:color w:val="000000"/>
          <w:kern w:val="0"/>
          <w:sz w:val="24"/>
          <w:szCs w:val="24"/>
          <w14:ligatures w14:val="none"/>
        </w:rPr>
        <w:t>”</w:t>
      </w:r>
      <w:r w:rsidR="001C3F03" w:rsidRPr="001C3F03">
        <w:rPr>
          <w:rFonts w:ascii="Times New Roman" w:eastAsia="Times New Roman" w:hAnsi="Times New Roman" w:cs="Times New Roman"/>
          <w:color w:val="000000"/>
          <w:kern w:val="0"/>
          <w:sz w:val="24"/>
          <w:szCs w:val="24"/>
          <w14:ligatures w14:val="none"/>
        </w:rPr>
        <w:t xml:space="preserve"> White Hawk said. </w:t>
      </w:r>
      <w:r>
        <w:rPr>
          <w:rFonts w:ascii="Times New Roman" w:eastAsia="Times New Roman" w:hAnsi="Times New Roman" w:cs="Times New Roman"/>
          <w:color w:val="000000"/>
          <w:kern w:val="0"/>
          <w:sz w:val="24"/>
          <w:szCs w:val="24"/>
          <w14:ligatures w14:val="none"/>
        </w:rPr>
        <w:t>“</w:t>
      </w:r>
      <w:r w:rsidR="001C3F03" w:rsidRPr="001C3F03">
        <w:rPr>
          <w:rFonts w:ascii="Times New Roman" w:eastAsia="Times New Roman" w:hAnsi="Times New Roman" w:cs="Times New Roman"/>
          <w:color w:val="000000"/>
          <w:kern w:val="0"/>
          <w:sz w:val="24"/>
          <w:szCs w:val="24"/>
          <w14:ligatures w14:val="none"/>
        </w:rPr>
        <w:t>I smash my sax’phone on their heads.</w:t>
      </w:r>
      <w:r>
        <w:rPr>
          <w:rFonts w:ascii="Times New Roman" w:eastAsia="Times New Roman" w:hAnsi="Times New Roman" w:cs="Times New Roman"/>
          <w:color w:val="000000"/>
          <w:kern w:val="0"/>
          <w:sz w:val="24"/>
          <w:szCs w:val="24"/>
          <w14:ligatures w14:val="none"/>
        </w:rPr>
        <w:t>”</w:t>
      </w:r>
      <w:r w:rsidR="001C3F03" w:rsidRPr="001C3F03">
        <w:rPr>
          <w:rFonts w:ascii="Times New Roman" w:eastAsia="Times New Roman" w:hAnsi="Times New Roman" w:cs="Times New Roman"/>
          <w:color w:val="000000"/>
          <w:kern w:val="0"/>
          <w:sz w:val="24"/>
          <w:szCs w:val="24"/>
          <w14:ligatures w14:val="none"/>
        </w:rPr>
        <w:t> </w:t>
      </w:r>
    </w:p>
    <w:p w14:paraId="02053D27" w14:textId="6F46F8F5" w:rsidR="001C3F03" w:rsidRPr="001C3F03" w:rsidRDefault="008F259E" w:rsidP="001C3F03">
      <w:pPr>
        <w:spacing w:after="0" w:line="480" w:lineRule="auto"/>
        <w:ind w:left="720" w:right="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sz w:val="24"/>
          <w:szCs w:val="24"/>
          <w14:ligatures w14:val="none"/>
        </w:rPr>
        <w:t>“</w:t>
      </w:r>
      <w:r w:rsidR="001C3F03" w:rsidRPr="001C3F03">
        <w:rPr>
          <w:rFonts w:ascii="Times New Roman" w:eastAsia="Times New Roman" w:hAnsi="Times New Roman" w:cs="Times New Roman"/>
          <w:color w:val="000000"/>
          <w:kern w:val="0"/>
          <w:sz w:val="24"/>
          <w:szCs w:val="24"/>
          <w14:ligatures w14:val="none"/>
        </w:rPr>
        <w:t>Michael,</w:t>
      </w:r>
      <w:r>
        <w:rPr>
          <w:rFonts w:ascii="Times New Roman" w:eastAsia="Times New Roman" w:hAnsi="Times New Roman" w:cs="Times New Roman"/>
          <w:color w:val="000000"/>
          <w:kern w:val="0"/>
          <w:sz w:val="24"/>
          <w:szCs w:val="24"/>
          <w14:ligatures w14:val="none"/>
        </w:rPr>
        <w:t>”</w:t>
      </w:r>
      <w:r w:rsidR="001C3F03" w:rsidRPr="001C3F03">
        <w:rPr>
          <w:rFonts w:ascii="Times New Roman" w:eastAsia="Times New Roman" w:hAnsi="Times New Roman" w:cs="Times New Roman"/>
          <w:color w:val="000000"/>
          <w:kern w:val="0"/>
          <w:sz w:val="24"/>
          <w:szCs w:val="24"/>
          <w14:ligatures w14:val="none"/>
        </w:rPr>
        <w:t xml:space="preserve"> Big Mom said, “you run around playing like you’re a warrior. You’re the first to tell an Indian he’s not being Indian enough. How do you know what that means?</w:t>
      </w:r>
      <w:r>
        <w:rPr>
          <w:rFonts w:ascii="Times New Roman" w:eastAsia="Times New Roman" w:hAnsi="Times New Roman" w:cs="Times New Roman"/>
          <w:color w:val="000000"/>
          <w:kern w:val="0"/>
          <w:sz w:val="24"/>
          <w:szCs w:val="24"/>
          <w14:ligatures w14:val="none"/>
        </w:rPr>
        <w:t>”</w:t>
      </w:r>
      <w:r w:rsidR="001C3F03" w:rsidRPr="001C3F03">
        <w:rPr>
          <w:rFonts w:ascii="Times New Roman" w:eastAsia="Times New Roman" w:hAnsi="Times New Roman" w:cs="Times New Roman"/>
          <w:color w:val="000000"/>
          <w:kern w:val="0"/>
          <w:sz w:val="24"/>
          <w:szCs w:val="24"/>
          <w14:ligatures w14:val="none"/>
        </w:rPr>
        <w:t xml:space="preserve"> (Alexie, RB, 208) </w:t>
      </w:r>
    </w:p>
    <w:p w14:paraId="1E07AE81" w14:textId="1ED287B2" w:rsidR="001C3F03" w:rsidRPr="001C3F03" w:rsidRDefault="001C3F03" w:rsidP="001C3F03">
      <w:pPr>
        <w:spacing w:after="0" w:line="480" w:lineRule="auto"/>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 xml:space="preserve">This conversation demonstrates the significant power of stereotypes and how they dominate our perceptions and understandings of others. While stereotypes are typically most known for the ways in which they culminate throughout society resulting in prejudiced ideas about others, here, </w:t>
      </w:r>
      <w:r w:rsidRPr="001C3F03">
        <w:rPr>
          <w:rFonts w:ascii="Times New Roman" w:eastAsia="Times New Roman" w:hAnsi="Times New Roman" w:cs="Times New Roman"/>
          <w:color w:val="000000"/>
          <w:kern w:val="0"/>
          <w:sz w:val="24"/>
          <w:szCs w:val="24"/>
          <w14:ligatures w14:val="none"/>
        </w:rPr>
        <w:lastRenderedPageBreak/>
        <w:t>the stereotype operates on an individual scale, thus being internalized by White Hawk. Because White Hawk has been repeatedly exposed to a recognizable “warrior” stereotype, he feels that he too must ascribe to this view. Though White Hawk is gifted with musical talent, this skill is ultimately outmatched by his need to feel “authentically Indian”, which, in White Hawk’s eyes, means to be a warrior. Put another way, White Hawk’s eagerness to conform to the “warrior” stereotype is an example of “Indian men … start[ing]to believe their own publicity and run around acting like Indians in the movies” (Alexie, RB, 208); White Hawk feels a sense of empowerment in embodying the elements that he believes define Indigenousness, regardless of whether these elements are based in reality or fiction. </w:t>
      </w:r>
    </w:p>
    <w:p w14:paraId="27BE3A39" w14:textId="0DAC83DF" w:rsidR="001C3F03" w:rsidRPr="001C3F03" w:rsidRDefault="001C3F03" w:rsidP="001C3F03">
      <w:pPr>
        <w:spacing w:after="0" w:line="480" w:lineRule="auto"/>
        <w:ind w:firstLine="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Although the ascription to the “warrior” stereotype is displayed by Victor and White Hawk in different ways, the outcome is the same, resulting in a series of destructive scenes, such as Victor’s wreckage of the Cavalry Recording studio to White Hawk’s scuttle with a severely drunken Victor and Junior. While some believe these instances strategically reveal Alexie’s utilization of “certain conventional character types” as a means for “constructing a realistic literary document for contemporary Indian survival” (Evans, 48), others contend that such interactions support the already problematic stereotypes of Indigenous peoples that permeate our society. For instance, characters such as Victor and White Hawk are useful examples of “[Alexie’s] bleakly absurd and aimless Indians” who are “imploding in a passion of self-destructiveness and self-loathing; there is no family or community center towards which his characters ... might turn for coherence; and in the process of self-destruction the Indians provide Euramerican readers with pleasurable moments of dark humor or the titillation of bloodthirsty savagery.” (Owens, 79).</w:t>
      </w:r>
      <w:r w:rsidRPr="001C3F03">
        <w:rPr>
          <w:rFonts w:ascii="Times New Roman" w:eastAsia="Times New Roman" w:hAnsi="Times New Roman" w:cs="Times New Roman"/>
          <w:kern w:val="0"/>
          <w:sz w:val="24"/>
          <w:szCs w:val="24"/>
          <w14:ligatures w14:val="none"/>
        </w:rPr>
        <w:t xml:space="preserve"> Indeed, Owens argues that the recurrence of such grim scenes “</w:t>
      </w:r>
      <w:r w:rsidRPr="001C3F03">
        <w:rPr>
          <w:rFonts w:ascii="Times New Roman" w:eastAsia="Times New Roman" w:hAnsi="Times New Roman" w:cs="Times New Roman"/>
          <w:color w:val="000000"/>
          <w:kern w:val="0"/>
          <w:sz w:val="24"/>
          <w:szCs w:val="24"/>
          <w14:ligatures w14:val="none"/>
        </w:rPr>
        <w:t xml:space="preserve">simply reinforces all of the stereotypes desired by white readers” (79). The doomed fates of Victor and </w:t>
      </w:r>
      <w:r w:rsidRPr="001C3F03">
        <w:rPr>
          <w:rFonts w:ascii="Times New Roman" w:eastAsia="Times New Roman" w:hAnsi="Times New Roman" w:cs="Times New Roman"/>
          <w:color w:val="000000"/>
          <w:kern w:val="0"/>
          <w:sz w:val="24"/>
          <w:szCs w:val="24"/>
          <w14:ligatures w14:val="none"/>
        </w:rPr>
        <w:lastRenderedPageBreak/>
        <w:t>White Hawk, with the former confining himself to the reservation despite Thomas’ invitation to leave with him and the Warm Water sisters, and the latter “going from wandering around the football field in confused circles to drinking Sterno … behind the Trading Post</w:t>
      </w:r>
      <w:r w:rsidRPr="001C3F03">
        <w:rPr>
          <w:rFonts w:ascii="Times New Roman" w:eastAsia="Times New Roman" w:hAnsi="Times New Roman" w:cs="Times New Roman"/>
          <w:strike/>
          <w:color w:val="881798"/>
          <w:kern w:val="0"/>
          <w:sz w:val="24"/>
          <w:szCs w:val="24"/>
          <w14:ligatures w14:val="none"/>
        </w:rPr>
        <w:t>.</w:t>
      </w:r>
      <w:r w:rsidRPr="001C3F03">
        <w:rPr>
          <w:rFonts w:ascii="Times New Roman" w:eastAsia="Times New Roman" w:hAnsi="Times New Roman" w:cs="Times New Roman"/>
          <w:color w:val="000000"/>
          <w:kern w:val="0"/>
          <w:sz w:val="24"/>
          <w:szCs w:val="24"/>
          <w14:ligatures w14:val="none"/>
        </w:rPr>
        <w:t>” (Alexie, RB, 291) seem to support Owen’s reading, as neither, despite their conforming to conventional stereotypes, have formulated a means for the kind of “contemporary survival” Evans describes. Additionally, the parallel thwarting of both Victor and White Hawk’s musical creativity — with Victor’s borrowed guitar “turning” on him in the studio and White Hawk’s total abandonment of music in favor of a life of violence — also reflects the sense of doom associated with them. In other words, we can understand the end of Victor and White Hawk’s musical careers as a submission to their respective stereotypes, which ultimately seals their fate. Thus, the characters of Victor and White Hawk poignantly embody the classic traits of a stereotypical Indigenous “warrior.” </w:t>
      </w:r>
    </w:p>
    <w:p w14:paraId="47CC5F65" w14:textId="49A716F2" w:rsidR="001C3F03" w:rsidRPr="001C3F03" w:rsidRDefault="001C3F03" w:rsidP="001C3F03">
      <w:pPr>
        <w:spacing w:after="0" w:line="480" w:lineRule="auto"/>
        <w:ind w:firstLine="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 xml:space="preserve">A collection of interconnected short stories, </w:t>
      </w:r>
      <w:r w:rsidRPr="001C3F03">
        <w:rPr>
          <w:rFonts w:ascii="Times New Roman" w:eastAsia="Times New Roman" w:hAnsi="Times New Roman" w:cs="Times New Roman"/>
          <w:i/>
          <w:iCs/>
          <w:color w:val="000000"/>
          <w:kern w:val="0"/>
          <w:sz w:val="24"/>
          <w:szCs w:val="24"/>
          <w14:ligatures w14:val="none"/>
        </w:rPr>
        <w:t>The Lone Ranger and Tonto Fistfight in Heaven</w:t>
      </w:r>
      <w:r w:rsidRPr="001C3F03">
        <w:rPr>
          <w:rFonts w:ascii="Times New Roman" w:eastAsia="Times New Roman" w:hAnsi="Times New Roman" w:cs="Times New Roman"/>
          <w:color w:val="000000"/>
          <w:kern w:val="0"/>
          <w:sz w:val="24"/>
          <w:szCs w:val="24"/>
          <w14:ligatures w14:val="none"/>
        </w:rPr>
        <w:t xml:space="preserve">, much like </w:t>
      </w:r>
      <w:r w:rsidRPr="001C3F03">
        <w:rPr>
          <w:rFonts w:ascii="Times New Roman" w:eastAsia="Times New Roman" w:hAnsi="Times New Roman" w:cs="Times New Roman"/>
          <w:i/>
          <w:iCs/>
          <w:color w:val="000000"/>
          <w:kern w:val="0"/>
          <w:sz w:val="24"/>
          <w:szCs w:val="24"/>
          <w14:ligatures w14:val="none"/>
        </w:rPr>
        <w:t>Reservation Blues</w:t>
      </w:r>
      <w:r w:rsidRPr="001C3F03">
        <w:rPr>
          <w:rFonts w:ascii="Times New Roman" w:eastAsia="Times New Roman" w:hAnsi="Times New Roman" w:cs="Times New Roman"/>
          <w:color w:val="000000"/>
          <w:kern w:val="0"/>
          <w:sz w:val="24"/>
          <w:szCs w:val="24"/>
          <w14:ligatures w14:val="none"/>
        </w:rPr>
        <w:t>,</w:t>
      </w:r>
      <w:r w:rsidRPr="001C3F03">
        <w:rPr>
          <w:rFonts w:ascii="Times New Roman" w:eastAsia="Times New Roman" w:hAnsi="Times New Roman" w:cs="Times New Roman"/>
          <w:i/>
          <w:iCs/>
          <w:color w:val="000000"/>
          <w:kern w:val="0"/>
          <w:sz w:val="24"/>
          <w:szCs w:val="24"/>
          <w14:ligatures w14:val="none"/>
        </w:rPr>
        <w:t xml:space="preserve"> </w:t>
      </w:r>
      <w:r w:rsidRPr="001C3F03">
        <w:rPr>
          <w:rFonts w:ascii="Times New Roman" w:eastAsia="Times New Roman" w:hAnsi="Times New Roman" w:cs="Times New Roman"/>
          <w:color w:val="000000"/>
          <w:kern w:val="0"/>
          <w:sz w:val="24"/>
          <w:szCs w:val="24"/>
          <w14:ligatures w14:val="none"/>
        </w:rPr>
        <w:t xml:space="preserve">is rife with characters trying to survive contemporary life on the reservation by embodying traditional roles and stereotypes. Integrated throughout these stories are the recurring central characters of Victor, Junior, and Thomas — the familiar trio presented to us in </w:t>
      </w:r>
      <w:r w:rsidRPr="001C3F03">
        <w:rPr>
          <w:rFonts w:ascii="Times New Roman" w:eastAsia="Times New Roman" w:hAnsi="Times New Roman" w:cs="Times New Roman"/>
          <w:i/>
          <w:iCs/>
          <w:color w:val="000000"/>
          <w:kern w:val="0"/>
          <w:sz w:val="24"/>
          <w:szCs w:val="24"/>
          <w14:ligatures w14:val="none"/>
        </w:rPr>
        <w:t>Reservation Blues</w:t>
      </w:r>
      <w:r w:rsidRPr="001C3F03">
        <w:rPr>
          <w:rFonts w:ascii="Times New Roman" w:eastAsia="Times New Roman" w:hAnsi="Times New Roman" w:cs="Times New Roman"/>
          <w:color w:val="000000"/>
          <w:kern w:val="0"/>
          <w:sz w:val="24"/>
          <w:szCs w:val="24"/>
          <w14:ligatures w14:val="none"/>
        </w:rPr>
        <w:t>.</w:t>
      </w:r>
      <w:r w:rsidR="00901164">
        <w:rPr>
          <w:rStyle w:val="FootnoteReference"/>
          <w:rFonts w:ascii="Times New Roman" w:eastAsia="Times New Roman" w:hAnsi="Times New Roman" w:cs="Times New Roman"/>
          <w:color w:val="000000"/>
          <w:kern w:val="0"/>
          <w:sz w:val="24"/>
          <w:szCs w:val="24"/>
          <w14:ligatures w14:val="none"/>
        </w:rPr>
        <w:footnoteReference w:id="1"/>
      </w:r>
      <w:r w:rsidRPr="001C3F03">
        <w:rPr>
          <w:rFonts w:ascii="Times New Roman" w:eastAsia="Times New Roman" w:hAnsi="Times New Roman" w:cs="Times New Roman"/>
          <w:color w:val="000000"/>
          <w:kern w:val="0"/>
          <w:sz w:val="24"/>
          <w:szCs w:val="24"/>
          <w14:ligatures w14:val="none"/>
        </w:rPr>
        <w:t xml:space="preserve"> Uniquely, many of these stories experiment with surrealism, which heightens the sense of mysticism embedded within the collection; one story that demonstrates this is “A Drug Called Tradition”, which momentarily transports both the trio and audience alike away from the familiar setting of the Spokane Reservation into an altered past, intermixed with a desired future. In this alternate reality, Indigenous people have thwarted European colonization, resulting in their dominance and preservation of Pan-cultural traditions </w:t>
      </w:r>
      <w:r w:rsidRPr="001C3F03">
        <w:rPr>
          <w:rFonts w:ascii="Times New Roman" w:eastAsia="Times New Roman" w:hAnsi="Times New Roman" w:cs="Times New Roman"/>
          <w:color w:val="000000"/>
          <w:kern w:val="0"/>
          <w:sz w:val="24"/>
          <w:szCs w:val="24"/>
          <w14:ligatures w14:val="none"/>
        </w:rPr>
        <w:lastRenderedPageBreak/>
        <w:t>and values, as well as a “role reversal”, in which white people fill roles typically assigned to Native Americans. For instance, Thomas views Victor within a brief moment in history, in which Victor enacts a daring theft against a settlers’ camp:  </w:t>
      </w:r>
    </w:p>
    <w:p w14:paraId="0674727F" w14:textId="77777777" w:rsidR="001C3F03" w:rsidRPr="001C3F03" w:rsidRDefault="001C3F03" w:rsidP="001C3F03">
      <w:pPr>
        <w:spacing w:after="0" w:line="480" w:lineRule="auto"/>
        <w:ind w:left="720" w:right="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i/>
          <w:iCs/>
          <w:color w:val="000000"/>
          <w:kern w:val="0"/>
          <w:sz w:val="24"/>
          <w:szCs w:val="24"/>
          <w14:ligatures w14:val="none"/>
        </w:rPr>
        <w:t>It was a cold, cold night</w:t>
      </w:r>
      <w:r w:rsidRPr="001C3F03">
        <w:rPr>
          <w:rFonts w:ascii="Times New Roman" w:eastAsia="Times New Roman" w:hAnsi="Times New Roman" w:cs="Times New Roman"/>
          <w:color w:val="000000"/>
          <w:kern w:val="0"/>
          <w:sz w:val="24"/>
          <w:szCs w:val="24"/>
          <w14:ligatures w14:val="none"/>
        </w:rPr>
        <w:t>. I had crawled through the brush for hours, moved by inches so the Others would not hear me. I wanted one of their ponies. I needed one of their ponies. I needed to be a hero and earn my name.  </w:t>
      </w:r>
    </w:p>
    <w:p w14:paraId="3C592C95" w14:textId="450EBC1A" w:rsidR="001C3F03" w:rsidRPr="001C3F03" w:rsidRDefault="001C3F03" w:rsidP="001C3F03">
      <w:pPr>
        <w:spacing w:after="0" w:line="480" w:lineRule="auto"/>
        <w:ind w:left="720" w:right="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I crawl close enough to the camp to hear voices, to hear an old man sucking the last meat off the bone. I can see the pony I want. He is black, twenty hands high. I can feel him shiver because he knows I have come for him in the middle of this cold night. (Alexie, LRT, 15) </w:t>
      </w:r>
    </w:p>
    <w:p w14:paraId="44101DAE" w14:textId="4F8C4BE2" w:rsidR="001C3F03" w:rsidRPr="001C3F03" w:rsidRDefault="001C3F03" w:rsidP="001C3F03">
      <w:pPr>
        <w:spacing w:after="0" w:line="480" w:lineRule="auto"/>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 xml:space="preserve">Here, Thomas envisions Victor within the classic “warrior” image, as he bravely infiltrates an enemy encampment in order to steal their horse. By gradually increasing Victor’s desire for the horse from a mere “want” to a “need”, Alexie reveals the value historically placed on such exploits within Indigenous culture. Additionally, because Victor links stealing the horse with heroism, the carrying out of this task becomes romanticized as we </w:t>
      </w:r>
      <w:r w:rsidR="00DE413F">
        <w:rPr>
          <w:rFonts w:ascii="Times New Roman" w:eastAsia="Times New Roman" w:hAnsi="Times New Roman" w:cs="Times New Roman"/>
          <w:color w:val="000000"/>
          <w:kern w:val="0"/>
          <w:sz w:val="24"/>
          <w:szCs w:val="24"/>
          <w14:ligatures w14:val="none"/>
        </w:rPr>
        <w:t>too,</w:t>
      </w:r>
      <w:r w:rsidRPr="001C3F03">
        <w:rPr>
          <w:rFonts w:ascii="Times New Roman" w:eastAsia="Times New Roman" w:hAnsi="Times New Roman" w:cs="Times New Roman"/>
          <w:color w:val="000000"/>
          <w:kern w:val="0"/>
          <w:sz w:val="24"/>
          <w:szCs w:val="24"/>
          <w14:ligatures w14:val="none"/>
        </w:rPr>
        <w:t xml:space="preserve"> see this brazen act as one of empowerment. Another key element that ties this moment back to the “warrior” image is that the text is laden with action and movement; not only does Victor crawl towards the camp, but he also hears, sees, and feels things. The recurrence of verbs so close together reminds us that Victor is a man of action</w:t>
      </w:r>
      <w:r w:rsidR="00DE413F">
        <w:rPr>
          <w:rFonts w:ascii="Times New Roman" w:eastAsia="Times New Roman" w:hAnsi="Times New Roman" w:cs="Times New Roman"/>
          <w:color w:val="000000"/>
          <w:kern w:val="0"/>
          <w:sz w:val="24"/>
          <w:szCs w:val="24"/>
          <w14:ligatures w14:val="none"/>
        </w:rPr>
        <w:t xml:space="preserve">; </w:t>
      </w:r>
      <w:r w:rsidRPr="001C3F03">
        <w:rPr>
          <w:rFonts w:ascii="Times New Roman" w:eastAsia="Times New Roman" w:hAnsi="Times New Roman" w:cs="Times New Roman"/>
          <w:color w:val="000000"/>
          <w:kern w:val="0"/>
          <w:sz w:val="24"/>
          <w:szCs w:val="24"/>
          <w14:ligatures w14:val="none"/>
        </w:rPr>
        <w:t xml:space="preserve">through the “warrior” image evoked here, Victor is compelled to exert his will, which is in stark contrast to his ordinary tendency to drink and idly hang around the Trading Post. Another subtle but important hint regarding the settlers’ encampment is provided later in the scene, in which “[Victor] makes his way to the corral, right between the legs of a young boy asleep on his feet. He was supposed to keep watch for men like [him]” (Alexie, LRT, </w:t>
      </w:r>
      <w:r w:rsidRPr="001C3F03">
        <w:rPr>
          <w:rFonts w:ascii="Times New Roman" w:eastAsia="Times New Roman" w:hAnsi="Times New Roman" w:cs="Times New Roman"/>
          <w:color w:val="000000"/>
          <w:kern w:val="0"/>
          <w:sz w:val="24"/>
          <w:szCs w:val="24"/>
          <w14:ligatures w14:val="none"/>
        </w:rPr>
        <w:lastRenderedPageBreak/>
        <w:t xml:space="preserve">15). Here, we get the sense that Victor is specifically targeting a group of white settlers — as opposed to say, another Native American tribe that he does not belong to. By classifying Victor within a distinct group of men, which is resistant to “the Others” mentioned above, Alexie subtly reveals the racial strife between Victor and the men of the encampment. Because Victor is able to successfully steal the horse, he is ultimately victorious over the white settlers, demonstrating how the “warrior” stereotype is successfully manipulated by Victor. In other words, Alexie portrays the traditionally harmful “warrior” image in a positive light, thus illustrating it not only as a potential means for Indigenous empowerment, but also, in keeping with the text’s title, as a return to tradition. Yet, Alexie also seems to caution us against an overdependency on such conventional images, indicated by the keyword “drug”. While Alexie’s rendition of the “warrior” image here seems to be largely positive, as it empowers Victor to act against white America and momentarily defeats them, it’s important to note that this entire scene is, for lack of a better word, imaginary. Thomas </w:t>
      </w:r>
      <w:r w:rsidRPr="001C3F03">
        <w:rPr>
          <w:rFonts w:ascii="Times New Roman" w:eastAsia="Times New Roman" w:hAnsi="Times New Roman" w:cs="Times New Roman"/>
          <w:i/>
          <w:iCs/>
          <w:color w:val="000000"/>
          <w:kern w:val="0"/>
          <w:sz w:val="24"/>
          <w:szCs w:val="24"/>
          <w14:ligatures w14:val="none"/>
        </w:rPr>
        <w:t xml:space="preserve">envisions </w:t>
      </w:r>
      <w:r w:rsidRPr="001C3F03">
        <w:rPr>
          <w:rFonts w:ascii="Times New Roman" w:eastAsia="Times New Roman" w:hAnsi="Times New Roman" w:cs="Times New Roman"/>
          <w:color w:val="000000"/>
          <w:kern w:val="0"/>
          <w:sz w:val="24"/>
          <w:szCs w:val="24"/>
          <w14:ligatures w14:val="none"/>
        </w:rPr>
        <w:t>Victor bravely completing this heroic act, but it is merely that: a vision. Put another way, the empowerment Victor receives from embodying this stereotype is merely an illusion. Thus, while Victor’s literal fulfillment of the “warrior” stereotype in “A Drug Called Tradition” seems to be largely celebrated by Alexie, a closer reading reveals the stereotype’s uselessness in establishing “contemporary survival.” </w:t>
      </w:r>
    </w:p>
    <w:p w14:paraId="394F75FA" w14:textId="77777777" w:rsidR="001C3F03" w:rsidRPr="001C3F03" w:rsidRDefault="001C3F03" w:rsidP="001C3F03">
      <w:pPr>
        <w:spacing w:after="0" w:line="480" w:lineRule="auto"/>
        <w:ind w:firstLine="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 xml:space="preserve">While “A Drug Called Tradition” takes place across a scattered sequence of altered histories and unreachable futures, “Jesus Christ’s Half Brother is Alive and Well on the Spokane Indian Reservation” returns us to the contemporary confines of the “rez”, where basketball plays a crucial role in daily life. Indeed, basketball appears not only across many of the stories featured in </w:t>
      </w:r>
      <w:r w:rsidRPr="001C3F03">
        <w:rPr>
          <w:rFonts w:ascii="Times New Roman" w:eastAsia="Times New Roman" w:hAnsi="Times New Roman" w:cs="Times New Roman"/>
          <w:i/>
          <w:iCs/>
          <w:color w:val="000000"/>
          <w:kern w:val="0"/>
          <w:sz w:val="24"/>
          <w:szCs w:val="24"/>
          <w14:ligatures w14:val="none"/>
        </w:rPr>
        <w:t>The Lone Ranger and Tonto</w:t>
      </w:r>
      <w:r w:rsidRPr="001C3F03">
        <w:rPr>
          <w:rFonts w:ascii="Times New Roman" w:eastAsia="Times New Roman" w:hAnsi="Times New Roman" w:cs="Times New Roman"/>
          <w:color w:val="000000"/>
          <w:kern w:val="0"/>
          <w:sz w:val="24"/>
          <w:szCs w:val="24"/>
          <w14:ligatures w14:val="none"/>
        </w:rPr>
        <w:t xml:space="preserve">, but also in several of Alexie’s other texts, including </w:t>
      </w:r>
      <w:r w:rsidRPr="001C3F03">
        <w:rPr>
          <w:rFonts w:ascii="Times New Roman" w:eastAsia="Times New Roman" w:hAnsi="Times New Roman" w:cs="Times New Roman"/>
          <w:i/>
          <w:iCs/>
          <w:color w:val="000000"/>
          <w:kern w:val="0"/>
          <w:sz w:val="24"/>
          <w:szCs w:val="24"/>
          <w14:ligatures w14:val="none"/>
        </w:rPr>
        <w:t xml:space="preserve">Reservation </w:t>
      </w:r>
      <w:r w:rsidRPr="001C3F03">
        <w:rPr>
          <w:rFonts w:ascii="Times New Roman" w:eastAsia="Times New Roman" w:hAnsi="Times New Roman" w:cs="Times New Roman"/>
          <w:i/>
          <w:iCs/>
          <w:color w:val="000000"/>
          <w:kern w:val="0"/>
          <w:sz w:val="24"/>
          <w:szCs w:val="24"/>
          <w14:ligatures w14:val="none"/>
        </w:rPr>
        <w:lastRenderedPageBreak/>
        <w:t xml:space="preserve">Blues. </w:t>
      </w:r>
      <w:r w:rsidRPr="001C3F03">
        <w:rPr>
          <w:rFonts w:ascii="Times New Roman" w:eastAsia="Times New Roman" w:hAnsi="Times New Roman" w:cs="Times New Roman"/>
          <w:color w:val="000000"/>
          <w:kern w:val="0"/>
          <w:sz w:val="24"/>
          <w:szCs w:val="24"/>
          <w14:ligatures w14:val="none"/>
        </w:rPr>
        <w:t>For instance, one pivotal moment of the story takes place when the unnamed narrator recalls a critical basketball game:  </w:t>
      </w:r>
    </w:p>
    <w:p w14:paraId="386DC286" w14:textId="5DFF2CFC" w:rsidR="001C3F03" w:rsidRPr="001C3F03" w:rsidRDefault="001C3F03" w:rsidP="001C3F03">
      <w:pPr>
        <w:spacing w:after="0" w:line="480" w:lineRule="auto"/>
        <w:ind w:left="720" w:right="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 I played and all of us warriors roaring against the air and the nets and the clock that didn’t work and our memories and our dreams and the twentieth-century horses we called our legs. We played some Nez Percé team and they ran like they were still running from the cavalry and they were kicking the shit out of us again when I suddenly steal the ball from their half-white point guard and dive all the way to the bucket. I jump in the air planning to dunk it when the half-white point guard runs under me knocking my ass to the floor and when I land I hear a crunch and my leg bends in half the wrong way</w:t>
      </w:r>
      <w:r w:rsidR="00DE413F">
        <w:rPr>
          <w:rFonts w:ascii="Times New Roman" w:eastAsia="Times New Roman" w:hAnsi="Times New Roman" w:cs="Times New Roman"/>
          <w:color w:val="000000"/>
          <w:kern w:val="0"/>
          <w:sz w:val="24"/>
          <w:szCs w:val="24"/>
          <w14:ligatures w14:val="none"/>
        </w:rPr>
        <w:t>.</w:t>
      </w:r>
      <w:r w:rsidRPr="001C3F03">
        <w:rPr>
          <w:rFonts w:ascii="Times New Roman" w:eastAsia="Times New Roman" w:hAnsi="Times New Roman" w:cs="Times New Roman"/>
          <w:color w:val="000000"/>
          <w:kern w:val="0"/>
          <w:sz w:val="24"/>
          <w:szCs w:val="24"/>
          <w14:ligatures w14:val="none"/>
        </w:rPr>
        <w:t xml:space="preserve"> (Alexie, LRT, 118)</w:t>
      </w:r>
    </w:p>
    <w:p w14:paraId="65CC6C30" w14:textId="26011E0D" w:rsidR="001C3F03" w:rsidRPr="001C3F03" w:rsidRDefault="001C3F03" w:rsidP="001C3F03">
      <w:pPr>
        <w:spacing w:after="0" w:line="480" w:lineRule="auto"/>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 xml:space="preserve">Basketball is essential to Alexie’s fiction; he portrays it as a central element to life on the reservation, where the best players are deemed reservation heroes; basketball, then, is like a modernized battlefield, and the best players are like warriors. That the players are “roaring” against not only the physical confines of their setting, such as the basketball nets and the “clock that didn’t work”, but also abstract ideals, like their memories and dreams, suggests that basketball is a healthy means for releasing one’s pent-up anger and frustration at their circumstances. Additionally, the narrator’s brutal injury at the hands of a "half-white" player solidifies the basketball court as a modern battleground; the harm inflicted on the narrator by this player, which is designated solely by his race, speaks to the historical injustices imposed upon Indigenous peoples by white America, specifically through years of violent conquest. In many ways, Alexie inverts the momentary victory accomplished by Victor in “A Drug Called Tradition” here, by returning his characters back to an all too familiar defeat at the hands of whiteness. Interestingly, this scene parallels the basketball game that occurs in </w:t>
      </w:r>
      <w:r w:rsidRPr="001C3F03">
        <w:rPr>
          <w:rFonts w:ascii="Times New Roman" w:eastAsia="Times New Roman" w:hAnsi="Times New Roman" w:cs="Times New Roman"/>
          <w:i/>
          <w:iCs/>
          <w:color w:val="000000"/>
          <w:kern w:val="0"/>
          <w:sz w:val="24"/>
          <w:szCs w:val="24"/>
          <w14:ligatures w14:val="none"/>
        </w:rPr>
        <w:t xml:space="preserve">Reservation </w:t>
      </w:r>
      <w:r w:rsidRPr="001C3F03">
        <w:rPr>
          <w:rFonts w:ascii="Times New Roman" w:eastAsia="Times New Roman" w:hAnsi="Times New Roman" w:cs="Times New Roman"/>
          <w:i/>
          <w:iCs/>
          <w:color w:val="000000"/>
          <w:kern w:val="0"/>
          <w:sz w:val="24"/>
          <w:szCs w:val="24"/>
          <w14:ligatures w14:val="none"/>
        </w:rPr>
        <w:lastRenderedPageBreak/>
        <w:t>Blues</w:t>
      </w:r>
      <w:r w:rsidRPr="001C3F03">
        <w:rPr>
          <w:rFonts w:ascii="Times New Roman" w:eastAsia="Times New Roman" w:hAnsi="Times New Roman" w:cs="Times New Roman"/>
          <w:color w:val="000000"/>
          <w:kern w:val="0"/>
          <w:sz w:val="24"/>
          <w:szCs w:val="24"/>
          <w14:ligatures w14:val="none"/>
        </w:rPr>
        <w:t>, in which Thomas’s father, Samuel Builds-the-Fire, teams up with Lester FallsApart</w:t>
      </w:r>
      <w:r w:rsidR="00DE413F">
        <w:rPr>
          <w:rFonts w:ascii="Times New Roman" w:eastAsia="Times New Roman" w:hAnsi="Times New Roman" w:cs="Times New Roman"/>
          <w:color w:val="000000"/>
          <w:kern w:val="0"/>
          <w:sz w:val="24"/>
          <w:szCs w:val="24"/>
          <w14:ligatures w14:val="none"/>
        </w:rPr>
        <w:t xml:space="preserve"> </w:t>
      </w:r>
      <w:r w:rsidRPr="001C3F03">
        <w:rPr>
          <w:rFonts w:ascii="Times New Roman" w:eastAsia="Times New Roman" w:hAnsi="Times New Roman" w:cs="Times New Roman"/>
          <w:color w:val="000000"/>
          <w:kern w:val="0"/>
          <w:sz w:val="24"/>
          <w:szCs w:val="24"/>
          <w14:ligatures w14:val="none"/>
        </w:rPr>
        <w:t xml:space="preserve">against the tribal cops of the reservation, including the tribal chairman, David WalksAlong. Just as the game featured in “Jesus Christ’s Half Brother …" serves as a metaphor for the centuries of violent displacement and genocide at the hands of white America, the game between the tribal authorities and the “tribal drunks” in </w:t>
      </w:r>
      <w:r w:rsidRPr="001C3F03">
        <w:rPr>
          <w:rFonts w:ascii="Times New Roman" w:eastAsia="Times New Roman" w:hAnsi="Times New Roman" w:cs="Times New Roman"/>
          <w:i/>
          <w:iCs/>
          <w:color w:val="000000"/>
          <w:kern w:val="0"/>
          <w:sz w:val="24"/>
          <w:szCs w:val="24"/>
          <w14:ligatures w14:val="none"/>
        </w:rPr>
        <w:t xml:space="preserve">Reservation Blues </w:t>
      </w:r>
      <w:r w:rsidRPr="001C3F03">
        <w:rPr>
          <w:rFonts w:ascii="Times New Roman" w:eastAsia="Times New Roman" w:hAnsi="Times New Roman" w:cs="Times New Roman"/>
          <w:color w:val="000000"/>
          <w:kern w:val="0"/>
          <w:sz w:val="24"/>
          <w:szCs w:val="24"/>
          <w14:ligatures w14:val="none"/>
        </w:rPr>
        <w:t xml:space="preserve">represents a clash of values, in which Samuel and Lester try to overcome the repressive ideologies of their opponents. As Peter Donahue astutely contends, “through basketball — and particularly the slam dunk, basketball’s most aggressive offensive play — Samuel takes revenge on the oppressive elements of American culture he sees embodied in the Tribal Cops” (57). Thus, basketball </w:t>
      </w:r>
      <w:r w:rsidR="00DE413F">
        <w:rPr>
          <w:rFonts w:ascii="Times New Roman" w:eastAsia="Times New Roman" w:hAnsi="Times New Roman" w:cs="Times New Roman"/>
          <w:color w:val="000000"/>
          <w:kern w:val="0"/>
          <w:sz w:val="24"/>
          <w:szCs w:val="24"/>
          <w14:ligatures w14:val="none"/>
        </w:rPr>
        <w:t xml:space="preserve">plays </w:t>
      </w:r>
      <w:r w:rsidRPr="001C3F03">
        <w:rPr>
          <w:rFonts w:ascii="Times New Roman" w:eastAsia="Times New Roman" w:hAnsi="Times New Roman" w:cs="Times New Roman"/>
          <w:color w:val="000000"/>
          <w:kern w:val="0"/>
          <w:sz w:val="24"/>
          <w:szCs w:val="24"/>
          <w14:ligatures w14:val="none"/>
        </w:rPr>
        <w:t>a crucial role in Alexie’s modernization of the “warrior” stereotype, in which the court acts as a contemporary battlefield, and the best players establish themsel</w:t>
      </w:r>
      <w:r w:rsidR="00DE413F">
        <w:rPr>
          <w:rFonts w:ascii="Times New Roman" w:eastAsia="Times New Roman" w:hAnsi="Times New Roman" w:cs="Times New Roman"/>
          <w:color w:val="000000"/>
          <w:kern w:val="0"/>
          <w:sz w:val="24"/>
          <w:szCs w:val="24"/>
          <w14:ligatures w14:val="none"/>
        </w:rPr>
        <w:t xml:space="preserve">ves </w:t>
      </w:r>
      <w:r w:rsidRPr="001C3F03">
        <w:rPr>
          <w:rFonts w:ascii="Times New Roman" w:eastAsia="Times New Roman" w:hAnsi="Times New Roman" w:cs="Times New Roman"/>
          <w:color w:val="000000"/>
          <w:kern w:val="0"/>
          <w:sz w:val="24"/>
          <w:szCs w:val="24"/>
          <w14:ligatures w14:val="none"/>
        </w:rPr>
        <w:t>as tribal heroes.  </w:t>
      </w:r>
    </w:p>
    <w:p w14:paraId="6E5F61A6" w14:textId="77777777" w:rsidR="001C3F03" w:rsidRPr="001C3F03" w:rsidRDefault="001C3F03" w:rsidP="001C3F03">
      <w:pPr>
        <w:spacing w:after="0" w:line="480" w:lineRule="auto"/>
        <w:ind w:firstLine="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 xml:space="preserve">Another important inclusion of the hegemonic “warrior” image takes place in “This is What It Means to Say Phoenix, Arizona,” the story from the collection that most greatly influenced Alexie’s film </w:t>
      </w:r>
      <w:r w:rsidRPr="001C3F03">
        <w:rPr>
          <w:rFonts w:ascii="Times New Roman" w:eastAsia="Times New Roman" w:hAnsi="Times New Roman" w:cs="Times New Roman"/>
          <w:i/>
          <w:iCs/>
          <w:color w:val="000000"/>
          <w:kern w:val="0"/>
          <w:sz w:val="24"/>
          <w:szCs w:val="24"/>
          <w14:ligatures w14:val="none"/>
        </w:rPr>
        <w:t>Smoke Signals</w:t>
      </w:r>
      <w:r w:rsidRPr="001C3F03">
        <w:rPr>
          <w:rFonts w:ascii="Times New Roman" w:eastAsia="Times New Roman" w:hAnsi="Times New Roman" w:cs="Times New Roman"/>
          <w:color w:val="000000"/>
          <w:kern w:val="0"/>
          <w:sz w:val="24"/>
          <w:szCs w:val="24"/>
          <w14:ligatures w14:val="none"/>
        </w:rPr>
        <w:t>. Once again, the story focuses on Victor and Thomas, only this time, by alternating between the past and the present, we learn of their childhood friendship. For instance, in a childhood conversation with Victor, </w:t>
      </w:r>
    </w:p>
    <w:p w14:paraId="5C3212F1" w14:textId="6157E961" w:rsidR="001C3F03" w:rsidRPr="001C3F03" w:rsidRDefault="001C3F03" w:rsidP="001C3F03">
      <w:pPr>
        <w:spacing w:after="0" w:line="480" w:lineRule="auto"/>
        <w:ind w:left="720" w:right="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 xml:space="preserve">Thomas closed his eyes and told this story. </w:t>
      </w:r>
      <w:r w:rsidR="008F259E">
        <w:rPr>
          <w:rFonts w:ascii="Times New Roman" w:eastAsia="Times New Roman" w:hAnsi="Times New Roman" w:cs="Times New Roman"/>
          <w:color w:val="000000"/>
          <w:kern w:val="0"/>
          <w:sz w:val="24"/>
          <w:szCs w:val="24"/>
          <w14:ligatures w14:val="none"/>
        </w:rPr>
        <w:t>“</w:t>
      </w:r>
      <w:r w:rsidRPr="001C3F03">
        <w:rPr>
          <w:rFonts w:ascii="Times New Roman" w:eastAsia="Times New Roman" w:hAnsi="Times New Roman" w:cs="Times New Roman"/>
          <w:color w:val="000000"/>
          <w:kern w:val="0"/>
          <w:sz w:val="24"/>
          <w:szCs w:val="24"/>
          <w14:ligatures w14:val="none"/>
        </w:rPr>
        <w:t xml:space="preserve">There were these two Indian boys who wanted to be warriors. But it was too late to be warriors in the old way. All the horses were gone. So the two Indian boys stole a car and drove to the city. They parked the car in front of the police station and then hitchhiked back home to the reservation. When they got back, all their friends cheered and their parents' eyes shone with pride. </w:t>
      </w:r>
      <w:r w:rsidRPr="001C3F03">
        <w:rPr>
          <w:rFonts w:ascii="Times New Roman" w:eastAsia="Times New Roman" w:hAnsi="Times New Roman" w:cs="Times New Roman"/>
          <w:i/>
          <w:iCs/>
          <w:color w:val="000000"/>
          <w:kern w:val="0"/>
          <w:sz w:val="24"/>
          <w:szCs w:val="24"/>
          <w14:ligatures w14:val="none"/>
        </w:rPr>
        <w:t>You were very brave</w:t>
      </w:r>
      <w:r w:rsidRPr="001C3F03">
        <w:rPr>
          <w:rFonts w:ascii="Times New Roman" w:eastAsia="Times New Roman" w:hAnsi="Times New Roman" w:cs="Times New Roman"/>
          <w:color w:val="000000"/>
          <w:kern w:val="0"/>
          <w:sz w:val="24"/>
          <w:szCs w:val="24"/>
          <w14:ligatures w14:val="none"/>
        </w:rPr>
        <w:t xml:space="preserve">, everyone said to the two Indian boys. </w:t>
      </w:r>
      <w:r w:rsidRPr="001C3F03">
        <w:rPr>
          <w:rFonts w:ascii="Times New Roman" w:eastAsia="Times New Roman" w:hAnsi="Times New Roman" w:cs="Times New Roman"/>
          <w:i/>
          <w:iCs/>
          <w:color w:val="000000"/>
          <w:kern w:val="0"/>
          <w:sz w:val="24"/>
          <w:szCs w:val="24"/>
          <w14:ligatures w14:val="none"/>
        </w:rPr>
        <w:t>Very brave</w:t>
      </w:r>
      <w:r w:rsidRPr="001C3F03">
        <w:rPr>
          <w:rFonts w:ascii="Times New Roman" w:eastAsia="Times New Roman" w:hAnsi="Times New Roman" w:cs="Times New Roman"/>
          <w:color w:val="000000"/>
          <w:kern w:val="0"/>
          <w:sz w:val="24"/>
          <w:szCs w:val="24"/>
          <w14:ligatures w14:val="none"/>
        </w:rPr>
        <w:t>.</w:t>
      </w:r>
      <w:r w:rsidR="008F259E">
        <w:rPr>
          <w:rFonts w:ascii="Times New Roman" w:eastAsia="Times New Roman" w:hAnsi="Times New Roman" w:cs="Times New Roman"/>
          <w:color w:val="000000"/>
          <w:kern w:val="0"/>
          <w:sz w:val="24"/>
          <w:szCs w:val="24"/>
          <w14:ligatures w14:val="none"/>
        </w:rPr>
        <w:t>”</w:t>
      </w:r>
      <w:r w:rsidRPr="001C3F03">
        <w:rPr>
          <w:rFonts w:ascii="Times New Roman" w:eastAsia="Times New Roman" w:hAnsi="Times New Roman" w:cs="Times New Roman"/>
          <w:color w:val="000000"/>
          <w:kern w:val="0"/>
          <w:sz w:val="24"/>
          <w:szCs w:val="24"/>
          <w14:ligatures w14:val="none"/>
        </w:rPr>
        <w:t xml:space="preserve"> (Alexie, LRT, 63) </w:t>
      </w:r>
    </w:p>
    <w:p w14:paraId="080D8849" w14:textId="1C07D4B9" w:rsidR="001C3F03" w:rsidRPr="001C3F03" w:rsidRDefault="001C3F03" w:rsidP="001C3F03">
      <w:pPr>
        <w:spacing w:after="0" w:line="480" w:lineRule="auto"/>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lastRenderedPageBreak/>
        <w:t xml:space="preserve">A common thread within </w:t>
      </w:r>
      <w:r w:rsidRPr="001C3F03">
        <w:rPr>
          <w:rFonts w:ascii="Times New Roman" w:eastAsia="Times New Roman" w:hAnsi="Times New Roman" w:cs="Times New Roman"/>
          <w:i/>
          <w:iCs/>
          <w:color w:val="000000"/>
          <w:kern w:val="0"/>
          <w:sz w:val="24"/>
          <w:szCs w:val="24"/>
          <w14:ligatures w14:val="none"/>
        </w:rPr>
        <w:t>The Lone Ranger and Tonto</w:t>
      </w:r>
      <w:r w:rsidRPr="001C3F03">
        <w:rPr>
          <w:rFonts w:ascii="Times New Roman" w:eastAsia="Times New Roman" w:hAnsi="Times New Roman" w:cs="Times New Roman"/>
          <w:color w:val="000000"/>
          <w:kern w:val="0"/>
          <w:sz w:val="24"/>
          <w:szCs w:val="24"/>
          <w14:ligatures w14:val="none"/>
        </w:rPr>
        <w:t xml:space="preserve"> is the need to grapple with the traditional expectations and beliefs of Indigenous — or, more specifically, Spokane tribal culture — versus their modern setting and influences, and ultimately deciding how to mediate these two opposing forces. Just as the basketball court is one way to reckon with the “warrior” stereotype in a contemporary manner, Thomas’ story </w:t>
      </w:r>
      <w:r w:rsidR="00B744C2">
        <w:rPr>
          <w:rFonts w:ascii="Times New Roman" w:eastAsia="Times New Roman" w:hAnsi="Times New Roman" w:cs="Times New Roman"/>
          <w:color w:val="000000"/>
          <w:kern w:val="0"/>
          <w:sz w:val="24"/>
          <w:szCs w:val="24"/>
          <w14:ligatures w14:val="none"/>
        </w:rPr>
        <w:t xml:space="preserve">also </w:t>
      </w:r>
      <w:r w:rsidRPr="001C3F03">
        <w:rPr>
          <w:rFonts w:ascii="Times New Roman" w:eastAsia="Times New Roman" w:hAnsi="Times New Roman" w:cs="Times New Roman"/>
          <w:color w:val="000000"/>
          <w:kern w:val="0"/>
          <w:sz w:val="24"/>
          <w:szCs w:val="24"/>
          <w14:ligatures w14:val="none"/>
        </w:rPr>
        <w:t>paint</w:t>
      </w:r>
      <w:r w:rsidR="00B744C2">
        <w:rPr>
          <w:rFonts w:ascii="Times New Roman" w:eastAsia="Times New Roman" w:hAnsi="Times New Roman" w:cs="Times New Roman"/>
          <w:color w:val="000000"/>
          <w:kern w:val="0"/>
          <w:sz w:val="24"/>
          <w:szCs w:val="24"/>
          <w14:ligatures w14:val="none"/>
        </w:rPr>
        <w:t>s</w:t>
      </w:r>
      <w:r w:rsidRPr="001C3F03">
        <w:rPr>
          <w:rFonts w:ascii="Times New Roman" w:eastAsia="Times New Roman" w:hAnsi="Times New Roman" w:cs="Times New Roman"/>
          <w:color w:val="000000"/>
          <w:kern w:val="0"/>
          <w:sz w:val="24"/>
          <w:szCs w:val="24"/>
          <w14:ligatures w14:val="none"/>
        </w:rPr>
        <w:t xml:space="preserve"> the young duo in yet another rendition of the “warrior” image. Instead of stealing horses, they steal a car; instead of angering European settlers or the Cavalry, they taunt police officers. That the boys’ joyous reception back on the reservation </w:t>
      </w:r>
      <w:r w:rsidRPr="001C3F03">
        <w:rPr>
          <w:rFonts w:ascii="Times New Roman" w:eastAsia="Times New Roman" w:hAnsi="Times New Roman" w:cs="Times New Roman"/>
          <w:kern w:val="0"/>
          <w:sz w:val="24"/>
          <w:szCs w:val="24"/>
          <w14:ligatures w14:val="none"/>
        </w:rPr>
        <w:t>mirrors the welcome that would certainly have been extended to warriors returning home from battle supports this notion. However, unlike warriors engaged in real battle, the boys presented in Thomas’ story, who are almost certainly stand-ins for Thomas and Victor, do not truly accomplish anything; they do manage to steal a car and take it out for a “joyride”, but they ultimately return home empty-handed to the reservation. Thus, this scene seems to frame the stereotypical “warrior” image in a negative light; while there are some ways to usefully adapt this image— such as on the basketball court — there are also some harms in ascribing to this stereotype in the present, which is underscored by the lack of meaningful resolution at the end of Thomas’ story.  </w:t>
      </w:r>
    </w:p>
    <w:p w14:paraId="0A321F1B" w14:textId="5583E783" w:rsidR="001C3F03" w:rsidRPr="001C3F03" w:rsidRDefault="001C3F03" w:rsidP="001C3F03">
      <w:pPr>
        <w:spacing w:after="0" w:line="480" w:lineRule="auto"/>
        <w:ind w:firstLine="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kern w:val="0"/>
          <w:sz w:val="24"/>
          <w:szCs w:val="24"/>
          <w14:ligatures w14:val="none"/>
        </w:rPr>
        <w:t xml:space="preserve">While “This is What It Means …" depicts a relatively useless desire to be a traditional “warrior” in the present day, “Indian Education” provides an opposing perspective, in which the “warrior” façade promotes action and revenge. Perhaps inspired by the grim reality of American Indian Boarding Schools, which were rife with abuse and forbade expression of Indigenous culture (Bear), this story details a young boy’s gruesome experiences in the education system up </w:t>
      </w:r>
      <w:r w:rsidRPr="001C3F03">
        <w:rPr>
          <w:rFonts w:ascii="Times New Roman" w:eastAsia="Times New Roman" w:hAnsi="Times New Roman" w:cs="Times New Roman"/>
          <w:kern w:val="0"/>
          <w:sz w:val="24"/>
          <w:szCs w:val="24"/>
          <w14:ligatures w14:val="none"/>
        </w:rPr>
        <w:lastRenderedPageBreak/>
        <w:t>to grade twelve. For instance, the narrator, simply named Junior,</w:t>
      </w:r>
      <w:r w:rsidR="00901164">
        <w:rPr>
          <w:rStyle w:val="FootnoteReference"/>
          <w:rFonts w:ascii="Times New Roman" w:eastAsia="Times New Roman" w:hAnsi="Times New Roman" w:cs="Times New Roman"/>
          <w:kern w:val="0"/>
          <w:sz w:val="24"/>
          <w:szCs w:val="24"/>
          <w14:ligatures w14:val="none"/>
        </w:rPr>
        <w:footnoteReference w:id="2"/>
      </w:r>
      <w:r w:rsidRPr="001C3F03">
        <w:rPr>
          <w:rFonts w:ascii="Times New Roman" w:eastAsia="Times New Roman" w:hAnsi="Times New Roman" w:cs="Times New Roman"/>
          <w:kern w:val="0"/>
          <w:sz w:val="24"/>
          <w:szCs w:val="24"/>
          <w14:ligatures w14:val="none"/>
        </w:rPr>
        <w:t xml:space="preserve"> recalls an incident in which he heroically turns the tables on the school bully:  </w:t>
      </w:r>
    </w:p>
    <w:p w14:paraId="3FE00655" w14:textId="40BF1643" w:rsidR="001C3F03" w:rsidRPr="001C3F03" w:rsidRDefault="001C3F03" w:rsidP="001C3F03">
      <w:pPr>
        <w:spacing w:after="0" w:line="480" w:lineRule="auto"/>
        <w:ind w:left="720" w:right="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 xml:space="preserve">But Frenchy was confident enough to torture me all by himself, and most days I would have let him. But the little warrior in me roared to life that day and knocked Frenchy to the ground, held his head against the snow, and punched him so hard that my knuckles and the snow made symmetrical bruises on his face. He almost looked like he was wearing war paint. But he wasn’t the warrior. I was. And I chanted, </w:t>
      </w:r>
      <w:r w:rsidRPr="001C3F03">
        <w:rPr>
          <w:rFonts w:ascii="Times New Roman" w:eastAsia="Times New Roman" w:hAnsi="Times New Roman" w:cs="Times New Roman"/>
          <w:i/>
          <w:iCs/>
          <w:color w:val="000000"/>
          <w:kern w:val="0"/>
          <w:sz w:val="24"/>
          <w:szCs w:val="24"/>
          <w14:ligatures w14:val="none"/>
        </w:rPr>
        <w:t>It’s a good day to die, it’s a good day to die</w:t>
      </w:r>
      <w:r w:rsidRPr="001C3F03">
        <w:rPr>
          <w:rFonts w:ascii="Times New Roman" w:eastAsia="Times New Roman" w:hAnsi="Times New Roman" w:cs="Times New Roman"/>
          <w:color w:val="000000"/>
          <w:kern w:val="0"/>
          <w:sz w:val="24"/>
          <w:szCs w:val="24"/>
          <w14:ligatures w14:val="none"/>
        </w:rPr>
        <w:t xml:space="preserve">, all the way down to the principal’s office. (Alexie, </w:t>
      </w:r>
      <w:r w:rsidR="00B744C2">
        <w:rPr>
          <w:rFonts w:ascii="Times New Roman" w:eastAsia="Times New Roman" w:hAnsi="Times New Roman" w:cs="Times New Roman"/>
          <w:color w:val="000000"/>
          <w:kern w:val="0"/>
          <w:sz w:val="24"/>
          <w:szCs w:val="24"/>
          <w14:ligatures w14:val="none"/>
        </w:rPr>
        <w:t xml:space="preserve">LRT, </w:t>
      </w:r>
      <w:r w:rsidRPr="001C3F03">
        <w:rPr>
          <w:rFonts w:ascii="Times New Roman" w:eastAsia="Times New Roman" w:hAnsi="Times New Roman" w:cs="Times New Roman"/>
          <w:color w:val="000000"/>
          <w:kern w:val="0"/>
          <w:sz w:val="24"/>
          <w:szCs w:val="24"/>
          <w14:ligatures w14:val="none"/>
        </w:rPr>
        <w:t>172) </w:t>
      </w:r>
    </w:p>
    <w:p w14:paraId="105FB536" w14:textId="32B3F7E9" w:rsidR="001C3F03" w:rsidRPr="001C3F03" w:rsidRDefault="001C3F03" w:rsidP="001C3F03">
      <w:pPr>
        <w:spacing w:after="0" w:line="480" w:lineRule="auto"/>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color w:val="000000"/>
          <w:kern w:val="0"/>
          <w:sz w:val="24"/>
          <w:szCs w:val="24"/>
          <w14:ligatures w14:val="none"/>
        </w:rPr>
        <w:t>Here, Alexie demonstrates how the “warrior” stereotype — and all its inherent traits of strength, rage, and courage — can come to fruition in a positive manner. The oppressive system of the school serves as a catalyst for Junior’s “warrior” awakening. Also, the repetition of the word “warrior” signifies how the narrator models himself in accordance with this conventional image; in defiance of the whitewashing taking place at the school, Junior decides to emulate a pronounced Native American stereotype, one that is readily recognizable and, perhaps most of all, intimidating, to his oppressive teachers and peers. Thus, “Indian Education” despite its decidedly bleak undertones, illustrates the conventional “warrior” image in a positive light, as it offers a source of bravery and tenacity to little Junior.  </w:t>
      </w:r>
    </w:p>
    <w:p w14:paraId="42B79349" w14:textId="77777777" w:rsidR="001C3F03" w:rsidRPr="001C3F03" w:rsidRDefault="001C3F03" w:rsidP="001C3F03">
      <w:pPr>
        <w:spacing w:after="0" w:line="480" w:lineRule="auto"/>
        <w:ind w:firstLine="720"/>
        <w:textAlignment w:val="baseline"/>
        <w:rPr>
          <w:rFonts w:ascii="Segoe UI" w:eastAsia="Times New Roman" w:hAnsi="Segoe UI" w:cs="Segoe UI"/>
          <w:kern w:val="0"/>
          <w:sz w:val="18"/>
          <w:szCs w:val="18"/>
          <w14:ligatures w14:val="none"/>
        </w:rPr>
      </w:pPr>
      <w:r w:rsidRPr="001C3F03">
        <w:rPr>
          <w:rFonts w:ascii="Times New Roman" w:eastAsia="Times New Roman" w:hAnsi="Times New Roman" w:cs="Times New Roman"/>
          <w:kern w:val="0"/>
          <w:sz w:val="24"/>
          <w:szCs w:val="24"/>
          <w14:ligatures w14:val="none"/>
        </w:rPr>
        <w:t xml:space="preserve">Clearly, Alexie walks a thin tightrope between rejecting and supporting such harmful stereotypes as the “warrior” image. By constantly impeding our traditional understanding of the “warrior” stereotype with his modernized renditions of it, he creates new, diverse perspectives </w:t>
      </w:r>
      <w:r w:rsidRPr="001C3F03">
        <w:rPr>
          <w:rFonts w:ascii="Times New Roman" w:eastAsia="Times New Roman" w:hAnsi="Times New Roman" w:cs="Times New Roman"/>
          <w:kern w:val="0"/>
          <w:sz w:val="24"/>
          <w:szCs w:val="24"/>
          <w14:ligatures w14:val="none"/>
        </w:rPr>
        <w:lastRenderedPageBreak/>
        <w:t>and characterizations of Indigenous characters that the narrow “warrior” image simply could not offer us. Yet, by repeatedly framing his characters, in one way or another, in accordance with the “warrior” stereotype — and, in some cases, portraying a return to this cliché as a tool for empowerment — we see the “warrior” stereotype also being perpetuated. Thus, Alexie simultaneously sustains and refutes the Indigenous “warrior” stereotype — which, is just one of many that has been assigned to Native Americans. </w:t>
      </w:r>
    </w:p>
    <w:p w14:paraId="21DDB7B4" w14:textId="77777777" w:rsidR="006B6937" w:rsidRDefault="006B6937" w:rsidP="006B6937">
      <w:pPr>
        <w:pStyle w:val="paragraph"/>
        <w:spacing w:before="0" w:beforeAutospacing="0" w:after="0" w:afterAutospacing="0" w:line="480" w:lineRule="auto"/>
        <w:textAlignment w:val="baseline"/>
        <w:rPr>
          <w:rFonts w:ascii="Segoe UI" w:hAnsi="Segoe UI" w:cs="Segoe UI"/>
          <w:sz w:val="18"/>
          <w:szCs w:val="18"/>
        </w:rPr>
      </w:pPr>
    </w:p>
    <w:p w14:paraId="6FF5F224"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33FF80B2"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4BDFF002"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5AE3FB16"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49A32C5C"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03702BF3"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5C935BA1"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583182DA"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06B5A7DE"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4729982D"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57D91C25"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53C49EDE"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2779719F"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5C6A7475"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2A983343"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34639562"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5C94437F" w14:textId="77777777" w:rsidR="007F3603" w:rsidRDefault="007F3603" w:rsidP="002C04AE">
      <w:pPr>
        <w:spacing w:after="0" w:line="480" w:lineRule="auto"/>
        <w:jc w:val="center"/>
        <w:textAlignment w:val="baseline"/>
        <w:rPr>
          <w:rFonts w:ascii="Times New Roman" w:eastAsia="Times New Roman" w:hAnsi="Times New Roman" w:cs="Times New Roman"/>
          <w:kern w:val="0"/>
          <w:sz w:val="24"/>
          <w:szCs w:val="24"/>
          <w:u w:val="single"/>
          <w14:ligatures w14:val="none"/>
        </w:rPr>
      </w:pPr>
    </w:p>
    <w:p w14:paraId="01641A1E" w14:textId="6B66A9FD" w:rsidR="002C04AE" w:rsidRPr="002C04AE" w:rsidRDefault="002C04AE" w:rsidP="002C04AE">
      <w:pPr>
        <w:spacing w:after="0" w:line="480" w:lineRule="auto"/>
        <w:jc w:val="center"/>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kern w:val="0"/>
          <w:sz w:val="24"/>
          <w:szCs w:val="24"/>
          <w:u w:val="single"/>
          <w14:ligatures w14:val="none"/>
        </w:rPr>
        <w:lastRenderedPageBreak/>
        <w:t>Section 2: Native Americans as “Living Anachronisms”</w:t>
      </w:r>
      <w:r w:rsidRPr="002C04AE">
        <w:rPr>
          <w:rFonts w:ascii="Times New Roman" w:eastAsia="Times New Roman" w:hAnsi="Times New Roman" w:cs="Times New Roman"/>
          <w:kern w:val="0"/>
          <w:sz w:val="24"/>
          <w:szCs w:val="24"/>
          <w14:ligatures w14:val="none"/>
        </w:rPr>
        <w:t> </w:t>
      </w:r>
    </w:p>
    <w:p w14:paraId="784AA5CB" w14:textId="6AEA7392" w:rsidR="002C04AE" w:rsidRPr="002C04AE" w:rsidRDefault="002C04AE" w:rsidP="002C04AE">
      <w:pPr>
        <w:spacing w:after="0" w:line="480" w:lineRule="auto"/>
        <w:ind w:firstLine="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kern w:val="0"/>
          <w:sz w:val="24"/>
          <w:szCs w:val="24"/>
          <w14:ligatures w14:val="none"/>
        </w:rPr>
        <w:t>Yet another persistent stereotype of Indigenous peoples is the notion that they are “living anachronisms”, meaning that they, unlike the rest of our society, live outside of our twenty-first century environment and adhere to antiquated norms. According to this harmful trope, Native Americans are “primitive” — living off the land, sheltered by tipis and dressed in buckskin clothing and animal pelts, adorned with feathers and beads. Elizabeth Cook-Lynn makes the compelling argument that this stereotype abounds particularly within Western literature, ultimately resulting in “</w:t>
      </w:r>
      <w:r w:rsidRPr="002C04AE">
        <w:rPr>
          <w:rFonts w:ascii="Times New Roman" w:eastAsia="Times New Roman" w:hAnsi="Times New Roman" w:cs="Times New Roman"/>
          <w:color w:val="000000"/>
          <w:kern w:val="0"/>
          <w:sz w:val="24"/>
          <w:szCs w:val="24"/>
          <w14:ligatures w14:val="none"/>
        </w:rPr>
        <w:t xml:space="preserve">... no image of an American Indian intellectual. There is only that primitive figure who crouches near the fire smoking a sacred pipe, or arms outstretched, calls for the gods to look down upon his pitiful being.” Vizenor also points to Western culture’s proliferation of this stereotype, as “the … simulations of the savage as an impediment to developmental civilization,” were then consumed by audiences “in Western literature and motion pictures” (6). This image of Indigenous Peoples as the “antithesis of civilization” seems to be of utmost importance to Alexie, who aims to refute this misrepresentation by constantly framing his fiction in a modernized, often urban setting, as well as by peppering it with references to pop culture — from the plethora of 7/11’s popping up across his texts to films and TV shows. Yet, although these factors tirelessly remind us of the contemporariness of Alexie’s characters and the world they inhabit, underlying sentiments and attitudes behind these portrayals reveal a perpetuation of the very stereotype he works to dismantle. For instance, in </w:t>
      </w:r>
      <w:r w:rsidRPr="002C04AE">
        <w:rPr>
          <w:rFonts w:ascii="Times New Roman" w:eastAsia="Times New Roman" w:hAnsi="Times New Roman" w:cs="Times New Roman"/>
          <w:i/>
          <w:iCs/>
          <w:color w:val="000000"/>
          <w:kern w:val="0"/>
          <w:sz w:val="24"/>
          <w:szCs w:val="24"/>
          <w14:ligatures w14:val="none"/>
        </w:rPr>
        <w:t>Reservation Blues</w:t>
      </w:r>
      <w:r w:rsidRPr="002C04AE">
        <w:rPr>
          <w:rFonts w:ascii="Times New Roman" w:eastAsia="Times New Roman" w:hAnsi="Times New Roman" w:cs="Times New Roman"/>
          <w:color w:val="000000"/>
          <w:kern w:val="0"/>
          <w:sz w:val="24"/>
          <w:szCs w:val="24"/>
          <w14:ligatures w14:val="none"/>
        </w:rPr>
        <w:t>, Father Arnold, a white man sent to lead the Catholic Church on the Spokane Reservation, is struck by what he sees upon his arrival: </w:t>
      </w:r>
    </w:p>
    <w:p w14:paraId="62C76617" w14:textId="77777777"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lastRenderedPageBreak/>
        <w:t>Arnold came to the reservation in his yellow VW, expecting tipis and buffalo, since he had never been told otherwise. He was genuinely shocked when the Indians in his congregation spoke English.  </w:t>
      </w:r>
    </w:p>
    <w:p w14:paraId="16A463CA" w14:textId="4A6F427B" w:rsidR="002C04AE" w:rsidRPr="002C04AE" w:rsidRDefault="008F259E" w:rsidP="002C04AE">
      <w:pPr>
        <w:spacing w:after="0" w:line="480" w:lineRule="auto"/>
        <w:ind w:left="720" w:right="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Buffalo?</w:t>
      </w: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 xml:space="preserve"> asked Bessie, the oldest Catholic on the reservation. </w:t>
      </w: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What do you mean buffalo? You really thought there were going to be buffalo here?</w:t>
      </w: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  </w:t>
      </w:r>
    </w:p>
    <w:p w14:paraId="3B94F148" w14:textId="35EE7827" w:rsidR="002C04AE" w:rsidRPr="002C04AE" w:rsidRDefault="008F259E" w:rsidP="002C04AE">
      <w:pPr>
        <w:spacing w:after="0" w:line="480" w:lineRule="auto"/>
        <w:ind w:left="720" w:right="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Yes</w:t>
      </w: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 xml:space="preserve">, he said, </w:t>
      </w: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I was looking forward to it</w:t>
      </w: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 xml:space="preserve">. </w:t>
      </w: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Oh, Father,</w:t>
      </w: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 xml:space="preserve"> Bessie said and laughed, </w:t>
      </w: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There weren’t any buffalo here to begin with. We’re a salmon tribe. At least, we were a salmon tribe before they put those dams on the river.</w:t>
      </w: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  </w:t>
      </w:r>
    </w:p>
    <w:p w14:paraId="5BF93A23" w14:textId="7ABD2764" w:rsidR="002C04AE" w:rsidRPr="002C04AE" w:rsidRDefault="008F259E" w:rsidP="002C04AE">
      <w:pPr>
        <w:spacing w:after="0" w:line="480" w:lineRule="auto"/>
        <w:ind w:left="720" w:right="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What about the buffalo? I mean, Indians were always hunting buffalo on television.</w:t>
      </w: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 </w:t>
      </w:r>
    </w:p>
    <w:p w14:paraId="03382889" w14:textId="089B39EB" w:rsidR="002C04AE" w:rsidRPr="002C04AE" w:rsidRDefault="008F259E" w:rsidP="002C04AE">
      <w:pPr>
        <w:spacing w:after="0" w:line="480" w:lineRule="auto"/>
        <w:ind w:left="720" w:right="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It was those dang Sioux Indians. Those Sioux Indians always get to be on television</w:t>
      </w: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 xml:space="preserve"> (Alexie, RB, 36) </w:t>
      </w:r>
    </w:p>
    <w:p w14:paraId="1C77BEC1" w14:textId="77777777" w:rsidR="002C04AE" w:rsidRPr="002C04AE" w:rsidRDefault="002C04AE" w:rsidP="002C04AE">
      <w:pPr>
        <w:spacing w:after="0" w:line="480" w:lineRule="auto"/>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This scene reveals the unraveling of a learned stereotype; conditioned throughout his life to falsely view Native Americans as relics of the past, Father Arnold is surprised to learn that the lives held by the Spokanes is, put simply, not so different from society at large. Specifically, Father Arnold’s anticipation of encountering tipis, buffalo, and for his congregation to not understand English, speaks to the notion that Indigenous Peoples are seen as distinctly separate or divided from contemporary civilization. In other words, he expected arriving to the reservation to be akin to “stepping into the past.” Overall, Father Arnold’s obliviousness to the contemporariness and “normalcy” of the reservation reveals the stereotype of Indigenous Peoples as anachronistic.  </w:t>
      </w:r>
    </w:p>
    <w:p w14:paraId="38DDA152" w14:textId="6EE83CBC" w:rsidR="002C04AE" w:rsidRPr="002C04AE" w:rsidRDefault="002C04AE" w:rsidP="002C04AE">
      <w:pPr>
        <w:spacing w:after="0" w:line="480" w:lineRule="auto"/>
        <w:ind w:firstLine="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 xml:space="preserve">As Father Arnold’s conversation with Bessie suggests, mass media plays an essential role in the perpetuation of stereotypes such as these — which is a central concern of the text, as the </w:t>
      </w:r>
      <w:r w:rsidRPr="002C04AE">
        <w:rPr>
          <w:rFonts w:ascii="Times New Roman" w:eastAsia="Times New Roman" w:hAnsi="Times New Roman" w:cs="Times New Roman"/>
          <w:color w:val="000000"/>
          <w:kern w:val="0"/>
          <w:sz w:val="24"/>
          <w:szCs w:val="24"/>
          <w14:ligatures w14:val="none"/>
        </w:rPr>
        <w:lastRenderedPageBreak/>
        <w:t>music group known as Coyote Springs briefly navigates the white dominated music industry. Despite the group’s genuine interest in playing a “‘little bit of everything’” (Alexie, RB, 51), their music agents — aptly named George Wright and Philip Sheridan of Cavalry Records, two “military men who … recorded military defeats on the native tribes of the Northwest including Alexie’s ancestors,” (Janicki, 25) — try to pigeonhole the group into a distinctly Native American-esque look and sound. For instance, when determining the potential success rate of signing Coyote Springs onto their record label, the agents decide that “overall, this band looks and sounds Indian. They all have dark skin. Chess, Checkers and Junior all have long hair. Thomas has a big nose, and Victor has many scars. … We can really dress this group up, give them war paint, feathers, etc., and really play up the Indian angle” (Alexie, RB, 190). Clearly, the evaluation of the band rests not on their musical talent or skill, but rather, their marketability as a distinctly Native American band. In the eyes of the record industry, Coyote Springs’ chance of success hinges solely on their ability to conform to narrow, stereotypical images. Specifically, the suggestion to adorn members of the band with war paint and feathers alludes to not only the classic “warrior” ideal, but also highlights the antiquated imagery that Native Americans are so frequently portrayed with; in order for white audiences to recognize the members of Coyote Springs as Native Americans, they must fall in line with the anachronistic stereotypes these audiences hold. Indeed, this idea becomes solidified after the band fails to secure a deal with the studio — with two white women gladly taking their place. </w:t>
      </w:r>
    </w:p>
    <w:p w14:paraId="2982A1E7" w14:textId="77777777" w:rsidR="002C04AE" w:rsidRPr="002C04AE" w:rsidRDefault="002C04AE" w:rsidP="002C04AE">
      <w:pPr>
        <w:spacing w:after="0" w:line="480" w:lineRule="auto"/>
        <w:ind w:firstLine="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 xml:space="preserve">Replacing Coyote Springs is the duo of Betty and Veronica, who relentlessly follow the band, “show[ing] up [to the reservation] with their crystals, expecting to hear some ancient Indian wisdom” (Alexie, RB, 41). Despite having no traces of Indian blood, Betty and Veronia </w:t>
      </w:r>
      <w:r w:rsidRPr="002C04AE">
        <w:rPr>
          <w:rFonts w:ascii="Times New Roman" w:eastAsia="Times New Roman" w:hAnsi="Times New Roman" w:cs="Times New Roman"/>
          <w:color w:val="000000"/>
          <w:kern w:val="0"/>
          <w:sz w:val="24"/>
          <w:szCs w:val="24"/>
          <w14:ligatures w14:val="none"/>
        </w:rPr>
        <w:lastRenderedPageBreak/>
        <w:t>readily accept the supposedly “Indigenous” role assigned to them by the studio, resulting in a cacophony of sounds and lyrics in the guise of authentic Indian music: </w:t>
      </w:r>
    </w:p>
    <w:p w14:paraId="1389EFF7" w14:textId="46099296"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Thomas heard a vaguely Indian drum, then a cedar flute, and a warrior’s trill, all the standard Indian soundtrack stuff. Then Betty and Veronica’s beautiful voices joined the mix.  </w:t>
      </w:r>
    </w:p>
    <w:p w14:paraId="2DC7906D" w14:textId="77777777"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Can you hear the eagle crying?   </w:t>
      </w:r>
    </w:p>
    <w:p w14:paraId="5BFC7A31" w14:textId="77777777"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Can you hear the eagle crying?   </w:t>
      </w:r>
    </w:p>
    <w:p w14:paraId="7FE88669" w14:textId="77777777"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I look to the four directions   </w:t>
      </w:r>
    </w:p>
    <w:p w14:paraId="16795778" w14:textId="77777777"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And try to find some connection   </w:t>
      </w:r>
    </w:p>
    <w:p w14:paraId="481D4AAB" w14:textId="77777777"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With Mother Earth, Mother Earth  </w:t>
      </w:r>
    </w:p>
    <w:p w14:paraId="26C6652E" w14:textId="77777777"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 </w:t>
      </w:r>
    </w:p>
    <w:p w14:paraId="24244E22" w14:textId="77777777"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I offer you tobacco and sweetgrass  </w:t>
      </w:r>
    </w:p>
    <w:p w14:paraId="1FD63F93" w14:textId="77777777"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I offer you tobacco and sweetgrass   </w:t>
      </w:r>
    </w:p>
    <w:p w14:paraId="7951C058" w14:textId="77777777"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I pray to the four directions  </w:t>
      </w:r>
    </w:p>
    <w:p w14:paraId="504CD6EB" w14:textId="77777777"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And try to find some connection  </w:t>
      </w:r>
    </w:p>
    <w:p w14:paraId="2EDDE564" w14:textId="5E800371"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With Father Sky, Father Sky (Alexie, RB, 295)</w:t>
      </w:r>
    </w:p>
    <w:p w14:paraId="11B5F603" w14:textId="0C5C023C" w:rsidR="002C04AE" w:rsidRPr="002C04AE" w:rsidRDefault="002C04AE" w:rsidP="002C04AE">
      <w:pPr>
        <w:spacing w:after="0" w:line="480" w:lineRule="auto"/>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 xml:space="preserve">That Cavalry Records applies the same fundamental tactic — portraying the group as distinctly Native American according to stereotypes — to both Coyote Springs, a genuinely Native American band, as well as to Betty and Veronica, two white women, reveals the arbitrariness of “being Indian” in the eyes of white America. Put another way, Alexie suggests that our society largely believes that being Native American hinges not on ones’ bloodline or belonging with a specific tribe, but rather, ones’ conformance to preconceived notions and prejudicial ideas of how Indigenous people are and, perhaps more importantly, should be. What is most compelling </w:t>
      </w:r>
      <w:r w:rsidRPr="002C04AE">
        <w:rPr>
          <w:rFonts w:ascii="Times New Roman" w:eastAsia="Times New Roman" w:hAnsi="Times New Roman" w:cs="Times New Roman"/>
          <w:color w:val="000000"/>
          <w:kern w:val="0"/>
          <w:sz w:val="24"/>
          <w:szCs w:val="24"/>
          <w14:ligatures w14:val="none"/>
        </w:rPr>
        <w:lastRenderedPageBreak/>
        <w:t xml:space="preserve">about the tools and elements used in Wright’s and Sheridan’s conceptualization of both Coyote Springs’ and Betty and Veronica is the nature of these images and sounds, and the underlying ideologies that permeate them. Just as Wright and Sheridan’s initial plan to dress members of Coyote Springs with war paint and feathers colors them in a primitive, antiquated light, their shaping of Betty and Veronica’s music also rests on such archaic ideals. The song’s introduction of “vaguely” Indian instruments, including a drum and cedar flute, creates the illusion that the song is hundreds of years old, originating in an ancient tribe rather than a high-tech recording studio. The lyrics themselves, ranging from offering the listener “tobacco and sweetgrass” to praying to “Mother Earth and Father Sky” aim to antiquate the duo and segregate them from larger civilization — where the occurrence of such gestures and religious invocations are slim to none. In other words, the inclusion of such recurring images as the drum, feathers and beads, as well as faintly spiritual motifs ranging from polytheistic prayer to connection with nature, is a type of shorthand that clues the audience in on the specific culture supposedly being described. The power and endurance of the stereotype is exemplified here: the typical motifs and sensationalized ideals white America tends to assign to Indigenous People are what is used to define Indigenousness — and, in this case, the people being perceived as Native American are anything but. Indeed, the portrayal of Indigenous identity as captured in Betty and Veronica’s music reveals “an identity that has been reproduced by those who have erased the history, the tradition, the context, from which one’s ancestors’ identities were made. Indians become </w:t>
      </w:r>
      <w:r w:rsidRPr="002C04AE">
        <w:rPr>
          <w:rFonts w:ascii="Times New Roman" w:eastAsia="Times New Roman" w:hAnsi="Times New Roman" w:cs="Times New Roman"/>
          <w:i/>
          <w:iCs/>
          <w:color w:val="000000"/>
          <w:kern w:val="0"/>
          <w:sz w:val="24"/>
          <w:szCs w:val="24"/>
          <w14:ligatures w14:val="none"/>
        </w:rPr>
        <w:t>representations</w:t>
      </w:r>
      <w:r w:rsidRPr="002C04AE">
        <w:rPr>
          <w:rFonts w:ascii="Times New Roman" w:eastAsia="Times New Roman" w:hAnsi="Times New Roman" w:cs="Times New Roman"/>
          <w:color w:val="000000"/>
          <w:kern w:val="0"/>
          <w:sz w:val="24"/>
          <w:szCs w:val="24"/>
          <w14:ligatures w14:val="none"/>
        </w:rPr>
        <w:t xml:space="preserve"> of what the dominant culture defines as Indians” (original italics) often resulting in such inaccurate depictions as the “Indians found in museums and perhaps in front of cigar shops.” (Tellefsen, 130). Additionally, the lyrics sung by Betty and </w:t>
      </w:r>
      <w:r w:rsidR="00433B9E" w:rsidRPr="002C04AE">
        <w:rPr>
          <w:rFonts w:ascii="Times New Roman" w:eastAsia="Times New Roman" w:hAnsi="Times New Roman" w:cs="Times New Roman"/>
          <w:color w:val="000000"/>
          <w:kern w:val="0"/>
          <w:sz w:val="24"/>
          <w:szCs w:val="24"/>
          <w14:ligatures w14:val="none"/>
        </w:rPr>
        <w:t>Veronica</w:t>
      </w:r>
      <w:r w:rsidRPr="002C04AE">
        <w:rPr>
          <w:rFonts w:ascii="Times New Roman" w:eastAsia="Times New Roman" w:hAnsi="Times New Roman" w:cs="Times New Roman"/>
          <w:color w:val="000000"/>
          <w:kern w:val="0"/>
          <w:sz w:val="24"/>
          <w:szCs w:val="24"/>
          <w14:ligatures w14:val="none"/>
        </w:rPr>
        <w:t xml:space="preserve"> conveniently include the plethora of romanticized visualizations and beliefs white America holds of the </w:t>
      </w:r>
      <w:r w:rsidRPr="002C04AE">
        <w:rPr>
          <w:rFonts w:ascii="Times New Roman" w:eastAsia="Times New Roman" w:hAnsi="Times New Roman" w:cs="Times New Roman"/>
          <w:color w:val="000000"/>
          <w:kern w:val="0"/>
          <w:sz w:val="24"/>
          <w:szCs w:val="24"/>
          <w14:ligatures w14:val="none"/>
        </w:rPr>
        <w:lastRenderedPageBreak/>
        <w:t>Indigenous experience, but none of the negative notions or painful realities. As Chess brazenly points out to Betty and Veronica, “‘you want the good stuff of being Indian without all the bad stuff,’” (Alexie, RB, 184), highlighting the sensationalized views of Native Americans that white America upholds — particularly in regards to rendering Indigenous Peoples as mere relics of the past.  </w:t>
      </w:r>
    </w:p>
    <w:p w14:paraId="0CAB8BE9" w14:textId="006C4F4A" w:rsidR="002C04AE" w:rsidRPr="002C04AE" w:rsidRDefault="002C04AE" w:rsidP="002C04AE">
      <w:pPr>
        <w:spacing w:after="0" w:line="480" w:lineRule="auto"/>
        <w:ind w:firstLine="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 xml:space="preserve">As </w:t>
      </w:r>
      <w:r w:rsidRPr="002C04AE">
        <w:rPr>
          <w:rFonts w:ascii="Times New Roman" w:eastAsia="Times New Roman" w:hAnsi="Times New Roman" w:cs="Times New Roman"/>
          <w:i/>
          <w:iCs/>
          <w:color w:val="000000"/>
          <w:kern w:val="0"/>
          <w:sz w:val="24"/>
          <w:szCs w:val="24"/>
          <w14:ligatures w14:val="none"/>
        </w:rPr>
        <w:t>The Lone Ranger and Tonto</w:t>
      </w:r>
      <w:r w:rsidRPr="002C04AE">
        <w:rPr>
          <w:rFonts w:ascii="Times New Roman" w:eastAsia="Times New Roman" w:hAnsi="Times New Roman" w:cs="Times New Roman"/>
          <w:color w:val="000000"/>
          <w:kern w:val="0"/>
          <w:sz w:val="24"/>
          <w:szCs w:val="24"/>
          <w14:ligatures w14:val="none"/>
        </w:rPr>
        <w:t xml:space="preserve"> reveals, white people are not the only ones who fall victim to such romanticization of the anachronistic Native American stereotype. Because </w:t>
      </w:r>
      <w:r w:rsidRPr="002C04AE">
        <w:rPr>
          <w:rFonts w:ascii="Times New Roman" w:eastAsia="Times New Roman" w:hAnsi="Times New Roman" w:cs="Times New Roman"/>
          <w:i/>
          <w:iCs/>
          <w:color w:val="000000"/>
          <w:kern w:val="0"/>
          <w:sz w:val="24"/>
          <w:szCs w:val="24"/>
          <w14:ligatures w14:val="none"/>
        </w:rPr>
        <w:t xml:space="preserve">The Lone Ranger and Tonto </w:t>
      </w:r>
      <w:r w:rsidRPr="002C04AE">
        <w:rPr>
          <w:rFonts w:ascii="Times New Roman" w:eastAsia="Times New Roman" w:hAnsi="Times New Roman" w:cs="Times New Roman"/>
          <w:color w:val="000000"/>
          <w:kern w:val="0"/>
          <w:sz w:val="24"/>
          <w:szCs w:val="24"/>
          <w14:ligatures w14:val="none"/>
        </w:rPr>
        <w:t>aims to reconcile traditional Indigenous beliefs and practices with a modern, often urbanized world, the misrepresentation labelling Native Americans as “living anachronisms” is a recurring one throughout the text. Several of the stories that appear in this collection are baked in with a yearning for traditional beliefs and old-fashioned customs that seem to suggest that a return to these values and practices will right the many wrongs prevailing in Alexie’s decidedly bleak portrayal of reservation life. For instance, “Jesus Christ’s Half Brother is Alive and Well on the Spokane Indian Reservation” documents the growth of an Indian boy whose name means “</w:t>
      </w:r>
      <w:r w:rsidRPr="002C04AE">
        <w:rPr>
          <w:rFonts w:ascii="Times New Roman" w:eastAsia="Times New Roman" w:hAnsi="Times New Roman" w:cs="Times New Roman"/>
          <w:i/>
          <w:iCs/>
          <w:color w:val="000000"/>
          <w:kern w:val="0"/>
          <w:sz w:val="24"/>
          <w:szCs w:val="24"/>
          <w14:ligatures w14:val="none"/>
        </w:rPr>
        <w:t>He Who Crawls Silently Through the Grass with a Small Bow and One Bad Arrow Hunting for Enough Deer to Feed the Whole Tribe</w:t>
      </w:r>
      <w:r w:rsidRPr="002C04AE">
        <w:rPr>
          <w:rFonts w:ascii="Times New Roman" w:eastAsia="Times New Roman" w:hAnsi="Times New Roman" w:cs="Times New Roman"/>
          <w:color w:val="000000"/>
          <w:kern w:val="0"/>
          <w:sz w:val="24"/>
          <w:szCs w:val="24"/>
          <w14:ligatures w14:val="none"/>
        </w:rPr>
        <w:t xml:space="preserve">” (original italics) </w:t>
      </w:r>
      <w:r w:rsidRPr="002C04AE">
        <w:rPr>
          <w:rFonts w:ascii="Times New Roman" w:eastAsia="Times New Roman" w:hAnsi="Times New Roman" w:cs="Times New Roman"/>
          <w:i/>
          <w:iCs/>
          <w:color w:val="000000"/>
          <w:kern w:val="0"/>
          <w:sz w:val="24"/>
          <w:szCs w:val="24"/>
          <w14:ligatures w14:val="none"/>
        </w:rPr>
        <w:t xml:space="preserve">— </w:t>
      </w:r>
      <w:r w:rsidRPr="002C04AE">
        <w:rPr>
          <w:rFonts w:ascii="Times New Roman" w:eastAsia="Times New Roman" w:hAnsi="Times New Roman" w:cs="Times New Roman"/>
          <w:color w:val="000000"/>
          <w:kern w:val="0"/>
          <w:sz w:val="24"/>
          <w:szCs w:val="24"/>
          <w14:ligatures w14:val="none"/>
        </w:rPr>
        <w:t xml:space="preserve">but everyone “just call[s] him James” (Alexie, LRT, 111). On one hand, the meaning behind James’ name seems to signify a longing for the past, a return to interdependency and traditional customs — like hunting — to the time before industrialization and modernization “protracted the extermination of tribal cultures” (Vizenor, 6). On the other hand, there is also a sense of struggle behind James’ name, invoked by the image of one individual using a single, damaged bow and arrow to provide for an entire tribe. Thus, James’ authentic name simultaneously engages with and refutes the romanticization of living in the past, providing a useful example of Alexie’s </w:t>
      </w:r>
      <w:r w:rsidRPr="002C04AE">
        <w:rPr>
          <w:rFonts w:ascii="Times New Roman" w:eastAsia="Times New Roman" w:hAnsi="Times New Roman" w:cs="Times New Roman"/>
          <w:color w:val="000000"/>
          <w:kern w:val="0"/>
          <w:sz w:val="24"/>
          <w:szCs w:val="24"/>
          <w14:ligatures w14:val="none"/>
        </w:rPr>
        <w:lastRenderedPageBreak/>
        <w:t xml:space="preserve">concurrent perpetuation and rejection of this stereotypical image. As James grows older — but, uniquely, does not reach such milestones as talking or walking — it becomes clear that his guardian believes that a return to traditional values will right the many wrongs happening around him, including James’ inability to develop. For example, while pleading with doctors about James’ condition, his guardian implores them, “don’t you know that James wants to dance and to sing and to pound a drum so hard it hurts your ears and he ain’t ever going to drop an eagle feather and he’s always going to be respectful to elders at least the Indian elders and he’s going to change the world” (Alexie, LRT, 120). Just as in </w:t>
      </w:r>
      <w:r w:rsidRPr="002C04AE">
        <w:rPr>
          <w:rFonts w:ascii="Times New Roman" w:eastAsia="Times New Roman" w:hAnsi="Times New Roman" w:cs="Times New Roman"/>
          <w:i/>
          <w:iCs/>
          <w:color w:val="000000"/>
          <w:kern w:val="0"/>
          <w:sz w:val="24"/>
          <w:szCs w:val="24"/>
          <w14:ligatures w14:val="none"/>
        </w:rPr>
        <w:t>Reservation Blues</w:t>
      </w:r>
      <w:r w:rsidRPr="002C04AE">
        <w:rPr>
          <w:rFonts w:ascii="Times New Roman" w:eastAsia="Times New Roman" w:hAnsi="Times New Roman" w:cs="Times New Roman"/>
          <w:color w:val="000000"/>
          <w:kern w:val="0"/>
          <w:sz w:val="24"/>
          <w:szCs w:val="24"/>
          <w14:ligatures w14:val="none"/>
        </w:rPr>
        <w:t>, the recurrence of objects and ideals such as pounding a drum or clutching an eagle feather are a kind of generalization for conventional, old-fashioned beliefs and values within Pan-Indigenous culture. Because James</w:t>
      </w:r>
      <w:r w:rsidR="00433B9E">
        <w:rPr>
          <w:rFonts w:ascii="Times New Roman" w:eastAsia="Times New Roman" w:hAnsi="Times New Roman" w:cs="Times New Roman"/>
          <w:color w:val="000000"/>
          <w:kern w:val="0"/>
          <w:sz w:val="24"/>
          <w:szCs w:val="24"/>
          <w14:ligatures w14:val="none"/>
        </w:rPr>
        <w:t xml:space="preserve"> supposedly</w:t>
      </w:r>
      <w:r w:rsidRPr="002C04AE">
        <w:rPr>
          <w:rFonts w:ascii="Times New Roman" w:eastAsia="Times New Roman" w:hAnsi="Times New Roman" w:cs="Times New Roman"/>
          <w:color w:val="000000"/>
          <w:kern w:val="0"/>
          <w:sz w:val="24"/>
          <w:szCs w:val="24"/>
          <w14:ligatures w14:val="none"/>
        </w:rPr>
        <w:t xml:space="preserve"> wants to accept these traditional outlooks and participate in these customs, they are portrayed as a remedy for </w:t>
      </w:r>
      <w:r w:rsidR="00433B9E">
        <w:rPr>
          <w:rFonts w:ascii="Times New Roman" w:eastAsia="Times New Roman" w:hAnsi="Times New Roman" w:cs="Times New Roman"/>
          <w:color w:val="000000"/>
          <w:kern w:val="0"/>
          <w:sz w:val="24"/>
          <w:szCs w:val="24"/>
          <w14:ligatures w14:val="none"/>
        </w:rPr>
        <w:t>his</w:t>
      </w:r>
      <w:r w:rsidRPr="002C04AE">
        <w:rPr>
          <w:rFonts w:ascii="Times New Roman" w:eastAsia="Times New Roman" w:hAnsi="Times New Roman" w:cs="Times New Roman"/>
          <w:color w:val="000000"/>
          <w:kern w:val="0"/>
          <w:sz w:val="24"/>
          <w:szCs w:val="24"/>
          <w14:ligatures w14:val="none"/>
        </w:rPr>
        <w:t xml:space="preserve"> affliction. Additionally, claiming that James’ desire for and engagement with these conventions will “change the world” highlights the positivity of their portrayal. In other words, although Alexie does question the romanticization of this stereotypical image by alluding to the hardships that are associated with living in the past, he ultimately illustrates this very anachronism as a solution or remedy to suffering and turmoil, thus celebrating it here. </w:t>
      </w:r>
    </w:p>
    <w:p w14:paraId="2C2333AD" w14:textId="344D3C94" w:rsidR="002C04AE" w:rsidRPr="002C04AE" w:rsidRDefault="002C04AE" w:rsidP="002C04AE">
      <w:pPr>
        <w:spacing w:after="0" w:line="480" w:lineRule="auto"/>
        <w:ind w:firstLine="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 xml:space="preserve">Another useful example of Alexie’s supportive depiction of the archaic stereotype occurs in the character of Norma Many Horses, who ardently values and clings to Spokane Indian tradition amidst a contemporary world. Norma appears in a handful of stories within the collection, and in each appearance, she seems to act as an emotional and cultural anchor for those around her. For instance, in “This Is What It Means to Say Phoenix, Arizona”, Norma breaks up a childhood fight between Victor and Thomas. Had the boys not scattered, “[Norma] would have </w:t>
      </w:r>
      <w:r w:rsidRPr="002C04AE">
        <w:rPr>
          <w:rFonts w:ascii="Times New Roman" w:eastAsia="Times New Roman" w:hAnsi="Times New Roman" w:cs="Times New Roman"/>
          <w:color w:val="000000"/>
          <w:kern w:val="0"/>
          <w:sz w:val="24"/>
          <w:szCs w:val="24"/>
          <w14:ligatures w14:val="none"/>
        </w:rPr>
        <w:lastRenderedPageBreak/>
        <w:t>dragged them all over to some tipi and made them listen to some elder tell a dusty old story” (Alexie, LRT, 65). Clearly, Norma sees value in elements of tribal culture that her contemporaries do not; she feels that hearing some wisdom from tribal elders will prevent future scuttles amidst the reservation’s younger generation. The language used here is of the utmost importance; by situating these elders and their “dusty old story” within a tipi, Alexie invokes the primitive image that is tied to Indigenous Peoples and their cultures. Norma also plays a crucial role in “Somebody Kept Saying Powwow”, a story that details the close relationship between Junior and Norma, which is intensified by the nightly powwow dancing that takes place in the</w:t>
      </w:r>
      <w:r w:rsidR="000E3EC7">
        <w:rPr>
          <w:rFonts w:ascii="Times New Roman" w:eastAsia="Times New Roman" w:hAnsi="Times New Roman" w:cs="Times New Roman"/>
          <w:color w:val="000000"/>
          <w:kern w:val="0"/>
          <w:sz w:val="24"/>
          <w:szCs w:val="24"/>
          <w14:ligatures w14:val="none"/>
        </w:rPr>
        <w:t xml:space="preserve"> aptly named</w:t>
      </w:r>
      <w:r w:rsidRPr="002C04AE">
        <w:rPr>
          <w:rFonts w:ascii="Times New Roman" w:eastAsia="Times New Roman" w:hAnsi="Times New Roman" w:cs="Times New Roman"/>
          <w:color w:val="000000"/>
          <w:kern w:val="0"/>
          <w:sz w:val="24"/>
          <w:szCs w:val="24"/>
          <w14:ligatures w14:val="none"/>
        </w:rPr>
        <w:t xml:space="preserve"> Powwow Tavern. Junior’s opening description of Norma captures the sense of cultural norms that are keenly associated with her, stating, </w:t>
      </w:r>
    </w:p>
    <w:p w14:paraId="5D823901" w14:textId="1219B902"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I knew Norma before she ever met her husband-to-be, James Many Horses. I knew her back when there was good fry bread to be eaten at the powwow, before the old women died and took their recipes with them. That’s how it’s going. Sometimes it feels like our tribe is dying a piece of bread at a time. But Norma, she was always trying to save it, she was a cultural lifeguard, watching out for those of us that were so close to drowning. (Alexie, LRT, 199) </w:t>
      </w:r>
    </w:p>
    <w:p w14:paraId="67D1CE4D" w14:textId="77777777" w:rsidR="002C04AE" w:rsidRPr="002C04AE" w:rsidRDefault="002C04AE" w:rsidP="002C04AE">
      <w:pPr>
        <w:spacing w:after="0" w:line="480" w:lineRule="auto"/>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 xml:space="preserve">Here, Norma stands in opposition to the profound sense of loss — both literally, as in the passing of tribal elders, and figuratively, as in their possession of cultural wisdom and adherence to custom — that is encompassing the reservation. As each older member of the tribe passes on, a piece of the Spokane tribe’s culminated history and traditions are also lost; Alexie uses fry bread, an integral element of Indigenous culture across tribal boundaries, to symbolize this perdition. Yet, Norma’s role as a sort of anchor — or referring to Alexie, a “cultural lifeguard” — for the people of the Spokane Reservation becomes clear here; in the face of all this loss, Norma </w:t>
      </w:r>
      <w:r w:rsidRPr="002C04AE">
        <w:rPr>
          <w:rFonts w:ascii="Times New Roman" w:eastAsia="Times New Roman" w:hAnsi="Times New Roman" w:cs="Times New Roman"/>
          <w:color w:val="000000"/>
          <w:kern w:val="0"/>
          <w:sz w:val="24"/>
          <w:szCs w:val="24"/>
          <w14:ligatures w14:val="none"/>
        </w:rPr>
        <w:lastRenderedPageBreak/>
        <w:t>desperately tries to preserve the culture that is vanishing before her eyes. Again, Norma’s antiquated essence, her gravitation to the customs and values of the past, are depicted as a cure for the issues abounding on the reservation, which is highlighted by Junior’s claim that she watches over those who are drowning. In other words, Alexie seems to endorse a “return to the past”, underscoring his perpetuation of the stereotypical image of Indigenous Peoples as “living anachronisms.” </w:t>
      </w:r>
    </w:p>
    <w:p w14:paraId="76E4523C" w14:textId="77777777" w:rsidR="002C04AE" w:rsidRPr="002C04AE" w:rsidRDefault="002C04AE" w:rsidP="002C04AE">
      <w:pPr>
        <w:spacing w:after="0" w:line="480" w:lineRule="auto"/>
        <w:ind w:firstLine="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Just as Norma demonstrates a useful instance of conforming to the traditions and customs that help paint white America’s image of the archaic Native American, the unnamed narrator’s aunt Nezzy, starring in “The Fun House” also reflects this stereotype. This story reveals the many ways that the Native American men and boys of the Spokane Reservation have internalized much of the sexism and misogyny that permeates popular culture. For instance, moments before being the subject of humiliation and ridicule to the men of her house, we learn of Nezzy’s dedication to sewing traditional garments:  </w:t>
      </w:r>
    </w:p>
    <w:p w14:paraId="3033C813" w14:textId="77777777"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She sewed to pass the time, made beautiful buckskin outfits that no one could afford, and once she made a full-length beaded dress that was too heavy for anyone to wear.  </w:t>
      </w:r>
    </w:p>
    <w:p w14:paraId="4D8F598B" w14:textId="1A2D81AF" w:rsidR="002C04AE" w:rsidRPr="002C04AE" w:rsidRDefault="008F259E" w:rsidP="002C04AE">
      <w:pPr>
        <w:spacing w:after="0" w:line="480" w:lineRule="auto"/>
        <w:ind w:left="720" w:right="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It’s just like the sword in the stone,’ she said. ‘When a woman comes along who can carry the weight of this dress on her back, then we’ll have found someone who can save us all</w:t>
      </w:r>
      <w:r w:rsidR="000E3EC7">
        <w:rPr>
          <w:rFonts w:ascii="Times New Roman" w:eastAsia="Times New Roman" w:hAnsi="Times New Roman" w:cs="Times New Roman"/>
          <w:color w:val="000000"/>
          <w:kern w:val="0"/>
          <w:sz w:val="24"/>
          <w:szCs w:val="24"/>
          <w14:ligatures w14:val="none"/>
        </w:rPr>
        <w:t>.</w:t>
      </w: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 xml:space="preserve"> (Alexie, LRT, 76) </w:t>
      </w:r>
    </w:p>
    <w:p w14:paraId="0F6AFEC5" w14:textId="77777777" w:rsidR="002C04AE" w:rsidRPr="002C04AE" w:rsidRDefault="002C04AE" w:rsidP="002C04AE">
      <w:pPr>
        <w:spacing w:after="0" w:line="480" w:lineRule="auto"/>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 xml:space="preserve">Like Norma, Nezzy seems drawn to the traditional elements of Spokane Indian culture and finds solace in participating in such conventions. Historically, the beaded dress is of significance within ancient Spokane tribal culture, as “decoration of clothing … using quills and beads ...usually represented dreams or visions” (Wynecoop), underscoring the dresses’ traditional </w:t>
      </w:r>
      <w:r w:rsidRPr="002C04AE">
        <w:rPr>
          <w:rFonts w:ascii="Times New Roman" w:eastAsia="Times New Roman" w:hAnsi="Times New Roman" w:cs="Times New Roman"/>
          <w:color w:val="000000"/>
          <w:kern w:val="0"/>
          <w:sz w:val="24"/>
          <w:szCs w:val="24"/>
          <w14:ligatures w14:val="none"/>
        </w:rPr>
        <w:lastRenderedPageBreak/>
        <w:t>value. Specifically, Nezzy’s comparison of the dress to the “sword in the stone” is of the utmost importance; not only does it highlight the sheer strength required to uphold the physical manifestation of the tribe’s pride and traditions, but it also inverts our conventional understanding of the white, masculine hero who lifts the sword from the stone in classical myth, as the knight’s image is replaced by that of an Indigenous woman. After being embarrassed and belittled by her husband and son, the woman does decide to return home to them — but she plans to put an end to their disrespectful treatment of her: </w:t>
      </w:r>
    </w:p>
    <w:p w14:paraId="16BC73CE" w14:textId="77777777"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She walked into the house, didn’t say a word to her stunned husband and son, and pulled that heaviest of beaded dresses over her head. Her knees buckled and she almost fell from the weight; and then she did fall.  </w:t>
      </w:r>
    </w:p>
    <w:p w14:paraId="56B36E11" w14:textId="4DDBE9A2" w:rsidR="002C04AE" w:rsidRPr="002C04AE" w:rsidRDefault="008F259E" w:rsidP="002C04AE">
      <w:pPr>
        <w:spacing w:after="0" w:line="480" w:lineRule="auto"/>
        <w:ind w:left="720" w:right="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No</w:t>
      </w:r>
      <w:r>
        <w:rPr>
          <w:rFonts w:ascii="Times New Roman" w:eastAsia="Times New Roman" w:hAnsi="Times New Roman" w:cs="Times New Roman"/>
          <w:color w:val="000000"/>
          <w:kern w:val="0"/>
          <w:sz w:val="24"/>
          <w:szCs w:val="24"/>
          <w14:ligatures w14:val="none"/>
        </w:rPr>
        <w:t>”</w:t>
      </w:r>
      <w:r w:rsidR="002C04AE" w:rsidRPr="002C04AE">
        <w:rPr>
          <w:rFonts w:ascii="Times New Roman" w:eastAsia="Times New Roman" w:hAnsi="Times New Roman" w:cs="Times New Roman"/>
          <w:color w:val="000000"/>
          <w:kern w:val="0"/>
          <w:sz w:val="24"/>
          <w:szCs w:val="24"/>
          <w14:ligatures w14:val="none"/>
        </w:rPr>
        <w:t>, she said to her husband and son as they rose to help her.  </w:t>
      </w:r>
    </w:p>
    <w:p w14:paraId="3C925FE9" w14:textId="77777777"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She stood, weakly. But she had the strength to take the first step, then another quick one. She heard drums, she heard singing, she danced.  </w:t>
      </w:r>
    </w:p>
    <w:p w14:paraId="56765066" w14:textId="636884FD"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Dancing that way, she knew things were beginning to change. (Alexie, LRT, 82) </w:t>
      </w:r>
    </w:p>
    <w:p w14:paraId="13F74255" w14:textId="2E935069" w:rsidR="002C04AE" w:rsidRPr="002C04AE" w:rsidRDefault="002C04AE" w:rsidP="002C04AE">
      <w:pPr>
        <w:spacing w:after="0" w:line="480" w:lineRule="auto"/>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 xml:space="preserve">Just as Nezzy surmised at the beginning of the text, whoever is able to endure the heavy weight of the beaded dress can also propagate drastic change. Because this dress acts as a physical representation of Spokane tradition, </w:t>
      </w:r>
      <w:r w:rsidR="000E3EC7">
        <w:rPr>
          <w:rFonts w:ascii="Times New Roman" w:eastAsia="Times New Roman" w:hAnsi="Times New Roman" w:cs="Times New Roman"/>
          <w:color w:val="000000"/>
          <w:kern w:val="0"/>
          <w:sz w:val="24"/>
          <w:szCs w:val="24"/>
          <w14:ligatures w14:val="none"/>
        </w:rPr>
        <w:t>Nezzy</w:t>
      </w:r>
      <w:r w:rsidRPr="002C04AE">
        <w:rPr>
          <w:rFonts w:ascii="Times New Roman" w:eastAsia="Times New Roman" w:hAnsi="Times New Roman" w:cs="Times New Roman"/>
          <w:color w:val="000000"/>
          <w:kern w:val="0"/>
          <w:sz w:val="24"/>
          <w:szCs w:val="24"/>
          <w14:ligatures w14:val="none"/>
        </w:rPr>
        <w:t xml:space="preserve"> implicitly calls for a return to conventional values and beliefs by putting it on — thus helping to distance the men of her household from the sexist and misogynistic ideologies they have seemingly internalized. Yet what is perhaps most important about this scene is how the dress influences Nezzy. Despite its intense weight, Nezzy seems most strengthened only after donning it, rather than before. For instance, after initially putting the dress on, </w:t>
      </w:r>
      <w:r w:rsidR="000E3EC7">
        <w:rPr>
          <w:rFonts w:ascii="Times New Roman" w:eastAsia="Times New Roman" w:hAnsi="Times New Roman" w:cs="Times New Roman"/>
          <w:color w:val="000000"/>
          <w:kern w:val="0"/>
          <w:sz w:val="24"/>
          <w:szCs w:val="24"/>
          <w14:ligatures w14:val="none"/>
        </w:rPr>
        <w:t>she</w:t>
      </w:r>
      <w:r w:rsidRPr="002C04AE">
        <w:rPr>
          <w:rFonts w:ascii="Times New Roman" w:eastAsia="Times New Roman" w:hAnsi="Times New Roman" w:cs="Times New Roman"/>
          <w:color w:val="000000"/>
          <w:kern w:val="0"/>
          <w:sz w:val="24"/>
          <w:szCs w:val="24"/>
          <w14:ligatures w14:val="none"/>
        </w:rPr>
        <w:t xml:space="preserve"> stumbles and falls; but, after wearing the dress for several moments, she is able to dance a few quick steps, and finally crescendos in a dance accompanied by the </w:t>
      </w:r>
      <w:r w:rsidRPr="002C04AE">
        <w:rPr>
          <w:rFonts w:ascii="Times New Roman" w:eastAsia="Times New Roman" w:hAnsi="Times New Roman" w:cs="Times New Roman"/>
          <w:color w:val="000000"/>
          <w:kern w:val="0"/>
          <w:sz w:val="24"/>
          <w:szCs w:val="24"/>
          <w14:ligatures w14:val="none"/>
        </w:rPr>
        <w:lastRenderedPageBreak/>
        <w:t xml:space="preserve">perceived sounds of drumming and singing. This increase in </w:t>
      </w:r>
      <w:r w:rsidR="000E3EC7">
        <w:rPr>
          <w:rFonts w:ascii="Times New Roman" w:eastAsia="Times New Roman" w:hAnsi="Times New Roman" w:cs="Times New Roman"/>
          <w:color w:val="000000"/>
          <w:kern w:val="0"/>
          <w:sz w:val="24"/>
          <w:szCs w:val="24"/>
          <w14:ligatures w14:val="none"/>
        </w:rPr>
        <w:t>Nezzy’s</w:t>
      </w:r>
      <w:r w:rsidRPr="002C04AE">
        <w:rPr>
          <w:rFonts w:ascii="Times New Roman" w:eastAsia="Times New Roman" w:hAnsi="Times New Roman" w:cs="Times New Roman"/>
          <w:color w:val="000000"/>
          <w:kern w:val="0"/>
          <w:sz w:val="24"/>
          <w:szCs w:val="24"/>
          <w14:ligatures w14:val="none"/>
        </w:rPr>
        <w:t xml:space="preserve"> fervor paired with wearing the dress suggests a sense of empowerment and fulfillment being derived from it, despite its immense heaviness. In other words, just as </w:t>
      </w:r>
      <w:r w:rsidR="000E3EC7">
        <w:rPr>
          <w:rFonts w:ascii="Times New Roman" w:eastAsia="Times New Roman" w:hAnsi="Times New Roman" w:cs="Times New Roman"/>
          <w:color w:val="000000"/>
          <w:kern w:val="0"/>
          <w:sz w:val="24"/>
          <w:szCs w:val="24"/>
          <w14:ligatures w14:val="none"/>
        </w:rPr>
        <w:t>she</w:t>
      </w:r>
      <w:r w:rsidRPr="002C04AE">
        <w:rPr>
          <w:rFonts w:ascii="Times New Roman" w:eastAsia="Times New Roman" w:hAnsi="Times New Roman" w:cs="Times New Roman"/>
          <w:color w:val="000000"/>
          <w:kern w:val="0"/>
          <w:sz w:val="24"/>
          <w:szCs w:val="24"/>
          <w14:ligatures w14:val="none"/>
        </w:rPr>
        <w:t xml:space="preserve"> surmised, by managing to uphold the burden of convention and tradition, </w:t>
      </w:r>
      <w:r w:rsidR="000E3EC7">
        <w:rPr>
          <w:rFonts w:ascii="Times New Roman" w:eastAsia="Times New Roman" w:hAnsi="Times New Roman" w:cs="Times New Roman"/>
          <w:color w:val="000000"/>
          <w:kern w:val="0"/>
          <w:sz w:val="24"/>
          <w:szCs w:val="24"/>
          <w14:ligatures w14:val="none"/>
        </w:rPr>
        <w:t>Nezzy</w:t>
      </w:r>
      <w:r w:rsidRPr="002C04AE">
        <w:rPr>
          <w:rFonts w:ascii="Times New Roman" w:eastAsia="Times New Roman" w:hAnsi="Times New Roman" w:cs="Times New Roman"/>
          <w:color w:val="000000"/>
          <w:kern w:val="0"/>
          <w:sz w:val="24"/>
          <w:szCs w:val="24"/>
          <w14:ligatures w14:val="none"/>
        </w:rPr>
        <w:t xml:space="preserve"> is ultimately the one who can “save” everyone. In this way, Nezzy is much like Norma Many Horses: both women turn to traditional outlets as a means for grappling with the collective issues of the tribe and help to preserve otherwise vanishing customs and values. Therefore, “The Fun House” also portrays a positive view of the anachronism that is related to Native Americans. </w:t>
      </w:r>
    </w:p>
    <w:p w14:paraId="0FB8723A" w14:textId="77777777" w:rsidR="002C04AE" w:rsidRPr="002C04AE" w:rsidRDefault="002C04AE" w:rsidP="002C04AE">
      <w:pPr>
        <w:spacing w:after="0" w:line="480" w:lineRule="auto"/>
        <w:ind w:firstLine="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In keeping with the theme of grappling with traditional beliefs and practices in the face of modernity, yet another story that romanticizes the misconception of Native Americans as antiquated and primitive is “Family Portrait”, another story that is narrated by Junior and briefly captures his childhood on the Spokane Reservation. Like much of Alexie’s fiction, this text emphasizes the poverty and need deeply impacting families on the reservation:  </w:t>
      </w:r>
    </w:p>
    <w:p w14:paraId="3202C927" w14:textId="1184A17D"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I put my foot to the fire wall, feel the engine shudder in response. My hands grip the steering wheel tightly. They are not mine this morning. … Years ago, these hands might have held the spear that held the salmon that held the dream of the tribe. Years ago, these hands might have touched the hands of the dark-skinned men who touched medicine and the magic of ordinary gods. Now, I put my hand to gearshift, my heart to the cold wind. (Alexie, LRT, 196) </w:t>
      </w:r>
    </w:p>
    <w:p w14:paraId="2FEBABD8" w14:textId="398CC618" w:rsidR="002C04AE" w:rsidRPr="002C04AE" w:rsidRDefault="002C04AE" w:rsidP="002C04AE">
      <w:pPr>
        <w:spacing w:after="0" w:line="480" w:lineRule="auto"/>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Again, there is a palpable yearning for an older, perhaps simpler, way of life depicted here. Exasperated with the trials of daily life, Junior longs for a “return to the past</w:t>
      </w:r>
      <w:r w:rsidR="000E3EC7" w:rsidRPr="002C04AE">
        <w:rPr>
          <w:rFonts w:ascii="Times New Roman" w:eastAsia="Times New Roman" w:hAnsi="Times New Roman" w:cs="Times New Roman"/>
          <w:color w:val="000000"/>
          <w:kern w:val="0"/>
          <w:sz w:val="24"/>
          <w:szCs w:val="24"/>
          <w14:ligatures w14:val="none"/>
        </w:rPr>
        <w:t>” and</w:t>
      </w:r>
      <w:r w:rsidRPr="002C04AE">
        <w:rPr>
          <w:rFonts w:ascii="Times New Roman" w:eastAsia="Times New Roman" w:hAnsi="Times New Roman" w:cs="Times New Roman"/>
          <w:color w:val="000000"/>
          <w:kern w:val="0"/>
          <w:sz w:val="24"/>
          <w:szCs w:val="24"/>
          <w14:ligatures w14:val="none"/>
        </w:rPr>
        <w:t xml:space="preserve"> seems drawn to the idea of single-handedly feeding the tribe using only one spear or existing in the time of medicine m</w:t>
      </w:r>
      <w:r w:rsidR="000E3EC7">
        <w:rPr>
          <w:rFonts w:ascii="Times New Roman" w:eastAsia="Times New Roman" w:hAnsi="Times New Roman" w:cs="Times New Roman"/>
          <w:color w:val="000000"/>
          <w:kern w:val="0"/>
          <w:sz w:val="24"/>
          <w:szCs w:val="24"/>
          <w14:ligatures w14:val="none"/>
        </w:rPr>
        <w:t>e</w:t>
      </w:r>
      <w:r w:rsidRPr="002C04AE">
        <w:rPr>
          <w:rFonts w:ascii="Times New Roman" w:eastAsia="Times New Roman" w:hAnsi="Times New Roman" w:cs="Times New Roman"/>
          <w:color w:val="000000"/>
          <w:kern w:val="0"/>
          <w:sz w:val="24"/>
          <w:szCs w:val="24"/>
          <w14:ligatures w14:val="none"/>
        </w:rPr>
        <w:t xml:space="preserve">n. In other words, Alexie juxtaposes a decidedly modern problem — trying to start a </w:t>
      </w:r>
      <w:r w:rsidRPr="002C04AE">
        <w:rPr>
          <w:rFonts w:ascii="Times New Roman" w:eastAsia="Times New Roman" w:hAnsi="Times New Roman" w:cs="Times New Roman"/>
          <w:color w:val="000000"/>
          <w:kern w:val="0"/>
          <w:sz w:val="24"/>
          <w:szCs w:val="24"/>
          <w14:ligatures w14:val="none"/>
        </w:rPr>
        <w:lastRenderedPageBreak/>
        <w:t>car during winter — with the romanticized practices and ideologies of the past — such as fishing with a spear and admiring medicine men and their spiritual endowments. Additionally, by placing a sizable distance between Junior and the scenes he imagines — such as his holding the spear that holds the salmon that, only then, holds the tribe’s dream — Alexie further emphasizes the division between the past and present way of life on the reservation. As in the other texts explored in this collection, once again, Alexie seems to uplift the old-fashioned imagery and archaism that is identified with Indigenousness.  </w:t>
      </w:r>
    </w:p>
    <w:p w14:paraId="7F2C4CAA" w14:textId="77777777" w:rsidR="002C04AE" w:rsidRPr="002C04AE" w:rsidRDefault="002C04AE" w:rsidP="002C04AE">
      <w:pPr>
        <w:spacing w:after="0" w:line="480" w:lineRule="auto"/>
        <w:ind w:firstLine="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 xml:space="preserve">Clearly, Alexie frequently utilizes the stereotypical image of Native Peoples as “relics of the past” throughout his fiction. Yet, Alexie also manages to portray this domineering image in opposing ways; while </w:t>
      </w:r>
      <w:r w:rsidRPr="002C04AE">
        <w:rPr>
          <w:rFonts w:ascii="Times New Roman" w:eastAsia="Times New Roman" w:hAnsi="Times New Roman" w:cs="Times New Roman"/>
          <w:i/>
          <w:iCs/>
          <w:color w:val="000000"/>
          <w:kern w:val="0"/>
          <w:sz w:val="24"/>
          <w:szCs w:val="24"/>
          <w14:ligatures w14:val="none"/>
        </w:rPr>
        <w:t>Reservation Blues</w:t>
      </w:r>
      <w:r w:rsidRPr="002C04AE">
        <w:rPr>
          <w:rFonts w:ascii="Times New Roman" w:eastAsia="Times New Roman" w:hAnsi="Times New Roman" w:cs="Times New Roman"/>
          <w:color w:val="000000"/>
          <w:kern w:val="0"/>
          <w:sz w:val="24"/>
          <w:szCs w:val="24"/>
          <w14:ligatures w14:val="none"/>
        </w:rPr>
        <w:t>, published in 1995,</w:t>
      </w:r>
      <w:r w:rsidRPr="002C04AE">
        <w:rPr>
          <w:rFonts w:ascii="Times New Roman" w:eastAsia="Times New Roman" w:hAnsi="Times New Roman" w:cs="Times New Roman"/>
          <w:i/>
          <w:iCs/>
          <w:color w:val="000000"/>
          <w:kern w:val="0"/>
          <w:sz w:val="24"/>
          <w:szCs w:val="24"/>
          <w14:ligatures w14:val="none"/>
        </w:rPr>
        <w:t xml:space="preserve"> </w:t>
      </w:r>
      <w:r w:rsidRPr="002C04AE">
        <w:rPr>
          <w:rFonts w:ascii="Times New Roman" w:eastAsia="Times New Roman" w:hAnsi="Times New Roman" w:cs="Times New Roman"/>
          <w:color w:val="000000"/>
          <w:kern w:val="0"/>
          <w:sz w:val="24"/>
          <w:szCs w:val="24"/>
          <w14:ligatures w14:val="none"/>
        </w:rPr>
        <w:t xml:space="preserve">demonstrates a sort of caution against this stereotype through the consequences of this archaic cliché being monetized and weaponized by white America, </w:t>
      </w:r>
      <w:r w:rsidRPr="002C04AE">
        <w:rPr>
          <w:rFonts w:ascii="Times New Roman" w:eastAsia="Times New Roman" w:hAnsi="Times New Roman" w:cs="Times New Roman"/>
          <w:i/>
          <w:iCs/>
          <w:color w:val="000000"/>
          <w:kern w:val="0"/>
          <w:sz w:val="24"/>
          <w:szCs w:val="24"/>
          <w14:ligatures w14:val="none"/>
        </w:rPr>
        <w:t>The Lone Ranger and Tonto</w:t>
      </w:r>
      <w:r w:rsidRPr="002C04AE">
        <w:rPr>
          <w:rFonts w:ascii="Times New Roman" w:eastAsia="Times New Roman" w:hAnsi="Times New Roman" w:cs="Times New Roman"/>
          <w:color w:val="000000"/>
          <w:kern w:val="0"/>
          <w:sz w:val="24"/>
          <w:szCs w:val="24"/>
          <w14:ligatures w14:val="none"/>
        </w:rPr>
        <w:t>, published in 1993,</w:t>
      </w:r>
      <w:r w:rsidRPr="002C04AE">
        <w:rPr>
          <w:rFonts w:ascii="Times New Roman" w:eastAsia="Times New Roman" w:hAnsi="Times New Roman" w:cs="Times New Roman"/>
          <w:i/>
          <w:iCs/>
          <w:color w:val="000000"/>
          <w:kern w:val="0"/>
          <w:sz w:val="24"/>
          <w:szCs w:val="24"/>
          <w14:ligatures w14:val="none"/>
        </w:rPr>
        <w:t xml:space="preserve"> </w:t>
      </w:r>
      <w:r w:rsidRPr="002C04AE">
        <w:rPr>
          <w:rFonts w:ascii="Times New Roman" w:eastAsia="Times New Roman" w:hAnsi="Times New Roman" w:cs="Times New Roman"/>
          <w:color w:val="000000"/>
          <w:kern w:val="0"/>
          <w:sz w:val="24"/>
          <w:szCs w:val="24"/>
          <w14:ligatures w14:val="none"/>
        </w:rPr>
        <w:t xml:space="preserve">seems to romanticize this ideal, suggesting that turning away from white culture and instead, turning inwards towards tradition and ones’ tribal roots will benefit the tribespeople. In other words, Alexie dilutes this firm, familiar image in order to convey it as simultaneously harmful and beneficial. Thereby, at the close of </w:t>
      </w:r>
      <w:r w:rsidRPr="002C04AE">
        <w:rPr>
          <w:rFonts w:ascii="Times New Roman" w:eastAsia="Times New Roman" w:hAnsi="Times New Roman" w:cs="Times New Roman"/>
          <w:i/>
          <w:iCs/>
          <w:color w:val="000000"/>
          <w:kern w:val="0"/>
          <w:sz w:val="24"/>
          <w:szCs w:val="24"/>
          <w14:ligatures w14:val="none"/>
        </w:rPr>
        <w:t>Reservation Blues</w:t>
      </w:r>
      <w:r w:rsidRPr="002C04AE">
        <w:rPr>
          <w:rFonts w:ascii="Times New Roman" w:eastAsia="Times New Roman" w:hAnsi="Times New Roman" w:cs="Times New Roman"/>
          <w:color w:val="000000"/>
          <w:kern w:val="0"/>
          <w:sz w:val="24"/>
          <w:szCs w:val="24"/>
          <w14:ligatures w14:val="none"/>
        </w:rPr>
        <w:t>,  </w:t>
      </w:r>
    </w:p>
    <w:p w14:paraId="618615BC" w14:textId="4C2A3EF5" w:rsidR="002C04AE" w:rsidRPr="002C04AE" w:rsidRDefault="002C04AE" w:rsidP="002C04AE">
      <w:pPr>
        <w:spacing w:after="0" w:line="480" w:lineRule="auto"/>
        <w:ind w:left="720" w:right="720"/>
        <w:textAlignment w:val="baseline"/>
        <w:rPr>
          <w:rFonts w:ascii="Segoe UI" w:eastAsia="Times New Roman" w:hAnsi="Segoe UI" w:cs="Segoe UI"/>
          <w:kern w:val="0"/>
          <w:sz w:val="18"/>
          <w:szCs w:val="18"/>
          <w14:ligatures w14:val="none"/>
        </w:rPr>
      </w:pPr>
      <w:r w:rsidRPr="002C04AE">
        <w:rPr>
          <w:rFonts w:ascii="Times New Roman" w:eastAsia="Times New Roman" w:hAnsi="Times New Roman" w:cs="Times New Roman"/>
          <w:color w:val="000000"/>
          <w:kern w:val="0"/>
          <w:sz w:val="24"/>
          <w:szCs w:val="24"/>
          <w14:ligatures w14:val="none"/>
        </w:rPr>
        <w:t>Alexie — through Thomas and his peers — offers a new plot for American Indian Literature, one not … where the happy ending lies in going home to one’s tribe and thus recovering a heritage once denied or otherwise lost. Instead, Alexie proposes a quasi-assimilationist possibility for twenty-first century Indians, one that is a beginning for Native Americans, not an ending, (Richardson, 42) </w:t>
      </w:r>
    </w:p>
    <w:p w14:paraId="6FFCB06D" w14:textId="52BCD857" w:rsidR="00FD61D5" w:rsidRDefault="002C04AE" w:rsidP="002C04AE">
      <w:pPr>
        <w:spacing w:after="0" w:line="480" w:lineRule="auto"/>
        <w:textAlignment w:val="baseline"/>
        <w:rPr>
          <w:rFonts w:ascii="Times New Roman" w:eastAsia="Times New Roman" w:hAnsi="Times New Roman" w:cs="Times New Roman"/>
          <w:color w:val="000000"/>
          <w:kern w:val="0"/>
          <w:sz w:val="24"/>
          <w:szCs w:val="24"/>
          <w14:ligatures w14:val="none"/>
        </w:rPr>
      </w:pPr>
      <w:r w:rsidRPr="002C04AE">
        <w:rPr>
          <w:rFonts w:ascii="Times New Roman" w:eastAsia="Times New Roman" w:hAnsi="Times New Roman" w:cs="Times New Roman"/>
          <w:color w:val="000000"/>
          <w:kern w:val="0"/>
          <w:sz w:val="24"/>
          <w:szCs w:val="24"/>
          <w14:ligatures w14:val="none"/>
        </w:rPr>
        <w:t xml:space="preserve">This welcome shift towards the melting pot and popular culture of white America is in stark contrast to the working theme of </w:t>
      </w:r>
      <w:r w:rsidRPr="002C04AE">
        <w:rPr>
          <w:rFonts w:ascii="Times New Roman" w:eastAsia="Times New Roman" w:hAnsi="Times New Roman" w:cs="Times New Roman"/>
          <w:i/>
          <w:iCs/>
          <w:color w:val="000000"/>
          <w:kern w:val="0"/>
          <w:sz w:val="24"/>
          <w:szCs w:val="24"/>
          <w14:ligatures w14:val="none"/>
        </w:rPr>
        <w:t>The Lone Ranger and Tonto</w:t>
      </w:r>
      <w:r w:rsidRPr="002C04AE">
        <w:rPr>
          <w:rFonts w:ascii="Times New Roman" w:eastAsia="Times New Roman" w:hAnsi="Times New Roman" w:cs="Times New Roman"/>
          <w:color w:val="000000"/>
          <w:kern w:val="0"/>
          <w:sz w:val="24"/>
          <w:szCs w:val="24"/>
          <w14:ligatures w14:val="none"/>
        </w:rPr>
        <w:t xml:space="preserve">, in which traditional outlets </w:t>
      </w:r>
      <w:r w:rsidRPr="002C04AE">
        <w:rPr>
          <w:rFonts w:ascii="Times New Roman" w:eastAsia="Times New Roman" w:hAnsi="Times New Roman" w:cs="Times New Roman"/>
          <w:color w:val="000000"/>
          <w:kern w:val="0"/>
          <w:sz w:val="24"/>
          <w:szCs w:val="24"/>
          <w14:ligatures w14:val="none"/>
        </w:rPr>
        <w:lastRenderedPageBreak/>
        <w:t xml:space="preserve">including “dancing, storytelling, drums, chants … affirm the Indians’ need for community, their spiritual legacy, and an empowering sense of who they are” (Carroll, 82). Indeed, according to Carroll, these “ceremonial rituals … are the weapons modern Indian warriors need to overturn the white man’s stereotypes, to integrate their identities, and to affirm their future survival” (82), highlighting the benevolence accorded to them throughout the collection. While these “ceremonial rituals” — which, as listed by Carroll, are merely Pan-Indigenous stereotypes being regurgitated back to her own audience — may seem to assuage the bleak conditions and plethora of social, emotional, and economic problems faced by Alexie’s characters, I believe that such ideals being portrayed in this manner help to perpetuate the stereotypical image rendering Native Americans as anachronistic. Although </w:t>
      </w:r>
      <w:r w:rsidRPr="002C04AE">
        <w:rPr>
          <w:rFonts w:ascii="Times New Roman" w:eastAsia="Times New Roman" w:hAnsi="Times New Roman" w:cs="Times New Roman"/>
          <w:i/>
          <w:iCs/>
          <w:color w:val="000000"/>
          <w:kern w:val="0"/>
          <w:sz w:val="24"/>
          <w:szCs w:val="24"/>
          <w14:ligatures w14:val="none"/>
        </w:rPr>
        <w:t>The Lone Ranger and Tonto</w:t>
      </w:r>
      <w:r w:rsidRPr="002C04AE">
        <w:rPr>
          <w:rFonts w:ascii="Times New Roman" w:eastAsia="Times New Roman" w:hAnsi="Times New Roman" w:cs="Times New Roman"/>
          <w:color w:val="000000"/>
          <w:kern w:val="0"/>
          <w:sz w:val="24"/>
          <w:szCs w:val="24"/>
          <w14:ligatures w14:val="none"/>
        </w:rPr>
        <w:t xml:space="preserve"> largely depicts conformity to this enduring image as a source of empowerment and identity, it nevertheless minimizes these characters’ ability to find such strength and solace in other, meaningful ways. In other words, unlike </w:t>
      </w:r>
      <w:r w:rsidRPr="002C04AE">
        <w:rPr>
          <w:rFonts w:ascii="Times New Roman" w:eastAsia="Times New Roman" w:hAnsi="Times New Roman" w:cs="Times New Roman"/>
          <w:i/>
          <w:iCs/>
          <w:color w:val="000000"/>
          <w:kern w:val="0"/>
          <w:sz w:val="24"/>
          <w:szCs w:val="24"/>
          <w14:ligatures w14:val="none"/>
        </w:rPr>
        <w:t>Reservation Blues</w:t>
      </w:r>
      <w:r w:rsidRPr="002C04AE">
        <w:rPr>
          <w:rFonts w:ascii="Times New Roman" w:eastAsia="Times New Roman" w:hAnsi="Times New Roman" w:cs="Times New Roman"/>
          <w:color w:val="000000"/>
          <w:kern w:val="0"/>
          <w:sz w:val="24"/>
          <w:szCs w:val="24"/>
          <w14:ligatures w14:val="none"/>
        </w:rPr>
        <w:t xml:space="preserve">, the proliferation of this particular stereotypical image leaves little to no room for sources of comfort and stability that lie outside of traditional values, roles, and practices. Additionally, the items and tropes Alexie most frequently alludes to in representing tradition — drums, dancing, tipis, etc. —reduce the diverse, bountiful conceptualizations of tradition and heritage across tribal boundaries to a singular, static image, which helps to “trap” Native Americans in the past in the eyes of white America. Thus, perhaps unintentionally, Alexie seems to contribute to the perpetuation of the antiquated image labelling Indigenous Peoples as “living anachronisms” in </w:t>
      </w:r>
      <w:r w:rsidRPr="002C04AE">
        <w:rPr>
          <w:rFonts w:ascii="Times New Roman" w:eastAsia="Times New Roman" w:hAnsi="Times New Roman" w:cs="Times New Roman"/>
          <w:i/>
          <w:iCs/>
          <w:color w:val="000000"/>
          <w:kern w:val="0"/>
          <w:sz w:val="24"/>
          <w:szCs w:val="24"/>
          <w14:ligatures w14:val="none"/>
        </w:rPr>
        <w:t xml:space="preserve">The Lone Ranger and Tonto </w:t>
      </w:r>
      <w:r w:rsidRPr="002C04AE">
        <w:rPr>
          <w:rFonts w:ascii="Times New Roman" w:eastAsia="Times New Roman" w:hAnsi="Times New Roman" w:cs="Times New Roman"/>
          <w:color w:val="000000"/>
          <w:kern w:val="0"/>
          <w:sz w:val="24"/>
          <w:szCs w:val="24"/>
          <w14:ligatures w14:val="none"/>
        </w:rPr>
        <w:t xml:space="preserve">while simultaneously rejecting such ideologies in </w:t>
      </w:r>
      <w:r w:rsidRPr="002C04AE">
        <w:rPr>
          <w:rFonts w:ascii="Times New Roman" w:eastAsia="Times New Roman" w:hAnsi="Times New Roman" w:cs="Times New Roman"/>
          <w:i/>
          <w:iCs/>
          <w:color w:val="000000"/>
          <w:kern w:val="0"/>
          <w:sz w:val="24"/>
          <w:szCs w:val="24"/>
          <w14:ligatures w14:val="none"/>
        </w:rPr>
        <w:t>Reservation Blues</w:t>
      </w:r>
      <w:r w:rsidRPr="002C04AE">
        <w:rPr>
          <w:rFonts w:ascii="Times New Roman" w:eastAsia="Times New Roman" w:hAnsi="Times New Roman" w:cs="Times New Roman"/>
          <w:color w:val="000000"/>
          <w:kern w:val="0"/>
          <w:sz w:val="24"/>
          <w:szCs w:val="24"/>
          <w14:ligatures w14:val="none"/>
        </w:rPr>
        <w:t>. Indeed, these two texts help reveal the obfuscated, perhaps even contradictory nature of Alexie’s stereotypical portrayals. </w:t>
      </w:r>
    </w:p>
    <w:p w14:paraId="37A42777" w14:textId="77777777" w:rsidR="00FD61D5" w:rsidRDefault="00FD61D5">
      <w:pP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br w:type="page"/>
      </w:r>
    </w:p>
    <w:p w14:paraId="0DA96092" w14:textId="77777777" w:rsidR="002A7F15" w:rsidRPr="002A7F15" w:rsidRDefault="002A7F15" w:rsidP="002A7F15">
      <w:pPr>
        <w:spacing w:after="0" w:line="480" w:lineRule="auto"/>
        <w:jc w:val="center"/>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kern w:val="0"/>
          <w:sz w:val="24"/>
          <w:szCs w:val="24"/>
          <w:u w:val="single"/>
          <w14:ligatures w14:val="none"/>
        </w:rPr>
        <w:lastRenderedPageBreak/>
        <w:t>Section 3: The “Spiritual” Native American</w:t>
      </w:r>
      <w:r w:rsidRPr="002A7F15">
        <w:rPr>
          <w:rFonts w:ascii="Times New Roman" w:eastAsia="Times New Roman" w:hAnsi="Times New Roman" w:cs="Times New Roman"/>
          <w:kern w:val="0"/>
          <w:sz w:val="24"/>
          <w:szCs w:val="24"/>
          <w14:ligatures w14:val="none"/>
        </w:rPr>
        <w:t> </w:t>
      </w:r>
    </w:p>
    <w:p w14:paraId="35EA70C5" w14:textId="77777777" w:rsidR="002A7F15" w:rsidRPr="002A7F15" w:rsidRDefault="002A7F15" w:rsidP="002A7F15">
      <w:pPr>
        <w:spacing w:after="0" w:line="480" w:lineRule="auto"/>
        <w:ind w:firstLine="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kern w:val="0"/>
          <w:sz w:val="24"/>
          <w:szCs w:val="24"/>
          <w14:ligatures w14:val="none"/>
        </w:rPr>
        <w:t xml:space="preserve">Linked closely with the stereotypical image rendering Indigenous Peoples as “living anachronisms” is the ideology stating that they are innately spiritual, devoutly worshipping a cosmology that is constituted by polytheistic figures and personified elements of the natural world. Indeed, this familiar caricature elevates Native Peoples to nearly mythological proportions, suggesting that they naturally possess spiritual elements and capabilities that border on the supernatural. In his study </w:t>
      </w:r>
      <w:r w:rsidRPr="002A7F15">
        <w:rPr>
          <w:rFonts w:ascii="Times New Roman" w:eastAsia="Times New Roman" w:hAnsi="Times New Roman" w:cs="Times New Roman"/>
          <w:i/>
          <w:iCs/>
          <w:color w:val="000000"/>
          <w:kern w:val="0"/>
          <w:sz w:val="24"/>
          <w:szCs w:val="24"/>
          <w14:ligatures w14:val="none"/>
        </w:rPr>
        <w:t>Killing the White Man's Indian: Reinventing Native Americans at the End of the Twentieth Century</w:t>
      </w:r>
      <w:r w:rsidRPr="002A7F15">
        <w:rPr>
          <w:rFonts w:ascii="Times New Roman" w:eastAsia="Times New Roman" w:hAnsi="Times New Roman" w:cs="Times New Roman"/>
          <w:color w:val="000000"/>
          <w:kern w:val="0"/>
          <w:sz w:val="24"/>
          <w:szCs w:val="24"/>
          <w14:ligatures w14:val="none"/>
        </w:rPr>
        <w:t>, Fergus M. Bordewich articulates the beliefs behind this image: </w:t>
      </w:r>
    </w:p>
    <w:p w14:paraId="7DF50416" w14:textId="58C64A1D" w:rsidR="002A7F15" w:rsidRPr="002A7F15" w:rsidRDefault="002A7F15" w:rsidP="002A7F15">
      <w:pPr>
        <w:spacing w:after="0" w:line="480" w:lineRule="auto"/>
        <w:ind w:left="720" w:right="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It is a view, an ideology really, that is based on an assortment of intertwined misconceptions … that all Indian tribes perceived their land as sacred territory from which they never moved for thousands of years, and which they worshipfully personified as Mother Earth, and upon which they lived in profound harmony; that to the Indian all creatures, all things, all thoughts, and all natural phenomena were pervasively infused with the sacred; and that, in defiance of the laws that govern cultural change everywhere else in the world, the beliefs of primeval Indians remain indelibly and irreversibly imprinted in the souls of their present-day descendants, having been passed down for endless generations unaltered by contact with the outside world, as if Native Americans alone among all the world’s peoples existed utterly outside the flow of history. (210-211)</w:t>
      </w:r>
    </w:p>
    <w:p w14:paraId="3BAACDFB" w14:textId="4A162635" w:rsidR="002A7F15" w:rsidRPr="002A7F15" w:rsidRDefault="002A7F15" w:rsidP="002A7F15">
      <w:pPr>
        <w:spacing w:after="0" w:line="480" w:lineRule="auto"/>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 xml:space="preserve">These various misconceptions regarding Native Americans have culminated in the stereotype labeling them as inherently spiritual; the result of this ideology, according to Bordewich, is that “being Indian is not merely an ethnic or a physical fact but, in essence, a spiritual condition” </w:t>
      </w:r>
      <w:r w:rsidRPr="002A7F15">
        <w:rPr>
          <w:rFonts w:ascii="Times New Roman" w:eastAsia="Times New Roman" w:hAnsi="Times New Roman" w:cs="Times New Roman"/>
          <w:color w:val="000000"/>
          <w:kern w:val="0"/>
          <w:sz w:val="24"/>
          <w:szCs w:val="24"/>
          <w14:ligatures w14:val="none"/>
        </w:rPr>
        <w:lastRenderedPageBreak/>
        <w:t>(211). Because much of Alexie’s fiction falls into the genre of magical realism, a type of literature that is “</w:t>
      </w:r>
      <w:r w:rsidRPr="002A7F15">
        <w:rPr>
          <w:rFonts w:ascii="Times New Roman" w:eastAsia="Times New Roman" w:hAnsi="Times New Roman" w:cs="Times New Roman"/>
          <w:color w:val="1A1A1A"/>
          <w:kern w:val="0"/>
          <w:sz w:val="24"/>
          <w:szCs w:val="24"/>
          <w14:ligatures w14:val="none"/>
        </w:rPr>
        <w:t>characterized by the matter-of-fact inclusion of fantastic or mythical elements into seemingly realistic fiction” (“Magic Realism”) he makes frequent use of this particular image — often in polarizing, contradictory ways. In keeping with the other stereotypical images discussed here, Alexie simultaneously perpetuates and rejects this label. </w:t>
      </w:r>
    </w:p>
    <w:p w14:paraId="22ACF81E" w14:textId="649931BB" w:rsidR="002A7F15" w:rsidRPr="002A7F15" w:rsidRDefault="002A7F15" w:rsidP="002A7F15">
      <w:pPr>
        <w:spacing w:after="0" w:line="480" w:lineRule="auto"/>
        <w:ind w:firstLine="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1A1A1A"/>
          <w:kern w:val="0"/>
          <w:sz w:val="24"/>
          <w:szCs w:val="24"/>
          <w14:ligatures w14:val="none"/>
        </w:rPr>
        <w:t>From</w:t>
      </w:r>
      <w:r w:rsidRPr="002A7F15">
        <w:rPr>
          <w:rFonts w:ascii="Times New Roman" w:eastAsia="Times New Roman" w:hAnsi="Times New Roman" w:cs="Times New Roman"/>
          <w:i/>
          <w:iCs/>
          <w:color w:val="1A1A1A"/>
          <w:kern w:val="0"/>
          <w:sz w:val="24"/>
          <w:szCs w:val="24"/>
          <w14:ligatures w14:val="none"/>
        </w:rPr>
        <w:t xml:space="preserve"> </w:t>
      </w:r>
      <w:r w:rsidRPr="002A7F15">
        <w:rPr>
          <w:rFonts w:ascii="Times New Roman" w:eastAsia="Times New Roman" w:hAnsi="Times New Roman" w:cs="Times New Roman"/>
          <w:color w:val="1A1A1A"/>
          <w:kern w:val="0"/>
          <w:sz w:val="24"/>
          <w:szCs w:val="24"/>
          <w14:ligatures w14:val="none"/>
        </w:rPr>
        <w:t xml:space="preserve">the outset of </w:t>
      </w:r>
      <w:r w:rsidRPr="002A7F15">
        <w:rPr>
          <w:rFonts w:ascii="Times New Roman" w:eastAsia="Times New Roman" w:hAnsi="Times New Roman" w:cs="Times New Roman"/>
          <w:i/>
          <w:iCs/>
          <w:color w:val="1A1A1A"/>
          <w:kern w:val="0"/>
          <w:sz w:val="24"/>
          <w:szCs w:val="24"/>
          <w14:ligatures w14:val="none"/>
        </w:rPr>
        <w:t>Reservation Blues</w:t>
      </w:r>
      <w:r w:rsidRPr="002A7F15">
        <w:rPr>
          <w:rFonts w:ascii="Times New Roman" w:eastAsia="Times New Roman" w:hAnsi="Times New Roman" w:cs="Times New Roman"/>
          <w:color w:val="1A1A1A"/>
          <w:kern w:val="0"/>
          <w:sz w:val="24"/>
          <w:szCs w:val="24"/>
          <w14:ligatures w14:val="none"/>
        </w:rPr>
        <w:t xml:space="preserve">, Alexie denotes a keen sense of mysticism and extraordinariness — exemplified most by his convoluted introduction of Robert Johnson and Big Mom. When Robert Johnson wanders onto the Spokane Reservation “in search of the woman in his dreams” (Alexie, RB, 6), he — as well as the audience — are completely oblivious to Big Mom’s identity. Rather, Robert Johnson is looking for a decidedly vague figure, simply “a big woman, she arrived in shadows, riding a horse. She rode into his dreams as a shadow on a shadowy horse, with songs that he loved but could not sing because the Gentleman might hear” (Alexie, RB, 6). Clearly, there is a palpable sense of mysticism within Robert Johnson’s conceptualization of Big Mom; the lack of any meaningful indications of her identity — such as a detailed physical description, where she is arriving from, why she is appearing in his dreams, etc., coupled with the repetition of “shadow”, shrouds Big Mom in mystery and elusiveness. Yet, any reader who is familiar with the blues may be less startled by the “shadowy” introduction of Big Mom and more surprised by Alexie’s casual presentation of Robert Johnson, a real-life blues singer who, much like the character of Big Mom, is enveloped by a sense of mysticism and extraordinariness. Essentially, the historical figure of Robert Johnson is a “blues guitarist who, according to folklore, sold his soul to the devil in exchange for prodigious musical skills” (Hafen, 72). Alexie integrates this legendary tale into the start of </w:t>
      </w:r>
      <w:r w:rsidRPr="002A7F15">
        <w:rPr>
          <w:rFonts w:ascii="Times New Roman" w:eastAsia="Times New Roman" w:hAnsi="Times New Roman" w:cs="Times New Roman"/>
          <w:i/>
          <w:iCs/>
          <w:color w:val="1A1A1A"/>
          <w:kern w:val="0"/>
          <w:sz w:val="24"/>
          <w:szCs w:val="24"/>
          <w14:ligatures w14:val="none"/>
        </w:rPr>
        <w:t>Reservation Blues</w:t>
      </w:r>
      <w:r w:rsidRPr="002A7F15">
        <w:rPr>
          <w:rFonts w:ascii="Times New Roman" w:eastAsia="Times New Roman" w:hAnsi="Times New Roman" w:cs="Times New Roman"/>
          <w:color w:val="1A1A1A"/>
          <w:kern w:val="0"/>
          <w:sz w:val="24"/>
          <w:szCs w:val="24"/>
          <w14:ligatures w14:val="none"/>
        </w:rPr>
        <w:t xml:space="preserve">, solidified by Johnson’s admission that he “‘made a bad deal years ago’” (Alexie, RB, 6), which is precisely </w:t>
      </w:r>
      <w:r w:rsidRPr="002A7F15">
        <w:rPr>
          <w:rFonts w:ascii="Times New Roman" w:eastAsia="Times New Roman" w:hAnsi="Times New Roman" w:cs="Times New Roman"/>
          <w:color w:val="1A1A1A"/>
          <w:kern w:val="0"/>
          <w:sz w:val="24"/>
          <w:szCs w:val="24"/>
          <w14:ligatures w14:val="none"/>
        </w:rPr>
        <w:lastRenderedPageBreak/>
        <w:t>why Johnson is on the run from “the Gentleman” — or the Devil — and in desperate search of Big Mom. Overall, the unexpected arrival of Robert Johnson on the Spokane Reservation paired with his indirect introduction of the vague figure we soon learn to be Big Mom, work together to foreground the sharp sense of mysticism and surrealism within the text. </w:t>
      </w:r>
    </w:p>
    <w:p w14:paraId="60B759E2" w14:textId="3F025335" w:rsidR="002A7F15" w:rsidRPr="002A7F15" w:rsidRDefault="002A7F15" w:rsidP="002A7F15">
      <w:pPr>
        <w:spacing w:after="0" w:line="480" w:lineRule="auto"/>
        <w:ind w:firstLine="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1A1A1A"/>
          <w:kern w:val="0"/>
          <w:sz w:val="24"/>
          <w:szCs w:val="24"/>
          <w14:ligatures w14:val="none"/>
        </w:rPr>
        <w:t>While our hazy introduction to Big Mom helps to demonstrate her mystic qualities, her first direct appearance in the text solidifies her etherealness and mythic nature, coalescing in the stereotypically spiritual Native American. For instance, the very first piece of text that explicitly introduces the audience to Big Mom is situated not in 1992 — the year in which the rest of the novel unfolds — but rather, “one hundred and thirty-four years before Robert Johnson walked onto the Spokane Reservation,” (Alexie, RB, 9), or 1858. In other words, Big Mom has been alive for a minimum of 134 years — a fact that, in and of itself, elevates Big Mom from the status of an ordinary person to a powerful, perhaps even mythic being. Yet, Big Mom’s inexplicable old age is not the only aspect of her character that contributes to her mystic, hyperbolic nature; rather, she seems to be connected with a sort of omnipotent, spiritual being or figure — a connection that, with the exception of Thomas Builds</w:t>
      </w:r>
      <w:r w:rsidR="00EA1AE8">
        <w:rPr>
          <w:rFonts w:ascii="Times New Roman" w:eastAsia="Times New Roman" w:hAnsi="Times New Roman" w:cs="Times New Roman"/>
          <w:color w:val="1A1A1A"/>
          <w:kern w:val="0"/>
          <w:sz w:val="24"/>
          <w:szCs w:val="24"/>
          <w14:ligatures w14:val="none"/>
        </w:rPr>
        <w:t>-</w:t>
      </w:r>
      <w:r w:rsidRPr="002A7F15">
        <w:rPr>
          <w:rFonts w:ascii="Times New Roman" w:eastAsia="Times New Roman" w:hAnsi="Times New Roman" w:cs="Times New Roman"/>
          <w:color w:val="1A1A1A"/>
          <w:kern w:val="0"/>
          <w:sz w:val="24"/>
          <w:szCs w:val="24"/>
          <w14:ligatures w14:val="none"/>
        </w:rPr>
        <w:t>the</w:t>
      </w:r>
      <w:r w:rsidR="00EA1AE8">
        <w:rPr>
          <w:rFonts w:ascii="Times New Roman" w:eastAsia="Times New Roman" w:hAnsi="Times New Roman" w:cs="Times New Roman"/>
          <w:color w:val="1A1A1A"/>
          <w:kern w:val="0"/>
          <w:sz w:val="24"/>
          <w:szCs w:val="24"/>
          <w14:ligatures w14:val="none"/>
        </w:rPr>
        <w:t>-</w:t>
      </w:r>
      <w:r w:rsidRPr="002A7F15">
        <w:rPr>
          <w:rFonts w:ascii="Times New Roman" w:eastAsia="Times New Roman" w:hAnsi="Times New Roman" w:cs="Times New Roman"/>
          <w:color w:val="1A1A1A"/>
          <w:kern w:val="0"/>
          <w:sz w:val="24"/>
          <w:szCs w:val="24"/>
          <w14:ligatures w14:val="none"/>
        </w:rPr>
        <w:t>Fire, the other Spokane tribespeople seem to be lacking. For instance, only Big Mom seems to be acutely aware of the historical tragedies that occurred in proximity to the Spokane Reservation, including the 1858 slaughter of “ov</w:t>
      </w:r>
      <w:r w:rsidRPr="002A7F15">
        <w:rPr>
          <w:rFonts w:ascii="Times New Roman" w:eastAsia="Times New Roman" w:hAnsi="Times New Roman" w:cs="Times New Roman"/>
          <w:kern w:val="0"/>
          <w:sz w:val="24"/>
          <w:szCs w:val="24"/>
          <w14:ligatures w14:val="none"/>
        </w:rPr>
        <w:t>er 800 Native American horses …</w:t>
      </w:r>
      <w:r w:rsidRPr="002A7F15">
        <w:rPr>
          <w:rFonts w:ascii="Times New Roman" w:eastAsia="Times New Roman" w:hAnsi="Times New Roman" w:cs="Times New Roman"/>
          <w:kern w:val="0"/>
          <w14:ligatures w14:val="none"/>
        </w:rPr>
        <w:t xml:space="preserve"> </w:t>
      </w:r>
      <w:r w:rsidRPr="002A7F15">
        <w:rPr>
          <w:rFonts w:ascii="Times New Roman" w:eastAsia="Times New Roman" w:hAnsi="Times New Roman" w:cs="Times New Roman"/>
          <w:kern w:val="0"/>
          <w:sz w:val="24"/>
          <w:szCs w:val="24"/>
          <w14:ligatures w14:val="none"/>
        </w:rPr>
        <w:t xml:space="preserve">to prevent their use by local tribes” (Janicki, 34) under </w:t>
      </w:r>
      <w:r w:rsidRPr="002A7F15">
        <w:rPr>
          <w:rFonts w:ascii="Times New Roman" w:eastAsia="Times New Roman" w:hAnsi="Times New Roman" w:cs="Times New Roman"/>
          <w:color w:val="1A1A1A"/>
          <w:kern w:val="0"/>
          <w:sz w:val="24"/>
          <w:szCs w:val="24"/>
          <w14:ligatures w14:val="none"/>
        </w:rPr>
        <w:t>Col. George Wright. Indeed, this massacre haunts Big Mom, as she, thanks to her extremely old age — not only was alive during the time of this gruesome slaughter, but also witnessed it: </w:t>
      </w:r>
    </w:p>
    <w:p w14:paraId="75001BC6" w14:textId="0BBE2070" w:rsidR="002A7F15" w:rsidRPr="002A7F15" w:rsidRDefault="002A7F15" w:rsidP="002A7F15">
      <w:pPr>
        <w:spacing w:after="0" w:line="480" w:lineRule="auto"/>
        <w:ind w:left="720" w:right="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 xml:space="preserve">All [Big Mom] heard were the gunshots, singular at first, and then in rapid plural bursts that she could not count. Big Mom ran to the rise above the clearing where </w:t>
      </w:r>
      <w:r w:rsidRPr="002A7F15">
        <w:rPr>
          <w:rFonts w:ascii="Times New Roman" w:eastAsia="Times New Roman" w:hAnsi="Times New Roman" w:cs="Times New Roman"/>
          <w:color w:val="000000"/>
          <w:kern w:val="0"/>
          <w:sz w:val="24"/>
          <w:szCs w:val="24"/>
          <w14:ligatures w14:val="none"/>
        </w:rPr>
        <w:lastRenderedPageBreak/>
        <w:t>the horses gathered. There, she saw the future and the past, the white soldiers in blue uniforms with black rifles and pistols. She saw the Indian horses shot and fallen like tattered sheets. Big Mom stood on the rise and watched the horses fall,</w:t>
      </w:r>
      <w:r w:rsidR="008F259E">
        <w:rPr>
          <w:rFonts w:ascii="Times New Roman" w:eastAsia="Times New Roman" w:hAnsi="Times New Roman" w:cs="Times New Roman"/>
          <w:color w:val="000000"/>
          <w:kern w:val="0"/>
          <w:sz w:val="24"/>
          <w:szCs w:val="24"/>
          <w14:ligatures w14:val="none"/>
        </w:rPr>
        <w:t xml:space="preserve"> </w:t>
      </w:r>
      <w:r w:rsidRPr="002A7F15">
        <w:rPr>
          <w:rFonts w:ascii="Times New Roman" w:eastAsia="Times New Roman" w:hAnsi="Times New Roman" w:cs="Times New Roman"/>
          <w:color w:val="000000"/>
          <w:kern w:val="0"/>
          <w:sz w:val="24"/>
          <w:szCs w:val="24"/>
          <w14:ligatures w14:val="none"/>
        </w:rPr>
        <w:t>… In 1992, Big Mom still watched for the return of those slaughtered horses and listened to their songs. (Alexie, RB, 9-10)</w:t>
      </w:r>
    </w:p>
    <w:p w14:paraId="2036719E" w14:textId="77777777" w:rsidR="002A7F15" w:rsidRPr="002A7F15" w:rsidRDefault="002A7F15" w:rsidP="002A7F15">
      <w:pPr>
        <w:spacing w:after="0" w:line="480" w:lineRule="auto"/>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A recurring pattern throughout this novel is the obfuscation of real, historical events and individuals with fictional, impossible feats and situations; here, Alexie blurs the past with the present, truth with fiction, and logic with magic. On the one hand, Big Mom does indeed witness a documented, historical event. On the other hand, Alexie portrays this carnage in language that makes it analogous to a vision, or perhaps a dream, thereby intentionally mystifying the scene and obscuring Big Mom’s role in it. By stating that Big Mom saw not only both the past and the future in this moment, but also that the upshot of this horrific slaughter was a song that only Big Mom can hear, the historically accurate murder of the horses evolves into a cryptic, metaphysical story. Of course, Big Mom’s place in this scene contributes to her stereotypical role as mystical and spiritually entuned; her seemingly impossible connection with not only the horses, but also their song, paints her as an ethereal individual who is keenly aware of the spiritual realm which encompasses her, linking her to the stereotypically spiritual Native American. </w:t>
      </w:r>
    </w:p>
    <w:p w14:paraId="63B18972" w14:textId="77777777" w:rsidR="002A7F15" w:rsidRPr="002A7F15" w:rsidRDefault="002A7F15" w:rsidP="002A7F15">
      <w:pPr>
        <w:spacing w:after="0" w:line="480" w:lineRule="auto"/>
        <w:ind w:firstLine="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 xml:space="preserve">As </w:t>
      </w:r>
      <w:r w:rsidRPr="002A7F15">
        <w:rPr>
          <w:rFonts w:ascii="Times New Roman" w:eastAsia="Times New Roman" w:hAnsi="Times New Roman" w:cs="Times New Roman"/>
          <w:i/>
          <w:iCs/>
          <w:color w:val="000000"/>
          <w:kern w:val="0"/>
          <w:sz w:val="24"/>
          <w:szCs w:val="24"/>
          <w14:ligatures w14:val="none"/>
        </w:rPr>
        <w:t>Reservation Blues</w:t>
      </w:r>
      <w:r w:rsidRPr="002A7F15">
        <w:rPr>
          <w:rFonts w:ascii="Times New Roman" w:eastAsia="Times New Roman" w:hAnsi="Times New Roman" w:cs="Times New Roman"/>
          <w:color w:val="000000"/>
          <w:kern w:val="0"/>
          <w:sz w:val="24"/>
          <w:szCs w:val="24"/>
          <w14:ligatures w14:val="none"/>
        </w:rPr>
        <w:t xml:space="preserve"> progresses, Big Mom’s transcendent nature becomes most evident as she becomes directly involved with Coyote Springs, teaching them to master their instruments and harness their musical talents. For example, when the band arrives at Big Mom’s doorstep, we are told that  </w:t>
      </w:r>
    </w:p>
    <w:p w14:paraId="2CF2CC75" w14:textId="77777777" w:rsidR="002A7F15" w:rsidRPr="002A7F15" w:rsidRDefault="002A7F15" w:rsidP="002A7F15">
      <w:pPr>
        <w:spacing w:after="0" w:line="480" w:lineRule="auto"/>
        <w:ind w:left="720" w:right="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She was a Spokane Indian with a little bit of Flathead blood thrown in for good measure. But she was more than that. She was a part of every tribe.  </w:t>
      </w:r>
    </w:p>
    <w:p w14:paraId="799A6982" w14:textId="0469A4C4" w:rsidR="002A7F15" w:rsidRPr="002A7F15" w:rsidRDefault="002A7F15" w:rsidP="002A7F15">
      <w:pPr>
        <w:spacing w:after="0" w:line="480" w:lineRule="auto"/>
        <w:ind w:left="720" w:right="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lastRenderedPageBreak/>
        <w:t>There were a million stories about Big Mom. But no matter how many stories were told, some Indians still refused to believe in her. Even though she lived on the reservation, some Spokanes still doubted her. Junior and Victor once saw Big Mom walk across Benjamin Pond but quickly erased it from memory. Junior and Victor had limited skills, but they were damn good at denial</w:t>
      </w:r>
      <w:r w:rsidR="00EA1AE8">
        <w:rPr>
          <w:rFonts w:ascii="Times New Roman" w:eastAsia="Times New Roman" w:hAnsi="Times New Roman" w:cs="Times New Roman"/>
          <w:color w:val="000000"/>
          <w:kern w:val="0"/>
          <w:sz w:val="24"/>
          <w:szCs w:val="24"/>
          <w14:ligatures w14:val="none"/>
        </w:rPr>
        <w:t>.</w:t>
      </w:r>
      <w:r w:rsidRPr="002A7F15">
        <w:rPr>
          <w:rFonts w:ascii="Times New Roman" w:eastAsia="Times New Roman" w:hAnsi="Times New Roman" w:cs="Times New Roman"/>
          <w:color w:val="000000"/>
          <w:kern w:val="0"/>
          <w:sz w:val="24"/>
          <w:szCs w:val="24"/>
          <w14:ligatures w14:val="none"/>
        </w:rPr>
        <w:t xml:space="preserve"> (Alexie, RB, 199) </w:t>
      </w:r>
    </w:p>
    <w:p w14:paraId="33CEAB98" w14:textId="32A98FFE" w:rsidR="002A7F15" w:rsidRPr="002A7F15" w:rsidRDefault="002A7F15" w:rsidP="002A7F15">
      <w:pPr>
        <w:spacing w:after="0" w:line="480" w:lineRule="auto"/>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 xml:space="preserve">Again, the character of Big Mom is conflated with paradoxical, biblical, and impossible details and stories; although Big Mom’s ancestry is easily identified, Spokane Indian with some Flathead blood, she is somehow, as Alexie posits, “more than that” — a conglomerate of every tribe within the country, across time and space. Likewise, despite Big Mom’s indisputable lodging on the Spokane Reservation “in a blue house on the top of Wellpinit Mountain” (Alexie, RB, 199), others who also live on the reservation somehow doubt her existence. These paradoxical descriptions aim to baffle the audience, who are left with a variety of questions regarding Big Mom — how can she be descended only from Spokanes and Flatheads, yet also a member of every other Indian tribe? How can she live tangibly on the reservation, yet be considered unreal by others who also reside there? — and ultimately receive very few answers. This intentional confusion helps to exalt Big Mom to mythical proportions, suggesting that due to her spiritual nature, the rules of existence that apply to all other “regular” humans simply do not apply to her.  Additionally, the narrator’s assertion that Junior and Victor once witnessed Big Mom walk on water contributes to the sharp sense of impossibility surrounding her; not only does it implicitly compare Big Mom to the biblical figure of Jesus through the image of walking on water, but it also highlights yet another instance of her ability to perform impossible feats. This conflation of Big Mom’s superhuman — or perhaps even supernatural — qualities and capabilities portrays her as larger than life; indeed, Thomas’ claim that Big Mom is “‘powerful </w:t>
      </w:r>
      <w:r w:rsidRPr="002A7F15">
        <w:rPr>
          <w:rFonts w:ascii="Times New Roman" w:eastAsia="Times New Roman" w:hAnsi="Times New Roman" w:cs="Times New Roman"/>
          <w:color w:val="000000"/>
          <w:kern w:val="0"/>
          <w:sz w:val="24"/>
          <w:szCs w:val="24"/>
          <w14:ligatures w14:val="none"/>
        </w:rPr>
        <w:lastRenderedPageBreak/>
        <w:t>medicine. … the most powerful medicine’” (Alexie, RB, 199) reveals that, much like the audience, other characters are unable to comprehend Big Mom as an ordinary individual, but instead exalt her to other-worldly, transcendental heights. This becomes especially clear by the novel’s close, as Big Mom assuages the Spokanes moments before they erupt into violence over an insufficient amount of fry bread at a tribal feast:  </w:t>
      </w:r>
    </w:p>
    <w:p w14:paraId="1A99BA5E" w14:textId="7F15308B" w:rsidR="002A7F15" w:rsidRPr="002A7F15" w:rsidRDefault="008F259E" w:rsidP="002A7F15">
      <w:pPr>
        <w:spacing w:after="0" w:line="480" w:lineRule="auto"/>
        <w:ind w:left="720" w:right="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sz w:val="24"/>
          <w:szCs w:val="24"/>
          <w14:ligatures w14:val="none"/>
        </w:rPr>
        <w:t>“</w:t>
      </w:r>
      <w:r w:rsidR="002A7F15" w:rsidRPr="002A7F15">
        <w:rPr>
          <w:rFonts w:ascii="Times New Roman" w:eastAsia="Times New Roman" w:hAnsi="Times New Roman" w:cs="Times New Roman"/>
          <w:color w:val="000000"/>
          <w:kern w:val="0"/>
          <w:sz w:val="24"/>
          <w:szCs w:val="24"/>
          <w14:ligatures w14:val="none"/>
        </w:rPr>
        <w:t>Watch this,</w:t>
      </w:r>
      <w:r>
        <w:rPr>
          <w:rFonts w:ascii="Times New Roman" w:eastAsia="Times New Roman" w:hAnsi="Times New Roman" w:cs="Times New Roman"/>
          <w:color w:val="000000"/>
          <w:kern w:val="0"/>
          <w:sz w:val="24"/>
          <w:szCs w:val="24"/>
          <w14:ligatures w14:val="none"/>
        </w:rPr>
        <w:t>”</w:t>
      </w:r>
      <w:r w:rsidR="002A7F15" w:rsidRPr="002A7F15">
        <w:rPr>
          <w:rFonts w:ascii="Times New Roman" w:eastAsia="Times New Roman" w:hAnsi="Times New Roman" w:cs="Times New Roman"/>
          <w:color w:val="000000"/>
          <w:kern w:val="0"/>
          <w:sz w:val="24"/>
          <w:szCs w:val="24"/>
          <w14:ligatures w14:val="none"/>
        </w:rPr>
        <w:t xml:space="preserve"> Big Mom said as she grabbed a piece of fry bread and held it above her head. </w:t>
      </w:r>
      <w:r>
        <w:rPr>
          <w:rFonts w:ascii="Times New Roman" w:eastAsia="Times New Roman" w:hAnsi="Times New Roman" w:cs="Times New Roman"/>
          <w:color w:val="000000"/>
          <w:kern w:val="0"/>
          <w:sz w:val="24"/>
          <w:szCs w:val="24"/>
          <w14:ligatures w14:val="none"/>
        </w:rPr>
        <w:t>“</w:t>
      </w:r>
      <w:r w:rsidR="002A7F15" w:rsidRPr="002A7F15">
        <w:rPr>
          <w:rFonts w:ascii="Times New Roman" w:eastAsia="Times New Roman" w:hAnsi="Times New Roman" w:cs="Times New Roman"/>
          <w:color w:val="000000"/>
          <w:kern w:val="0"/>
          <w:sz w:val="24"/>
          <w:szCs w:val="24"/>
          <w14:ligatures w14:val="none"/>
        </w:rPr>
        <w:t>Creator, help me. I have only a hundred pieces of fry bread to feed two hundred people.</w:t>
      </w:r>
      <w:r>
        <w:rPr>
          <w:rFonts w:ascii="Times New Roman" w:eastAsia="Times New Roman" w:hAnsi="Times New Roman" w:cs="Times New Roman"/>
          <w:color w:val="000000"/>
          <w:kern w:val="0"/>
          <w:sz w:val="24"/>
          <w:szCs w:val="24"/>
          <w14:ligatures w14:val="none"/>
        </w:rPr>
        <w:t>”</w:t>
      </w:r>
      <w:r w:rsidR="002A7F15" w:rsidRPr="002A7F15">
        <w:rPr>
          <w:rFonts w:ascii="Times New Roman" w:eastAsia="Times New Roman" w:hAnsi="Times New Roman" w:cs="Times New Roman"/>
          <w:color w:val="000000"/>
          <w:kern w:val="0"/>
          <w:sz w:val="24"/>
          <w:szCs w:val="24"/>
          <w14:ligatures w14:val="none"/>
        </w:rPr>
        <w:t> </w:t>
      </w:r>
    </w:p>
    <w:p w14:paraId="168F5AF4" w14:textId="77777777" w:rsidR="002A7F15" w:rsidRPr="002A7F15" w:rsidRDefault="002A7F15" w:rsidP="002A7F15">
      <w:pPr>
        <w:spacing w:after="0" w:line="480" w:lineRule="auto"/>
        <w:ind w:left="720" w:right="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Big Mom held that fry bread tightly in her huge hands and then tore it into halves. </w:t>
      </w:r>
    </w:p>
    <w:p w14:paraId="14A0FBF7" w14:textId="1AB8D8E8" w:rsidR="002A7F15" w:rsidRPr="002A7F15" w:rsidRDefault="008F259E" w:rsidP="002A7F15">
      <w:pPr>
        <w:spacing w:after="0" w:line="480" w:lineRule="auto"/>
        <w:ind w:left="720" w:right="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sz w:val="24"/>
          <w:szCs w:val="24"/>
          <w14:ligatures w14:val="none"/>
        </w:rPr>
        <w:t>“</w:t>
      </w:r>
      <w:r w:rsidR="002A7F15" w:rsidRPr="002A7F15">
        <w:rPr>
          <w:rFonts w:ascii="Times New Roman" w:eastAsia="Times New Roman" w:hAnsi="Times New Roman" w:cs="Times New Roman"/>
          <w:color w:val="000000"/>
          <w:kern w:val="0"/>
          <w:sz w:val="24"/>
          <w:szCs w:val="24"/>
          <w14:ligatures w14:val="none"/>
        </w:rPr>
        <w:t>There</w:t>
      </w:r>
      <w:r>
        <w:rPr>
          <w:rFonts w:ascii="Times New Roman" w:eastAsia="Times New Roman" w:hAnsi="Times New Roman" w:cs="Times New Roman"/>
          <w:color w:val="000000"/>
          <w:kern w:val="0"/>
          <w:sz w:val="24"/>
          <w:szCs w:val="24"/>
          <w14:ligatures w14:val="none"/>
        </w:rPr>
        <w:t>”</w:t>
      </w:r>
      <w:r w:rsidR="002A7F15" w:rsidRPr="002A7F15">
        <w:rPr>
          <w:rFonts w:ascii="Times New Roman" w:eastAsia="Times New Roman" w:hAnsi="Times New Roman" w:cs="Times New Roman"/>
          <w:color w:val="000000"/>
          <w:kern w:val="0"/>
          <w:sz w:val="24"/>
          <w:szCs w:val="24"/>
          <w14:ligatures w14:val="none"/>
        </w:rPr>
        <w:t>, Big Mom said.</w:t>
      </w:r>
      <w:r>
        <w:rPr>
          <w:rFonts w:ascii="Times New Roman" w:eastAsia="Times New Roman" w:hAnsi="Times New Roman" w:cs="Times New Roman"/>
          <w:color w:val="000000"/>
          <w:kern w:val="0"/>
          <w:sz w:val="24"/>
          <w:szCs w:val="24"/>
          <w14:ligatures w14:val="none"/>
        </w:rPr>
        <w:t xml:space="preserve"> “</w:t>
      </w:r>
      <w:r w:rsidR="002A7F15" w:rsidRPr="002A7F15">
        <w:rPr>
          <w:rFonts w:ascii="Times New Roman" w:eastAsia="Times New Roman" w:hAnsi="Times New Roman" w:cs="Times New Roman"/>
          <w:color w:val="000000"/>
          <w:kern w:val="0"/>
          <w:sz w:val="24"/>
          <w:szCs w:val="24"/>
          <w14:ligatures w14:val="none"/>
        </w:rPr>
        <w:t>That is how I will feed you all.</w:t>
      </w:r>
      <w:r>
        <w:rPr>
          <w:rFonts w:ascii="Times New Roman" w:eastAsia="Times New Roman" w:hAnsi="Times New Roman" w:cs="Times New Roman"/>
          <w:color w:val="000000"/>
          <w:kern w:val="0"/>
          <w:sz w:val="24"/>
          <w:szCs w:val="24"/>
          <w14:ligatures w14:val="none"/>
        </w:rPr>
        <w:t>”</w:t>
      </w:r>
      <w:r w:rsidR="002A7F15" w:rsidRPr="002A7F15">
        <w:rPr>
          <w:rFonts w:ascii="Times New Roman" w:eastAsia="Times New Roman" w:hAnsi="Times New Roman" w:cs="Times New Roman"/>
          <w:color w:val="000000"/>
          <w:kern w:val="0"/>
          <w:sz w:val="24"/>
          <w:szCs w:val="24"/>
          <w14:ligatures w14:val="none"/>
        </w:rPr>
        <w:t> </w:t>
      </w:r>
    </w:p>
    <w:p w14:paraId="7EEEE47B" w14:textId="77777777" w:rsidR="002A7F15" w:rsidRPr="002A7F15" w:rsidRDefault="002A7F15" w:rsidP="002A7F15">
      <w:pPr>
        <w:spacing w:after="0" w:line="480" w:lineRule="auto"/>
        <w:ind w:left="720" w:right="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The crowd cheered, surging forward to grab the fry bread. There was a complete feast after all. </w:t>
      </w:r>
    </w:p>
    <w:p w14:paraId="2DC033E7" w14:textId="28BD5132" w:rsidR="002A7F15" w:rsidRPr="002A7F15" w:rsidRDefault="008F259E" w:rsidP="002A7F15">
      <w:pPr>
        <w:spacing w:after="0" w:line="480" w:lineRule="auto"/>
        <w:ind w:left="720" w:right="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sz w:val="24"/>
          <w:szCs w:val="24"/>
          <w14:ligatures w14:val="none"/>
        </w:rPr>
        <w:t>“</w:t>
      </w:r>
      <w:r w:rsidR="002A7F15" w:rsidRPr="002A7F15">
        <w:rPr>
          <w:rFonts w:ascii="Times New Roman" w:eastAsia="Times New Roman" w:hAnsi="Times New Roman" w:cs="Times New Roman"/>
          <w:color w:val="000000"/>
          <w:kern w:val="0"/>
          <w:sz w:val="24"/>
          <w:szCs w:val="24"/>
          <w14:ligatures w14:val="none"/>
        </w:rPr>
        <w:t>Big Mom,</w:t>
      </w:r>
      <w:r>
        <w:rPr>
          <w:rFonts w:ascii="Times New Roman" w:eastAsia="Times New Roman" w:hAnsi="Times New Roman" w:cs="Times New Roman"/>
          <w:color w:val="000000"/>
          <w:kern w:val="0"/>
          <w:sz w:val="24"/>
          <w:szCs w:val="24"/>
          <w14:ligatures w14:val="none"/>
        </w:rPr>
        <w:t>”</w:t>
      </w:r>
      <w:r w:rsidR="002A7F15" w:rsidRPr="002A7F15">
        <w:rPr>
          <w:rFonts w:ascii="Times New Roman" w:eastAsia="Times New Roman" w:hAnsi="Times New Roman" w:cs="Times New Roman"/>
          <w:color w:val="000000"/>
          <w:kern w:val="0"/>
          <w:sz w:val="24"/>
          <w:szCs w:val="24"/>
          <w14:ligatures w14:val="none"/>
        </w:rPr>
        <w:t xml:space="preserve"> Thomas asked later as they were eating, </w:t>
      </w:r>
      <w:r>
        <w:rPr>
          <w:rFonts w:ascii="Times New Roman" w:eastAsia="Times New Roman" w:hAnsi="Times New Roman" w:cs="Times New Roman"/>
          <w:color w:val="000000"/>
          <w:kern w:val="0"/>
          <w:sz w:val="24"/>
          <w:szCs w:val="24"/>
          <w14:ligatures w14:val="none"/>
        </w:rPr>
        <w:t>“</w:t>
      </w:r>
      <w:r w:rsidR="002A7F15" w:rsidRPr="002A7F15">
        <w:rPr>
          <w:rFonts w:ascii="Times New Roman" w:eastAsia="Times New Roman" w:hAnsi="Times New Roman" w:cs="Times New Roman"/>
          <w:color w:val="000000"/>
          <w:kern w:val="0"/>
          <w:sz w:val="24"/>
          <w:szCs w:val="24"/>
          <w14:ligatures w14:val="none"/>
        </w:rPr>
        <w:t>how did you do that? What is your secret?</w:t>
      </w:r>
      <w:r>
        <w:rPr>
          <w:rFonts w:ascii="Times New Roman" w:eastAsia="Times New Roman" w:hAnsi="Times New Roman" w:cs="Times New Roman"/>
          <w:color w:val="000000"/>
          <w:kern w:val="0"/>
          <w:sz w:val="24"/>
          <w:szCs w:val="24"/>
          <w14:ligatures w14:val="none"/>
        </w:rPr>
        <w:t>”</w:t>
      </w:r>
    </w:p>
    <w:p w14:paraId="4193EA14" w14:textId="77777777" w:rsidR="002A7F15" w:rsidRPr="002A7F15" w:rsidRDefault="002A7F15" w:rsidP="002A7F15">
      <w:pPr>
        <w:spacing w:after="0" w:line="480" w:lineRule="auto"/>
        <w:ind w:left="720" w:right="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Big Mom smiled deeply. </w:t>
      </w:r>
    </w:p>
    <w:p w14:paraId="6287CDD7" w14:textId="26E131EC" w:rsidR="002A7F15" w:rsidRPr="002A7F15" w:rsidRDefault="008F259E" w:rsidP="002A7F15">
      <w:pPr>
        <w:spacing w:after="0" w:line="480" w:lineRule="auto"/>
        <w:ind w:left="720" w:right="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sz w:val="24"/>
          <w:szCs w:val="24"/>
          <w14:ligatures w14:val="none"/>
        </w:rPr>
        <w:t>“</w:t>
      </w:r>
      <w:r w:rsidR="002A7F15" w:rsidRPr="002A7F15">
        <w:rPr>
          <w:rFonts w:ascii="Times New Roman" w:eastAsia="Times New Roman" w:hAnsi="Times New Roman" w:cs="Times New Roman"/>
          <w:color w:val="000000"/>
          <w:kern w:val="0"/>
          <w:sz w:val="24"/>
          <w:szCs w:val="24"/>
          <w14:ligatures w14:val="none"/>
        </w:rPr>
        <w:t>Mathematics,</w:t>
      </w:r>
      <w:r>
        <w:rPr>
          <w:rFonts w:ascii="Times New Roman" w:eastAsia="Times New Roman" w:hAnsi="Times New Roman" w:cs="Times New Roman"/>
          <w:color w:val="000000"/>
          <w:kern w:val="0"/>
          <w:sz w:val="24"/>
          <w:szCs w:val="24"/>
          <w14:ligatures w14:val="none"/>
        </w:rPr>
        <w:t>”</w:t>
      </w:r>
      <w:r w:rsidR="002A7F15" w:rsidRPr="002A7F15">
        <w:rPr>
          <w:rFonts w:ascii="Times New Roman" w:eastAsia="Times New Roman" w:hAnsi="Times New Roman" w:cs="Times New Roman"/>
          <w:color w:val="000000"/>
          <w:kern w:val="0"/>
          <w:sz w:val="24"/>
          <w:szCs w:val="24"/>
          <w14:ligatures w14:val="none"/>
        </w:rPr>
        <w:t xml:space="preserve"> Big Mom said. (Alexie, RB, 302) </w:t>
      </w:r>
    </w:p>
    <w:p w14:paraId="0EF0A360" w14:textId="77777777" w:rsidR="002A7F15" w:rsidRPr="002A7F15" w:rsidRDefault="002A7F15" w:rsidP="002A7F15">
      <w:pPr>
        <w:spacing w:after="0" w:line="480" w:lineRule="auto"/>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 xml:space="preserve">This scene demonstrates Big Mom’s capacity to “dupe” her fellow tribe members by utilizing her spiritual, transcendental persona; although the true explanation for Big Mom’s ability to “double” the serving of fry bread to satisfy everyone’s hunger is logical and rational, others’ perception of this display is rooted in magic and mysticism — perhaps amplified by Big Mom’s preceding claim that “‘ancient Indian secrets’” (Alexie, RB, 301) are what enabled her to double the portion of bread in the first place. In other words, a completely realistic, logical solution to a </w:t>
      </w:r>
      <w:r w:rsidRPr="002A7F15">
        <w:rPr>
          <w:rFonts w:ascii="Times New Roman" w:eastAsia="Times New Roman" w:hAnsi="Times New Roman" w:cs="Times New Roman"/>
          <w:color w:val="000000"/>
          <w:kern w:val="0"/>
          <w:sz w:val="24"/>
          <w:szCs w:val="24"/>
          <w14:ligatures w14:val="none"/>
        </w:rPr>
        <w:lastRenderedPageBreak/>
        <w:t>problem is instead perceived as magical and miraculous solely because Big Mom came upon it. Alexie’s larger-than-life, mythic portrayal of Big Mom paired with our own difficulty in grappling with Big Mom’s mystic persona — both the audience and other characters within the text alike — culminates in an image of the stereotypically spiritual Native American, in which Big Mom seems to be innately connected with the tribe’s spiritual and cultural center. </w:t>
      </w:r>
    </w:p>
    <w:p w14:paraId="40B84D6D" w14:textId="77777777" w:rsidR="002A7F15" w:rsidRPr="002A7F15" w:rsidRDefault="002A7F15" w:rsidP="002A7F15">
      <w:pPr>
        <w:spacing w:after="0" w:line="480" w:lineRule="auto"/>
        <w:ind w:firstLine="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 xml:space="preserve">While Big Mom functions as the spiritual core of </w:t>
      </w:r>
      <w:r w:rsidRPr="002A7F15">
        <w:rPr>
          <w:rFonts w:ascii="Times New Roman" w:eastAsia="Times New Roman" w:hAnsi="Times New Roman" w:cs="Times New Roman"/>
          <w:i/>
          <w:iCs/>
          <w:color w:val="000000"/>
          <w:kern w:val="0"/>
          <w:sz w:val="24"/>
          <w:szCs w:val="24"/>
          <w14:ligatures w14:val="none"/>
        </w:rPr>
        <w:t xml:space="preserve">Reservation Blues </w:t>
      </w:r>
      <w:r w:rsidRPr="002A7F15">
        <w:rPr>
          <w:rFonts w:ascii="Times New Roman" w:eastAsia="Times New Roman" w:hAnsi="Times New Roman" w:cs="Times New Roman"/>
          <w:color w:val="000000"/>
          <w:kern w:val="0"/>
          <w:sz w:val="24"/>
          <w:szCs w:val="24"/>
          <w14:ligatures w14:val="none"/>
        </w:rPr>
        <w:t xml:space="preserve">and thus perfectly fulfills the stereotypical image labeling Indigenous Peoples as naturally spiritual and mystic, </w:t>
      </w:r>
      <w:r w:rsidRPr="002A7F15">
        <w:rPr>
          <w:rFonts w:ascii="Times New Roman" w:eastAsia="Times New Roman" w:hAnsi="Times New Roman" w:cs="Times New Roman"/>
          <w:i/>
          <w:iCs/>
          <w:color w:val="000000"/>
          <w:kern w:val="0"/>
          <w:sz w:val="24"/>
          <w:szCs w:val="24"/>
          <w14:ligatures w14:val="none"/>
        </w:rPr>
        <w:t xml:space="preserve">The Lone Ranger and Tonto </w:t>
      </w:r>
      <w:r w:rsidRPr="002A7F15">
        <w:rPr>
          <w:rFonts w:ascii="Times New Roman" w:eastAsia="Times New Roman" w:hAnsi="Times New Roman" w:cs="Times New Roman"/>
          <w:color w:val="000000"/>
          <w:kern w:val="0"/>
          <w:sz w:val="24"/>
          <w:szCs w:val="24"/>
          <w14:ligatures w14:val="none"/>
        </w:rPr>
        <w:t>lacks a single character who neatly conforms to this familiar image; rather, Alexie bakes elements of this particular ideal within his stories, influencing a multitude of characters. One useful example of this can be derived from “A Drug Called Tradition,” where the trio experiences visions of one another as a result of taking Victor’s new drug. For instance, Junior watches Thomas — the lone survivor of his tribe decimated by smallpox — dance around a campfire, evoking the Ghost Dance:  </w:t>
      </w:r>
    </w:p>
    <w:p w14:paraId="797F273C" w14:textId="77777777" w:rsidR="002A7F15" w:rsidRPr="002A7F15" w:rsidRDefault="002A7F15" w:rsidP="002A7F15">
      <w:pPr>
        <w:spacing w:after="0" w:line="480" w:lineRule="auto"/>
        <w:ind w:left="720" w:right="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I dance one step and my sister rises from the ash. I dance another and a buffalo crashes down from the sky onto a log cabin in Nebraska. With every step, an Indian rises. With every step, a buffalo falls. I’m growing, too. My blisters heal, my muscles stretch, expand. My tribe dances behind me. At first they are no bigger than children. Then they begin to grow, larger than me, larger than the trees around us. The buffalo come to join us and their hooves shake the earth, knock all the white people from their beds,” (Alexie, LRT, 17). </w:t>
      </w:r>
    </w:p>
    <w:p w14:paraId="1E11246E" w14:textId="087B734D" w:rsidR="002A7F15" w:rsidRPr="002A7F15" w:rsidRDefault="002A7F15" w:rsidP="002A7F15">
      <w:pPr>
        <w:spacing w:after="0" w:line="480" w:lineRule="auto"/>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 xml:space="preserve">As Thomas dances, a multitude of opposing ideals are presented here: one of historical reality, including the smallpox epidemic which ravaged Indigenous populations across the country, is juxtaposed with the </w:t>
      </w:r>
      <w:r w:rsidR="003109E1">
        <w:rPr>
          <w:rFonts w:ascii="Times New Roman" w:eastAsia="Times New Roman" w:hAnsi="Times New Roman" w:cs="Times New Roman"/>
          <w:color w:val="000000"/>
          <w:kern w:val="0"/>
          <w:sz w:val="24"/>
          <w:szCs w:val="24"/>
          <w14:ligatures w14:val="none"/>
        </w:rPr>
        <w:t>im</w:t>
      </w:r>
      <w:r w:rsidRPr="002A7F15">
        <w:rPr>
          <w:rFonts w:ascii="Times New Roman" w:eastAsia="Times New Roman" w:hAnsi="Times New Roman" w:cs="Times New Roman"/>
          <w:color w:val="000000"/>
          <w:kern w:val="0"/>
          <w:sz w:val="24"/>
          <w:szCs w:val="24"/>
          <w14:ligatures w14:val="none"/>
        </w:rPr>
        <w:t xml:space="preserve">possibility of successfully executing the Ghost Dance. The concept of the </w:t>
      </w:r>
      <w:r w:rsidRPr="002A7F15">
        <w:rPr>
          <w:rFonts w:ascii="Times New Roman" w:eastAsia="Times New Roman" w:hAnsi="Times New Roman" w:cs="Times New Roman"/>
          <w:color w:val="000000"/>
          <w:kern w:val="0"/>
          <w:sz w:val="24"/>
          <w:szCs w:val="24"/>
          <w14:ligatures w14:val="none"/>
        </w:rPr>
        <w:lastRenderedPageBreak/>
        <w:t xml:space="preserve">Ghost Dance was introduced by Paiute Indian Wovoka in 1889, who prophesied that when the dance was performed in unison, “all Indians — living and dead — would be reunited in a world paradise,” while simultaneously causing “a great cataclysm whereby whites and their ways would be swept away” (Moses, 336). However, the optimism attributed to Wovoka and the proliferation of the Ghost Dance was decimated just one year later; on December 29, 1890, an encampment of Lakota and Sioux Indians and followers of Wovoka’s teachings, were attacked by the United States’ Seventh Cavalry, resulting in the death of upwards of 150 Indigenous men, women, and children (Moses). This massacre — now commonly known and referred to as Wounded Knee, derived from the popular name for the creek near the encampment — came to symbolize the end of Indigenous resistance against America’s expansion, “conclud[ing] the last gesture of rebellion by American Indians against the fate which had overtaken them.” (Seymour, 42). Thus, Alexie contrasts historical reality with fantastical possibility, grim circumstances with hopeful cosmology, death and loss with resurrection and reunification. </w:t>
      </w:r>
      <w:r w:rsidRPr="002A7F15">
        <w:rPr>
          <w:rFonts w:ascii="Times New Roman" w:eastAsia="Times New Roman" w:hAnsi="Times New Roman" w:cs="Times New Roman"/>
          <w:kern w:val="0"/>
          <w:sz w:val="24"/>
          <w:szCs w:val="24"/>
          <w14:ligatures w14:val="none"/>
        </w:rPr>
        <w:t xml:space="preserve">Overall, these contradictory </w:t>
      </w:r>
      <w:r w:rsidRPr="002A7F15">
        <w:rPr>
          <w:rFonts w:ascii="Times New Roman" w:eastAsia="Times New Roman" w:hAnsi="Times New Roman" w:cs="Times New Roman"/>
          <w:color w:val="000000"/>
          <w:kern w:val="0"/>
          <w:sz w:val="24"/>
          <w:szCs w:val="24"/>
          <w14:ligatures w14:val="none"/>
        </w:rPr>
        <w:t xml:space="preserve">ideas paint Thomas in a spiritually charged, enlightened manner; by completing the Ghost Dance, Thomas transcends and ultimately inverts not just history, but contemporary America as we know it. In other words, much like Big Mom, Thomas harnesses a sort of uniquely Indigenous spiritual center to bring </w:t>
      </w:r>
      <w:r w:rsidR="003109E1">
        <w:rPr>
          <w:rFonts w:ascii="Times New Roman" w:eastAsia="Times New Roman" w:hAnsi="Times New Roman" w:cs="Times New Roman"/>
          <w:color w:val="000000"/>
          <w:kern w:val="0"/>
          <w:sz w:val="24"/>
          <w:szCs w:val="24"/>
          <w14:ligatures w14:val="none"/>
        </w:rPr>
        <w:t>ab</w:t>
      </w:r>
      <w:r w:rsidRPr="002A7F15">
        <w:rPr>
          <w:rFonts w:ascii="Times New Roman" w:eastAsia="Times New Roman" w:hAnsi="Times New Roman" w:cs="Times New Roman"/>
          <w:color w:val="000000"/>
          <w:kern w:val="0"/>
          <w:sz w:val="24"/>
          <w:szCs w:val="24"/>
          <w14:ligatures w14:val="none"/>
        </w:rPr>
        <w:t>out positive change. Additionally, the sheer impossibility of events happening both around and to Thomas — the rising of the dead, the raining down of buffalo, his own healing and renewed sense of strength — suggest that Thomas is an other-worldly, ethereal figure, thus evoking the familiar image labeling Native Americans as innately spiritual. Therefore, utilizing the cosmological ideal of the Ghost Dance, “A Drug Called Tradition” momentarily endows Thomas with elements of the stereotypical image rendering Indigenous Peoples as ethereal, transcendental figures. </w:t>
      </w:r>
    </w:p>
    <w:p w14:paraId="12AF5EB7" w14:textId="77777777" w:rsidR="002A7F15" w:rsidRPr="002A7F15" w:rsidRDefault="002A7F15" w:rsidP="002A7F15">
      <w:pPr>
        <w:spacing w:after="0" w:line="480" w:lineRule="auto"/>
        <w:ind w:firstLine="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lastRenderedPageBreak/>
        <w:t>While “A Drug Called Tradition” alludes to the Ghost Dance to demonstrate empowerment through conforming to the stereotypically spiritual ideal, “Distances” depicts a decidedly bleak aftermath after the completion of this sacred belief. Indeed, after the completion of Wovoka’s prophesied Ghost Dance, the world inhabited by the text’s narrator becomes not one of rebirth and celebration, but rather one riddled with death and destruction — perhaps alluding to the carnage and callousness that characterizes Wounded Knee, which is associated with the cessation of the Ghost Dance. For instance, the narrator describes an episode of unfathomable panic and fear: </w:t>
      </w:r>
    </w:p>
    <w:p w14:paraId="6CD14248" w14:textId="77777777" w:rsidR="002A7F15" w:rsidRPr="002A7F15" w:rsidRDefault="002A7F15" w:rsidP="002A7F15">
      <w:pPr>
        <w:spacing w:after="0" w:line="480" w:lineRule="auto"/>
        <w:ind w:left="720" w:right="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While I lie in my tipi pretending to be asleep under the half-blankets of dog and cat skin, I hear the horses exploding. I hear the screams of children who are taken. </w:t>
      </w:r>
    </w:p>
    <w:p w14:paraId="32E8C004" w14:textId="77777777" w:rsidR="002A7F15" w:rsidRPr="002A7F15" w:rsidRDefault="002A7F15" w:rsidP="002A7F15">
      <w:pPr>
        <w:spacing w:after="0" w:line="480" w:lineRule="auto"/>
        <w:ind w:left="720" w:right="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The Others have come from a thousand years ago, their braids gray and broken with age. They have come with arrow, bow, stone ax, large hands.  </w:t>
      </w:r>
    </w:p>
    <w:p w14:paraId="261B16AC" w14:textId="353BA17E" w:rsidR="002A7F15" w:rsidRPr="002A7F15" w:rsidRDefault="003109E1" w:rsidP="002A7F15">
      <w:pPr>
        <w:spacing w:after="0" w:line="480" w:lineRule="auto"/>
        <w:ind w:left="720" w:right="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sz w:val="24"/>
          <w:szCs w:val="24"/>
          <w14:ligatures w14:val="none"/>
        </w:rPr>
        <w:t>“</w:t>
      </w:r>
      <w:r w:rsidR="002A7F15" w:rsidRPr="002A7F15">
        <w:rPr>
          <w:rFonts w:ascii="Times New Roman" w:eastAsia="Times New Roman" w:hAnsi="Times New Roman" w:cs="Times New Roman"/>
          <w:color w:val="000000"/>
          <w:kern w:val="0"/>
          <w:sz w:val="24"/>
          <w:szCs w:val="24"/>
          <w14:ligatures w14:val="none"/>
        </w:rPr>
        <w:t>Do you remember me?</w:t>
      </w:r>
      <w:r>
        <w:rPr>
          <w:rFonts w:ascii="Times New Roman" w:eastAsia="Times New Roman" w:hAnsi="Times New Roman" w:cs="Times New Roman"/>
          <w:color w:val="000000"/>
          <w:kern w:val="0"/>
          <w:sz w:val="24"/>
          <w:szCs w:val="24"/>
          <w14:ligatures w14:val="none"/>
        </w:rPr>
        <w:t>”</w:t>
      </w:r>
      <w:r w:rsidR="002A7F15" w:rsidRPr="002A7F15">
        <w:rPr>
          <w:rFonts w:ascii="Times New Roman" w:eastAsia="Times New Roman" w:hAnsi="Times New Roman" w:cs="Times New Roman"/>
          <w:color w:val="000000"/>
          <w:kern w:val="0"/>
          <w:sz w:val="24"/>
          <w:szCs w:val="24"/>
          <w14:ligatures w14:val="none"/>
        </w:rPr>
        <w:t xml:space="preserve"> they sing above the noise, our noise.  </w:t>
      </w:r>
    </w:p>
    <w:p w14:paraId="78418751" w14:textId="56E29BFF" w:rsidR="002A7F15" w:rsidRPr="002A7F15" w:rsidRDefault="003109E1" w:rsidP="002A7F15">
      <w:pPr>
        <w:spacing w:after="0" w:line="480" w:lineRule="auto"/>
        <w:ind w:left="720" w:right="720"/>
        <w:textAlignment w:val="baseline"/>
        <w:rPr>
          <w:rFonts w:ascii="Segoe UI" w:eastAsia="Times New Roman" w:hAnsi="Segoe UI" w:cs="Segoe UI"/>
          <w:kern w:val="0"/>
          <w:sz w:val="18"/>
          <w:szCs w:val="18"/>
          <w14:ligatures w14:val="none"/>
        </w:rPr>
      </w:pPr>
      <w:r>
        <w:rPr>
          <w:rFonts w:ascii="Times New Roman" w:eastAsia="Times New Roman" w:hAnsi="Times New Roman" w:cs="Times New Roman"/>
          <w:color w:val="000000"/>
          <w:kern w:val="0"/>
          <w:sz w:val="24"/>
          <w:szCs w:val="24"/>
          <w14:ligatures w14:val="none"/>
        </w:rPr>
        <w:t>“</w:t>
      </w:r>
      <w:r w:rsidR="002A7F15" w:rsidRPr="002A7F15">
        <w:rPr>
          <w:rFonts w:ascii="Times New Roman" w:eastAsia="Times New Roman" w:hAnsi="Times New Roman" w:cs="Times New Roman"/>
          <w:color w:val="000000"/>
          <w:kern w:val="0"/>
          <w:sz w:val="24"/>
          <w:szCs w:val="24"/>
          <w14:ligatures w14:val="none"/>
        </w:rPr>
        <w:t>Do you still fear me?</w:t>
      </w:r>
      <w:r>
        <w:rPr>
          <w:rFonts w:ascii="Times New Roman" w:eastAsia="Times New Roman" w:hAnsi="Times New Roman" w:cs="Times New Roman"/>
          <w:color w:val="000000"/>
          <w:kern w:val="0"/>
          <w:sz w:val="24"/>
          <w:szCs w:val="24"/>
          <w14:ligatures w14:val="none"/>
        </w:rPr>
        <w:t>”</w:t>
      </w:r>
      <w:r w:rsidR="002A7F15" w:rsidRPr="002A7F15">
        <w:rPr>
          <w:rFonts w:ascii="Times New Roman" w:eastAsia="Times New Roman" w:hAnsi="Times New Roman" w:cs="Times New Roman"/>
          <w:color w:val="000000"/>
          <w:kern w:val="0"/>
          <w:sz w:val="24"/>
          <w:szCs w:val="24"/>
          <w14:ligatures w14:val="none"/>
        </w:rPr>
        <w:t xml:space="preserve"> they shout above the singing, our singing.  </w:t>
      </w:r>
    </w:p>
    <w:p w14:paraId="04F12F88" w14:textId="76DC5A77" w:rsidR="002A7F15" w:rsidRPr="002A7F15" w:rsidRDefault="002A7F15" w:rsidP="002A7F15">
      <w:pPr>
        <w:spacing w:after="0" w:line="480" w:lineRule="auto"/>
        <w:ind w:left="720" w:right="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I run from my tipi across the ground toward the tree, climb the branches to watch the Others. There is one, taller than the clouds, who doesn’t ride a pony, who runs across the dust, faster than my memory. (Alexie, LRT, 108)</w:t>
      </w:r>
    </w:p>
    <w:p w14:paraId="33B926AF" w14:textId="7E877BAA" w:rsidR="002A7F15" w:rsidRPr="002A7F15" w:rsidRDefault="002A7F15" w:rsidP="002A7F15">
      <w:pPr>
        <w:spacing w:after="0" w:line="480" w:lineRule="auto"/>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 xml:space="preserve">By situating this scene as its own block of text, separated by white space from the text both preceding and following it, Alexie generates the sense that the event being recalled by the narrator is merely a vision or perhaps a nightmare, detaching it from the rest of the narrative, which in turn, adds to the palpable etherealness of the scene. In keeping with Alexie’s use of magical realism across his fiction, the conflation of impossible elements occurring here — the </w:t>
      </w:r>
      <w:r w:rsidRPr="002A7F15">
        <w:rPr>
          <w:rFonts w:ascii="Times New Roman" w:eastAsia="Times New Roman" w:hAnsi="Times New Roman" w:cs="Times New Roman"/>
          <w:color w:val="000000"/>
          <w:kern w:val="0"/>
          <w:sz w:val="24"/>
          <w:szCs w:val="24"/>
          <w14:ligatures w14:val="none"/>
        </w:rPr>
        <w:lastRenderedPageBreak/>
        <w:t>horses exploding, the arrival of the vaguely named “Others” from a thousand years ago — as well as the fantastical descriptions of their actions — such as the Other who is “taller than the clouds” and “faster than memory” — contributes to the expectation that Native Americans are somehow other-worldly and mythical. Additionally, by transferring first the noise and then the singing of the Others to “ours,” or the tribe’s own collective noise and singing, the line dividing the incomprehensible Others from the tribe of the anonymous narrator becomes blurred, thus contributing to the tribe’s sensational, mystic portrayal. Although “Distances” seems to dismiss the sense of empowerment that Thomas harnesses through the Ghost Dance in “A Drug Called Tradition” and instead links the ritual with death and destruction, the text nevertheless still relies on the stereotypical image labelling Indigenous Peoples as spiritual and other-worldly. </w:t>
      </w:r>
    </w:p>
    <w:p w14:paraId="610DDCD7" w14:textId="77777777" w:rsidR="002A7F15" w:rsidRPr="002A7F15" w:rsidRDefault="002A7F15" w:rsidP="002A7F15">
      <w:pPr>
        <w:spacing w:after="0" w:line="480" w:lineRule="auto"/>
        <w:ind w:firstLine="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 xml:space="preserve">Yet another story from the collection of </w:t>
      </w:r>
      <w:r w:rsidRPr="002A7F15">
        <w:rPr>
          <w:rFonts w:ascii="Times New Roman" w:eastAsia="Times New Roman" w:hAnsi="Times New Roman" w:cs="Times New Roman"/>
          <w:i/>
          <w:iCs/>
          <w:color w:val="000000"/>
          <w:kern w:val="0"/>
          <w:sz w:val="24"/>
          <w:szCs w:val="24"/>
          <w14:ligatures w14:val="none"/>
        </w:rPr>
        <w:t xml:space="preserve">The Lone Ranger and Tonto </w:t>
      </w:r>
      <w:r w:rsidRPr="002A7F15">
        <w:rPr>
          <w:rFonts w:ascii="Times New Roman" w:eastAsia="Times New Roman" w:hAnsi="Times New Roman" w:cs="Times New Roman"/>
          <w:color w:val="000000"/>
          <w:kern w:val="0"/>
          <w:sz w:val="24"/>
          <w:szCs w:val="24"/>
          <w14:ligatures w14:val="none"/>
        </w:rPr>
        <w:t>that integrates aspects of the cliché portraying Native Americans as innately spiritual and mystic is “The Trial of Thomas Builds-the-Fire", which, as indicated by the title, details the court-hearing of the “self-proclaimed visionary of the Spokane Tribe” (Alexie, LRT, 102). Throughout his trial, Thomas moves across time and space, channeling various figures from pivotal moments in Spokane history. For example, much like Big Mom, Thomas also evokes the 1858 massacre of Indian horses executed by Col. George Wright: </w:t>
      </w:r>
    </w:p>
    <w:p w14:paraId="6BDE1911" w14:textId="2EA03374" w:rsidR="002A7F15" w:rsidRPr="002A7F15" w:rsidRDefault="002A7F15" w:rsidP="002A7F15">
      <w:pPr>
        <w:spacing w:after="0" w:line="480" w:lineRule="auto"/>
        <w:ind w:left="720" w:right="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It all started on September 8, 1858. I was a young pony, strong and quick in every movement. I remember this. Still, there was so much to fear on that day when Colonel George Wright took me and 799 of my brothers captive. Imagine 800 beautiful ponies stolen at once. It was the worst kind of war crime. But Colonel Wright thought we were too many to transport, that we were all dangerous. (Alexie, LRT, 96) </w:t>
      </w:r>
    </w:p>
    <w:p w14:paraId="42748FC5" w14:textId="77777777" w:rsidR="002A7F15" w:rsidRPr="002A7F15" w:rsidRDefault="002A7F15" w:rsidP="002A7F15">
      <w:pPr>
        <w:spacing w:after="0" w:line="480" w:lineRule="auto"/>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lastRenderedPageBreak/>
        <w:t>Thomas’ unique story-telling abilities ultimately tap into the stereotype designating Indigenous Peoples as innately spiritual and ethereal. Thomas is not merely telling this story; he is temporarily embodying it — in this case, he takes the perspective of one of the many horses being killed — which help to transport both himself and the audience outside of the physical confines of the courtroom to a crucial historical event. In other words, Thomas’ tale moves beyond the realm of mere storytelling, endowing the text with a palpable sense of magic and impossibility. Additionally, the accompaniment of the spectators’ own fluctuating emotions, which perfectly mirror the sentiments of the specific story being shared by Thomas, adds to the grandeur of the scene. For instance, after concluding his story about the 1858 slaughter of horses, “Thomas opened his eyes and found that most of the Indians in the courtroom wept and wanted to admit defeat.” (Alexie, LRT, 97); likewise, after Thomas reveals that while in the form of a horse himself, he was able to escape the mass murder — thus demonstrating his strength and cunningness, the “Indians in the courtroom sat up straight, combed their braids gracefully, smiled …" (Alexie, LRT, 98). The parallels between the emotions within Thomas’ stories and the collective arousal of the crowd as they engage with him suggests that the listeners are undergoing a sort of spiritual awakening; the crowd is relating to his words in a nearly identical manner — as if they are predisposed to do so. The culmination of Thomas’ transcendental storytelling with the spectators’ collective, shared response, evokes the stereotype stipulating that Indigenous Peoples are instinctively spiritual and mystic. </w:t>
      </w:r>
    </w:p>
    <w:p w14:paraId="0CBC564E" w14:textId="77777777" w:rsidR="002A7F15" w:rsidRPr="002A7F15" w:rsidRDefault="002A7F15" w:rsidP="002A7F15">
      <w:pPr>
        <w:spacing w:after="0" w:line="480" w:lineRule="auto"/>
        <w:ind w:firstLine="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 xml:space="preserve"> Overall, examples of Alexie’s utilization of the stereotypical image labelling Indigenous Peoples as innately spiritual and transcendental abounds in his fiction. Although the contexts and ways in which he draws upon this familiar image are diverse and, at times, conflicting, he nevertheless reinforces this stereotype by constantly infusing his texts with inflated, mystical </w:t>
      </w:r>
      <w:r w:rsidRPr="002A7F15">
        <w:rPr>
          <w:rFonts w:ascii="Times New Roman" w:eastAsia="Times New Roman" w:hAnsi="Times New Roman" w:cs="Times New Roman"/>
          <w:color w:val="000000"/>
          <w:kern w:val="0"/>
          <w:sz w:val="24"/>
          <w:szCs w:val="24"/>
          <w14:ligatures w14:val="none"/>
        </w:rPr>
        <w:lastRenderedPageBreak/>
        <w:t>characters and impossible events. Specifically, the character of Big Mom has been the target of much criticism for her simultaneously over-the-top yet over-simplified bond with the spiritual realm that seems to surround the reservation; for instance, Louis Owens complains that  </w:t>
      </w:r>
    </w:p>
    <w:p w14:paraId="3047AABB" w14:textId="6AFD54AB" w:rsidR="002A7F15" w:rsidRPr="002A7F15" w:rsidRDefault="002A7F15" w:rsidP="002A7F15">
      <w:pPr>
        <w:spacing w:after="0" w:line="480" w:lineRule="auto"/>
        <w:ind w:left="720" w:right="720"/>
        <w:textAlignment w:val="baseline"/>
        <w:rPr>
          <w:rFonts w:ascii="Segoe UI" w:eastAsia="Times New Roman" w:hAnsi="Segoe UI" w:cs="Segoe UI"/>
          <w:kern w:val="0"/>
          <w:sz w:val="18"/>
          <w:szCs w:val="18"/>
          <w14:ligatures w14:val="none"/>
        </w:rPr>
      </w:pPr>
      <w:r w:rsidRPr="002A7F15">
        <w:rPr>
          <w:rFonts w:ascii="Times New Roman" w:eastAsia="Times New Roman" w:hAnsi="Times New Roman" w:cs="Times New Roman"/>
          <w:color w:val="000000"/>
          <w:kern w:val="0"/>
          <w:sz w:val="24"/>
          <w:szCs w:val="24"/>
          <w14:ligatures w14:val="none"/>
        </w:rPr>
        <w:t>The mystical center … or one might say the traditional and sacred center, would seem to be a cartoonish character called Big</w:t>
      </w:r>
      <w:r w:rsidR="0097093C">
        <w:rPr>
          <w:rFonts w:ascii="Times New Roman" w:eastAsia="Times New Roman" w:hAnsi="Times New Roman" w:cs="Times New Roman"/>
          <w:color w:val="000000"/>
          <w:kern w:val="0"/>
          <w:sz w:val="24"/>
          <w:szCs w:val="24"/>
          <w14:ligatures w14:val="none"/>
        </w:rPr>
        <w:t xml:space="preserve"> [</w:t>
      </w:r>
      <w:r w:rsidRPr="002A7F15">
        <w:rPr>
          <w:rFonts w:ascii="Times New Roman" w:eastAsia="Times New Roman" w:hAnsi="Times New Roman" w:cs="Times New Roman"/>
          <w:color w:val="000000"/>
          <w:kern w:val="0"/>
          <w:sz w:val="24"/>
          <w:szCs w:val="24"/>
          <w14:ligatures w14:val="none"/>
        </w:rPr>
        <w:t>Mama] who appears in both [</w:t>
      </w:r>
      <w:r w:rsidRPr="002A7F15">
        <w:rPr>
          <w:rFonts w:ascii="Times New Roman" w:eastAsia="Times New Roman" w:hAnsi="Times New Roman" w:cs="Times New Roman"/>
          <w:i/>
          <w:iCs/>
          <w:color w:val="000000"/>
          <w:kern w:val="0"/>
          <w:sz w:val="24"/>
          <w:szCs w:val="24"/>
          <w14:ligatures w14:val="none"/>
        </w:rPr>
        <w:t>Reservation Blues</w:t>
      </w:r>
      <w:r w:rsidRPr="002A7F15">
        <w:rPr>
          <w:rFonts w:ascii="Times New Roman" w:eastAsia="Times New Roman" w:hAnsi="Times New Roman" w:cs="Times New Roman"/>
          <w:color w:val="000000"/>
          <w:kern w:val="0"/>
          <w:sz w:val="24"/>
          <w:szCs w:val="24"/>
          <w14:ligatures w14:val="none"/>
        </w:rPr>
        <w:t xml:space="preserve"> and </w:t>
      </w:r>
      <w:r w:rsidRPr="002A7F15">
        <w:rPr>
          <w:rFonts w:ascii="Times New Roman" w:eastAsia="Times New Roman" w:hAnsi="Times New Roman" w:cs="Times New Roman"/>
          <w:i/>
          <w:iCs/>
          <w:color w:val="000000"/>
          <w:kern w:val="0"/>
          <w:sz w:val="24"/>
          <w:szCs w:val="24"/>
          <w14:ligatures w14:val="none"/>
        </w:rPr>
        <w:t>The Lone Ranger and Tonto</w:t>
      </w:r>
      <w:r w:rsidRPr="002A7F15">
        <w:rPr>
          <w:rFonts w:ascii="Times New Roman" w:eastAsia="Times New Roman" w:hAnsi="Times New Roman" w:cs="Times New Roman"/>
          <w:color w:val="000000"/>
          <w:kern w:val="0"/>
          <w:sz w:val="24"/>
          <w:szCs w:val="24"/>
          <w14:ligatures w14:val="none"/>
        </w:rPr>
        <w:t>] and who lives somewhere outside the vague community on a mountain that is a kind of Never-Never Land. She communicates with her Indian relations via a very cute, miniature tom-tom pager. (78) </w:t>
      </w:r>
    </w:p>
    <w:p w14:paraId="486D8AD8" w14:textId="3DDD833B" w:rsidR="008A74C2" w:rsidRDefault="002A7F15" w:rsidP="002A7F15">
      <w:pPr>
        <w:spacing w:after="0" w:line="480" w:lineRule="auto"/>
        <w:textAlignment w:val="baseline"/>
        <w:rPr>
          <w:rFonts w:ascii="Times New Roman" w:eastAsia="Times New Roman" w:hAnsi="Times New Roman" w:cs="Times New Roman"/>
          <w:color w:val="000000"/>
          <w:kern w:val="0"/>
          <w:sz w:val="24"/>
          <w:szCs w:val="24"/>
          <w14:ligatures w14:val="none"/>
        </w:rPr>
      </w:pPr>
      <w:r w:rsidRPr="002A7F15">
        <w:rPr>
          <w:rFonts w:ascii="Times New Roman" w:eastAsia="Times New Roman" w:hAnsi="Times New Roman" w:cs="Times New Roman"/>
          <w:color w:val="000000"/>
          <w:kern w:val="0"/>
          <w:sz w:val="24"/>
          <w:szCs w:val="24"/>
          <w14:ligatures w14:val="none"/>
        </w:rPr>
        <w:t xml:space="preserve">Owens brings attention to not only the embellished spirituality and grandeur of Big Mom, but also her rudimentary, obscure connection with an omnipotent soulful or spiritual entity that presides over the Spokane tribe. Indeed, Owens concludes that Big Mom only belittles other manifestations of contemporary Indian life, stating that “Characters and cultures in [Alexie’s] works represent vague, decaying fragments incapable of being shored against anyone’s ruin” (78). Additionally, another major aspect within Alexie’s fiction that is both problematic and contributes to the reinforcement of this stereotypic, spiritual image is his reliance on elements that are unique to other tribes, yet occur frequently within the Spokane Reservation. For instance, as various moments throughout </w:t>
      </w:r>
      <w:r w:rsidRPr="002A7F15">
        <w:rPr>
          <w:rFonts w:ascii="Times New Roman" w:eastAsia="Times New Roman" w:hAnsi="Times New Roman" w:cs="Times New Roman"/>
          <w:i/>
          <w:iCs/>
          <w:color w:val="000000"/>
          <w:kern w:val="0"/>
          <w:sz w:val="24"/>
          <w:szCs w:val="24"/>
          <w14:ligatures w14:val="none"/>
        </w:rPr>
        <w:t>Reservation Blues</w:t>
      </w:r>
      <w:r w:rsidRPr="002A7F15">
        <w:rPr>
          <w:rFonts w:ascii="Times New Roman" w:eastAsia="Times New Roman" w:hAnsi="Times New Roman" w:cs="Times New Roman"/>
          <w:color w:val="000000"/>
          <w:kern w:val="0"/>
          <w:sz w:val="24"/>
          <w:szCs w:val="24"/>
          <w14:ligatures w14:val="none"/>
        </w:rPr>
        <w:t xml:space="preserve"> and </w:t>
      </w:r>
      <w:r w:rsidRPr="002A7F15">
        <w:rPr>
          <w:rFonts w:ascii="Times New Roman" w:eastAsia="Times New Roman" w:hAnsi="Times New Roman" w:cs="Times New Roman"/>
          <w:i/>
          <w:iCs/>
          <w:color w:val="000000"/>
          <w:kern w:val="0"/>
          <w:sz w:val="24"/>
          <w:szCs w:val="24"/>
          <w14:ligatures w14:val="none"/>
        </w:rPr>
        <w:t>The Lone Ranger and Tonto</w:t>
      </w:r>
      <w:r w:rsidRPr="002A7F15">
        <w:rPr>
          <w:rFonts w:ascii="Times New Roman" w:eastAsia="Times New Roman" w:hAnsi="Times New Roman" w:cs="Times New Roman"/>
          <w:color w:val="000000"/>
          <w:kern w:val="0"/>
          <w:sz w:val="24"/>
          <w:szCs w:val="24"/>
          <w14:ligatures w14:val="none"/>
        </w:rPr>
        <w:t xml:space="preserve"> remind us that the Spokanes are a salmon tribe, why then, do buffalo fall from the sky in “A Drug Called Tradition”? While the inclusion of buffalo may refer to Wovoka’s teachings of the Ghost Dance, which claimed that buffalo would return in strides (Getchell), other instances of Alexie borrowing from tribal cultures abound throughout his work, such as “the use of the greeting ‘ya-hey’, … that is based upon the Diné greeting” (48) or the substitution “of a sweat</w:t>
      </w:r>
      <w:r w:rsidRPr="002A7F15">
        <w:rPr>
          <w:rFonts w:ascii="Times New Roman" w:eastAsia="Times New Roman" w:hAnsi="Times New Roman" w:cs="Times New Roman"/>
          <w:i/>
          <w:iCs/>
          <w:color w:val="000000"/>
          <w:kern w:val="0"/>
          <w:sz w:val="24"/>
          <w:szCs w:val="24"/>
          <w14:ligatures w14:val="none"/>
        </w:rPr>
        <w:t>lodge</w:t>
      </w:r>
      <w:r w:rsidRPr="002A7F15">
        <w:rPr>
          <w:rFonts w:ascii="Times New Roman" w:eastAsia="Times New Roman" w:hAnsi="Times New Roman" w:cs="Times New Roman"/>
          <w:color w:val="000000"/>
          <w:kern w:val="0"/>
          <w:sz w:val="24"/>
          <w:szCs w:val="24"/>
          <w14:ligatures w14:val="none"/>
        </w:rPr>
        <w:t xml:space="preserve"> (instead </w:t>
      </w:r>
      <w:r w:rsidRPr="002A7F15">
        <w:rPr>
          <w:rFonts w:ascii="Times New Roman" w:eastAsia="Times New Roman" w:hAnsi="Times New Roman" w:cs="Times New Roman"/>
          <w:color w:val="000000"/>
          <w:kern w:val="0"/>
          <w:sz w:val="24"/>
          <w:szCs w:val="24"/>
          <w14:ligatures w14:val="none"/>
        </w:rPr>
        <w:lastRenderedPageBreak/>
        <w:t>of the Northwest sweat</w:t>
      </w:r>
      <w:r w:rsidRPr="002A7F15">
        <w:rPr>
          <w:rFonts w:ascii="Times New Roman" w:eastAsia="Times New Roman" w:hAnsi="Times New Roman" w:cs="Times New Roman"/>
          <w:i/>
          <w:iCs/>
          <w:color w:val="000000"/>
          <w:kern w:val="0"/>
          <w:sz w:val="24"/>
          <w:szCs w:val="24"/>
          <w14:ligatures w14:val="none"/>
        </w:rPr>
        <w:t>house</w:t>
      </w:r>
      <w:r w:rsidRPr="002A7F15">
        <w:rPr>
          <w:rFonts w:ascii="Times New Roman" w:eastAsia="Times New Roman" w:hAnsi="Times New Roman" w:cs="Times New Roman"/>
          <w:color w:val="000000"/>
          <w:kern w:val="0"/>
          <w:sz w:val="24"/>
          <w:szCs w:val="24"/>
          <w14:ligatures w14:val="none"/>
        </w:rPr>
        <w:t xml:space="preserve">)” (Bird, 49). As Bird astutely notes, Alexie’s attempts to “invest his [fiction] with </w:t>
      </w:r>
      <w:r w:rsidRPr="002A7F15">
        <w:rPr>
          <w:rFonts w:ascii="Times New Roman" w:eastAsia="Times New Roman" w:hAnsi="Times New Roman" w:cs="Times New Roman"/>
          <w:i/>
          <w:iCs/>
          <w:color w:val="000000"/>
          <w:kern w:val="0"/>
          <w:sz w:val="24"/>
          <w:szCs w:val="24"/>
          <w14:ligatures w14:val="none"/>
        </w:rPr>
        <w:t>Indianness</w:t>
      </w:r>
      <w:r w:rsidRPr="002A7F15">
        <w:rPr>
          <w:rFonts w:ascii="Times New Roman" w:eastAsia="Times New Roman" w:hAnsi="Times New Roman" w:cs="Times New Roman"/>
          <w:color w:val="000000"/>
          <w:kern w:val="0"/>
          <w:sz w:val="24"/>
          <w:szCs w:val="24"/>
          <w14:ligatures w14:val="none"/>
        </w:rPr>
        <w:t xml:space="preserve"> … ultimately ‘preys’ upon a variety of native cultures along the way.” (48). Ultimately, such borrowing and fusing of other tribes’ unique, specific customs and beliefs culminates into a “pan-Indian, non-specific representation of an Indian community that is flawed because of its exaggerated “Indian” qualities” (Bird, 51), which contributes to the broader problem of stereotypes. Thus, despite Alexie’s talent for innovating and re-conceptualizing contemporary portrayals of Native American livelihood, he nevertheless reinforces stereotypical beliefs and images through his work — including the antiquated misconception stipulating that Indigenous Peoples are innately, supremely spiritual. </w:t>
      </w:r>
    </w:p>
    <w:p w14:paraId="76004738" w14:textId="77777777" w:rsidR="008A74C2" w:rsidRDefault="008A74C2">
      <w:pPr>
        <w:rPr>
          <w:rFonts w:ascii="Times New Roman" w:eastAsia="Times New Roman" w:hAnsi="Times New Roman" w:cs="Times New Roman"/>
          <w:color w:val="000000"/>
          <w:kern w:val="0"/>
          <w:sz w:val="24"/>
          <w:szCs w:val="24"/>
          <w14:ligatures w14:val="none"/>
        </w:rPr>
      </w:pPr>
      <w:r>
        <w:rPr>
          <w:rFonts w:ascii="Times New Roman" w:eastAsia="Times New Roman" w:hAnsi="Times New Roman" w:cs="Times New Roman"/>
          <w:color w:val="000000"/>
          <w:kern w:val="0"/>
          <w:sz w:val="24"/>
          <w:szCs w:val="24"/>
          <w14:ligatures w14:val="none"/>
        </w:rPr>
        <w:br w:type="page"/>
      </w:r>
    </w:p>
    <w:p w14:paraId="33AB2579" w14:textId="77777777" w:rsidR="005D7F1C" w:rsidRDefault="005D7F1C" w:rsidP="005D7F1C">
      <w:pPr>
        <w:pStyle w:val="paragraph"/>
        <w:spacing w:before="0" w:beforeAutospacing="0" w:after="0" w:afterAutospacing="0" w:line="480" w:lineRule="auto"/>
        <w:jc w:val="center"/>
        <w:textAlignment w:val="baseline"/>
        <w:rPr>
          <w:rFonts w:ascii="Segoe UI" w:hAnsi="Segoe UI" w:cs="Segoe UI"/>
          <w:sz w:val="18"/>
          <w:szCs w:val="18"/>
        </w:rPr>
      </w:pPr>
      <w:r>
        <w:rPr>
          <w:rStyle w:val="normaltextrun"/>
          <w:u w:val="single"/>
        </w:rPr>
        <w:lastRenderedPageBreak/>
        <w:t>Section 4: The Native American “Barfly”</w:t>
      </w:r>
      <w:r>
        <w:rPr>
          <w:rStyle w:val="eop"/>
        </w:rPr>
        <w:t> </w:t>
      </w:r>
    </w:p>
    <w:p w14:paraId="47C97364" w14:textId="77777777" w:rsidR="005D7F1C" w:rsidRDefault="005D7F1C" w:rsidP="005D7F1C">
      <w:pPr>
        <w:pStyle w:val="paragraph"/>
        <w:spacing w:before="0" w:beforeAutospacing="0" w:after="0" w:afterAutospacing="0" w:line="480" w:lineRule="auto"/>
        <w:ind w:firstLine="720"/>
        <w:textAlignment w:val="baseline"/>
        <w:rPr>
          <w:rFonts w:ascii="Segoe UI" w:hAnsi="Segoe UI" w:cs="Segoe UI"/>
          <w:sz w:val="18"/>
          <w:szCs w:val="18"/>
        </w:rPr>
      </w:pPr>
      <w:r>
        <w:rPr>
          <w:rStyle w:val="normaltextrun"/>
        </w:rPr>
        <w:t>Finally, perhaps the single most pervasive stereotype surrounding Indigenous Peoples is the “barfly”, which suggests that alcoholism and dependence on alcohol among Native Americans is all-consuming and universal. Fergus M. Bordewich illustrates the harmfulness of this domineering stereotype across society, asserting that “n</w:t>
      </w:r>
      <w:r>
        <w:rPr>
          <w:rStyle w:val="normaltextrun"/>
          <w:color w:val="000000"/>
        </w:rPr>
        <w:t>o [image] has been more enduring than the crude caricature of the ‘drunken Indian’” (246). Indeed, Bordewich goes on to say that the “barfly” image “encapsulates within in a widespread perception of modern Native Americans as fundamentally pathetic and helpless figures, defeated by a white man’s world with which they cannot be expected to cope.” (246). While Bordewich astutely captures the dangers associated with the sweeping prevalence of this misrepresentation, he also depicts the realistic hazards of alcohol usage and dependency among Indigenous Peoples — particularly within reservation boundaries. For instance, </w:t>
      </w:r>
      <w:r>
        <w:rPr>
          <w:rStyle w:val="eop"/>
          <w:color w:val="000000"/>
        </w:rPr>
        <w:t> </w:t>
      </w:r>
    </w:p>
    <w:p w14:paraId="165C9467" w14:textId="2D7022D1" w:rsidR="005D7F1C" w:rsidRDefault="005D7F1C" w:rsidP="005D7F1C">
      <w:pPr>
        <w:pStyle w:val="paragraph"/>
        <w:spacing w:before="0" w:beforeAutospacing="0" w:after="0" w:afterAutospacing="0" w:line="480" w:lineRule="auto"/>
        <w:ind w:left="720" w:right="720"/>
        <w:textAlignment w:val="baseline"/>
        <w:rPr>
          <w:rFonts w:ascii="Segoe UI" w:hAnsi="Segoe UI" w:cs="Segoe UI"/>
          <w:sz w:val="18"/>
          <w:szCs w:val="18"/>
        </w:rPr>
      </w:pPr>
      <w:r>
        <w:rPr>
          <w:rStyle w:val="normaltextrun"/>
          <w:color w:val="000000"/>
        </w:rPr>
        <w:t>The cumulative effects of alcohol on Indians [is]</w:t>
      </w:r>
      <w:r w:rsidR="0097093C">
        <w:rPr>
          <w:rStyle w:val="normaltextrun"/>
          <w:color w:val="000000"/>
        </w:rPr>
        <w:t xml:space="preserve"> </w:t>
      </w:r>
      <w:r>
        <w:rPr>
          <w:rStyle w:val="normaltextrun"/>
          <w:color w:val="000000"/>
        </w:rPr>
        <w:t>staggering. According to the Indian Health Service, Indians are three and a half times more likely than other Americans to die from cirrhosis of the liver, a benchmark of addiction. They are also four times more likely to die from accidents, and three times more likely to die from homicide and suicide, in all of which alcohol is usually present. Between 5 percent and 25 percent of Indian babies may be born mentally and physically damaged by fetal alcohol syndrome. (Bordewich, 248)</w:t>
      </w:r>
      <w:r>
        <w:rPr>
          <w:rStyle w:val="eop"/>
          <w:color w:val="000000"/>
        </w:rPr>
        <w:t> </w:t>
      </w:r>
    </w:p>
    <w:p w14:paraId="78B5FB6C" w14:textId="2ADC8793" w:rsidR="005D7F1C" w:rsidRDefault="005D7F1C" w:rsidP="005D7F1C">
      <w:pPr>
        <w:pStyle w:val="paragraph"/>
        <w:spacing w:before="0" w:beforeAutospacing="0" w:after="0" w:afterAutospacing="0" w:line="480" w:lineRule="auto"/>
        <w:textAlignment w:val="baseline"/>
        <w:rPr>
          <w:rFonts w:ascii="Segoe UI" w:hAnsi="Segoe UI" w:cs="Segoe UI"/>
          <w:sz w:val="18"/>
          <w:szCs w:val="18"/>
        </w:rPr>
      </w:pPr>
      <w:r>
        <w:rPr>
          <w:rStyle w:val="normaltextrun"/>
          <w:color w:val="000000"/>
        </w:rPr>
        <w:t>Clearly, the issue of alcohol among Native Americans is a</w:t>
      </w:r>
      <w:r w:rsidR="0097093C">
        <w:rPr>
          <w:rStyle w:val="normaltextrun"/>
          <w:color w:val="000000"/>
        </w:rPr>
        <w:t xml:space="preserve"> complicated</w:t>
      </w:r>
      <w:r>
        <w:rPr>
          <w:rStyle w:val="normaltextrun"/>
          <w:color w:val="000000"/>
        </w:rPr>
        <w:t xml:space="preserve"> one; on one hand, the risks associated with perceiving alcoholism and alcohol dependency as an absolute, universal reality for all Indigenous Peoples are paramount, as such misperceptions culminate in the “crude caricature” that Bordewich alludes to. Yet, on the other hand, alcoholism is a major detriment to </w:t>
      </w:r>
      <w:r>
        <w:rPr>
          <w:rStyle w:val="normaltextrun"/>
          <w:color w:val="000000"/>
        </w:rPr>
        <w:lastRenderedPageBreak/>
        <w:t xml:space="preserve">contemporary Native American survival and has widespread effects across regional and tribal boundaries. The sensitivity around this issue makes it challenging to portray in works of fiction — creating a sort of moral and ethical tightrope on which Alexie boldly walks, as he readily includes the expansive presence of alcohol, both on the reservation and beyond it, throughout his work. Indeed, along with Alexie’s embedding of other harmful stereotypes within his fiction, the “barfly” trope figures heavily into his texts — particularly </w:t>
      </w:r>
      <w:r>
        <w:rPr>
          <w:rStyle w:val="normaltextrun"/>
          <w:i/>
          <w:iCs/>
          <w:color w:val="000000"/>
        </w:rPr>
        <w:t>Reservation Blues</w:t>
      </w:r>
      <w:r>
        <w:rPr>
          <w:rStyle w:val="normaltextrun"/>
          <w:color w:val="000000"/>
        </w:rPr>
        <w:t xml:space="preserve"> and </w:t>
      </w:r>
      <w:r>
        <w:rPr>
          <w:rStyle w:val="normaltextrun"/>
          <w:i/>
          <w:iCs/>
          <w:color w:val="000000"/>
        </w:rPr>
        <w:t>The Lone Ranger and Tonto</w:t>
      </w:r>
      <w:r>
        <w:rPr>
          <w:rStyle w:val="normaltextrun"/>
          <w:color w:val="000000"/>
        </w:rPr>
        <w:t>.</w:t>
      </w:r>
      <w:r>
        <w:rPr>
          <w:rStyle w:val="eop"/>
          <w:color w:val="000000"/>
        </w:rPr>
        <w:t> </w:t>
      </w:r>
    </w:p>
    <w:p w14:paraId="787B4D6D" w14:textId="77777777" w:rsidR="005D7F1C" w:rsidRDefault="005D7F1C" w:rsidP="005D7F1C">
      <w:pPr>
        <w:pStyle w:val="paragraph"/>
        <w:spacing w:before="0" w:beforeAutospacing="0" w:after="0" w:afterAutospacing="0" w:line="480" w:lineRule="auto"/>
        <w:ind w:firstLine="720"/>
        <w:textAlignment w:val="baseline"/>
        <w:rPr>
          <w:rFonts w:ascii="Segoe UI" w:hAnsi="Segoe UI" w:cs="Segoe UI"/>
          <w:sz w:val="18"/>
          <w:szCs w:val="18"/>
        </w:rPr>
      </w:pPr>
      <w:r>
        <w:rPr>
          <w:rStyle w:val="normaltextrun"/>
          <w:color w:val="000000"/>
        </w:rPr>
        <w:t xml:space="preserve">Although instances of alcohol usage and dependency among Indigenous Peoples abound throughout </w:t>
      </w:r>
      <w:r>
        <w:rPr>
          <w:rStyle w:val="normaltextrun"/>
          <w:i/>
          <w:iCs/>
          <w:color w:val="000000"/>
        </w:rPr>
        <w:t>Reservation Blues</w:t>
      </w:r>
      <w:r>
        <w:rPr>
          <w:rStyle w:val="normaltextrun"/>
          <w:color w:val="000000"/>
        </w:rPr>
        <w:t>, the characters of Victor and Junior perhaps most vividly display the hazards of excessive alcohol usage on the Spokane Reservation. Beginning as early as childhood, the duo is exposed to the dangers of alcoholism:</w:t>
      </w:r>
      <w:r>
        <w:rPr>
          <w:rStyle w:val="eop"/>
          <w:color w:val="000000"/>
        </w:rPr>
        <w:t> </w:t>
      </w:r>
    </w:p>
    <w:p w14:paraId="2D563DB8" w14:textId="6949CCC5" w:rsidR="005D7F1C" w:rsidRDefault="005D7F1C" w:rsidP="005D7F1C">
      <w:pPr>
        <w:pStyle w:val="paragraph"/>
        <w:spacing w:before="0" w:beforeAutospacing="0" w:after="0" w:afterAutospacing="0" w:line="480" w:lineRule="auto"/>
        <w:ind w:left="720" w:right="720"/>
        <w:textAlignment w:val="baseline"/>
        <w:rPr>
          <w:rFonts w:ascii="Segoe UI" w:hAnsi="Segoe UI" w:cs="Segoe UI"/>
          <w:sz w:val="18"/>
          <w:szCs w:val="18"/>
        </w:rPr>
      </w:pPr>
      <w:r>
        <w:rPr>
          <w:rStyle w:val="normaltextrun"/>
          <w:color w:val="000000"/>
        </w:rPr>
        <w:t>Victor had started to drink early in life, just after his real father moved to Phoenix, and he drank even harder after his step-father moved into the house. Junior never drank until the night of his high school graduation. He’d sworn never to drink because of his parents’ boozing. Victor placed a beer gently in [Junior’s] hand, and Junior drained it without hesitation or question, … (Alexie, 57)</w:t>
      </w:r>
      <w:r>
        <w:rPr>
          <w:rStyle w:val="eop"/>
          <w:color w:val="000000"/>
        </w:rPr>
        <w:t> </w:t>
      </w:r>
    </w:p>
    <w:p w14:paraId="608A7DB4" w14:textId="10FF5E8F" w:rsidR="005D7F1C" w:rsidRDefault="005D7F1C" w:rsidP="005D7F1C">
      <w:pPr>
        <w:pStyle w:val="paragraph"/>
        <w:spacing w:before="0" w:beforeAutospacing="0" w:after="0" w:afterAutospacing="0" w:line="480" w:lineRule="auto"/>
        <w:textAlignment w:val="baseline"/>
        <w:rPr>
          <w:rFonts w:ascii="Segoe UI" w:hAnsi="Segoe UI" w:cs="Segoe UI"/>
          <w:sz w:val="18"/>
          <w:szCs w:val="18"/>
        </w:rPr>
      </w:pPr>
      <w:r>
        <w:rPr>
          <w:rStyle w:val="normaltextrun"/>
          <w:color w:val="000000"/>
        </w:rPr>
        <w:t xml:space="preserve">Although brief, this passage seamlessly captures Victor and Junior’s stark dependency on alcohol, as well as their own "initiation” into the world of drinking — and the causes of their decision to do so. Clearly, the role of family plays a vital role in the prevalence of alcohol reliance; while the departure of Victor’s father and his troubled relationship with his stepfather drive his gravitation towards and dependence on alcohol, Junior’s parents’ alcoholism inspires his attempt at sobriety — an effort that he quickly concedes. In this manner, alcohol becomes a central coping mechanism for individuals facing familial trauma; yet, because alcohol is also a </w:t>
      </w:r>
      <w:r>
        <w:rPr>
          <w:rStyle w:val="normaltextrun"/>
          <w:color w:val="000000"/>
        </w:rPr>
        <w:lastRenderedPageBreak/>
        <w:t xml:space="preserve">major force in the causation of these traumas — such as the alcohol-fueled abuse, which, as we learn throughout </w:t>
      </w:r>
      <w:r>
        <w:rPr>
          <w:rStyle w:val="normaltextrun"/>
          <w:i/>
          <w:iCs/>
          <w:color w:val="000000"/>
        </w:rPr>
        <w:t>The Lone Ranger and Tonto</w:t>
      </w:r>
      <w:r>
        <w:rPr>
          <w:rStyle w:val="normaltextrun"/>
          <w:color w:val="000000"/>
        </w:rPr>
        <w:t xml:space="preserve"> occurs regularly in Victor’s household, or the drunken car accident that kills all of Junior’s family — alcohol operates cyclically, generating trauma and acting as a remedy for it. In other words, alcohol operates simultaneously as a driver and a cure for trauma, with the family unit often contributing to this dangerous cycle. Additionally, this passage reveals the sociality involved with the consumption of alcohol, indicated by Victor’s handing the beer to Junior, which he drinks readily — despite his previous vow of sobriety. This simple interaction suggests that the consumption of alcohol is woven into the social fabric of the reservation, and is particularly a vital feature of Victor and Junior’s relationship — augmented by Victor’s later comment to the ghost of Junior that he “‘[was] going to miss getting drunk with [Junior]’” (Alexie, RB, 289). Thus, this brief glimpse into Victor and Junior’s reliance on alcohol and its substantial role in their relationship with one another reveals the magnitude of alcohol’s influence on them.</w:t>
      </w:r>
      <w:r>
        <w:rPr>
          <w:rStyle w:val="eop"/>
          <w:color w:val="000000"/>
        </w:rPr>
        <w:t> </w:t>
      </w:r>
    </w:p>
    <w:p w14:paraId="3C0555A2" w14:textId="77777777" w:rsidR="005D7F1C" w:rsidRDefault="005D7F1C" w:rsidP="005D7F1C">
      <w:pPr>
        <w:pStyle w:val="paragraph"/>
        <w:spacing w:before="0" w:beforeAutospacing="0" w:after="0" w:afterAutospacing="0" w:line="480" w:lineRule="auto"/>
        <w:ind w:firstLine="720"/>
        <w:textAlignment w:val="baseline"/>
        <w:rPr>
          <w:rFonts w:ascii="Segoe UI" w:hAnsi="Segoe UI" w:cs="Segoe UI"/>
          <w:sz w:val="18"/>
          <w:szCs w:val="18"/>
        </w:rPr>
      </w:pPr>
      <w:r>
        <w:rPr>
          <w:rStyle w:val="normaltextrun"/>
          <w:color w:val="000000"/>
        </w:rPr>
        <w:t>Aside from their shared interest in music and desire to leave the confines of their respective reservations, one defining feature that unites the remaining members of Coyote Springs is their negative, indirect experiences with alcohol. That each and every member of the band has, in one way or another, suffered at the hands of alcohol underscores not only the significance of its role within the text, but also the prevalence of alcohol within contemporary Native American life — at least, according to Alexie. Indeed, the all-consuming impacts of alcohol are indicated by the fact that</w:t>
      </w:r>
      <w:r>
        <w:rPr>
          <w:rStyle w:val="normaltextrun"/>
          <w:i/>
          <w:iCs/>
          <w:color w:val="000000"/>
        </w:rPr>
        <w:t xml:space="preserve"> </w:t>
      </w:r>
      <w:r>
        <w:rPr>
          <w:rStyle w:val="normaltextrun"/>
          <w:color w:val="000000"/>
        </w:rPr>
        <w:t xml:space="preserve">“as a child, each member of Coyote Springs had run from drunks. They all still ran from drunks. All Indians grow up with drunks. So many drunks on the reservation, so many” (Alexie, RB, 151). Again, not only is alcohol’s far-reaching influence solidified by the band’s collective exposure to it across tribal boundaries, but the language </w:t>
      </w:r>
      <w:r>
        <w:rPr>
          <w:rStyle w:val="normaltextrun"/>
          <w:color w:val="000000"/>
        </w:rPr>
        <w:lastRenderedPageBreak/>
        <w:t xml:space="preserve">employed by Alexie also suggests that alcoholism is omnipresent and absolute among Native Americans. Specifically, Alexie’s assertion that “all Indians grow up with drunks” (RB, 151), and the repetition of the phrase “so many” in reference to the number of alcoholics on the reservation, highlight its universality within the text. Of course, an examination of alcohol’s significance is incomplete without mention of Lester FallsApart, “the most accomplished drunk on the Spokane Reservation.” (Alexie, RB, 151). Indeed, Lester is admired, perhaps even revered, throughout the reservation not in spite of his alcoholism, but because of it: </w:t>
      </w:r>
      <w:r>
        <w:rPr>
          <w:rStyle w:val="eop"/>
          <w:color w:val="000000"/>
        </w:rPr>
        <w:t> </w:t>
      </w:r>
    </w:p>
    <w:p w14:paraId="33B2E944" w14:textId="77777777" w:rsidR="005D7F1C" w:rsidRDefault="005D7F1C" w:rsidP="005D7F1C">
      <w:pPr>
        <w:pStyle w:val="paragraph"/>
        <w:spacing w:before="0" w:beforeAutospacing="0" w:after="0" w:afterAutospacing="0" w:line="480" w:lineRule="auto"/>
        <w:ind w:left="720" w:right="720"/>
        <w:textAlignment w:val="baseline"/>
        <w:rPr>
          <w:rFonts w:ascii="Segoe UI" w:hAnsi="Segoe UI" w:cs="Segoe UI"/>
          <w:sz w:val="18"/>
          <w:szCs w:val="18"/>
        </w:rPr>
      </w:pPr>
      <w:r>
        <w:rPr>
          <w:rStyle w:val="normaltextrun"/>
          <w:color w:val="000000"/>
        </w:rPr>
        <w:t>[Lester] was a tribal hero. Indians run from those tough and angry drunks, but they always flock to the kindest alcoholic on the reservation. One on every reservation, one on every reservation. Everybody on the Spokane Indian Reservation loved Lester so much they showed up at his dog’s wake and funeral.</w:t>
      </w:r>
      <w:r>
        <w:rPr>
          <w:rStyle w:val="eop"/>
          <w:color w:val="000000"/>
        </w:rPr>
        <w:t> </w:t>
      </w:r>
    </w:p>
    <w:p w14:paraId="71AB9F21" w14:textId="77777777" w:rsidR="005D7F1C" w:rsidRDefault="005D7F1C" w:rsidP="005D7F1C">
      <w:pPr>
        <w:pStyle w:val="paragraph"/>
        <w:spacing w:before="0" w:beforeAutospacing="0" w:after="0" w:afterAutospacing="0" w:line="480" w:lineRule="auto"/>
        <w:textAlignment w:val="baseline"/>
        <w:rPr>
          <w:rFonts w:ascii="Segoe UI" w:hAnsi="Segoe UI" w:cs="Segoe UI"/>
          <w:sz w:val="18"/>
          <w:szCs w:val="18"/>
        </w:rPr>
      </w:pPr>
      <w:r>
        <w:rPr>
          <w:rStyle w:val="normaltextrun"/>
          <w:color w:val="000000"/>
        </w:rPr>
        <w:t xml:space="preserve">Because Lester is a “good drunk” who does not lash out in an alcoholic-fueled rage like Victor, nor possesses the desperation of the “urban Indian” alcoholics, he is beloved among the Spokane tribe. The reservation’s collective fondness for Lester, juxtaposed by their joint neglect of individuals who don’t drink — for “nobody notices the sober Indians.” (Alexie, RB, 151) — is indicated by their “flocking” to him and their attendance at a seemingly trivial event — the wake and funeral of a dog. Again, the repetition of “one on every reservation” in reference to the occurrence of “kind drunks” underscores the absoluteness and totality Alexie assigns to alcohol usage among Indigenous Peoples. </w:t>
      </w:r>
      <w:r>
        <w:rPr>
          <w:rStyle w:val="tabchar"/>
          <w:rFonts w:ascii="Calibri" w:hAnsi="Calibri" w:cs="Calibri"/>
          <w:color w:val="000000"/>
        </w:rPr>
        <w:tab/>
      </w:r>
      <w:r>
        <w:rPr>
          <w:rStyle w:val="eop"/>
          <w:color w:val="000000"/>
        </w:rPr>
        <w:t> </w:t>
      </w:r>
    </w:p>
    <w:p w14:paraId="6004B57D" w14:textId="4C8CA388" w:rsidR="005D7F1C" w:rsidRDefault="005D7F1C" w:rsidP="005D7F1C">
      <w:pPr>
        <w:pStyle w:val="paragraph"/>
        <w:spacing w:before="0" w:beforeAutospacing="0" w:after="0" w:afterAutospacing="0" w:line="480" w:lineRule="auto"/>
        <w:ind w:firstLine="720"/>
        <w:textAlignment w:val="baseline"/>
        <w:rPr>
          <w:rFonts w:ascii="Segoe UI" w:hAnsi="Segoe UI" w:cs="Segoe UI"/>
          <w:sz w:val="18"/>
          <w:szCs w:val="18"/>
        </w:rPr>
      </w:pPr>
      <w:r>
        <w:rPr>
          <w:rStyle w:val="normaltextrun"/>
          <w:color w:val="000000"/>
        </w:rPr>
        <w:t>While the prevalence of alcohol within the Spokane Reservation is severe, Alexie does not confine its influence to the borders of the reservation; rather, he also illustrates alcohol</w:t>
      </w:r>
      <w:r w:rsidR="004211CD">
        <w:rPr>
          <w:rStyle w:val="normaltextrun"/>
          <w:color w:val="000000"/>
        </w:rPr>
        <w:t>’</w:t>
      </w:r>
      <w:r>
        <w:rPr>
          <w:rStyle w:val="normaltextrun"/>
          <w:color w:val="000000"/>
        </w:rPr>
        <w:t xml:space="preserve">s hold on the Native Americans who have moved away from the reservation and into the city — what </w:t>
      </w:r>
      <w:r>
        <w:rPr>
          <w:rStyle w:val="normaltextrun"/>
          <w:color w:val="000000"/>
        </w:rPr>
        <w:lastRenderedPageBreak/>
        <w:t>he calls the “urban Indians.” For instance, Checkers dismally recalls her childhood visits into the city, which were packed with drunk, transient Native Americans:</w:t>
      </w:r>
      <w:r>
        <w:rPr>
          <w:rStyle w:val="eop"/>
          <w:color w:val="000000"/>
        </w:rPr>
        <w:t> </w:t>
      </w:r>
    </w:p>
    <w:p w14:paraId="2FB36A08" w14:textId="70BEEBC8" w:rsidR="005D7F1C" w:rsidRDefault="005D7F1C" w:rsidP="005D7F1C">
      <w:pPr>
        <w:pStyle w:val="paragraph"/>
        <w:spacing w:before="0" w:beforeAutospacing="0" w:after="0" w:afterAutospacing="0" w:line="480" w:lineRule="auto"/>
        <w:ind w:left="720" w:right="720"/>
        <w:textAlignment w:val="baseline"/>
        <w:rPr>
          <w:rFonts w:ascii="Segoe UI" w:hAnsi="Segoe UI" w:cs="Segoe UI"/>
          <w:sz w:val="18"/>
          <w:szCs w:val="18"/>
        </w:rPr>
      </w:pPr>
      <w:r>
        <w:rPr>
          <w:rStyle w:val="normaltextrun"/>
          <w:color w:val="000000"/>
        </w:rPr>
        <w:t>Checkers was always afraid of those Indian men who wandered the streets. She always thought they looked like brown-skinned zombies. Samuel Builds-the-Fire looked like a zombie on the kitchen table. Those Indian zombies lived in Missoula when she was little. Once a month, the whole Warm Water family traveled from their little shack on the reservation to pick up supplies in Missoula. Those drunk zombies always followed the family from store to store. (Alexie, 99)</w:t>
      </w:r>
    </w:p>
    <w:p w14:paraId="10F784C8" w14:textId="7BB3A6B0" w:rsidR="005D7F1C" w:rsidRDefault="005D7F1C" w:rsidP="005D7F1C">
      <w:pPr>
        <w:pStyle w:val="paragraph"/>
        <w:spacing w:before="0" w:beforeAutospacing="0" w:after="0" w:afterAutospacing="0" w:line="480" w:lineRule="auto"/>
        <w:textAlignment w:val="baseline"/>
        <w:rPr>
          <w:rFonts w:ascii="Segoe UI" w:hAnsi="Segoe UI" w:cs="Segoe UI"/>
          <w:sz w:val="18"/>
          <w:szCs w:val="18"/>
        </w:rPr>
      </w:pPr>
      <w:r>
        <w:rPr>
          <w:rStyle w:val="normaltextrun"/>
          <w:color w:val="000000"/>
        </w:rPr>
        <w:t>By repeatedly referring to the drunken “urban Indians” as “zombies,” Alexie hyperbolizes the magnitude of their alcoholism, likening the stumbling</w:t>
      </w:r>
      <w:r w:rsidR="004211CD">
        <w:rPr>
          <w:rStyle w:val="normaltextrun"/>
          <w:color w:val="000000"/>
        </w:rPr>
        <w:t xml:space="preserve"> and </w:t>
      </w:r>
      <w:r>
        <w:rPr>
          <w:rStyle w:val="normaltextrun"/>
          <w:color w:val="000000"/>
        </w:rPr>
        <w:t xml:space="preserve">mindlessness that accompanies intoxication to being a monstrous zombie. Additionally, the repetition of the word “always,” in keeping with Alexie’s use of absolutist language in describing alcohol consumption, contributes to the sense that alcohol dependency and alcoholism is omnipresent among Indigenous Peoples. Finally, that the sight of these intoxicated Native Americans recurs throughout the novel, from the drunken Samuel Builds-the-Fire passed out on Thomas’ kitchen table on the Spokane Reservation, to the “zombies” of Missoula, to the Warm Water sisters’ alcoholic father in Arlee, and finally the “drunk[s] at the market” (Alexie, RB, 151) in Seattle, implies that excessive alcohol dependency and alcoholism is not merely an isolated issue, but rather, a universal obstacle that all Indigenous Peoples must overcome or submit to, both within the reservation and beyond it. Thus, throughout </w:t>
      </w:r>
      <w:r>
        <w:rPr>
          <w:rStyle w:val="normaltextrun"/>
          <w:i/>
          <w:iCs/>
          <w:color w:val="000000"/>
        </w:rPr>
        <w:t>Reservation Blues</w:t>
      </w:r>
      <w:r>
        <w:rPr>
          <w:rStyle w:val="normaltextrun"/>
          <w:color w:val="000000"/>
        </w:rPr>
        <w:t>, alcohol is clearly portrayed as perhaps the single largest hurdle to contemporary Indigenous survival, as its dire implications reach Indigenous characters across gender, age, and regional boundaries.</w:t>
      </w:r>
      <w:r>
        <w:rPr>
          <w:rStyle w:val="eop"/>
          <w:color w:val="000000"/>
        </w:rPr>
        <w:t> </w:t>
      </w:r>
    </w:p>
    <w:p w14:paraId="02ADB843" w14:textId="77777777" w:rsidR="005D7F1C" w:rsidRDefault="005D7F1C" w:rsidP="005D7F1C">
      <w:pPr>
        <w:pStyle w:val="paragraph"/>
        <w:spacing w:before="0" w:beforeAutospacing="0" w:after="0" w:afterAutospacing="0" w:line="480" w:lineRule="auto"/>
        <w:ind w:firstLine="720"/>
        <w:textAlignment w:val="baseline"/>
        <w:rPr>
          <w:rFonts w:ascii="Segoe UI" w:hAnsi="Segoe UI" w:cs="Segoe UI"/>
          <w:sz w:val="18"/>
          <w:szCs w:val="18"/>
        </w:rPr>
      </w:pPr>
      <w:r>
        <w:rPr>
          <w:rStyle w:val="normaltextrun"/>
          <w:color w:val="000000"/>
        </w:rPr>
        <w:lastRenderedPageBreak/>
        <w:t xml:space="preserve">In keeping with </w:t>
      </w:r>
      <w:r>
        <w:rPr>
          <w:rStyle w:val="normaltextrun"/>
          <w:i/>
          <w:iCs/>
          <w:color w:val="000000"/>
        </w:rPr>
        <w:t>Reservation Blues</w:t>
      </w:r>
      <w:r>
        <w:rPr>
          <w:rStyle w:val="normaltextrun"/>
          <w:color w:val="000000"/>
        </w:rPr>
        <w:t xml:space="preserve">, </w:t>
      </w:r>
      <w:r>
        <w:rPr>
          <w:rStyle w:val="normaltextrun"/>
          <w:i/>
          <w:iCs/>
          <w:color w:val="000000"/>
        </w:rPr>
        <w:t xml:space="preserve">The Lone Ranger and Tonto </w:t>
      </w:r>
      <w:r>
        <w:rPr>
          <w:rStyle w:val="normaltextrun"/>
          <w:color w:val="000000"/>
        </w:rPr>
        <w:t>emphasizes the proliferation of alcohol dependency among the Spokanes, underscoring the severity of this seemingly all-consuming problem. The opening text of the collection, “Every Little Hurricane”, immediately plunges the reader into the decidedly bleak world of the Spokane Reservation, characterized by its alcohol-fueled violence and destruction. For instance, told from the perspective of a youthful Victor, his adverse experiences of growing up with an alcoholic father are foregrounded:</w:t>
      </w:r>
      <w:r>
        <w:rPr>
          <w:rStyle w:val="eop"/>
          <w:color w:val="000000"/>
        </w:rPr>
        <w:t> </w:t>
      </w:r>
    </w:p>
    <w:p w14:paraId="5D82A061" w14:textId="360EBAF4" w:rsidR="005D7F1C" w:rsidRDefault="005D7F1C" w:rsidP="005D7F1C">
      <w:pPr>
        <w:pStyle w:val="paragraph"/>
        <w:spacing w:before="0" w:beforeAutospacing="0" w:after="0" w:afterAutospacing="0" w:line="480" w:lineRule="auto"/>
        <w:ind w:left="720" w:right="720"/>
        <w:textAlignment w:val="baseline"/>
        <w:rPr>
          <w:rFonts w:ascii="Segoe UI" w:hAnsi="Segoe UI" w:cs="Segoe UI"/>
          <w:sz w:val="18"/>
          <w:szCs w:val="18"/>
        </w:rPr>
      </w:pPr>
      <w:r>
        <w:rPr>
          <w:rStyle w:val="normaltextrun"/>
          <w:color w:val="000000"/>
        </w:rPr>
        <w:t>In other nightmares, in his everyday reality, Victor watched his father take a drink of vodka on a completely empty stomach. Victor could hear that near-poison fall, then hit, flesh and blood, nerve and vein. Maybe it was like lightning tearing an old tree into halves. Maybe it was like a wall of water, a reservation tsunami, crashing onto a small beach. Maybe it was like Hiroshima or Nagasaki. Maybe it was all like that. Maybe. (Alexie, LRT, 6)</w:t>
      </w:r>
      <w:r>
        <w:rPr>
          <w:rStyle w:val="eop"/>
          <w:color w:val="000000"/>
        </w:rPr>
        <w:t> </w:t>
      </w:r>
    </w:p>
    <w:p w14:paraId="774F925D" w14:textId="77777777" w:rsidR="005D7F1C" w:rsidRDefault="005D7F1C" w:rsidP="005D7F1C">
      <w:pPr>
        <w:pStyle w:val="paragraph"/>
        <w:spacing w:before="0" w:beforeAutospacing="0" w:after="0" w:afterAutospacing="0" w:line="480" w:lineRule="auto"/>
        <w:textAlignment w:val="baseline"/>
        <w:rPr>
          <w:rFonts w:ascii="Segoe UI" w:hAnsi="Segoe UI" w:cs="Segoe UI"/>
          <w:sz w:val="18"/>
          <w:szCs w:val="18"/>
        </w:rPr>
      </w:pPr>
      <w:r>
        <w:rPr>
          <w:rStyle w:val="normaltextrun"/>
          <w:color w:val="000000"/>
        </w:rPr>
        <w:t xml:space="preserve">By linking Victor’s “nightmares” about his father’s excessive drinking habits with his “everyday reality”, Alexie highlights the seriousness of alcohol’s impact on Victor. Victor’s acute awareness of alcohol both entering and overtaking his father’s body in a coordinated manner — first on the surface, then entering his bloodstream, until it finally overhauls his nervous system — demonstrates the nearly systematic influence of alcohol on Victor’s father, and perhaps any alcoholic on the reservation. Additionally, the direct comparison of the consumption of alcohol to extreme natural disasters, such as severe lightning and tsunamis, as well as man-made destruction, such as the deployment of nuclear bombs on Hiroshima and Nagasaki, underscores the gravity of the problem of alcohol among Indigenous Peoples. In other words, Alexie suggests that, among the Spokanes, alcohol is just as fatal as the occurrence of natural disasters or nuclear </w:t>
      </w:r>
      <w:r>
        <w:rPr>
          <w:rStyle w:val="normaltextrun"/>
          <w:color w:val="000000"/>
        </w:rPr>
        <w:lastRenderedPageBreak/>
        <w:t>warfare. Finally, the repetition of the word “maybe” in the comparison of these ideas reinforces Victor’s own uncertainty and, as he is only a young boy throughout this story, perhaps naivety, in coping with these major traumas and issues. Thus, “Every Little Hurricane” foregrounds the domineering problem of alcohol within the text itself, but also foreshadows the all-encompassing nature of alcohol in the remainder of the collection.</w:t>
      </w:r>
      <w:r>
        <w:rPr>
          <w:rStyle w:val="eop"/>
          <w:color w:val="000000"/>
        </w:rPr>
        <w:t> </w:t>
      </w:r>
    </w:p>
    <w:p w14:paraId="42AEE48F" w14:textId="34B4BFFB" w:rsidR="005D7F1C" w:rsidRDefault="005D7F1C" w:rsidP="005D7F1C">
      <w:pPr>
        <w:pStyle w:val="paragraph"/>
        <w:spacing w:before="0" w:beforeAutospacing="0" w:after="0" w:afterAutospacing="0" w:line="480" w:lineRule="auto"/>
        <w:ind w:firstLine="720"/>
        <w:textAlignment w:val="baseline"/>
        <w:rPr>
          <w:rFonts w:ascii="Segoe UI" w:hAnsi="Segoe UI" w:cs="Segoe UI"/>
          <w:sz w:val="18"/>
          <w:szCs w:val="18"/>
        </w:rPr>
      </w:pPr>
      <w:r>
        <w:rPr>
          <w:rStyle w:val="normaltextrun"/>
          <w:color w:val="000000"/>
        </w:rPr>
        <w:t>Much like “Every Little Hurricane”, the text “Because My Father Always Said He Was the Only Indian Who Saw Jimi Hendrix Play ‘The Star-Spangled Banner’” focuses on the mediating role of alcohol in Victor’s father’s life, as it functions as a crucial coping mechanism for his own turmoil. For instance, Victor recalls his father’s nightly routine of drinking, as “He’d sit by the stereo with a cooler of beer beside him and cry, laugh, call me over and hold me tight in his arms, his bad breath and body odor covering me like a blanket. Jimi Hendrix and my father became drinking buddies” (Alexie, LRT, 26). Clearly, Victor’s father’s simultaneous consumption of alcohol and Jimi Hendrix’s rendition of “The Star-Spangled Banner” become a sort of ritual for him, as he undergoes this same routine night after night. The range of emotions felt by Victor’s father during these nightly rituals, from crying to laughing, suggests that Victor’s father utilizes alcohol and the music of Jimi Hendrix as a coping mechanism, allowing him to release these various emotions. That Victor’s father relates so closely to this specific song performed by Jimi Hendrix, who “was a mixed-race, rock icon who had served in the U.S. Army’s 101</w:t>
      </w:r>
      <w:r w:rsidR="004211CD" w:rsidRPr="004211CD">
        <w:rPr>
          <w:rStyle w:val="normaltextrun"/>
          <w:color w:val="000000"/>
          <w:vertAlign w:val="superscript"/>
        </w:rPr>
        <w:t>st</w:t>
      </w:r>
      <w:r w:rsidR="004211CD">
        <w:rPr>
          <w:rStyle w:val="normaltextrun"/>
          <w:color w:val="000000"/>
          <w:vertAlign w:val="superscript"/>
        </w:rPr>
        <w:t xml:space="preserve"> </w:t>
      </w:r>
      <w:r>
        <w:rPr>
          <w:rStyle w:val="normaltextrun"/>
          <w:color w:val="000000"/>
        </w:rPr>
        <w:t xml:space="preserve">Airborne” (Clague), while the song itself synthesized and expressed the anger felt by many Americans in regards to “racial injustice and war in Vietnam” (Clague) underscores the shared sense of marginalization between Hendrix and Victor’s father. In other words, Victor’s father’s simultaneous dependence on alcohol and Hendrix‘s rendition is tied to his own tumultuous experience as a minority living within America — which Hendrix essentially </w:t>
      </w:r>
      <w:r>
        <w:rPr>
          <w:rStyle w:val="normaltextrun"/>
          <w:color w:val="000000"/>
        </w:rPr>
        <w:lastRenderedPageBreak/>
        <w:t xml:space="preserve">captured in the song itself. Yet, much like “Every Little Hurricane”, the text also reveals the damaging role of alcohol on a young Victor, who is as much a part of his father’s nightly routine as is Jimi and alcohol itself. For example, reflecting on alcohol’s substantial impact in the formation of the relationship between his mother and father, Victor attributes his own </w:t>
      </w:r>
      <w:r w:rsidR="0088636A">
        <w:rPr>
          <w:rStyle w:val="normaltextrun"/>
          <w:color w:val="000000"/>
        </w:rPr>
        <w:t>conception</w:t>
      </w:r>
      <w:r>
        <w:rPr>
          <w:rStyle w:val="normaltextrun"/>
          <w:color w:val="000000"/>
        </w:rPr>
        <w:t xml:space="preserve"> to alcohol, stating “I was conceived during one of those drunken nights, half of me formed by my father’s whiskey sperm, the other half formed by my mother’s vodka egg. I was born a goofy reservation mixed drink, and my father needed me just as much as he needed every other kind of drink” (Alexie, LRT, 27). By stating that he is essentially born of alcohol, Victor suggests that alcohol is a cornerstone or foundational element of his life; not only is alcohol a constant, external factor in his childhood, and as we learn, his adult life as well, but it is also internal, embedded within his genetic code. By amplifying alcohol</w:t>
      </w:r>
      <w:r w:rsidR="0088636A">
        <w:rPr>
          <w:rStyle w:val="normaltextrun"/>
          <w:color w:val="000000"/>
        </w:rPr>
        <w:t>’s</w:t>
      </w:r>
      <w:r>
        <w:rPr>
          <w:rStyle w:val="normaltextrun"/>
          <w:color w:val="000000"/>
        </w:rPr>
        <w:t xml:space="preserve"> integral role in not only Victor’s father’s life, but also Victor’s — from his conception to his youth — “Because My Father …" thus portrays alcohol as a substantial hurdle among Indigenous Peoples, young and old.</w:t>
      </w:r>
      <w:r>
        <w:rPr>
          <w:rStyle w:val="eop"/>
          <w:color w:val="000000"/>
        </w:rPr>
        <w:t> </w:t>
      </w:r>
    </w:p>
    <w:p w14:paraId="4A8315A5" w14:textId="75FB60FB" w:rsidR="005D7F1C" w:rsidRDefault="005D7F1C" w:rsidP="005D7F1C">
      <w:pPr>
        <w:pStyle w:val="paragraph"/>
        <w:spacing w:before="0" w:beforeAutospacing="0" w:after="0" w:afterAutospacing="0" w:line="480" w:lineRule="auto"/>
        <w:ind w:firstLine="720"/>
        <w:textAlignment w:val="baseline"/>
        <w:rPr>
          <w:rFonts w:ascii="Segoe UI" w:hAnsi="Segoe UI" w:cs="Segoe UI"/>
          <w:sz w:val="18"/>
          <w:szCs w:val="18"/>
        </w:rPr>
      </w:pPr>
      <w:r>
        <w:rPr>
          <w:rStyle w:val="normaltextrun"/>
          <w:color w:val="000000"/>
        </w:rPr>
        <w:t xml:space="preserve">Yet another story from </w:t>
      </w:r>
      <w:r>
        <w:rPr>
          <w:rStyle w:val="normaltextrun"/>
          <w:i/>
          <w:iCs/>
          <w:color w:val="000000"/>
        </w:rPr>
        <w:t xml:space="preserve">The Lone Ranger and Tonto </w:t>
      </w:r>
      <w:r>
        <w:rPr>
          <w:rStyle w:val="normaltextrun"/>
          <w:color w:val="000000"/>
        </w:rPr>
        <w:t xml:space="preserve">that highlights the severe, negative impacts of alcohol is “The Only Traffic Signal on the Reservation Doesn’t Flash Red Anymore”, which poignantly captures alcohols’ hindrance among Indigenous youth to succeed at anything or achieve greatness, thereby entrapping them within the cycle of poverty and hopelessness on the reservation. Within a few pages of the text, we are introduced to Julius Windbreaker, a teenaged boy who was “the best [basket]ballplayer on the reservation these days, maybe the best ever,” (Alexie, LRT, 46). Yet, by the story’s end, the tribe’s collectives hopes and aspirations of Julius achieving greatness are shattered, as he succumbs to the enduring pressures of alcohol on the Spokane Reservation; indeed, after just a single year of drinking alcohol, Julius simply “wasn’t the ballplayer [the tribe] remembered or expected” (Alexie, LRT, 51), illustrating </w:t>
      </w:r>
      <w:r>
        <w:rPr>
          <w:rStyle w:val="normaltextrun"/>
          <w:color w:val="000000"/>
        </w:rPr>
        <w:lastRenderedPageBreak/>
        <w:t>alcohols’ immense capacity to terminate not only the physical capabilities of Indigenous youth, but also their motivation and drive. Paralleling the gloomy development of Julius Windbreaker is Victor, the text’s narrator. Watching Julius gradually slip into the clutches of alcoholism, Victor is reminded of his own youthful mistakes; for instance, much like Julius, Victor claims that “[he] used to be quite a ballplayer” (Alexie, LRT, 46), revealing his tenacity for basketball. However, Victor’s skill and love for the game becomes overshadowed by alcohol, which greatly hinders his ability to play well. Recalling an all-Indian basketball tournament he competed in just after finishing high school, Victor states “I’d been drinking the night before and woke up feeling kind of sick, so I got drunk again. Then I went out and played a game. I felt disconnected the whole time. Nothing seemed to fit right” (Alexie, LRT, 51). Like Julius, alcohol outstrips Victor’s youthful drive and talent for basketball, reducing him from the status of a “great” player to merely an “average” one. The parallels between Victor and Julius’ yielding to alcohol despite their enormous talent reveals not only the severity of alcohol as a detriment to Indigenous youth, but it also suggests that alcoholism and alcohol dependency consumes everybody on the reservation. In other words, Alexie does not portray an Indigenous setting in which sobriety — nor fulfilling ones’ potential — are possible. Even when sobriety is reached, such as Victor and Adrian’s year of sobriety, in which “[they]’d done things … like ate and slept and read the newspaper” (Alexie, LRT, 50), it does not amount in the achievement of one</w:t>
      </w:r>
      <w:r w:rsidR="0088636A">
        <w:rPr>
          <w:rStyle w:val="normaltextrun"/>
          <w:color w:val="000000"/>
        </w:rPr>
        <w:t>s’</w:t>
      </w:r>
      <w:r>
        <w:rPr>
          <w:rStyle w:val="normaltextrun"/>
          <w:color w:val="000000"/>
        </w:rPr>
        <w:t xml:space="preserve"> dreams, but mere survival</w:t>
      </w:r>
      <w:r w:rsidR="0088636A">
        <w:rPr>
          <w:rStyle w:val="normaltextrun"/>
          <w:color w:val="000000"/>
        </w:rPr>
        <w:t xml:space="preserve"> instead</w:t>
      </w:r>
      <w:r>
        <w:rPr>
          <w:rStyle w:val="normaltextrun"/>
          <w:color w:val="000000"/>
        </w:rPr>
        <w:t>. Thus, “The Only Traffic Signal …” stresses alcohol</w:t>
      </w:r>
      <w:r w:rsidR="0088636A">
        <w:rPr>
          <w:rStyle w:val="normaltextrun"/>
          <w:color w:val="000000"/>
        </w:rPr>
        <w:t>’</w:t>
      </w:r>
      <w:r>
        <w:rPr>
          <w:rStyle w:val="normaltextrun"/>
          <w:color w:val="000000"/>
        </w:rPr>
        <w:t>s role as a major obstacle for Indigenous youth to break the cycle of poverty and despondence that abounds within Alexie’s portrayal of the reservation.</w:t>
      </w:r>
      <w:r>
        <w:rPr>
          <w:rStyle w:val="eop"/>
          <w:color w:val="000000"/>
        </w:rPr>
        <w:t> </w:t>
      </w:r>
    </w:p>
    <w:p w14:paraId="21E230A9" w14:textId="48318E2A" w:rsidR="005D7F1C" w:rsidRDefault="005D7F1C" w:rsidP="005D7F1C">
      <w:pPr>
        <w:pStyle w:val="paragraph"/>
        <w:spacing w:before="0" w:beforeAutospacing="0" w:after="0" w:afterAutospacing="0" w:line="480" w:lineRule="auto"/>
        <w:ind w:firstLine="720"/>
        <w:textAlignment w:val="baseline"/>
        <w:rPr>
          <w:rFonts w:ascii="Segoe UI" w:hAnsi="Segoe UI" w:cs="Segoe UI"/>
          <w:sz w:val="18"/>
          <w:szCs w:val="18"/>
        </w:rPr>
      </w:pPr>
      <w:r>
        <w:rPr>
          <w:rStyle w:val="normaltextrun"/>
          <w:color w:val="000000"/>
        </w:rPr>
        <w:t>Finally, yet another story that encapsulates alcohol’s grim influence on the Spokane Reservation is “All I Wanted to Do Was Dance”, which again emphasizes alcoho</w:t>
      </w:r>
      <w:r w:rsidR="0088636A">
        <w:rPr>
          <w:rStyle w:val="normaltextrun"/>
          <w:color w:val="000000"/>
        </w:rPr>
        <w:t>l</w:t>
      </w:r>
      <w:r>
        <w:rPr>
          <w:rStyle w:val="normaltextrun"/>
          <w:color w:val="000000"/>
        </w:rPr>
        <w:t>’</w:t>
      </w:r>
      <w:r w:rsidR="0088636A">
        <w:rPr>
          <w:rStyle w:val="normaltextrun"/>
          <w:color w:val="000000"/>
        </w:rPr>
        <w:t>s</w:t>
      </w:r>
      <w:r>
        <w:rPr>
          <w:rStyle w:val="normaltextrun"/>
          <w:color w:val="000000"/>
        </w:rPr>
        <w:t xml:space="preserve"> tight grip on </w:t>
      </w:r>
      <w:r>
        <w:rPr>
          <w:rStyle w:val="normaltextrun"/>
          <w:color w:val="000000"/>
        </w:rPr>
        <w:lastRenderedPageBreak/>
        <w:t>Victor. Working outside the confines of a single time or space, the text depicts a variety of Victor’s memories, as well as glimpses into his present, resulting in a jumble of blurred, loosely related tales and incidents. Indeed, alcohol may be the defining feature that unites this mixture of memories and anecdotes, as it appears throughout the text. For instance, one scene — among many — begins with Victor intoxicated at a bar:</w:t>
      </w:r>
      <w:r>
        <w:rPr>
          <w:rStyle w:val="eop"/>
          <w:color w:val="000000"/>
        </w:rPr>
        <w:t> </w:t>
      </w:r>
    </w:p>
    <w:p w14:paraId="7D719570" w14:textId="77777777" w:rsidR="005D7F1C" w:rsidRDefault="005D7F1C" w:rsidP="005D7F1C">
      <w:pPr>
        <w:pStyle w:val="paragraph"/>
        <w:spacing w:before="0" w:beforeAutospacing="0" w:after="0" w:afterAutospacing="0" w:line="480" w:lineRule="auto"/>
        <w:ind w:left="720" w:right="720"/>
        <w:textAlignment w:val="baseline"/>
        <w:rPr>
          <w:rFonts w:ascii="Segoe UI" w:hAnsi="Segoe UI" w:cs="Segoe UI"/>
          <w:sz w:val="18"/>
          <w:szCs w:val="18"/>
        </w:rPr>
      </w:pPr>
      <w:r>
        <w:rPr>
          <w:rStyle w:val="normaltextrun"/>
          <w:color w:val="000000"/>
        </w:rPr>
        <w:t>Victor was drunk again.</w:t>
      </w:r>
      <w:r>
        <w:rPr>
          <w:rStyle w:val="eop"/>
          <w:color w:val="000000"/>
        </w:rPr>
        <w:t> </w:t>
      </w:r>
    </w:p>
    <w:p w14:paraId="097EE5EC" w14:textId="77777777" w:rsidR="005D7F1C" w:rsidRDefault="005D7F1C" w:rsidP="005D7F1C">
      <w:pPr>
        <w:pStyle w:val="paragraph"/>
        <w:spacing w:before="0" w:beforeAutospacing="0" w:after="0" w:afterAutospacing="0" w:line="480" w:lineRule="auto"/>
        <w:ind w:left="720" w:right="720"/>
        <w:textAlignment w:val="baseline"/>
        <w:rPr>
          <w:rFonts w:ascii="Segoe UI" w:hAnsi="Segoe UI" w:cs="Segoe UI"/>
          <w:sz w:val="18"/>
          <w:szCs w:val="18"/>
        </w:rPr>
      </w:pPr>
      <w:r>
        <w:rPr>
          <w:rStyle w:val="normaltextrun"/>
          <w:color w:val="000000"/>
        </w:rPr>
        <w:t>A night in the wooden-floor bar and she wanted to dance, but he wanted to drink and ease that tug in his throat and gut. …</w:t>
      </w:r>
      <w:r>
        <w:rPr>
          <w:rStyle w:val="eop"/>
          <w:color w:val="000000"/>
        </w:rPr>
        <w:t> </w:t>
      </w:r>
    </w:p>
    <w:p w14:paraId="64474881" w14:textId="7CD49BAF" w:rsidR="005D7F1C" w:rsidRDefault="005D7F1C" w:rsidP="005D7F1C">
      <w:pPr>
        <w:pStyle w:val="paragraph"/>
        <w:spacing w:before="0" w:beforeAutospacing="0" w:after="0" w:afterAutospacing="0" w:line="480" w:lineRule="auto"/>
        <w:ind w:left="720" w:right="720"/>
        <w:textAlignment w:val="baseline"/>
        <w:rPr>
          <w:rFonts w:ascii="Segoe UI" w:hAnsi="Segoe UI" w:cs="Segoe UI"/>
          <w:sz w:val="18"/>
          <w:szCs w:val="18"/>
        </w:rPr>
      </w:pPr>
      <w:r>
        <w:rPr>
          <w:rStyle w:val="normaltextrun"/>
          <w:color w:val="000000"/>
        </w:rPr>
        <w:t>It happened that way. He thought one more beer could save the world. One more beer and every chair would be comfortable. One more beer and the lightbulb in the bathroom would never burn out. One more beer and he would love her forever. One more beer and he would sign any treaty for her. (Alexie LRT, 88)</w:t>
      </w:r>
    </w:p>
    <w:p w14:paraId="1DB5586E" w14:textId="1CF84547" w:rsidR="005D7F1C" w:rsidRDefault="005D7F1C" w:rsidP="005D7F1C">
      <w:pPr>
        <w:pStyle w:val="paragraph"/>
        <w:spacing w:before="0" w:beforeAutospacing="0" w:after="0" w:afterAutospacing="0" w:line="480" w:lineRule="auto"/>
        <w:textAlignment w:val="baseline"/>
        <w:rPr>
          <w:rFonts w:ascii="Segoe UI" w:hAnsi="Segoe UI" w:cs="Segoe UI"/>
          <w:sz w:val="18"/>
          <w:szCs w:val="18"/>
        </w:rPr>
      </w:pPr>
      <w:r>
        <w:rPr>
          <w:rStyle w:val="normaltextrun"/>
          <w:color w:val="000000"/>
        </w:rPr>
        <w:t xml:space="preserve">By beginning this section of text with “Victor was drunk again.” (88) as well as having this phrase stand alone, separated by white space from the rest of the paragraph, Alexie draws our attention to it; he magnifies the frequency in which Victor finds himself intoxicated. The repetition of the phrase “one more beer” mirrors Victor’s own thoughts, as he drinks mindlessly, unable to cut himself off. Additionally, by suggesting that alcohol is capable of solving a number of problems, from something as simple and trivial as making a chair comfortable to something as complex and serious as saving the world, Alexie indicates that, for an alcoholic like Victor, alcohol is the “only” answer — as it can remedy minor issues as well as bring about miracles. Finally, the last line of this passage is especially compelling; because the “her” and “she” that is referenced throughout the passage is an unnamed white woman, the use of the word “treaty” is loaded here. Given America’s own troubled history of utilizing deceptive treaties — alongside </w:t>
      </w:r>
      <w:r>
        <w:rPr>
          <w:rStyle w:val="normaltextrun"/>
          <w:color w:val="000000"/>
        </w:rPr>
        <w:lastRenderedPageBreak/>
        <w:t>ruthless warfare — to steal Indigenous land and eradicate much of their population, Alexie invokes this massive loss, rendering it analogous to Victor’s own repetitive defeats at the hands of alcohol. In other words, Alexie likens alcohol</w:t>
      </w:r>
      <w:r w:rsidR="0088636A">
        <w:rPr>
          <w:rStyle w:val="normaltextrun"/>
          <w:color w:val="000000"/>
        </w:rPr>
        <w:t>’</w:t>
      </w:r>
      <w:r>
        <w:rPr>
          <w:rStyle w:val="normaltextrun"/>
          <w:color w:val="000000"/>
        </w:rPr>
        <w:t>s dire impacts to the historical devastation of Native Americans brought about by white America, highlighting its destructiveness. </w:t>
      </w:r>
      <w:r>
        <w:rPr>
          <w:rStyle w:val="eop"/>
          <w:color w:val="000000"/>
        </w:rPr>
        <w:t> </w:t>
      </w:r>
    </w:p>
    <w:p w14:paraId="510E2616" w14:textId="563685B7" w:rsidR="005D7F1C" w:rsidRDefault="005D7F1C" w:rsidP="005D7F1C">
      <w:pPr>
        <w:pStyle w:val="paragraph"/>
        <w:spacing w:before="0" w:beforeAutospacing="0" w:after="0" w:afterAutospacing="0" w:line="480" w:lineRule="auto"/>
        <w:ind w:firstLine="720"/>
        <w:textAlignment w:val="baseline"/>
        <w:rPr>
          <w:rFonts w:ascii="Segoe UI" w:hAnsi="Segoe UI" w:cs="Segoe UI"/>
          <w:sz w:val="18"/>
          <w:szCs w:val="18"/>
        </w:rPr>
      </w:pPr>
      <w:r>
        <w:rPr>
          <w:rStyle w:val="normaltextrun"/>
          <w:color w:val="000000"/>
        </w:rPr>
        <w:t xml:space="preserve">Yet, the text also reminds us that many of the entrapments of alcohol are rooted in complex, socioeconomic conditions that contribute to its proliferation. For instance, while watching television, which contains decidedly gloomy news including “a forest fire, another war”, Victor remarks, “‘nothing more hopeless than a sober Indian.’” (Alexie, LRT, 87). Although brief, this scene alludes to the vast, external factors that contribute to the prevalence of alcohol dependency on the Spokane Reservation; as Victor observes, the assortment of negative elements, from poverty and a lack of material resources to the proliferation of bad news </w:t>
      </w:r>
      <w:r w:rsidR="0088636A">
        <w:rPr>
          <w:rStyle w:val="normaltextrun"/>
          <w:color w:val="000000"/>
        </w:rPr>
        <w:t>i</w:t>
      </w:r>
      <w:r>
        <w:rPr>
          <w:rStyle w:val="normaltextrun"/>
          <w:color w:val="000000"/>
        </w:rPr>
        <w:t>n mass media, adds to the sense of dejectedness and despondency that generates alcohol reliance — or addictions of any kind. It is worth noting that television plays a unique role in this cycle, as it is often the source of some of the most harmful and enduring stereotypes of Indigenous Peoples, which only heightens the hopelessness that feeds into such dependencies and addictions. Thus, much like the other stories within this collection, “All I Wanted to Do Was Dance” underscores the significant role of alcohol in Victor’s life, as well as briefly captures the plethora of external factors that contributes to the prevalence of alcohol usage among Native Americans.</w:t>
      </w:r>
      <w:r>
        <w:rPr>
          <w:rStyle w:val="eop"/>
          <w:color w:val="000000"/>
        </w:rPr>
        <w:t> </w:t>
      </w:r>
    </w:p>
    <w:p w14:paraId="26D807B0" w14:textId="433050A3" w:rsidR="005D7F1C" w:rsidRDefault="005D7F1C" w:rsidP="0088636A">
      <w:pPr>
        <w:pStyle w:val="paragraph"/>
        <w:spacing w:before="0" w:beforeAutospacing="0" w:after="0" w:afterAutospacing="0" w:line="480" w:lineRule="auto"/>
        <w:ind w:firstLine="720"/>
        <w:textAlignment w:val="baseline"/>
        <w:rPr>
          <w:rFonts w:ascii="Segoe UI" w:hAnsi="Segoe UI" w:cs="Segoe UI"/>
          <w:sz w:val="18"/>
          <w:szCs w:val="18"/>
        </w:rPr>
      </w:pPr>
      <w:r>
        <w:rPr>
          <w:rStyle w:val="normaltextrun"/>
        </w:rPr>
        <w:t>Clearly, alcohol figures heavily in</w:t>
      </w:r>
      <w:r w:rsidR="0088636A">
        <w:rPr>
          <w:rStyle w:val="normaltextrun"/>
        </w:rPr>
        <w:t>to</w:t>
      </w:r>
      <w:r>
        <w:rPr>
          <w:rStyle w:val="normaltextrun"/>
        </w:rPr>
        <w:t xml:space="preserve"> Alexie’s fiction; it represents perhaps the single largest obstacle to escaping the reservation — which, in and of itself, seems to be the key to eluding the socioeconomic constraints and lack of essential resources that plague Alexie’s characters. While the robustness and constancy of alcohol’</w:t>
      </w:r>
      <w:r w:rsidR="0088636A">
        <w:rPr>
          <w:rStyle w:val="normaltextrun"/>
        </w:rPr>
        <w:t>s</w:t>
      </w:r>
      <w:r>
        <w:rPr>
          <w:rStyle w:val="normaltextrun"/>
        </w:rPr>
        <w:t xml:space="preserve"> inclusion within Alexie’s work is undeniable, what is less clear is the reception and implication of these portrayals. For instance, </w:t>
      </w:r>
      <w:r>
        <w:rPr>
          <w:rStyle w:val="normaltextrun"/>
        </w:rPr>
        <w:lastRenderedPageBreak/>
        <w:t xml:space="preserve">Stephen F. Evans argues that “… [Alexie] </w:t>
      </w:r>
      <w:r>
        <w:rPr>
          <w:rStyle w:val="normaltextrun"/>
          <w:color w:val="000000"/>
        </w:rPr>
        <w:t xml:space="preserve">insists on confronting, through satire and irony, the culturally embedded patterns of modern Indian defeat, of which alcohol-related problems are symptomatic” (55), thereby utilizing alcohol to emphasize the systematic barriers in place against Indigenous success and survival. These moments of “defeat,” such as Victor’s decision to “fall off the wagon” after the suicide of Junior and being denied a job at the close of </w:t>
      </w:r>
      <w:r>
        <w:rPr>
          <w:rStyle w:val="normaltextrun"/>
          <w:i/>
          <w:iCs/>
          <w:color w:val="000000"/>
        </w:rPr>
        <w:t>Reservation Blues</w:t>
      </w:r>
      <w:r>
        <w:rPr>
          <w:rStyle w:val="normaltextrun"/>
          <w:color w:val="000000"/>
        </w:rPr>
        <w:t>, function as “as a coping or avoidance mechanism for confronting the harshness of reservation reality” (Evans, 62-3). Thereby, such rampant inclusion of alcohol is “in no way … stereotypical or gratuitous”; rather, it demonstrates “the artistic and moral strengths that are found in Alexie’s depictions of the drunken Indian” (</w:t>
      </w:r>
      <w:r w:rsidR="0088636A">
        <w:rPr>
          <w:rStyle w:val="normaltextrun"/>
          <w:color w:val="000000"/>
        </w:rPr>
        <w:t xml:space="preserve">Evans, </w:t>
      </w:r>
      <w:r>
        <w:rPr>
          <w:rStyle w:val="normaltextrun"/>
          <w:color w:val="000000"/>
        </w:rPr>
        <w:t>63</w:t>
      </w:r>
      <w:r w:rsidR="0088636A">
        <w:rPr>
          <w:rStyle w:val="normaltextrun"/>
          <w:color w:val="000000"/>
        </w:rPr>
        <w:t>;</w:t>
      </w:r>
      <w:r>
        <w:rPr>
          <w:rStyle w:val="normaltextrun"/>
          <w:color w:val="000000"/>
        </w:rPr>
        <w:t xml:space="preserve">54). Yet, other critics have ardently disputed such praise of Alexie work; for instance, Gloria Bird argues that “the representation of alcoholism in </w:t>
      </w:r>
      <w:r>
        <w:rPr>
          <w:rStyle w:val="normaltextrun"/>
          <w:i/>
          <w:iCs/>
          <w:color w:val="000000"/>
        </w:rPr>
        <w:t>Reservation Blues</w:t>
      </w:r>
      <w:r>
        <w:rPr>
          <w:rStyle w:val="normaltextrun"/>
          <w:color w:val="000000"/>
        </w:rPr>
        <w:t xml:space="preserve">, however accurate, still capitalizes upon the stereotypical image of the ‘drunken Indian.’” (51). Indeed, although Bird concedes that the issue of alcohol among Indigenous Peoples is a topic “with which native writers must grapple.”, she nevertheless contends that “alcoholism and drinking are sensationalized” (51) within Alexie’s work. While Evans views Victor’s surrender to alcoholism as a meaningful, useful instance of alcohol thwarting Indigenous survival and welfare, Bird likens Victor’s deterioration to a cliché, articulating that “Victor, incapable of coping with rejection, turns to the bottle for solace, the tragic failed artist.” (51). That two opposing viewpoints regarding Alexie’s characters and their likeness to or divergence from common stereotypes have been formulated not only from the same text, but from the exact same </w:t>
      </w:r>
      <w:r>
        <w:rPr>
          <w:rStyle w:val="normaltextrun"/>
          <w:i/>
          <w:iCs/>
          <w:color w:val="000000"/>
        </w:rPr>
        <w:t>moment</w:t>
      </w:r>
      <w:r>
        <w:rPr>
          <w:rStyle w:val="normaltextrun"/>
          <w:color w:val="000000"/>
        </w:rPr>
        <w:t xml:space="preserve"> within the text, underscores Alexie’s tendency to simultaneously reject and perpetuate stereotypes. By linking alcoholism and alcohol dependency to complex issues, from socioeconomic constraints within the reservation to historical damage inflicted on Indigenous Peoples by American government, Alexie aims to dismiss the </w:t>
      </w:r>
      <w:r>
        <w:rPr>
          <w:rStyle w:val="normaltextrun"/>
          <w:color w:val="000000"/>
        </w:rPr>
        <w:lastRenderedPageBreak/>
        <w:t>stereotypical image of the mindlessly, helplessly drunk Native American; however, by repeatedly including such depictions and portrayals throughout his work, Alexie adds to the already prolific instances of the “drunken Indian”. I would argue that no matter how well-intentioned Alexie’s frequent embedding of alcohol is, his persistence in conveying this image ultimately conflates — or to borrow from Bird, “exaggerates” — the magnitude of it, thereby contributing to the misrepresentation of the very stereotype he aims to refute. The mere constancy of alcohol figuring into Alexie’s work outweighs any motives behind it. Therefore, perhaps more than any of the stereotypical images explored here, Alexie ultimately reinforces the stereotypical image of the “barfly”, or “drunken Native American.”</w:t>
      </w:r>
      <w:r>
        <w:rPr>
          <w:rStyle w:val="eop"/>
          <w:color w:val="000000"/>
        </w:rPr>
        <w:t> </w:t>
      </w:r>
    </w:p>
    <w:p w14:paraId="13CBA397" w14:textId="77777777" w:rsidR="00C132D0" w:rsidRDefault="00C132D0">
      <w:pPr>
        <w:rPr>
          <w:rStyle w:val="eop"/>
          <w:rFonts w:ascii="Times New Roman" w:eastAsia="Times New Roman" w:hAnsi="Times New Roman" w:cs="Times New Roman"/>
          <w:color w:val="000000"/>
          <w:kern w:val="0"/>
          <w:sz w:val="24"/>
          <w:szCs w:val="24"/>
          <w14:ligatures w14:val="none"/>
        </w:rPr>
      </w:pPr>
      <w:r>
        <w:rPr>
          <w:rStyle w:val="eop"/>
          <w:color w:val="000000"/>
        </w:rPr>
        <w:br w:type="page"/>
      </w:r>
    </w:p>
    <w:p w14:paraId="55D63C7A" w14:textId="77777777" w:rsidR="00C132D0" w:rsidRDefault="00C132D0" w:rsidP="00C132D0">
      <w:pPr>
        <w:pStyle w:val="paragraph"/>
        <w:spacing w:before="0" w:beforeAutospacing="0" w:after="0" w:afterAutospacing="0" w:line="480" w:lineRule="auto"/>
        <w:jc w:val="center"/>
        <w:textAlignment w:val="baseline"/>
        <w:rPr>
          <w:rFonts w:ascii="Segoe UI" w:hAnsi="Segoe UI" w:cs="Segoe UI"/>
          <w:sz w:val="18"/>
          <w:szCs w:val="18"/>
        </w:rPr>
      </w:pPr>
      <w:r>
        <w:rPr>
          <w:rStyle w:val="normaltextrun"/>
          <w:color w:val="000000"/>
          <w:u w:val="single"/>
        </w:rPr>
        <w:lastRenderedPageBreak/>
        <w:t>Conclusion</w:t>
      </w:r>
      <w:r>
        <w:rPr>
          <w:rStyle w:val="eop"/>
          <w:color w:val="000000"/>
        </w:rPr>
        <w:t> </w:t>
      </w:r>
    </w:p>
    <w:p w14:paraId="16DAF0DC" w14:textId="77EB10AE" w:rsidR="00544701" w:rsidRDefault="00C132D0" w:rsidP="00C132D0">
      <w:pPr>
        <w:pStyle w:val="paragraph"/>
        <w:spacing w:before="0" w:beforeAutospacing="0" w:after="0" w:afterAutospacing="0" w:line="480" w:lineRule="auto"/>
        <w:textAlignment w:val="baseline"/>
        <w:rPr>
          <w:rStyle w:val="eop"/>
          <w:color w:val="000000"/>
        </w:rPr>
      </w:pPr>
      <w:r>
        <w:rPr>
          <w:rStyle w:val="tabchar"/>
          <w:rFonts w:ascii="Calibri" w:hAnsi="Calibri" w:cs="Calibri"/>
          <w:sz w:val="22"/>
          <w:szCs w:val="22"/>
        </w:rPr>
        <w:tab/>
      </w:r>
      <w:r>
        <w:rPr>
          <w:rStyle w:val="normaltextrun"/>
          <w:color w:val="000000"/>
        </w:rPr>
        <w:t xml:space="preserve">The complexities involved in unraveling the multitude of domineering, harmful stereotypes of Indigenous Peoples are numerous. The four central stereotypes examined here — the </w:t>
      </w:r>
      <w:r w:rsidR="00607D39">
        <w:rPr>
          <w:rStyle w:val="normaltextrun"/>
          <w:color w:val="000000"/>
        </w:rPr>
        <w:t>“</w:t>
      </w:r>
      <w:r>
        <w:rPr>
          <w:rStyle w:val="normaltextrun"/>
          <w:color w:val="000000"/>
        </w:rPr>
        <w:t>classic warrior</w:t>
      </w:r>
      <w:r w:rsidR="00607D39">
        <w:rPr>
          <w:rStyle w:val="normaltextrun"/>
          <w:color w:val="000000"/>
        </w:rPr>
        <w:t>”,</w:t>
      </w:r>
      <w:r>
        <w:rPr>
          <w:rStyle w:val="normaltextrun"/>
          <w:color w:val="000000"/>
        </w:rPr>
        <w:t xml:space="preserve"> the </w:t>
      </w:r>
      <w:r w:rsidR="00607D39">
        <w:rPr>
          <w:rStyle w:val="normaltextrun"/>
          <w:color w:val="000000"/>
        </w:rPr>
        <w:t>“</w:t>
      </w:r>
      <w:r>
        <w:rPr>
          <w:rStyle w:val="normaltextrun"/>
          <w:color w:val="000000"/>
        </w:rPr>
        <w:t>relic of the past</w:t>
      </w:r>
      <w:r w:rsidR="00607D39">
        <w:rPr>
          <w:rStyle w:val="normaltextrun"/>
          <w:color w:val="000000"/>
        </w:rPr>
        <w:t>”</w:t>
      </w:r>
      <w:r>
        <w:rPr>
          <w:rStyle w:val="normaltextrun"/>
          <w:color w:val="000000"/>
        </w:rPr>
        <w:t xml:space="preserve">, the </w:t>
      </w:r>
      <w:r w:rsidR="00607D39">
        <w:rPr>
          <w:rStyle w:val="normaltextrun"/>
          <w:color w:val="000000"/>
        </w:rPr>
        <w:t>“</w:t>
      </w:r>
      <w:r>
        <w:rPr>
          <w:rStyle w:val="normaltextrun"/>
          <w:color w:val="000000"/>
        </w:rPr>
        <w:t>innately spiritual</w:t>
      </w:r>
      <w:r w:rsidR="00607D39">
        <w:rPr>
          <w:rStyle w:val="normaltextrun"/>
          <w:color w:val="000000"/>
        </w:rPr>
        <w:t>”</w:t>
      </w:r>
      <w:r>
        <w:rPr>
          <w:rStyle w:val="normaltextrun"/>
          <w:color w:val="000000"/>
        </w:rPr>
        <w:t xml:space="preserve">, and finally the </w:t>
      </w:r>
      <w:r w:rsidR="00607D39">
        <w:rPr>
          <w:rStyle w:val="normaltextrun"/>
          <w:color w:val="000000"/>
        </w:rPr>
        <w:t>“</w:t>
      </w:r>
      <w:r>
        <w:rPr>
          <w:rStyle w:val="normaltextrun"/>
          <w:color w:val="000000"/>
        </w:rPr>
        <w:t>barfly</w:t>
      </w:r>
      <w:r w:rsidR="00607D39">
        <w:rPr>
          <w:rStyle w:val="normaltextrun"/>
          <w:color w:val="000000"/>
        </w:rPr>
        <w:t>”</w:t>
      </w:r>
      <w:r>
        <w:rPr>
          <w:rStyle w:val="normaltextrun"/>
          <w:color w:val="000000"/>
        </w:rPr>
        <w:t xml:space="preserve"> — are certainly not the only commonly held stereotypes of Indigenous Peoples, but they are some of the most pervasive, as they are spread and fortified through an array of powerful forces, including film and other forms of traditional mass media, miseducation, and deeply entrenched forms of prejudice. Further complicating this already thorny issue is the role of artists like Alexie, who are concurrently complicit in the proliferation of these dangerous misrepresentations, as well as actively working to dismantle them. Though the intent behind Alexie’s writing is surely a benign one, his intentions do not erase the vast instances in which he — perhaps unknowingly — reinforces the dangerous stereotypical images and ideas of Indigenous Peoples. Yet, the question of whether the dissemination and reinforcement of these misrepresentations outweighs the rejections of them — as well as the other meaningful, positive aspects of Alexie’s work — still remains. Intensifying the ongoing debate around the benefits and harms of Alexie’s fiction is his own, public response to criticism made against him; for instance, refuting Gloria Bird’s staunch critique of the “portrait of an exaggerated version of reservation life” (47) depicted in </w:t>
      </w:r>
      <w:r>
        <w:rPr>
          <w:rStyle w:val="normaltextrun"/>
          <w:i/>
          <w:iCs/>
          <w:color w:val="000000"/>
        </w:rPr>
        <w:t>Reservation Blues</w:t>
      </w:r>
      <w:r>
        <w:rPr>
          <w:rStyle w:val="normaltextrun"/>
          <w:color w:val="000000"/>
        </w:rPr>
        <w:t xml:space="preserve">, Alexie points out that “[his] mom is the drug and alcohol treatment counselor on the rez, so [he’s] quite aware of what’s going on out there.” (Evans, 64), implying that his illustration of alcohol and addiction within the text is rooted in authentic experience rather than being exaggerated or inflated. Alexie also adds that artistic endeavors, from film to literature, are only able to capture a partial picture of the copious joys and vast difficulties that abound within </w:t>
      </w:r>
      <w:r w:rsidR="00607D39">
        <w:rPr>
          <w:rStyle w:val="normaltextrun"/>
          <w:color w:val="000000"/>
        </w:rPr>
        <w:t>hi</w:t>
      </w:r>
      <w:r>
        <w:rPr>
          <w:rStyle w:val="normaltextrun"/>
          <w:color w:val="000000"/>
        </w:rPr>
        <w:t xml:space="preserve">s hometown, stating “[his] fiction doesn’t even come </w:t>
      </w:r>
      <w:r>
        <w:rPr>
          <w:rStyle w:val="normaltextrun"/>
          <w:color w:val="000000"/>
        </w:rPr>
        <w:lastRenderedPageBreak/>
        <w:t xml:space="preserve">close to how bad it can be, and how good it can be, on [his] reservation.” (Evans, 64). Thus, the intricacies involved in tangling out whose interpretation of the use of stereotypical depictions of Indigenous Peoples throughout Alexie’s fiction is “correct” — that is, whether the inclusion and recurrence of these portrayals contributes to the perpetuation of them or rejects their validity — is </w:t>
      </w:r>
      <w:r w:rsidR="00607D39">
        <w:rPr>
          <w:rStyle w:val="normaltextrun"/>
          <w:color w:val="000000"/>
        </w:rPr>
        <w:t>very complex</w:t>
      </w:r>
      <w:r>
        <w:rPr>
          <w:rStyle w:val="normaltextrun"/>
          <w:color w:val="000000"/>
        </w:rPr>
        <w:t xml:space="preserve">, and perhaps even superfluous. Rather, I contend that Alexie’s utilization of stereotypes — particularly that of the Indigenous “warrior”, the “living anachronism”, the “spiritual Native American”, and finally the “barfly” — are simultaneously reinforced and refuted in </w:t>
      </w:r>
      <w:r>
        <w:rPr>
          <w:rStyle w:val="normaltextrun"/>
          <w:i/>
          <w:iCs/>
          <w:color w:val="000000"/>
        </w:rPr>
        <w:t xml:space="preserve">Reservation Blues </w:t>
      </w:r>
      <w:r>
        <w:rPr>
          <w:rStyle w:val="normaltextrun"/>
          <w:color w:val="000000"/>
        </w:rPr>
        <w:t xml:space="preserve">and </w:t>
      </w:r>
      <w:r>
        <w:rPr>
          <w:rStyle w:val="normaltextrun"/>
          <w:i/>
          <w:iCs/>
          <w:color w:val="000000"/>
        </w:rPr>
        <w:t>The Lone Ranger and Tonto Fistfight in Heaven</w:t>
      </w:r>
      <w:r>
        <w:rPr>
          <w:rStyle w:val="normaltextrun"/>
          <w:color w:val="000000"/>
        </w:rPr>
        <w:t>. Therefore, regardless of one’s perception of him, Alexie remains both a prominent — and controversial — figure within contemporary literature.</w:t>
      </w:r>
      <w:r>
        <w:rPr>
          <w:rStyle w:val="eop"/>
          <w:color w:val="000000"/>
        </w:rPr>
        <w:t> </w:t>
      </w:r>
    </w:p>
    <w:p w14:paraId="2C91C0A7" w14:textId="77777777" w:rsidR="00544701" w:rsidRDefault="00544701">
      <w:pPr>
        <w:rPr>
          <w:rStyle w:val="eop"/>
          <w:rFonts w:ascii="Times New Roman" w:eastAsia="Times New Roman" w:hAnsi="Times New Roman" w:cs="Times New Roman"/>
          <w:color w:val="000000"/>
          <w:kern w:val="0"/>
          <w:sz w:val="24"/>
          <w:szCs w:val="24"/>
          <w14:ligatures w14:val="none"/>
        </w:rPr>
      </w:pPr>
      <w:r>
        <w:rPr>
          <w:rStyle w:val="eop"/>
          <w:color w:val="000000"/>
        </w:rPr>
        <w:br w:type="page"/>
      </w:r>
    </w:p>
    <w:p w14:paraId="0F17F178" w14:textId="77777777" w:rsidR="00544701" w:rsidRDefault="00544701" w:rsidP="007F3603">
      <w:pPr>
        <w:pStyle w:val="paragraph"/>
        <w:spacing w:before="0" w:beforeAutospacing="0" w:after="0" w:afterAutospacing="0" w:line="480" w:lineRule="auto"/>
        <w:jc w:val="center"/>
        <w:textAlignment w:val="baseline"/>
        <w:rPr>
          <w:rFonts w:ascii="Segoe UI" w:hAnsi="Segoe UI" w:cs="Segoe UI"/>
          <w:sz w:val="18"/>
          <w:szCs w:val="18"/>
        </w:rPr>
      </w:pPr>
      <w:r>
        <w:rPr>
          <w:rStyle w:val="normaltextrun"/>
          <w:u w:val="single"/>
        </w:rPr>
        <w:lastRenderedPageBreak/>
        <w:t>Works Cited</w:t>
      </w:r>
      <w:r>
        <w:rPr>
          <w:rStyle w:val="eop"/>
        </w:rPr>
        <w:t> </w:t>
      </w:r>
    </w:p>
    <w:p w14:paraId="24974177" w14:textId="77777777" w:rsidR="00544701" w:rsidRDefault="00544701" w:rsidP="007F3603">
      <w:pPr>
        <w:pStyle w:val="paragraph"/>
        <w:spacing w:before="0" w:beforeAutospacing="0" w:after="0" w:afterAutospacing="0" w:line="480" w:lineRule="auto"/>
        <w:ind w:left="555" w:hanging="555"/>
        <w:textAlignment w:val="baseline"/>
        <w:rPr>
          <w:rFonts w:ascii="Segoe UI" w:hAnsi="Segoe UI" w:cs="Segoe UI"/>
          <w:sz w:val="18"/>
          <w:szCs w:val="18"/>
        </w:rPr>
      </w:pPr>
      <w:r>
        <w:rPr>
          <w:rStyle w:val="normaltextrun"/>
          <w:color w:val="000000"/>
        </w:rPr>
        <w:t xml:space="preserve">Alexie, Sherman. </w:t>
      </w:r>
      <w:r>
        <w:rPr>
          <w:rStyle w:val="normaltextrun"/>
          <w:i/>
          <w:iCs/>
          <w:color w:val="000000"/>
        </w:rPr>
        <w:t>Indian Killer</w:t>
      </w:r>
      <w:r>
        <w:rPr>
          <w:rStyle w:val="normaltextrun"/>
          <w:color w:val="000000"/>
        </w:rPr>
        <w:t>. Grove Press, 1996.</w:t>
      </w:r>
      <w:r>
        <w:rPr>
          <w:rStyle w:val="eop"/>
          <w:color w:val="000000"/>
        </w:rPr>
        <w:t> </w:t>
      </w:r>
    </w:p>
    <w:p w14:paraId="59B746E6" w14:textId="77777777" w:rsidR="00544701" w:rsidRDefault="00544701" w:rsidP="007F3603">
      <w:pPr>
        <w:pStyle w:val="paragraph"/>
        <w:spacing w:before="0" w:beforeAutospacing="0" w:after="0" w:afterAutospacing="0" w:line="480" w:lineRule="auto"/>
        <w:ind w:left="555" w:hanging="555"/>
        <w:textAlignment w:val="baseline"/>
        <w:rPr>
          <w:rFonts w:ascii="Segoe UI" w:hAnsi="Segoe UI" w:cs="Segoe UI"/>
          <w:sz w:val="18"/>
          <w:szCs w:val="18"/>
        </w:rPr>
      </w:pPr>
      <w:r>
        <w:rPr>
          <w:rStyle w:val="normaltextrun"/>
          <w:color w:val="000000"/>
        </w:rPr>
        <w:t xml:space="preserve">Alexie, Sherman. </w:t>
      </w:r>
      <w:r>
        <w:rPr>
          <w:rStyle w:val="normaltextrun"/>
          <w:i/>
          <w:iCs/>
          <w:color w:val="000000"/>
        </w:rPr>
        <w:t>Reservation Blues</w:t>
      </w:r>
      <w:r>
        <w:rPr>
          <w:rStyle w:val="normaltextrun"/>
          <w:color w:val="000000"/>
        </w:rPr>
        <w:t>. Grove Press, 1995.</w:t>
      </w:r>
      <w:r>
        <w:rPr>
          <w:rStyle w:val="eop"/>
          <w:color w:val="000000"/>
        </w:rPr>
        <w:t> </w:t>
      </w:r>
    </w:p>
    <w:p w14:paraId="6727C922" w14:textId="77777777" w:rsidR="00544701" w:rsidRDefault="00544701" w:rsidP="007F3603">
      <w:pPr>
        <w:pStyle w:val="paragraph"/>
        <w:spacing w:before="0" w:beforeAutospacing="0" w:after="0" w:afterAutospacing="0" w:line="480" w:lineRule="auto"/>
        <w:ind w:left="555" w:hanging="555"/>
        <w:textAlignment w:val="baseline"/>
        <w:rPr>
          <w:rFonts w:ascii="Segoe UI" w:hAnsi="Segoe UI" w:cs="Segoe UI"/>
          <w:sz w:val="18"/>
          <w:szCs w:val="18"/>
        </w:rPr>
      </w:pPr>
      <w:r>
        <w:rPr>
          <w:rStyle w:val="normaltextrun"/>
          <w:color w:val="000000"/>
        </w:rPr>
        <w:t xml:space="preserve">Alexie, Sherman. </w:t>
      </w:r>
      <w:r>
        <w:rPr>
          <w:rStyle w:val="normaltextrun"/>
          <w:i/>
          <w:iCs/>
          <w:color w:val="000000"/>
        </w:rPr>
        <w:t>The Lone Ranger and Tonto Fistfight in Heaven</w:t>
      </w:r>
      <w:r>
        <w:rPr>
          <w:rStyle w:val="normaltextrun"/>
          <w:color w:val="000000"/>
        </w:rPr>
        <w:t>. 20th Anniversary ed., Grove Press, 1993.</w:t>
      </w:r>
      <w:r>
        <w:rPr>
          <w:rStyle w:val="eop"/>
          <w:color w:val="000000"/>
        </w:rPr>
        <w:t> </w:t>
      </w:r>
    </w:p>
    <w:p w14:paraId="7C5C068C" w14:textId="77777777" w:rsidR="00544701" w:rsidRDefault="00544701" w:rsidP="00544701">
      <w:pPr>
        <w:pStyle w:val="paragraph"/>
        <w:spacing w:before="0" w:beforeAutospacing="0" w:after="0" w:afterAutospacing="0" w:line="480" w:lineRule="auto"/>
        <w:ind w:left="555" w:hanging="555"/>
        <w:textAlignment w:val="baseline"/>
        <w:rPr>
          <w:rFonts w:ascii="Segoe UI" w:hAnsi="Segoe UI" w:cs="Segoe UI"/>
          <w:sz w:val="18"/>
          <w:szCs w:val="18"/>
        </w:rPr>
      </w:pPr>
      <w:r>
        <w:rPr>
          <w:rStyle w:val="normaltextrun"/>
          <w:color w:val="000000"/>
        </w:rPr>
        <w:t xml:space="preserve">Bear, Charla. “American Indian Boarding Schools Haunt Many.” </w:t>
      </w:r>
      <w:r>
        <w:rPr>
          <w:rStyle w:val="normaltextrun"/>
          <w:i/>
          <w:iCs/>
          <w:color w:val="000000"/>
        </w:rPr>
        <w:t>NPR</w:t>
      </w:r>
      <w:r>
        <w:rPr>
          <w:rStyle w:val="normaltextrun"/>
          <w:color w:val="000000"/>
        </w:rPr>
        <w:t xml:space="preserve">, NPR, 12 May 2008, </w:t>
      </w:r>
      <w:hyperlink r:id="rId10" w:tgtFrame="_blank" w:history="1">
        <w:r>
          <w:rPr>
            <w:rStyle w:val="normaltextrun"/>
            <w:color w:val="0563C1"/>
            <w:u w:val="single"/>
          </w:rPr>
          <w:t>https://www.npr.org/2008/05/12/16516865/american-indian-boarding-schools-haunt-many</w:t>
        </w:r>
      </w:hyperlink>
      <w:r>
        <w:rPr>
          <w:rStyle w:val="normaltextrun"/>
          <w:color w:val="000000"/>
        </w:rPr>
        <w:t>.</w:t>
      </w:r>
      <w:r>
        <w:rPr>
          <w:rStyle w:val="eop"/>
          <w:color w:val="000000"/>
        </w:rPr>
        <w:t> </w:t>
      </w:r>
    </w:p>
    <w:p w14:paraId="717429F5" w14:textId="77777777" w:rsidR="00544701" w:rsidRDefault="00544701" w:rsidP="00544701">
      <w:pPr>
        <w:pStyle w:val="paragraph"/>
        <w:spacing w:before="0" w:beforeAutospacing="0" w:after="0" w:afterAutospacing="0" w:line="480" w:lineRule="auto"/>
        <w:ind w:left="555" w:hanging="555"/>
        <w:textAlignment w:val="baseline"/>
        <w:rPr>
          <w:rFonts w:ascii="Segoe UI" w:hAnsi="Segoe UI" w:cs="Segoe UI"/>
          <w:sz w:val="18"/>
          <w:szCs w:val="18"/>
        </w:rPr>
      </w:pPr>
      <w:r>
        <w:rPr>
          <w:rStyle w:val="normaltextrun"/>
          <w:color w:val="000000"/>
        </w:rPr>
        <w:t xml:space="preserve">Bordewich, Fergus M. </w:t>
      </w:r>
      <w:r>
        <w:rPr>
          <w:rStyle w:val="normaltextrun"/>
          <w:i/>
          <w:iCs/>
          <w:color w:val="000000"/>
        </w:rPr>
        <w:t>Killing the White Man's Indian: Reinventing Native Americans at the End of the Twentieth Century</w:t>
      </w:r>
      <w:r>
        <w:rPr>
          <w:rStyle w:val="normaltextrun"/>
          <w:color w:val="000000"/>
        </w:rPr>
        <w:t>. Doubleday, 1996.</w:t>
      </w:r>
      <w:r>
        <w:rPr>
          <w:rStyle w:val="eop"/>
          <w:color w:val="000000"/>
        </w:rPr>
        <w:t> </w:t>
      </w:r>
    </w:p>
    <w:p w14:paraId="107A9B03" w14:textId="77777777" w:rsidR="00544701" w:rsidRDefault="00544701" w:rsidP="00544701">
      <w:pPr>
        <w:pStyle w:val="paragraph"/>
        <w:spacing w:before="0" w:beforeAutospacing="0" w:after="0" w:afterAutospacing="0" w:line="480" w:lineRule="auto"/>
        <w:ind w:left="720" w:hanging="720"/>
        <w:textAlignment w:val="baseline"/>
        <w:rPr>
          <w:rStyle w:val="eop"/>
          <w:color w:val="000000"/>
        </w:rPr>
      </w:pPr>
      <w:r>
        <w:rPr>
          <w:rStyle w:val="normaltextrun"/>
          <w:color w:val="000000"/>
        </w:rPr>
        <w:t xml:space="preserve">Carroll, Kathleen L. “Ceremonial Tradition as Form and Theme in Sherman Alexie’s ‘The Lone Ranger and Tonto Fistfight in Heaven’: A Performance-Based Approach to Native American Literature.” </w:t>
      </w:r>
      <w:r>
        <w:rPr>
          <w:rStyle w:val="normaltextrun"/>
          <w:i/>
          <w:iCs/>
          <w:color w:val="000000"/>
        </w:rPr>
        <w:t>The Journal of the Midwest Modern Language Association</w:t>
      </w:r>
      <w:r>
        <w:rPr>
          <w:rStyle w:val="normaltextrun"/>
          <w:color w:val="000000"/>
        </w:rPr>
        <w:t xml:space="preserve">, vol. 38, no. 1, 2005, pp. 74–84. </w:t>
      </w:r>
      <w:r>
        <w:rPr>
          <w:rStyle w:val="normaltextrun"/>
          <w:i/>
          <w:iCs/>
          <w:color w:val="000000"/>
        </w:rPr>
        <w:t>JSTOR</w:t>
      </w:r>
      <w:r>
        <w:rPr>
          <w:rStyle w:val="normaltextrun"/>
          <w:color w:val="000000"/>
        </w:rPr>
        <w:t xml:space="preserve">, </w:t>
      </w:r>
      <w:hyperlink r:id="rId11" w:tgtFrame="_blank" w:history="1">
        <w:r>
          <w:rPr>
            <w:rStyle w:val="normaltextrun"/>
            <w:color w:val="0563C1"/>
            <w:u w:val="single"/>
          </w:rPr>
          <w:t>http://www.jstor.org/stable/30039300</w:t>
        </w:r>
      </w:hyperlink>
      <w:r>
        <w:rPr>
          <w:rStyle w:val="normaltextrun"/>
          <w:color w:val="000000"/>
        </w:rPr>
        <w:t>. Accessed 9 Oct. 2022.</w:t>
      </w:r>
      <w:r>
        <w:rPr>
          <w:rStyle w:val="eop"/>
          <w:color w:val="000000"/>
        </w:rPr>
        <w:t> </w:t>
      </w:r>
    </w:p>
    <w:p w14:paraId="211AC6DD" w14:textId="7C933A61" w:rsidR="00C6689D" w:rsidRPr="00C6689D" w:rsidRDefault="00C6689D" w:rsidP="00C6689D">
      <w:pPr>
        <w:pStyle w:val="NormalWeb"/>
        <w:spacing w:line="480" w:lineRule="auto"/>
        <w:ind w:left="567" w:hanging="567"/>
      </w:pPr>
      <w:r>
        <w:t xml:space="preserve">Clague, Mark. “50 Years Ago, Jimi Hendrix's Woodstock Anthem Expressed the Hopes and Fears of a Nation.” </w:t>
      </w:r>
      <w:r>
        <w:rPr>
          <w:i/>
          <w:iCs/>
        </w:rPr>
        <w:t>The Conversation</w:t>
      </w:r>
      <w:r>
        <w:t xml:space="preserve">, University of Michigan, 13 Sept. 2022, https://theconversation.com/50-years-ago-jimi-hendrixs-woodstock-anthem-expressed-the-hopes-and-fears-of-a-nation-120717. </w:t>
      </w:r>
    </w:p>
    <w:p w14:paraId="4A997112" w14:textId="77777777" w:rsidR="00544701" w:rsidRDefault="00544701" w:rsidP="00544701">
      <w:pPr>
        <w:pStyle w:val="paragraph"/>
        <w:spacing w:before="0" w:beforeAutospacing="0" w:after="0" w:afterAutospacing="0" w:line="480" w:lineRule="auto"/>
        <w:ind w:left="720" w:hanging="720"/>
        <w:textAlignment w:val="baseline"/>
        <w:rPr>
          <w:rFonts w:ascii="Segoe UI" w:hAnsi="Segoe UI" w:cs="Segoe UI"/>
          <w:sz w:val="18"/>
          <w:szCs w:val="18"/>
        </w:rPr>
      </w:pPr>
      <w:r>
        <w:rPr>
          <w:rStyle w:val="normaltextrun"/>
        </w:rPr>
        <w:t xml:space="preserve">Cook-Lynn, Elizabeth. “American Indian Intellectualism and the New Indian Story.” </w:t>
      </w:r>
      <w:r>
        <w:rPr>
          <w:rStyle w:val="normaltextrun"/>
          <w:i/>
          <w:iCs/>
        </w:rPr>
        <w:t>American Indian Quarterly</w:t>
      </w:r>
      <w:r>
        <w:rPr>
          <w:rStyle w:val="normaltextrun"/>
        </w:rPr>
        <w:t xml:space="preserve">, Winter96, Vol. 20 Issue 1, p57-76. 20p. </w:t>
      </w:r>
      <w:r>
        <w:rPr>
          <w:rStyle w:val="normaltextrun"/>
          <w:i/>
          <w:iCs/>
        </w:rPr>
        <w:t>EBSCOhost</w:t>
      </w:r>
      <w:r>
        <w:rPr>
          <w:rStyle w:val="normaltextrun"/>
        </w:rPr>
        <w:t xml:space="preserve">, </w:t>
      </w:r>
      <w:hyperlink r:id="rId12" w:anchor="AN=9702070812&amp;db=asn" w:tgtFrame="_blank" w:history="1">
        <w:r>
          <w:rPr>
            <w:rStyle w:val="normaltextrun"/>
            <w:color w:val="0563C1"/>
            <w:u w:val="single"/>
          </w:rPr>
          <w:t>https://web.p.ebscohost.com/ehost/detail/detail?vid=3&amp;sid=6ac5380d-a89b-4991-afc9-</w:t>
        </w:r>
        <w:r>
          <w:rPr>
            <w:rStyle w:val="normaltextrun"/>
            <w:color w:val="0563C1"/>
            <w:u w:val="single"/>
          </w:rPr>
          <w:lastRenderedPageBreak/>
          <w:t>147df2f06cf9%40redis&amp;bdata=JkF1dGhUeXBlPXNoaWI%3d#AN=9702070812&amp;db=asn</w:t>
        </w:r>
      </w:hyperlink>
      <w:r>
        <w:rPr>
          <w:rStyle w:val="normaltextrun"/>
        </w:rPr>
        <w:t>. Accessed 9 Oct. 2022.</w:t>
      </w:r>
      <w:r>
        <w:rPr>
          <w:rStyle w:val="eop"/>
        </w:rPr>
        <w:t> </w:t>
      </w:r>
    </w:p>
    <w:p w14:paraId="7B93951B" w14:textId="77777777" w:rsidR="00544701" w:rsidRDefault="00544701" w:rsidP="00607D39">
      <w:pPr>
        <w:pStyle w:val="paragraph"/>
        <w:spacing w:before="0" w:beforeAutospacing="0" w:after="0" w:afterAutospacing="0" w:line="480" w:lineRule="auto"/>
        <w:ind w:left="720" w:hanging="720"/>
        <w:textAlignment w:val="baseline"/>
        <w:rPr>
          <w:rFonts w:ascii="Segoe UI" w:hAnsi="Segoe UI" w:cs="Segoe UI"/>
          <w:sz w:val="18"/>
          <w:szCs w:val="18"/>
        </w:rPr>
      </w:pPr>
      <w:r>
        <w:rPr>
          <w:rStyle w:val="normaltextrun"/>
        </w:rPr>
        <w:t xml:space="preserve">Cox, James. “Muting White Noise: The Subversion of Popular Culture Narratives of Conquest in Sherman Alexie’s Fiction.” </w:t>
      </w:r>
      <w:r>
        <w:rPr>
          <w:rStyle w:val="normaltextrun"/>
          <w:i/>
          <w:iCs/>
        </w:rPr>
        <w:t>Studies in American Indian Literatures</w:t>
      </w:r>
      <w:r>
        <w:rPr>
          <w:rStyle w:val="normaltextrun"/>
        </w:rPr>
        <w:t xml:space="preserve">, vol. 9, no. 4, 1997, pp. 52–70. </w:t>
      </w:r>
      <w:r>
        <w:rPr>
          <w:rStyle w:val="normaltextrun"/>
          <w:i/>
          <w:iCs/>
        </w:rPr>
        <w:t>JSTOR</w:t>
      </w:r>
      <w:r>
        <w:rPr>
          <w:rStyle w:val="normaltextrun"/>
        </w:rPr>
        <w:t xml:space="preserve">, </w:t>
      </w:r>
      <w:hyperlink r:id="rId13" w:tgtFrame="_blank" w:history="1">
        <w:r>
          <w:rPr>
            <w:rStyle w:val="normaltextrun"/>
            <w:color w:val="0563C1"/>
            <w:u w:val="single"/>
          </w:rPr>
          <w:t>http://www.jstor.org/stable/20739425</w:t>
        </w:r>
      </w:hyperlink>
      <w:r>
        <w:rPr>
          <w:rStyle w:val="normaltextrun"/>
        </w:rPr>
        <w:t>. Accessed 10 Apr. 2023.</w:t>
      </w:r>
      <w:r>
        <w:rPr>
          <w:rStyle w:val="eop"/>
        </w:rPr>
        <w:t> </w:t>
      </w:r>
    </w:p>
    <w:p w14:paraId="67CC1748" w14:textId="77777777" w:rsidR="00544701" w:rsidRDefault="00544701" w:rsidP="00544701">
      <w:pPr>
        <w:pStyle w:val="paragraph"/>
        <w:spacing w:before="0" w:beforeAutospacing="0" w:after="0" w:afterAutospacing="0" w:line="480" w:lineRule="auto"/>
        <w:ind w:left="555" w:hanging="555"/>
        <w:textAlignment w:val="baseline"/>
        <w:rPr>
          <w:rFonts w:ascii="Segoe UI" w:hAnsi="Segoe UI" w:cs="Segoe UI"/>
          <w:sz w:val="18"/>
          <w:szCs w:val="18"/>
        </w:rPr>
      </w:pPr>
      <w:r>
        <w:rPr>
          <w:rStyle w:val="normaltextrun"/>
        </w:rPr>
        <w:t xml:space="preserve">Erdrich, Louise. “Dear John Wayne.” </w:t>
      </w:r>
      <w:r>
        <w:rPr>
          <w:rStyle w:val="normaltextrun"/>
          <w:i/>
          <w:iCs/>
        </w:rPr>
        <w:t>Genius</w:t>
      </w:r>
      <w:r>
        <w:rPr>
          <w:rStyle w:val="normaltextrun"/>
        </w:rPr>
        <w:t xml:space="preserve">, Genius, </w:t>
      </w:r>
      <w:hyperlink r:id="rId14" w:tgtFrame="_blank" w:history="1">
        <w:r>
          <w:rPr>
            <w:rStyle w:val="normaltextrun"/>
            <w:color w:val="0563C1"/>
            <w:u w:val="single"/>
          </w:rPr>
          <w:t>https://genius.com/Louise-erdrich-dear-john-wayne-annotated</w:t>
        </w:r>
      </w:hyperlink>
      <w:r>
        <w:rPr>
          <w:rStyle w:val="normaltextrun"/>
        </w:rPr>
        <w:t>.</w:t>
      </w:r>
      <w:r>
        <w:rPr>
          <w:rStyle w:val="eop"/>
        </w:rPr>
        <w:t> </w:t>
      </w:r>
    </w:p>
    <w:p w14:paraId="1BA60358" w14:textId="77777777" w:rsidR="00544701" w:rsidRDefault="00544701" w:rsidP="00544701">
      <w:pPr>
        <w:pStyle w:val="paragraph"/>
        <w:spacing w:before="0" w:beforeAutospacing="0" w:after="0" w:afterAutospacing="0" w:line="480" w:lineRule="auto"/>
        <w:ind w:left="555" w:hanging="555"/>
        <w:textAlignment w:val="baseline"/>
        <w:rPr>
          <w:rFonts w:ascii="Segoe UI" w:hAnsi="Segoe UI" w:cs="Segoe UI"/>
          <w:sz w:val="18"/>
          <w:szCs w:val="18"/>
        </w:rPr>
      </w:pPr>
      <w:r>
        <w:rPr>
          <w:rStyle w:val="normaltextrun"/>
        </w:rPr>
        <w:t xml:space="preserve">Getchell, Michelle. “Wounded Knee Massacre &amp; the Ghost Dance.” </w:t>
      </w:r>
      <w:r>
        <w:rPr>
          <w:rStyle w:val="normaltextrun"/>
          <w:i/>
          <w:iCs/>
        </w:rPr>
        <w:t>Khan Academy</w:t>
      </w:r>
      <w:r>
        <w:rPr>
          <w:rStyle w:val="normaltextrun"/>
        </w:rPr>
        <w:t xml:space="preserve">, Khan Academy, </w:t>
      </w:r>
      <w:hyperlink r:id="rId15" w:tgtFrame="_blank" w:history="1">
        <w:r>
          <w:rPr>
            <w:rStyle w:val="normaltextrun"/>
            <w:color w:val="0563C1"/>
            <w:u w:val="single"/>
          </w:rPr>
          <w:t>https://www.khanacademy.org/humanities/us-history/the-gilded-age/american-west/a/ghost-dance-and-wounded-knee</w:t>
        </w:r>
      </w:hyperlink>
      <w:r>
        <w:rPr>
          <w:rStyle w:val="normaltextrun"/>
        </w:rPr>
        <w:t>.</w:t>
      </w:r>
      <w:r>
        <w:rPr>
          <w:rStyle w:val="eop"/>
        </w:rPr>
        <w:t> </w:t>
      </w:r>
    </w:p>
    <w:p w14:paraId="4ADB06CF" w14:textId="0BCE8EE8" w:rsidR="00544701" w:rsidRDefault="00544701" w:rsidP="00544701">
      <w:pPr>
        <w:pStyle w:val="paragraph"/>
        <w:spacing w:before="0" w:beforeAutospacing="0" w:after="0" w:afterAutospacing="0" w:line="480" w:lineRule="auto"/>
        <w:ind w:left="555" w:hanging="555"/>
        <w:textAlignment w:val="baseline"/>
        <w:rPr>
          <w:rFonts w:ascii="Segoe UI" w:hAnsi="Segoe UI" w:cs="Segoe UI"/>
          <w:sz w:val="18"/>
          <w:szCs w:val="18"/>
        </w:rPr>
      </w:pPr>
      <w:r>
        <w:rPr>
          <w:rStyle w:val="normaltextrun"/>
        </w:rPr>
        <w:t xml:space="preserve">Gunther, Erna. “Native American Literature.” </w:t>
      </w:r>
      <w:r w:rsidR="00A846AE">
        <w:rPr>
          <w:rStyle w:val="normaltextrun"/>
          <w:i/>
          <w:iCs/>
        </w:rPr>
        <w:t>Encyclopedia</w:t>
      </w:r>
      <w:r>
        <w:rPr>
          <w:rStyle w:val="normaltextrun"/>
          <w:i/>
          <w:iCs/>
        </w:rPr>
        <w:t xml:space="preserve"> Britannica</w:t>
      </w:r>
      <w:r>
        <w:rPr>
          <w:rStyle w:val="normaltextrun"/>
        </w:rPr>
        <w:t xml:space="preserve">, </w:t>
      </w:r>
      <w:r w:rsidR="00A846AE">
        <w:rPr>
          <w:rStyle w:val="normaltextrun"/>
        </w:rPr>
        <w:t>Encyclopedia</w:t>
      </w:r>
      <w:r>
        <w:rPr>
          <w:rStyle w:val="normaltextrun"/>
        </w:rPr>
        <w:t xml:space="preserve"> Britannica, Inc., 20 Nov. 2007, </w:t>
      </w:r>
      <w:hyperlink r:id="rId16" w:tgtFrame="_blank" w:history="1">
        <w:r>
          <w:rPr>
            <w:rStyle w:val="normaltextrun"/>
            <w:color w:val="0563C1"/>
            <w:u w:val="single"/>
          </w:rPr>
          <w:t>https://www.britannica.com/art/Native-American-literature</w:t>
        </w:r>
      </w:hyperlink>
      <w:r>
        <w:rPr>
          <w:rStyle w:val="normaltextrun"/>
        </w:rPr>
        <w:t>.</w:t>
      </w:r>
      <w:r>
        <w:rPr>
          <w:rStyle w:val="eop"/>
        </w:rPr>
        <w:t> </w:t>
      </w:r>
    </w:p>
    <w:p w14:paraId="4FA103BF" w14:textId="77777777" w:rsidR="00544701" w:rsidRDefault="00544701" w:rsidP="00544701">
      <w:pPr>
        <w:pStyle w:val="paragraph"/>
        <w:spacing w:before="0" w:beforeAutospacing="0" w:after="0" w:afterAutospacing="0" w:line="480" w:lineRule="auto"/>
        <w:ind w:left="720" w:hanging="720"/>
        <w:textAlignment w:val="baseline"/>
        <w:rPr>
          <w:rFonts w:ascii="Segoe UI" w:hAnsi="Segoe UI" w:cs="Segoe UI"/>
          <w:sz w:val="18"/>
          <w:szCs w:val="18"/>
        </w:rPr>
      </w:pPr>
      <w:r>
        <w:rPr>
          <w:rStyle w:val="normaltextrun"/>
          <w:color w:val="000000"/>
        </w:rPr>
        <w:t xml:space="preserve">Hafen, P. Jane. “Rock and Roll, Redskins, and Blues in Sherman Alexie’s Work.” </w:t>
      </w:r>
      <w:r>
        <w:rPr>
          <w:rStyle w:val="normaltextrun"/>
          <w:i/>
          <w:iCs/>
          <w:color w:val="000000"/>
        </w:rPr>
        <w:t>Studies in American Indian Literatures</w:t>
      </w:r>
      <w:r>
        <w:rPr>
          <w:rStyle w:val="normaltextrun"/>
          <w:color w:val="000000"/>
        </w:rPr>
        <w:t xml:space="preserve">, vol. 9, no. 4, 1997, pp. 71–78. </w:t>
      </w:r>
      <w:r>
        <w:rPr>
          <w:rStyle w:val="normaltextrun"/>
          <w:i/>
          <w:iCs/>
          <w:color w:val="000000"/>
        </w:rPr>
        <w:t>JSTOR</w:t>
      </w:r>
      <w:r>
        <w:rPr>
          <w:rStyle w:val="normaltextrun"/>
          <w:color w:val="000000"/>
        </w:rPr>
        <w:t xml:space="preserve">, </w:t>
      </w:r>
      <w:hyperlink r:id="rId17" w:tgtFrame="_blank" w:history="1">
        <w:r>
          <w:rPr>
            <w:rStyle w:val="normaltextrun"/>
            <w:color w:val="0563C1"/>
            <w:u w:val="single"/>
          </w:rPr>
          <w:t>http://www.jstor.org/stable/20739426</w:t>
        </w:r>
      </w:hyperlink>
      <w:r>
        <w:rPr>
          <w:rStyle w:val="normaltextrun"/>
          <w:color w:val="000000"/>
        </w:rPr>
        <w:t>. Accessed 29 Sep. 2022.</w:t>
      </w:r>
      <w:r>
        <w:rPr>
          <w:rStyle w:val="eop"/>
          <w:color w:val="000000"/>
        </w:rPr>
        <w:t> </w:t>
      </w:r>
    </w:p>
    <w:p w14:paraId="6F199A57" w14:textId="77777777" w:rsidR="00544701" w:rsidRDefault="00544701" w:rsidP="00544701">
      <w:pPr>
        <w:pStyle w:val="paragraph"/>
        <w:spacing w:before="0" w:beforeAutospacing="0" w:after="0" w:afterAutospacing="0" w:line="480" w:lineRule="auto"/>
        <w:ind w:left="555" w:hanging="555"/>
        <w:textAlignment w:val="baseline"/>
        <w:rPr>
          <w:rFonts w:ascii="Segoe UI" w:hAnsi="Segoe UI" w:cs="Segoe UI"/>
          <w:sz w:val="18"/>
          <w:szCs w:val="18"/>
        </w:rPr>
      </w:pPr>
      <w:r>
        <w:rPr>
          <w:rStyle w:val="normaltextrun"/>
          <w:color w:val="000000"/>
        </w:rPr>
        <w:t xml:space="preserve">Janicki, Joel J. “The Art of Losing: Historical Illusions in Sherman Alexie's Reservation Blues.” </w:t>
      </w:r>
      <w:r>
        <w:rPr>
          <w:rStyle w:val="normaltextrun"/>
          <w:i/>
          <w:iCs/>
          <w:color w:val="000000"/>
        </w:rPr>
        <w:t>Muni Arts</w:t>
      </w:r>
      <w:r>
        <w:rPr>
          <w:rStyle w:val="normaltextrun"/>
          <w:color w:val="000000"/>
        </w:rPr>
        <w:t xml:space="preserve">, Brno Studies in English, 2015, </w:t>
      </w:r>
      <w:hyperlink r:id="rId18" w:tgtFrame="_blank" w:history="1">
        <w:r>
          <w:rPr>
            <w:rStyle w:val="normaltextrun"/>
            <w:color w:val="0563C1"/>
            <w:u w:val="single"/>
          </w:rPr>
          <w:t>https://digilib.phil.muni.cz/en/handle/11222.digilib/135024</w:t>
        </w:r>
      </w:hyperlink>
      <w:r>
        <w:rPr>
          <w:rStyle w:val="normaltextrun"/>
          <w:color w:val="000000"/>
        </w:rPr>
        <w:t>.</w:t>
      </w:r>
      <w:r>
        <w:rPr>
          <w:rStyle w:val="eop"/>
          <w:color w:val="000000"/>
        </w:rPr>
        <w:t> </w:t>
      </w:r>
    </w:p>
    <w:p w14:paraId="4442E149" w14:textId="77777777" w:rsidR="00544701" w:rsidRDefault="00544701" w:rsidP="00544701">
      <w:pPr>
        <w:pStyle w:val="paragraph"/>
        <w:spacing w:before="0" w:beforeAutospacing="0" w:after="0" w:afterAutospacing="0" w:line="480" w:lineRule="auto"/>
        <w:ind w:left="555" w:hanging="555"/>
        <w:textAlignment w:val="baseline"/>
        <w:rPr>
          <w:rFonts w:ascii="Segoe UI" w:hAnsi="Segoe UI" w:cs="Segoe UI"/>
          <w:sz w:val="18"/>
          <w:szCs w:val="18"/>
        </w:rPr>
      </w:pPr>
      <w:r>
        <w:rPr>
          <w:rStyle w:val="normaltextrun"/>
        </w:rPr>
        <w:t xml:space="preserve">Kuiper, Kathleen. “Sherman Alexie.” </w:t>
      </w:r>
      <w:r>
        <w:rPr>
          <w:rStyle w:val="normaltextrun"/>
          <w:i/>
          <w:iCs/>
        </w:rPr>
        <w:t>Encyclopedia Britannica</w:t>
      </w:r>
      <w:r>
        <w:rPr>
          <w:rStyle w:val="normaltextrun"/>
        </w:rPr>
        <w:t xml:space="preserve">, Encyclopedia Britannica, Inc., 18 Aug. 2010, </w:t>
      </w:r>
      <w:hyperlink r:id="rId19" w:tgtFrame="_blank" w:history="1">
        <w:r>
          <w:rPr>
            <w:rStyle w:val="normaltextrun"/>
            <w:color w:val="0563C1"/>
            <w:u w:val="single"/>
          </w:rPr>
          <w:t>https://www.britannica.com/biography/Sherman-Alexie</w:t>
        </w:r>
      </w:hyperlink>
      <w:r>
        <w:rPr>
          <w:rStyle w:val="normaltextrun"/>
        </w:rPr>
        <w:t>.</w:t>
      </w:r>
      <w:r>
        <w:rPr>
          <w:rStyle w:val="eop"/>
        </w:rPr>
        <w:t> </w:t>
      </w:r>
    </w:p>
    <w:p w14:paraId="54C973BA" w14:textId="77777777" w:rsidR="00544701" w:rsidRDefault="00544701" w:rsidP="00544701">
      <w:pPr>
        <w:pStyle w:val="paragraph"/>
        <w:spacing w:before="0" w:beforeAutospacing="0" w:after="0" w:afterAutospacing="0" w:line="480" w:lineRule="auto"/>
        <w:ind w:left="555" w:hanging="555"/>
        <w:textAlignment w:val="baseline"/>
        <w:rPr>
          <w:rFonts w:ascii="Segoe UI" w:hAnsi="Segoe UI" w:cs="Segoe UI"/>
          <w:sz w:val="18"/>
          <w:szCs w:val="18"/>
        </w:rPr>
      </w:pPr>
      <w:r>
        <w:rPr>
          <w:rStyle w:val="normaltextrun"/>
        </w:rPr>
        <w:lastRenderedPageBreak/>
        <w:t xml:space="preserve">Lukens, Margo. “Native American Literature.” </w:t>
      </w:r>
      <w:r>
        <w:rPr>
          <w:rStyle w:val="normaltextrun"/>
          <w:i/>
          <w:iCs/>
        </w:rPr>
        <w:t>Oxford Research Encyclopedia of Literature</w:t>
      </w:r>
      <w:r>
        <w:rPr>
          <w:rStyle w:val="normaltextrun"/>
        </w:rPr>
        <w:t xml:space="preserve">, Oxford Research Encyclopedia, 26 July 2017, </w:t>
      </w:r>
      <w:hyperlink r:id="rId20" w:tgtFrame="_blank" w:history="1">
        <w:r>
          <w:rPr>
            <w:rStyle w:val="normaltextrun"/>
            <w:color w:val="0563C1"/>
            <w:u w:val="single"/>
          </w:rPr>
          <w:t>https://doi.org/10.1093/acrefore/9780190201098.013.584</w:t>
        </w:r>
      </w:hyperlink>
      <w:r>
        <w:rPr>
          <w:rStyle w:val="normaltextrun"/>
        </w:rPr>
        <w:t>.</w:t>
      </w:r>
      <w:r>
        <w:rPr>
          <w:rStyle w:val="eop"/>
        </w:rPr>
        <w:t> </w:t>
      </w:r>
    </w:p>
    <w:p w14:paraId="4F6987FA" w14:textId="77777777" w:rsidR="00544701" w:rsidRDefault="00544701" w:rsidP="00544701">
      <w:pPr>
        <w:pStyle w:val="paragraph"/>
        <w:spacing w:before="0" w:beforeAutospacing="0" w:after="0" w:afterAutospacing="0" w:line="480" w:lineRule="auto"/>
        <w:ind w:left="555" w:hanging="555"/>
        <w:textAlignment w:val="baseline"/>
        <w:rPr>
          <w:rFonts w:ascii="Segoe UI" w:hAnsi="Segoe UI" w:cs="Segoe UI"/>
          <w:sz w:val="18"/>
          <w:szCs w:val="18"/>
        </w:rPr>
      </w:pPr>
      <w:r>
        <w:rPr>
          <w:rStyle w:val="normaltextrun"/>
          <w:color w:val="000000"/>
        </w:rPr>
        <w:t xml:space="preserve">“Magic Realism.” Edited by Adam Augustyn, </w:t>
      </w:r>
      <w:r>
        <w:rPr>
          <w:rStyle w:val="normaltextrun"/>
          <w:i/>
          <w:iCs/>
          <w:color w:val="000000"/>
        </w:rPr>
        <w:t>Encyclopedia Britannica</w:t>
      </w:r>
      <w:r>
        <w:rPr>
          <w:rStyle w:val="normaltextrun"/>
          <w:color w:val="000000"/>
        </w:rPr>
        <w:t xml:space="preserve">, Encyclopedia Britannica, Inc., 26 Apr. 2018, </w:t>
      </w:r>
      <w:hyperlink r:id="rId21" w:tgtFrame="_blank" w:history="1">
        <w:r>
          <w:rPr>
            <w:rStyle w:val="normaltextrun"/>
            <w:color w:val="0563C1"/>
            <w:u w:val="single"/>
          </w:rPr>
          <w:t>https://www.britannica.com/art/magic-realism</w:t>
        </w:r>
      </w:hyperlink>
      <w:r>
        <w:rPr>
          <w:rStyle w:val="normaltextrun"/>
          <w:color w:val="000000"/>
        </w:rPr>
        <w:t>.</w:t>
      </w:r>
      <w:r>
        <w:rPr>
          <w:rStyle w:val="eop"/>
          <w:color w:val="000000"/>
        </w:rPr>
        <w:t> </w:t>
      </w:r>
    </w:p>
    <w:p w14:paraId="1E9260C2" w14:textId="77777777" w:rsidR="00544701" w:rsidRDefault="00544701" w:rsidP="00544701">
      <w:pPr>
        <w:pStyle w:val="paragraph"/>
        <w:spacing w:before="0" w:beforeAutospacing="0" w:after="0" w:afterAutospacing="0" w:line="480" w:lineRule="auto"/>
        <w:ind w:left="720" w:hanging="720"/>
        <w:textAlignment w:val="baseline"/>
        <w:rPr>
          <w:rFonts w:ascii="Segoe UI" w:hAnsi="Segoe UI" w:cs="Segoe UI"/>
          <w:sz w:val="18"/>
          <w:szCs w:val="18"/>
        </w:rPr>
      </w:pPr>
      <w:r>
        <w:rPr>
          <w:rStyle w:val="normaltextrun"/>
          <w:color w:val="000000"/>
        </w:rPr>
        <w:t xml:space="preserve">Mihelich, John. “Smoke or Signals? American Popular Culture and the Challenge to Hegemonic Images of American Indians in Native American Film.” </w:t>
      </w:r>
      <w:r>
        <w:rPr>
          <w:rStyle w:val="normaltextrun"/>
          <w:i/>
          <w:iCs/>
          <w:color w:val="000000"/>
        </w:rPr>
        <w:t>Wicazo Sa Review</w:t>
      </w:r>
      <w:r>
        <w:rPr>
          <w:rStyle w:val="normaltextrun"/>
          <w:color w:val="000000"/>
        </w:rPr>
        <w:t xml:space="preserve">, vol. 16, no. 2, 2001, pp. 129–37. </w:t>
      </w:r>
      <w:r>
        <w:rPr>
          <w:rStyle w:val="normaltextrun"/>
          <w:i/>
          <w:iCs/>
          <w:color w:val="000000"/>
        </w:rPr>
        <w:t>JSTOR</w:t>
      </w:r>
      <w:r>
        <w:rPr>
          <w:rStyle w:val="normaltextrun"/>
          <w:color w:val="000000"/>
        </w:rPr>
        <w:t xml:space="preserve">, </w:t>
      </w:r>
      <w:hyperlink r:id="rId22" w:tgtFrame="_blank" w:history="1">
        <w:r>
          <w:rPr>
            <w:rStyle w:val="normaltextrun"/>
            <w:color w:val="0563C1"/>
            <w:u w:val="single"/>
          </w:rPr>
          <w:t>http://www.jstor.org/stable/1409611</w:t>
        </w:r>
      </w:hyperlink>
      <w:r>
        <w:rPr>
          <w:rStyle w:val="normaltextrun"/>
          <w:color w:val="000000"/>
        </w:rPr>
        <w:t>. Accessed 21 Feb. 2023.</w:t>
      </w:r>
      <w:r>
        <w:rPr>
          <w:rStyle w:val="eop"/>
          <w:color w:val="000000"/>
        </w:rPr>
        <w:t> </w:t>
      </w:r>
    </w:p>
    <w:p w14:paraId="7096AB45" w14:textId="77777777" w:rsidR="00544701" w:rsidRDefault="00544701" w:rsidP="00544701">
      <w:pPr>
        <w:pStyle w:val="paragraph"/>
        <w:spacing w:before="0" w:beforeAutospacing="0" w:after="0" w:afterAutospacing="0" w:line="480" w:lineRule="auto"/>
        <w:ind w:left="720" w:hanging="720"/>
        <w:textAlignment w:val="baseline"/>
        <w:rPr>
          <w:rFonts w:ascii="Segoe UI" w:hAnsi="Segoe UI" w:cs="Segoe UI"/>
          <w:sz w:val="18"/>
          <w:szCs w:val="18"/>
        </w:rPr>
      </w:pPr>
      <w:r>
        <w:rPr>
          <w:rStyle w:val="normaltextrun"/>
        </w:rPr>
        <w:t xml:space="preserve">Moses, L. G. “‘The Father Tells Me So!’ Wovoka: The Ghost Dance Prophet.” </w:t>
      </w:r>
      <w:r>
        <w:rPr>
          <w:rStyle w:val="normaltextrun"/>
          <w:i/>
          <w:iCs/>
        </w:rPr>
        <w:t>American Indian Quarterly</w:t>
      </w:r>
      <w:r>
        <w:rPr>
          <w:rStyle w:val="normaltextrun"/>
        </w:rPr>
        <w:t xml:space="preserve">, vol. 9, no. 3, 1985, pp. 335–51. </w:t>
      </w:r>
      <w:r>
        <w:rPr>
          <w:rStyle w:val="normaltextrun"/>
          <w:i/>
          <w:iCs/>
        </w:rPr>
        <w:t>JSTOR</w:t>
      </w:r>
      <w:r>
        <w:rPr>
          <w:rStyle w:val="normaltextrun"/>
        </w:rPr>
        <w:t xml:space="preserve">, </w:t>
      </w:r>
      <w:hyperlink r:id="rId23" w:tgtFrame="_blank" w:history="1">
        <w:r>
          <w:rPr>
            <w:rStyle w:val="normaltextrun"/>
            <w:color w:val="0563C1"/>
            <w:u w:val="single"/>
          </w:rPr>
          <w:t>https://doi.org/10.2307/1183834</w:t>
        </w:r>
      </w:hyperlink>
      <w:r>
        <w:rPr>
          <w:rStyle w:val="normaltextrun"/>
        </w:rPr>
        <w:t>. Accessed 15 Mar. 2023.</w:t>
      </w:r>
      <w:r>
        <w:rPr>
          <w:rStyle w:val="eop"/>
        </w:rPr>
        <w:t> </w:t>
      </w:r>
    </w:p>
    <w:p w14:paraId="5F356A21" w14:textId="77777777" w:rsidR="00544701" w:rsidRDefault="00544701" w:rsidP="00544701">
      <w:pPr>
        <w:pStyle w:val="paragraph"/>
        <w:spacing w:before="0" w:beforeAutospacing="0" w:after="0" w:afterAutospacing="0" w:line="480" w:lineRule="auto"/>
        <w:ind w:left="555" w:hanging="555"/>
        <w:textAlignment w:val="baseline"/>
        <w:rPr>
          <w:rFonts w:ascii="Segoe UI" w:hAnsi="Segoe UI" w:cs="Segoe UI"/>
          <w:sz w:val="18"/>
          <w:szCs w:val="18"/>
        </w:rPr>
      </w:pPr>
      <w:r>
        <w:rPr>
          <w:rStyle w:val="normaltextrun"/>
          <w:color w:val="000000"/>
        </w:rPr>
        <w:t xml:space="preserve">Owens, Louis. </w:t>
      </w:r>
      <w:r>
        <w:rPr>
          <w:rStyle w:val="normaltextrun"/>
          <w:i/>
          <w:iCs/>
          <w:color w:val="000000"/>
        </w:rPr>
        <w:t>Mixedblood Messages: Literature, Film, Family, Place</w:t>
      </w:r>
      <w:r>
        <w:rPr>
          <w:rStyle w:val="normaltextrun"/>
          <w:color w:val="000000"/>
        </w:rPr>
        <w:t>. Red River Books, 1998.</w:t>
      </w:r>
      <w:r>
        <w:rPr>
          <w:rStyle w:val="eop"/>
          <w:color w:val="000000"/>
        </w:rPr>
        <w:t> </w:t>
      </w:r>
    </w:p>
    <w:p w14:paraId="1F355BC4" w14:textId="77777777" w:rsidR="00544701" w:rsidRDefault="00544701" w:rsidP="00544701">
      <w:pPr>
        <w:pStyle w:val="paragraph"/>
        <w:spacing w:before="0" w:beforeAutospacing="0" w:after="0" w:afterAutospacing="0" w:line="480" w:lineRule="auto"/>
        <w:ind w:left="720" w:hanging="720"/>
        <w:textAlignment w:val="baseline"/>
        <w:rPr>
          <w:rFonts w:ascii="Segoe UI" w:hAnsi="Segoe UI" w:cs="Segoe UI"/>
          <w:sz w:val="18"/>
          <w:szCs w:val="18"/>
        </w:rPr>
      </w:pPr>
      <w:r>
        <w:rPr>
          <w:rStyle w:val="normaltextrun"/>
          <w:color w:val="000000"/>
        </w:rPr>
        <w:t xml:space="preserve">Richardson, Janine. “Magic and Memory in Sherman Alexie’s Reservation Blues.” </w:t>
      </w:r>
      <w:r>
        <w:rPr>
          <w:rStyle w:val="normaltextrun"/>
          <w:i/>
          <w:iCs/>
          <w:color w:val="000000"/>
        </w:rPr>
        <w:t>Studies in American Indian Literatures</w:t>
      </w:r>
      <w:r>
        <w:rPr>
          <w:rStyle w:val="normaltextrun"/>
          <w:color w:val="000000"/>
        </w:rPr>
        <w:t xml:space="preserve">, vol. 9, no. 4, 1997, pp. 39–51. </w:t>
      </w:r>
      <w:r>
        <w:rPr>
          <w:rStyle w:val="normaltextrun"/>
          <w:i/>
          <w:iCs/>
          <w:color w:val="000000"/>
        </w:rPr>
        <w:t>JSTOR</w:t>
      </w:r>
      <w:r>
        <w:rPr>
          <w:rStyle w:val="normaltextrun"/>
          <w:color w:val="000000"/>
        </w:rPr>
        <w:t xml:space="preserve">, </w:t>
      </w:r>
      <w:hyperlink r:id="rId24" w:tgtFrame="_blank" w:history="1">
        <w:r>
          <w:rPr>
            <w:rStyle w:val="normaltextrun"/>
            <w:color w:val="0563C1"/>
            <w:u w:val="single"/>
          </w:rPr>
          <w:t>http://www.jstor.org/stable/20739424</w:t>
        </w:r>
      </w:hyperlink>
      <w:r>
        <w:rPr>
          <w:rStyle w:val="normaltextrun"/>
          <w:color w:val="000000"/>
        </w:rPr>
        <w:t>. Accessed 14 Sep. 2022.</w:t>
      </w:r>
      <w:r>
        <w:rPr>
          <w:rStyle w:val="eop"/>
          <w:color w:val="000000"/>
        </w:rPr>
        <w:t> </w:t>
      </w:r>
    </w:p>
    <w:p w14:paraId="5D0E37A2" w14:textId="77777777" w:rsidR="00544701" w:rsidRDefault="00544701" w:rsidP="00544701">
      <w:pPr>
        <w:pStyle w:val="paragraph"/>
        <w:spacing w:before="0" w:beforeAutospacing="0" w:after="0" w:afterAutospacing="0" w:line="480" w:lineRule="auto"/>
        <w:ind w:left="555" w:hanging="555"/>
        <w:textAlignment w:val="baseline"/>
        <w:rPr>
          <w:rFonts w:ascii="Segoe UI" w:hAnsi="Segoe UI" w:cs="Segoe UI"/>
          <w:sz w:val="18"/>
          <w:szCs w:val="18"/>
        </w:rPr>
      </w:pPr>
      <w:r>
        <w:rPr>
          <w:rStyle w:val="normaltextrun"/>
        </w:rPr>
        <w:t xml:space="preserve">Seymour, Forrest W. “A Look Back at Wounded Knee.” </w:t>
      </w:r>
      <w:r>
        <w:rPr>
          <w:rStyle w:val="normaltextrun"/>
          <w:i/>
          <w:iCs/>
        </w:rPr>
        <w:t>American Antiquarian</w:t>
      </w:r>
      <w:r>
        <w:rPr>
          <w:rStyle w:val="normaltextrun"/>
        </w:rPr>
        <w:t xml:space="preserve">, American Antiquarian Society, 17 Apr. 1974, </w:t>
      </w:r>
      <w:hyperlink r:id="rId25" w:tgtFrame="_blank" w:history="1">
        <w:r>
          <w:rPr>
            <w:rStyle w:val="normaltextrun"/>
            <w:color w:val="0563C1"/>
            <w:u w:val="single"/>
          </w:rPr>
          <w:t>https://www.americanantiquarian.org/proceedings/44498068.pdf</w:t>
        </w:r>
      </w:hyperlink>
      <w:r>
        <w:rPr>
          <w:rStyle w:val="normaltextrun"/>
        </w:rPr>
        <w:t>.</w:t>
      </w:r>
      <w:r>
        <w:rPr>
          <w:rStyle w:val="eop"/>
        </w:rPr>
        <w:t> </w:t>
      </w:r>
    </w:p>
    <w:p w14:paraId="05791BFF" w14:textId="77777777" w:rsidR="00544701" w:rsidRDefault="00544701" w:rsidP="00544701">
      <w:pPr>
        <w:pStyle w:val="paragraph"/>
        <w:spacing w:before="0" w:beforeAutospacing="0" w:after="0" w:afterAutospacing="0" w:line="480" w:lineRule="auto"/>
        <w:ind w:left="720" w:hanging="720"/>
        <w:textAlignment w:val="baseline"/>
        <w:rPr>
          <w:rFonts w:ascii="Segoe UI" w:hAnsi="Segoe UI" w:cs="Segoe UI"/>
          <w:sz w:val="18"/>
          <w:szCs w:val="18"/>
        </w:rPr>
      </w:pPr>
      <w:r>
        <w:rPr>
          <w:rStyle w:val="normaltextrun"/>
          <w:color w:val="000000"/>
        </w:rPr>
        <w:t xml:space="preserve">Tellefsen, Blythe. “America Is a Diet Pepsi: Sherman Alexie’s ‘Reservation Blues.’” </w:t>
      </w:r>
      <w:r>
        <w:rPr>
          <w:rStyle w:val="normaltextrun"/>
          <w:i/>
          <w:iCs/>
          <w:color w:val="000000"/>
        </w:rPr>
        <w:t>Western American Literature</w:t>
      </w:r>
      <w:r>
        <w:rPr>
          <w:rStyle w:val="normaltextrun"/>
          <w:color w:val="000000"/>
        </w:rPr>
        <w:t xml:space="preserve">, vol. 40, no. 2, 2005, pp. 125–47. </w:t>
      </w:r>
      <w:r>
        <w:rPr>
          <w:rStyle w:val="normaltextrun"/>
          <w:i/>
          <w:iCs/>
          <w:color w:val="000000"/>
        </w:rPr>
        <w:t>JSTOR</w:t>
      </w:r>
      <w:r>
        <w:rPr>
          <w:rStyle w:val="normaltextrun"/>
          <w:color w:val="000000"/>
        </w:rPr>
        <w:t xml:space="preserve">, </w:t>
      </w:r>
      <w:hyperlink r:id="rId26" w:tgtFrame="_blank" w:history="1">
        <w:r>
          <w:rPr>
            <w:rStyle w:val="normaltextrun"/>
            <w:color w:val="0563C1"/>
            <w:u w:val="single"/>
          </w:rPr>
          <w:t>http://www.jstor.org/stable/43022376</w:t>
        </w:r>
      </w:hyperlink>
      <w:r>
        <w:rPr>
          <w:rStyle w:val="normaltextrun"/>
          <w:color w:val="000000"/>
        </w:rPr>
        <w:t>. Accessed 11 Sep. 2022.</w:t>
      </w:r>
      <w:r>
        <w:rPr>
          <w:rStyle w:val="eop"/>
          <w:color w:val="000000"/>
        </w:rPr>
        <w:t> </w:t>
      </w:r>
    </w:p>
    <w:p w14:paraId="1233A675" w14:textId="77777777" w:rsidR="00544701" w:rsidRDefault="00544701" w:rsidP="00544701">
      <w:pPr>
        <w:pStyle w:val="paragraph"/>
        <w:spacing w:before="0" w:beforeAutospacing="0" w:after="0" w:afterAutospacing="0" w:line="480" w:lineRule="auto"/>
        <w:ind w:left="555" w:hanging="555"/>
        <w:textAlignment w:val="baseline"/>
        <w:rPr>
          <w:rFonts w:ascii="Segoe UI" w:hAnsi="Segoe UI" w:cs="Segoe UI"/>
          <w:sz w:val="18"/>
          <w:szCs w:val="18"/>
        </w:rPr>
      </w:pPr>
      <w:r>
        <w:rPr>
          <w:rStyle w:val="normaltextrun"/>
          <w:color w:val="000000"/>
        </w:rPr>
        <w:t xml:space="preserve">Vizenor, Gerald. </w:t>
      </w:r>
      <w:r>
        <w:rPr>
          <w:rStyle w:val="normaltextrun"/>
          <w:i/>
          <w:iCs/>
          <w:color w:val="000000"/>
        </w:rPr>
        <w:t>Manifest Manners: Postindian Warriors of Survivance</w:t>
      </w:r>
      <w:r>
        <w:rPr>
          <w:rStyle w:val="normaltextrun"/>
          <w:color w:val="000000"/>
        </w:rPr>
        <w:t>. Wesleyan University Press, 1994.</w:t>
      </w:r>
      <w:r>
        <w:rPr>
          <w:rStyle w:val="eop"/>
          <w:color w:val="000000"/>
        </w:rPr>
        <w:t> </w:t>
      </w:r>
    </w:p>
    <w:p w14:paraId="62859F68" w14:textId="77777777" w:rsidR="00544701" w:rsidRDefault="00544701" w:rsidP="00544701">
      <w:pPr>
        <w:pStyle w:val="paragraph"/>
        <w:spacing w:before="0" w:beforeAutospacing="0" w:after="0" w:afterAutospacing="0" w:line="480" w:lineRule="auto"/>
        <w:ind w:left="555" w:hanging="555"/>
        <w:textAlignment w:val="baseline"/>
        <w:rPr>
          <w:rFonts w:ascii="Segoe UI" w:hAnsi="Segoe UI" w:cs="Segoe UI"/>
          <w:sz w:val="18"/>
          <w:szCs w:val="18"/>
        </w:rPr>
      </w:pPr>
      <w:r>
        <w:rPr>
          <w:rStyle w:val="normaltextrun"/>
        </w:rPr>
        <w:lastRenderedPageBreak/>
        <w:t xml:space="preserve">Wynecoop, David C. </w:t>
      </w:r>
      <w:r>
        <w:rPr>
          <w:rStyle w:val="normaltextrun"/>
          <w:i/>
          <w:iCs/>
        </w:rPr>
        <w:t>Children of the Sun: A History of the Spokane Indians</w:t>
      </w:r>
      <w:r>
        <w:rPr>
          <w:rStyle w:val="normaltextrun"/>
        </w:rPr>
        <w:t>. Wynecoop, 1969.</w:t>
      </w:r>
      <w:r>
        <w:rPr>
          <w:rStyle w:val="eop"/>
        </w:rPr>
        <w:t> </w:t>
      </w:r>
    </w:p>
    <w:p w14:paraId="3B414EDE" w14:textId="77777777" w:rsidR="00544701" w:rsidRDefault="00544701" w:rsidP="00544701">
      <w:pPr>
        <w:pStyle w:val="paragraph"/>
        <w:spacing w:before="0" w:beforeAutospacing="0" w:after="0" w:afterAutospacing="0"/>
        <w:ind w:left="555" w:hanging="555"/>
        <w:textAlignment w:val="baseline"/>
        <w:rPr>
          <w:rFonts w:ascii="Segoe UI" w:hAnsi="Segoe UI" w:cs="Segoe UI"/>
          <w:sz w:val="18"/>
          <w:szCs w:val="18"/>
        </w:rPr>
      </w:pPr>
      <w:r>
        <w:rPr>
          <w:rStyle w:val="eop"/>
          <w:color w:val="000000"/>
        </w:rPr>
        <w:t> </w:t>
      </w:r>
    </w:p>
    <w:p w14:paraId="04092ECC" w14:textId="77777777" w:rsidR="00C132D0" w:rsidRDefault="00C132D0" w:rsidP="00C132D0">
      <w:pPr>
        <w:pStyle w:val="paragraph"/>
        <w:spacing w:before="0" w:beforeAutospacing="0" w:after="0" w:afterAutospacing="0" w:line="480" w:lineRule="auto"/>
        <w:textAlignment w:val="baseline"/>
        <w:rPr>
          <w:rFonts w:ascii="Segoe UI" w:hAnsi="Segoe UI" w:cs="Segoe UI"/>
          <w:sz w:val="18"/>
          <w:szCs w:val="18"/>
        </w:rPr>
      </w:pPr>
    </w:p>
    <w:p w14:paraId="40979FF3" w14:textId="77777777" w:rsidR="008A74C2" w:rsidRDefault="008A74C2" w:rsidP="008A74C2">
      <w:pPr>
        <w:pStyle w:val="paragraph"/>
        <w:spacing w:before="0" w:beforeAutospacing="0" w:after="0" w:afterAutospacing="0" w:line="480" w:lineRule="auto"/>
        <w:textAlignment w:val="baseline"/>
        <w:rPr>
          <w:rFonts w:ascii="Segoe UI" w:hAnsi="Segoe UI" w:cs="Segoe UI"/>
          <w:sz w:val="18"/>
          <w:szCs w:val="18"/>
        </w:rPr>
      </w:pPr>
    </w:p>
    <w:p w14:paraId="4D61D963" w14:textId="77777777" w:rsidR="002A7F15" w:rsidRPr="002A7F15" w:rsidRDefault="002A7F15" w:rsidP="002A7F15">
      <w:pPr>
        <w:spacing w:after="0" w:line="480" w:lineRule="auto"/>
        <w:textAlignment w:val="baseline"/>
        <w:rPr>
          <w:rFonts w:ascii="Segoe UI" w:eastAsia="Times New Roman" w:hAnsi="Segoe UI" w:cs="Segoe UI"/>
          <w:kern w:val="0"/>
          <w:sz w:val="18"/>
          <w:szCs w:val="18"/>
          <w14:ligatures w14:val="none"/>
        </w:rPr>
      </w:pPr>
    </w:p>
    <w:p w14:paraId="4C5C1338" w14:textId="77777777" w:rsidR="002C04AE" w:rsidRPr="002C04AE" w:rsidRDefault="002C04AE" w:rsidP="002C04AE">
      <w:pPr>
        <w:spacing w:after="0" w:line="480" w:lineRule="auto"/>
        <w:textAlignment w:val="baseline"/>
        <w:rPr>
          <w:rFonts w:ascii="Segoe UI" w:eastAsia="Times New Roman" w:hAnsi="Segoe UI" w:cs="Segoe UI"/>
          <w:kern w:val="0"/>
          <w:sz w:val="18"/>
          <w:szCs w:val="18"/>
          <w14:ligatures w14:val="none"/>
        </w:rPr>
      </w:pPr>
    </w:p>
    <w:p w14:paraId="7567FFB3" w14:textId="77777777" w:rsidR="006B6937" w:rsidRPr="006B6937" w:rsidRDefault="006B6937" w:rsidP="006B6937">
      <w:pPr>
        <w:spacing w:line="480" w:lineRule="auto"/>
        <w:rPr>
          <w:rFonts w:ascii="Times New Roman" w:hAnsi="Times New Roman" w:cs="Times New Roman"/>
          <w:sz w:val="24"/>
          <w:szCs w:val="24"/>
        </w:rPr>
      </w:pPr>
    </w:p>
    <w:sectPr w:rsidR="006B6937" w:rsidRPr="006B6937" w:rsidSect="001D3B0B">
      <w:headerReference w:type="default" r:id="rId27"/>
      <w:pgSz w:w="12240" w:h="15840"/>
      <w:pgMar w:top="1440" w:right="1440" w:bottom="1440" w:left="1440" w:header="720" w:footer="720" w:gutter="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7C43B04" w14:textId="77777777" w:rsidR="002334F1" w:rsidRDefault="002334F1" w:rsidP="005D7F1C">
      <w:pPr>
        <w:spacing w:after="0" w:line="240" w:lineRule="auto"/>
      </w:pPr>
      <w:r>
        <w:separator/>
      </w:r>
    </w:p>
  </w:endnote>
  <w:endnote w:type="continuationSeparator" w:id="0">
    <w:p w14:paraId="5EA506D9" w14:textId="77777777" w:rsidR="002334F1" w:rsidRDefault="002334F1" w:rsidP="005D7F1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08741E3" w14:textId="77777777" w:rsidR="002334F1" w:rsidRDefault="002334F1" w:rsidP="005D7F1C">
      <w:pPr>
        <w:spacing w:after="0" w:line="240" w:lineRule="auto"/>
      </w:pPr>
      <w:r>
        <w:separator/>
      </w:r>
    </w:p>
  </w:footnote>
  <w:footnote w:type="continuationSeparator" w:id="0">
    <w:p w14:paraId="64A3EC9C" w14:textId="77777777" w:rsidR="002334F1" w:rsidRDefault="002334F1" w:rsidP="005D7F1C">
      <w:pPr>
        <w:spacing w:after="0" w:line="240" w:lineRule="auto"/>
      </w:pPr>
      <w:r>
        <w:continuationSeparator/>
      </w:r>
    </w:p>
  </w:footnote>
  <w:footnote w:id="1">
    <w:p w14:paraId="2A281277" w14:textId="2E27C33D" w:rsidR="00901164" w:rsidRDefault="00901164">
      <w:pPr>
        <w:pStyle w:val="FootnoteText"/>
      </w:pPr>
      <w:r>
        <w:rPr>
          <w:rStyle w:val="FootnoteReference"/>
        </w:rPr>
        <w:footnoteRef/>
      </w:r>
      <w:r>
        <w:t xml:space="preserve"> </w:t>
      </w:r>
      <w:r>
        <w:rPr>
          <w:rStyle w:val="normaltextrun"/>
          <w:rFonts w:ascii="Calibri" w:hAnsi="Calibri" w:cs="Calibri"/>
          <w:color w:val="000000"/>
          <w:shd w:val="clear" w:color="auto" w:fill="FFFFFF"/>
        </w:rPr>
        <w:t>For clarity, reference to Victor, Junior, and Thomas within </w:t>
      </w:r>
      <w:r>
        <w:rPr>
          <w:rStyle w:val="normaltextrun"/>
          <w:rFonts w:ascii="Calibri" w:hAnsi="Calibri" w:cs="Calibri"/>
          <w:i/>
          <w:iCs/>
          <w:color w:val="000000"/>
          <w:shd w:val="clear" w:color="auto" w:fill="FFFFFF"/>
        </w:rPr>
        <w:t>The Lone Ranger and Tonto</w:t>
      </w:r>
      <w:r>
        <w:rPr>
          <w:rStyle w:val="normaltextrun"/>
          <w:rFonts w:ascii="Calibri" w:hAnsi="Calibri" w:cs="Calibri"/>
          <w:color w:val="000000"/>
          <w:shd w:val="clear" w:color="auto" w:fill="FFFFFF"/>
        </w:rPr>
        <w:t> will be designated by LRT, while reference to the trio in </w:t>
      </w:r>
      <w:r>
        <w:rPr>
          <w:rStyle w:val="normaltextrun"/>
          <w:rFonts w:ascii="Calibri" w:hAnsi="Calibri" w:cs="Calibri"/>
          <w:i/>
          <w:iCs/>
          <w:color w:val="000000"/>
          <w:shd w:val="clear" w:color="auto" w:fill="FFFFFF"/>
        </w:rPr>
        <w:t>Reservation Blues</w:t>
      </w:r>
      <w:r>
        <w:rPr>
          <w:rStyle w:val="normaltextrun"/>
          <w:rFonts w:ascii="Calibri" w:hAnsi="Calibri" w:cs="Calibri"/>
          <w:color w:val="000000"/>
          <w:shd w:val="clear" w:color="auto" w:fill="FFFFFF"/>
        </w:rPr>
        <w:t> will be designated by RB.</w:t>
      </w:r>
    </w:p>
  </w:footnote>
  <w:footnote w:id="2">
    <w:p w14:paraId="405569A7" w14:textId="5C1B6B4E" w:rsidR="00901164" w:rsidRDefault="00901164">
      <w:pPr>
        <w:pStyle w:val="FootnoteText"/>
      </w:pPr>
      <w:r>
        <w:rPr>
          <w:rStyle w:val="FootnoteReference"/>
        </w:rPr>
        <w:footnoteRef/>
      </w:r>
      <w:r>
        <w:t xml:space="preserve"> </w:t>
      </w:r>
      <w:r>
        <w:rPr>
          <w:rStyle w:val="normaltextrun"/>
          <w:rFonts w:ascii="Calibri" w:hAnsi="Calibri" w:cs="Calibri"/>
          <w:color w:val="000000"/>
          <w:shd w:val="clear" w:color="auto" w:fill="FFFFFF"/>
        </w:rPr>
        <w:t>It is not entirely clear whether this story stars Junior, whom we are familiar with through </w:t>
      </w:r>
      <w:r>
        <w:rPr>
          <w:rStyle w:val="normaltextrun"/>
          <w:rFonts w:ascii="Calibri" w:hAnsi="Calibri" w:cs="Calibri"/>
          <w:i/>
          <w:iCs/>
          <w:color w:val="000000"/>
          <w:shd w:val="clear" w:color="auto" w:fill="FFFFFF"/>
        </w:rPr>
        <w:t>Reservation Blues</w:t>
      </w:r>
      <w:r>
        <w:rPr>
          <w:rStyle w:val="normaltextrun"/>
          <w:rFonts w:ascii="Calibri" w:hAnsi="Calibri" w:cs="Calibri"/>
          <w:color w:val="000000"/>
          <w:shd w:val="clear" w:color="auto" w:fill="FFFFFF"/>
        </w:rPr>
        <w:t> and see throughout </w:t>
      </w:r>
      <w:r>
        <w:rPr>
          <w:rStyle w:val="normaltextrun"/>
          <w:rFonts w:ascii="Calibri" w:hAnsi="Calibri" w:cs="Calibri"/>
          <w:i/>
          <w:iCs/>
          <w:color w:val="000000"/>
          <w:shd w:val="clear" w:color="auto" w:fill="FFFFFF"/>
        </w:rPr>
        <w:t>Lone Ranger and Tonto</w:t>
      </w:r>
      <w:r>
        <w:rPr>
          <w:rStyle w:val="normaltextrun"/>
          <w:rFonts w:ascii="Calibri" w:hAnsi="Calibri" w:cs="Calibri"/>
          <w:color w:val="000000"/>
          <w:shd w:val="clear" w:color="auto" w:fill="FFFFFF"/>
        </w:rPr>
        <w:t>, or, an entirely new, different character also named “Junior”. Given his casual reference to Victor at the story’s close, it seems more likely that the narrator is the former.</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Fonts w:ascii="Times New Roman" w:hAnsi="Times New Roman" w:cs="Times New Roman"/>
        <w:sz w:val="24"/>
        <w:szCs w:val="24"/>
      </w:rPr>
      <w:id w:val="929395898"/>
      <w:docPartObj>
        <w:docPartGallery w:val="Page Numbers (Top of Page)"/>
        <w:docPartUnique/>
      </w:docPartObj>
    </w:sdtPr>
    <w:sdtEndPr>
      <w:rPr>
        <w:rFonts w:asciiTheme="minorHAnsi" w:hAnsiTheme="minorHAnsi" w:cstheme="minorBidi"/>
        <w:noProof/>
        <w:sz w:val="22"/>
        <w:szCs w:val="22"/>
      </w:rPr>
    </w:sdtEndPr>
    <w:sdtContent>
      <w:p w14:paraId="17FC62AF" w14:textId="5C36257B" w:rsidR="00B10ABE" w:rsidRDefault="00B10ABE">
        <w:pPr>
          <w:pStyle w:val="Header"/>
          <w:jc w:val="right"/>
        </w:pPr>
        <w:r w:rsidRPr="00B10ABE">
          <w:rPr>
            <w:rFonts w:ascii="Times New Roman" w:hAnsi="Times New Roman" w:cs="Times New Roman"/>
            <w:sz w:val="24"/>
            <w:szCs w:val="24"/>
          </w:rPr>
          <w:t xml:space="preserve">Canzoneri </w:t>
        </w:r>
        <w:r w:rsidRPr="00B10ABE">
          <w:rPr>
            <w:rFonts w:ascii="Times New Roman" w:hAnsi="Times New Roman" w:cs="Times New Roman"/>
            <w:sz w:val="24"/>
            <w:szCs w:val="24"/>
          </w:rPr>
          <w:fldChar w:fldCharType="begin"/>
        </w:r>
        <w:r w:rsidRPr="00B10ABE">
          <w:rPr>
            <w:rFonts w:ascii="Times New Roman" w:hAnsi="Times New Roman" w:cs="Times New Roman"/>
            <w:sz w:val="24"/>
            <w:szCs w:val="24"/>
          </w:rPr>
          <w:instrText xml:space="preserve"> PAGE   \* MERGEFORMAT </w:instrText>
        </w:r>
        <w:r w:rsidRPr="00B10ABE">
          <w:rPr>
            <w:rFonts w:ascii="Times New Roman" w:hAnsi="Times New Roman" w:cs="Times New Roman"/>
            <w:sz w:val="24"/>
            <w:szCs w:val="24"/>
          </w:rPr>
          <w:fldChar w:fldCharType="separate"/>
        </w:r>
        <w:r w:rsidRPr="00B10ABE">
          <w:rPr>
            <w:rFonts w:ascii="Times New Roman" w:hAnsi="Times New Roman" w:cs="Times New Roman"/>
            <w:noProof/>
            <w:sz w:val="24"/>
            <w:szCs w:val="24"/>
          </w:rPr>
          <w:t>2</w:t>
        </w:r>
        <w:r w:rsidRPr="00B10ABE">
          <w:rPr>
            <w:rFonts w:ascii="Times New Roman" w:hAnsi="Times New Roman" w:cs="Times New Roman"/>
            <w:noProof/>
            <w:sz w:val="24"/>
            <w:szCs w:val="24"/>
          </w:rPr>
          <w:fldChar w:fldCharType="end"/>
        </w:r>
      </w:p>
    </w:sdtContent>
  </w:sdt>
  <w:p w14:paraId="6420FC96" w14:textId="77777777" w:rsidR="00B10ABE" w:rsidRDefault="00B10ABE">
    <w:pPr>
      <w:pStyle w:val="Heade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87"/>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B6937"/>
    <w:rsid w:val="00005464"/>
    <w:rsid w:val="000E3EC7"/>
    <w:rsid w:val="000F0D4A"/>
    <w:rsid w:val="001A00DC"/>
    <w:rsid w:val="001C3F03"/>
    <w:rsid w:val="001D3B0B"/>
    <w:rsid w:val="002334F1"/>
    <w:rsid w:val="002A7F15"/>
    <w:rsid w:val="002C04AE"/>
    <w:rsid w:val="002F2B56"/>
    <w:rsid w:val="003109E1"/>
    <w:rsid w:val="00336367"/>
    <w:rsid w:val="00375728"/>
    <w:rsid w:val="00385353"/>
    <w:rsid w:val="004211CD"/>
    <w:rsid w:val="00433B9E"/>
    <w:rsid w:val="004B0678"/>
    <w:rsid w:val="004D339A"/>
    <w:rsid w:val="004D678D"/>
    <w:rsid w:val="00514DF9"/>
    <w:rsid w:val="00544701"/>
    <w:rsid w:val="00571F54"/>
    <w:rsid w:val="0058402A"/>
    <w:rsid w:val="005D7F1C"/>
    <w:rsid w:val="00607D39"/>
    <w:rsid w:val="006B6937"/>
    <w:rsid w:val="006C51EF"/>
    <w:rsid w:val="007331BB"/>
    <w:rsid w:val="007F3603"/>
    <w:rsid w:val="00811F88"/>
    <w:rsid w:val="00822F73"/>
    <w:rsid w:val="00846562"/>
    <w:rsid w:val="0088636A"/>
    <w:rsid w:val="008A74C2"/>
    <w:rsid w:val="008C5E02"/>
    <w:rsid w:val="008D1C94"/>
    <w:rsid w:val="008F259E"/>
    <w:rsid w:val="00901164"/>
    <w:rsid w:val="0097093C"/>
    <w:rsid w:val="00980A51"/>
    <w:rsid w:val="009C3694"/>
    <w:rsid w:val="00A846AE"/>
    <w:rsid w:val="00AC4076"/>
    <w:rsid w:val="00B10ABE"/>
    <w:rsid w:val="00B2311D"/>
    <w:rsid w:val="00B744C2"/>
    <w:rsid w:val="00C132D0"/>
    <w:rsid w:val="00C6689D"/>
    <w:rsid w:val="00C9528A"/>
    <w:rsid w:val="00D6218C"/>
    <w:rsid w:val="00DE01A8"/>
    <w:rsid w:val="00DE0338"/>
    <w:rsid w:val="00DE413F"/>
    <w:rsid w:val="00E36231"/>
    <w:rsid w:val="00E6171E"/>
    <w:rsid w:val="00E67E71"/>
    <w:rsid w:val="00E87F2B"/>
    <w:rsid w:val="00EA1AE8"/>
    <w:rsid w:val="00F30C5D"/>
    <w:rsid w:val="00FD61D5"/>
    <w:rsid w:val="15358A9E"/>
    <w:rsid w:val="5BF88498"/>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5E9917"/>
  <w15:chartTrackingRefBased/>
  <w15:docId w15:val="{189F1BB4-32BB-4BF0-8B3D-A4B6CD0CD97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graph">
    <w:name w:val="paragraph"/>
    <w:basedOn w:val="Normal"/>
    <w:rsid w:val="006B6937"/>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normaltextrun">
    <w:name w:val="normaltextrun"/>
    <w:basedOn w:val="DefaultParagraphFont"/>
    <w:rsid w:val="006B6937"/>
  </w:style>
  <w:style w:type="character" w:customStyle="1" w:styleId="eop">
    <w:name w:val="eop"/>
    <w:basedOn w:val="DefaultParagraphFont"/>
    <w:rsid w:val="006B6937"/>
  </w:style>
  <w:style w:type="character" w:customStyle="1" w:styleId="tabchar">
    <w:name w:val="tabchar"/>
    <w:basedOn w:val="DefaultParagraphFont"/>
    <w:rsid w:val="006B6937"/>
  </w:style>
  <w:style w:type="paragraph" w:customStyle="1" w:styleId="msonormal0">
    <w:name w:val="msonormal"/>
    <w:basedOn w:val="Normal"/>
    <w:rsid w:val="001C3F03"/>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character" w:customStyle="1" w:styleId="textrun">
    <w:name w:val="textrun"/>
    <w:basedOn w:val="DefaultParagraphFont"/>
    <w:rsid w:val="001C3F03"/>
  </w:style>
  <w:style w:type="character" w:customStyle="1" w:styleId="trackchangetextdeletionmarker">
    <w:name w:val="trackchangetextdeletionmarker"/>
    <w:basedOn w:val="DefaultParagraphFont"/>
    <w:rsid w:val="001C3F03"/>
  </w:style>
  <w:style w:type="character" w:customStyle="1" w:styleId="superscript">
    <w:name w:val="superscript"/>
    <w:basedOn w:val="DefaultParagraphFont"/>
    <w:rsid w:val="001C3F03"/>
  </w:style>
  <w:style w:type="paragraph" w:styleId="NormalWeb">
    <w:name w:val="Normal (Web)"/>
    <w:basedOn w:val="Normal"/>
    <w:uiPriority w:val="99"/>
    <w:unhideWhenUsed/>
    <w:rsid w:val="00C6689D"/>
    <w:pPr>
      <w:spacing w:before="100" w:beforeAutospacing="1" w:after="100" w:afterAutospacing="1" w:line="240" w:lineRule="auto"/>
    </w:pPr>
    <w:rPr>
      <w:rFonts w:ascii="Times New Roman" w:eastAsia="Times New Roman" w:hAnsi="Times New Roman" w:cs="Times New Roman"/>
      <w:kern w:val="0"/>
      <w:sz w:val="24"/>
      <w:szCs w:val="24"/>
      <w14:ligatures w14:val="none"/>
    </w:rPr>
  </w:style>
  <w:style w:type="paragraph" w:styleId="Header">
    <w:name w:val="header"/>
    <w:basedOn w:val="Normal"/>
    <w:link w:val="HeaderChar"/>
    <w:uiPriority w:val="99"/>
    <w:unhideWhenUsed/>
    <w:rsid w:val="005D7F1C"/>
    <w:pPr>
      <w:tabs>
        <w:tab w:val="center" w:pos="4680"/>
        <w:tab w:val="right" w:pos="9360"/>
      </w:tabs>
      <w:spacing w:after="0" w:line="240" w:lineRule="auto"/>
    </w:pPr>
  </w:style>
  <w:style w:type="character" w:customStyle="1" w:styleId="HeaderChar">
    <w:name w:val="Header Char"/>
    <w:basedOn w:val="DefaultParagraphFont"/>
    <w:link w:val="Header"/>
    <w:uiPriority w:val="99"/>
    <w:rsid w:val="005D7F1C"/>
  </w:style>
  <w:style w:type="paragraph" w:styleId="Footer">
    <w:name w:val="footer"/>
    <w:basedOn w:val="Normal"/>
    <w:link w:val="FooterChar"/>
    <w:uiPriority w:val="99"/>
    <w:unhideWhenUsed/>
    <w:rsid w:val="005D7F1C"/>
    <w:pPr>
      <w:tabs>
        <w:tab w:val="center" w:pos="4680"/>
        <w:tab w:val="right" w:pos="9360"/>
      </w:tabs>
      <w:spacing w:after="0" w:line="240" w:lineRule="auto"/>
    </w:pPr>
  </w:style>
  <w:style w:type="character" w:customStyle="1" w:styleId="FooterChar">
    <w:name w:val="Footer Char"/>
    <w:basedOn w:val="DefaultParagraphFont"/>
    <w:link w:val="Footer"/>
    <w:uiPriority w:val="99"/>
    <w:rsid w:val="005D7F1C"/>
  </w:style>
  <w:style w:type="paragraph" w:styleId="FootnoteText">
    <w:name w:val="footnote text"/>
    <w:basedOn w:val="Normal"/>
    <w:link w:val="FootnoteTextChar"/>
    <w:uiPriority w:val="99"/>
    <w:semiHidden/>
    <w:unhideWhenUsed/>
    <w:rsid w:val="0090116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901164"/>
    <w:rPr>
      <w:sz w:val="20"/>
      <w:szCs w:val="20"/>
    </w:rPr>
  </w:style>
  <w:style w:type="character" w:styleId="FootnoteReference">
    <w:name w:val="footnote reference"/>
    <w:basedOn w:val="DefaultParagraphFont"/>
    <w:uiPriority w:val="99"/>
    <w:semiHidden/>
    <w:unhideWhenUsed/>
    <w:rsid w:val="00901164"/>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1153826">
      <w:bodyDiv w:val="1"/>
      <w:marLeft w:val="0"/>
      <w:marRight w:val="0"/>
      <w:marTop w:val="0"/>
      <w:marBottom w:val="0"/>
      <w:divBdr>
        <w:top w:val="none" w:sz="0" w:space="0" w:color="auto"/>
        <w:left w:val="none" w:sz="0" w:space="0" w:color="auto"/>
        <w:bottom w:val="none" w:sz="0" w:space="0" w:color="auto"/>
        <w:right w:val="none" w:sz="0" w:space="0" w:color="auto"/>
      </w:divBdr>
      <w:divsChild>
        <w:div w:id="129634805">
          <w:marLeft w:val="0"/>
          <w:marRight w:val="0"/>
          <w:marTop w:val="0"/>
          <w:marBottom w:val="0"/>
          <w:divBdr>
            <w:top w:val="none" w:sz="0" w:space="0" w:color="auto"/>
            <w:left w:val="none" w:sz="0" w:space="0" w:color="auto"/>
            <w:bottom w:val="none" w:sz="0" w:space="0" w:color="auto"/>
            <w:right w:val="none" w:sz="0" w:space="0" w:color="auto"/>
          </w:divBdr>
        </w:div>
        <w:div w:id="2129428238">
          <w:marLeft w:val="0"/>
          <w:marRight w:val="0"/>
          <w:marTop w:val="0"/>
          <w:marBottom w:val="0"/>
          <w:divBdr>
            <w:top w:val="none" w:sz="0" w:space="0" w:color="auto"/>
            <w:left w:val="none" w:sz="0" w:space="0" w:color="auto"/>
            <w:bottom w:val="none" w:sz="0" w:space="0" w:color="auto"/>
            <w:right w:val="none" w:sz="0" w:space="0" w:color="auto"/>
          </w:divBdr>
        </w:div>
        <w:div w:id="1963917454">
          <w:marLeft w:val="0"/>
          <w:marRight w:val="0"/>
          <w:marTop w:val="0"/>
          <w:marBottom w:val="0"/>
          <w:divBdr>
            <w:top w:val="none" w:sz="0" w:space="0" w:color="auto"/>
            <w:left w:val="none" w:sz="0" w:space="0" w:color="auto"/>
            <w:bottom w:val="none" w:sz="0" w:space="0" w:color="auto"/>
            <w:right w:val="none" w:sz="0" w:space="0" w:color="auto"/>
          </w:divBdr>
        </w:div>
        <w:div w:id="1540169988">
          <w:marLeft w:val="0"/>
          <w:marRight w:val="0"/>
          <w:marTop w:val="0"/>
          <w:marBottom w:val="0"/>
          <w:divBdr>
            <w:top w:val="none" w:sz="0" w:space="0" w:color="auto"/>
            <w:left w:val="none" w:sz="0" w:space="0" w:color="auto"/>
            <w:bottom w:val="none" w:sz="0" w:space="0" w:color="auto"/>
            <w:right w:val="none" w:sz="0" w:space="0" w:color="auto"/>
          </w:divBdr>
        </w:div>
        <w:div w:id="375592579">
          <w:marLeft w:val="0"/>
          <w:marRight w:val="0"/>
          <w:marTop w:val="0"/>
          <w:marBottom w:val="0"/>
          <w:divBdr>
            <w:top w:val="none" w:sz="0" w:space="0" w:color="auto"/>
            <w:left w:val="none" w:sz="0" w:space="0" w:color="auto"/>
            <w:bottom w:val="none" w:sz="0" w:space="0" w:color="auto"/>
            <w:right w:val="none" w:sz="0" w:space="0" w:color="auto"/>
          </w:divBdr>
        </w:div>
        <w:div w:id="546456151">
          <w:marLeft w:val="0"/>
          <w:marRight w:val="0"/>
          <w:marTop w:val="0"/>
          <w:marBottom w:val="0"/>
          <w:divBdr>
            <w:top w:val="none" w:sz="0" w:space="0" w:color="auto"/>
            <w:left w:val="none" w:sz="0" w:space="0" w:color="auto"/>
            <w:bottom w:val="none" w:sz="0" w:space="0" w:color="auto"/>
            <w:right w:val="none" w:sz="0" w:space="0" w:color="auto"/>
          </w:divBdr>
        </w:div>
        <w:div w:id="230971084">
          <w:marLeft w:val="0"/>
          <w:marRight w:val="0"/>
          <w:marTop w:val="0"/>
          <w:marBottom w:val="0"/>
          <w:divBdr>
            <w:top w:val="none" w:sz="0" w:space="0" w:color="auto"/>
            <w:left w:val="none" w:sz="0" w:space="0" w:color="auto"/>
            <w:bottom w:val="none" w:sz="0" w:space="0" w:color="auto"/>
            <w:right w:val="none" w:sz="0" w:space="0" w:color="auto"/>
          </w:divBdr>
        </w:div>
        <w:div w:id="2018191246">
          <w:marLeft w:val="0"/>
          <w:marRight w:val="0"/>
          <w:marTop w:val="0"/>
          <w:marBottom w:val="0"/>
          <w:divBdr>
            <w:top w:val="none" w:sz="0" w:space="0" w:color="auto"/>
            <w:left w:val="none" w:sz="0" w:space="0" w:color="auto"/>
            <w:bottom w:val="none" w:sz="0" w:space="0" w:color="auto"/>
            <w:right w:val="none" w:sz="0" w:space="0" w:color="auto"/>
          </w:divBdr>
        </w:div>
        <w:div w:id="361051899">
          <w:marLeft w:val="0"/>
          <w:marRight w:val="0"/>
          <w:marTop w:val="0"/>
          <w:marBottom w:val="0"/>
          <w:divBdr>
            <w:top w:val="none" w:sz="0" w:space="0" w:color="auto"/>
            <w:left w:val="none" w:sz="0" w:space="0" w:color="auto"/>
            <w:bottom w:val="none" w:sz="0" w:space="0" w:color="auto"/>
            <w:right w:val="none" w:sz="0" w:space="0" w:color="auto"/>
          </w:divBdr>
        </w:div>
        <w:div w:id="1116488966">
          <w:marLeft w:val="0"/>
          <w:marRight w:val="0"/>
          <w:marTop w:val="0"/>
          <w:marBottom w:val="0"/>
          <w:divBdr>
            <w:top w:val="none" w:sz="0" w:space="0" w:color="auto"/>
            <w:left w:val="none" w:sz="0" w:space="0" w:color="auto"/>
            <w:bottom w:val="none" w:sz="0" w:space="0" w:color="auto"/>
            <w:right w:val="none" w:sz="0" w:space="0" w:color="auto"/>
          </w:divBdr>
        </w:div>
        <w:div w:id="620890639">
          <w:marLeft w:val="0"/>
          <w:marRight w:val="0"/>
          <w:marTop w:val="0"/>
          <w:marBottom w:val="0"/>
          <w:divBdr>
            <w:top w:val="none" w:sz="0" w:space="0" w:color="auto"/>
            <w:left w:val="none" w:sz="0" w:space="0" w:color="auto"/>
            <w:bottom w:val="none" w:sz="0" w:space="0" w:color="auto"/>
            <w:right w:val="none" w:sz="0" w:space="0" w:color="auto"/>
          </w:divBdr>
        </w:div>
        <w:div w:id="1790271134">
          <w:marLeft w:val="0"/>
          <w:marRight w:val="0"/>
          <w:marTop w:val="0"/>
          <w:marBottom w:val="0"/>
          <w:divBdr>
            <w:top w:val="none" w:sz="0" w:space="0" w:color="auto"/>
            <w:left w:val="none" w:sz="0" w:space="0" w:color="auto"/>
            <w:bottom w:val="none" w:sz="0" w:space="0" w:color="auto"/>
            <w:right w:val="none" w:sz="0" w:space="0" w:color="auto"/>
          </w:divBdr>
        </w:div>
        <w:div w:id="1692295645">
          <w:marLeft w:val="0"/>
          <w:marRight w:val="0"/>
          <w:marTop w:val="0"/>
          <w:marBottom w:val="0"/>
          <w:divBdr>
            <w:top w:val="none" w:sz="0" w:space="0" w:color="auto"/>
            <w:left w:val="none" w:sz="0" w:space="0" w:color="auto"/>
            <w:bottom w:val="none" w:sz="0" w:space="0" w:color="auto"/>
            <w:right w:val="none" w:sz="0" w:space="0" w:color="auto"/>
          </w:divBdr>
        </w:div>
        <w:div w:id="1922519004">
          <w:marLeft w:val="0"/>
          <w:marRight w:val="0"/>
          <w:marTop w:val="0"/>
          <w:marBottom w:val="0"/>
          <w:divBdr>
            <w:top w:val="none" w:sz="0" w:space="0" w:color="auto"/>
            <w:left w:val="none" w:sz="0" w:space="0" w:color="auto"/>
            <w:bottom w:val="none" w:sz="0" w:space="0" w:color="auto"/>
            <w:right w:val="none" w:sz="0" w:space="0" w:color="auto"/>
          </w:divBdr>
        </w:div>
        <w:div w:id="1305771342">
          <w:marLeft w:val="0"/>
          <w:marRight w:val="0"/>
          <w:marTop w:val="0"/>
          <w:marBottom w:val="0"/>
          <w:divBdr>
            <w:top w:val="none" w:sz="0" w:space="0" w:color="auto"/>
            <w:left w:val="none" w:sz="0" w:space="0" w:color="auto"/>
            <w:bottom w:val="none" w:sz="0" w:space="0" w:color="auto"/>
            <w:right w:val="none" w:sz="0" w:space="0" w:color="auto"/>
          </w:divBdr>
        </w:div>
        <w:div w:id="882642067">
          <w:marLeft w:val="0"/>
          <w:marRight w:val="0"/>
          <w:marTop w:val="0"/>
          <w:marBottom w:val="0"/>
          <w:divBdr>
            <w:top w:val="none" w:sz="0" w:space="0" w:color="auto"/>
            <w:left w:val="none" w:sz="0" w:space="0" w:color="auto"/>
            <w:bottom w:val="none" w:sz="0" w:space="0" w:color="auto"/>
            <w:right w:val="none" w:sz="0" w:space="0" w:color="auto"/>
          </w:divBdr>
        </w:div>
        <w:div w:id="2098011895">
          <w:marLeft w:val="0"/>
          <w:marRight w:val="0"/>
          <w:marTop w:val="0"/>
          <w:marBottom w:val="0"/>
          <w:divBdr>
            <w:top w:val="none" w:sz="0" w:space="0" w:color="auto"/>
            <w:left w:val="none" w:sz="0" w:space="0" w:color="auto"/>
            <w:bottom w:val="none" w:sz="0" w:space="0" w:color="auto"/>
            <w:right w:val="none" w:sz="0" w:space="0" w:color="auto"/>
          </w:divBdr>
        </w:div>
        <w:div w:id="1784879798">
          <w:marLeft w:val="0"/>
          <w:marRight w:val="0"/>
          <w:marTop w:val="0"/>
          <w:marBottom w:val="0"/>
          <w:divBdr>
            <w:top w:val="none" w:sz="0" w:space="0" w:color="auto"/>
            <w:left w:val="none" w:sz="0" w:space="0" w:color="auto"/>
            <w:bottom w:val="none" w:sz="0" w:space="0" w:color="auto"/>
            <w:right w:val="none" w:sz="0" w:space="0" w:color="auto"/>
          </w:divBdr>
        </w:div>
        <w:div w:id="1316302514">
          <w:marLeft w:val="0"/>
          <w:marRight w:val="0"/>
          <w:marTop w:val="0"/>
          <w:marBottom w:val="0"/>
          <w:divBdr>
            <w:top w:val="none" w:sz="0" w:space="0" w:color="auto"/>
            <w:left w:val="none" w:sz="0" w:space="0" w:color="auto"/>
            <w:bottom w:val="none" w:sz="0" w:space="0" w:color="auto"/>
            <w:right w:val="none" w:sz="0" w:space="0" w:color="auto"/>
          </w:divBdr>
        </w:div>
        <w:div w:id="2123524300">
          <w:marLeft w:val="0"/>
          <w:marRight w:val="0"/>
          <w:marTop w:val="0"/>
          <w:marBottom w:val="0"/>
          <w:divBdr>
            <w:top w:val="none" w:sz="0" w:space="0" w:color="auto"/>
            <w:left w:val="none" w:sz="0" w:space="0" w:color="auto"/>
            <w:bottom w:val="none" w:sz="0" w:space="0" w:color="auto"/>
            <w:right w:val="none" w:sz="0" w:space="0" w:color="auto"/>
          </w:divBdr>
        </w:div>
        <w:div w:id="1887332530">
          <w:marLeft w:val="0"/>
          <w:marRight w:val="0"/>
          <w:marTop w:val="0"/>
          <w:marBottom w:val="0"/>
          <w:divBdr>
            <w:top w:val="none" w:sz="0" w:space="0" w:color="auto"/>
            <w:left w:val="none" w:sz="0" w:space="0" w:color="auto"/>
            <w:bottom w:val="none" w:sz="0" w:space="0" w:color="auto"/>
            <w:right w:val="none" w:sz="0" w:space="0" w:color="auto"/>
          </w:divBdr>
        </w:div>
        <w:div w:id="253127369">
          <w:marLeft w:val="0"/>
          <w:marRight w:val="0"/>
          <w:marTop w:val="0"/>
          <w:marBottom w:val="0"/>
          <w:divBdr>
            <w:top w:val="none" w:sz="0" w:space="0" w:color="auto"/>
            <w:left w:val="none" w:sz="0" w:space="0" w:color="auto"/>
            <w:bottom w:val="none" w:sz="0" w:space="0" w:color="auto"/>
            <w:right w:val="none" w:sz="0" w:space="0" w:color="auto"/>
          </w:divBdr>
        </w:div>
        <w:div w:id="1487090570">
          <w:marLeft w:val="0"/>
          <w:marRight w:val="0"/>
          <w:marTop w:val="0"/>
          <w:marBottom w:val="0"/>
          <w:divBdr>
            <w:top w:val="none" w:sz="0" w:space="0" w:color="auto"/>
            <w:left w:val="none" w:sz="0" w:space="0" w:color="auto"/>
            <w:bottom w:val="none" w:sz="0" w:space="0" w:color="auto"/>
            <w:right w:val="none" w:sz="0" w:space="0" w:color="auto"/>
          </w:divBdr>
        </w:div>
        <w:div w:id="1250382605">
          <w:marLeft w:val="0"/>
          <w:marRight w:val="0"/>
          <w:marTop w:val="0"/>
          <w:marBottom w:val="0"/>
          <w:divBdr>
            <w:top w:val="none" w:sz="0" w:space="0" w:color="auto"/>
            <w:left w:val="none" w:sz="0" w:space="0" w:color="auto"/>
            <w:bottom w:val="none" w:sz="0" w:space="0" w:color="auto"/>
            <w:right w:val="none" w:sz="0" w:space="0" w:color="auto"/>
          </w:divBdr>
        </w:div>
        <w:div w:id="1217618574">
          <w:marLeft w:val="0"/>
          <w:marRight w:val="0"/>
          <w:marTop w:val="0"/>
          <w:marBottom w:val="0"/>
          <w:divBdr>
            <w:top w:val="none" w:sz="0" w:space="0" w:color="auto"/>
            <w:left w:val="none" w:sz="0" w:space="0" w:color="auto"/>
            <w:bottom w:val="none" w:sz="0" w:space="0" w:color="auto"/>
            <w:right w:val="none" w:sz="0" w:space="0" w:color="auto"/>
          </w:divBdr>
        </w:div>
        <w:div w:id="2144543446">
          <w:marLeft w:val="0"/>
          <w:marRight w:val="0"/>
          <w:marTop w:val="0"/>
          <w:marBottom w:val="0"/>
          <w:divBdr>
            <w:top w:val="none" w:sz="0" w:space="0" w:color="auto"/>
            <w:left w:val="none" w:sz="0" w:space="0" w:color="auto"/>
            <w:bottom w:val="none" w:sz="0" w:space="0" w:color="auto"/>
            <w:right w:val="none" w:sz="0" w:space="0" w:color="auto"/>
          </w:divBdr>
        </w:div>
        <w:div w:id="1888374725">
          <w:marLeft w:val="0"/>
          <w:marRight w:val="0"/>
          <w:marTop w:val="0"/>
          <w:marBottom w:val="0"/>
          <w:divBdr>
            <w:top w:val="none" w:sz="0" w:space="0" w:color="auto"/>
            <w:left w:val="none" w:sz="0" w:space="0" w:color="auto"/>
            <w:bottom w:val="none" w:sz="0" w:space="0" w:color="auto"/>
            <w:right w:val="none" w:sz="0" w:space="0" w:color="auto"/>
          </w:divBdr>
        </w:div>
        <w:div w:id="1373075807">
          <w:marLeft w:val="0"/>
          <w:marRight w:val="0"/>
          <w:marTop w:val="0"/>
          <w:marBottom w:val="0"/>
          <w:divBdr>
            <w:top w:val="none" w:sz="0" w:space="0" w:color="auto"/>
            <w:left w:val="none" w:sz="0" w:space="0" w:color="auto"/>
            <w:bottom w:val="none" w:sz="0" w:space="0" w:color="auto"/>
            <w:right w:val="none" w:sz="0" w:space="0" w:color="auto"/>
          </w:divBdr>
        </w:div>
        <w:div w:id="1842086687">
          <w:marLeft w:val="0"/>
          <w:marRight w:val="0"/>
          <w:marTop w:val="0"/>
          <w:marBottom w:val="0"/>
          <w:divBdr>
            <w:top w:val="none" w:sz="0" w:space="0" w:color="auto"/>
            <w:left w:val="none" w:sz="0" w:space="0" w:color="auto"/>
            <w:bottom w:val="none" w:sz="0" w:space="0" w:color="auto"/>
            <w:right w:val="none" w:sz="0" w:space="0" w:color="auto"/>
          </w:divBdr>
        </w:div>
        <w:div w:id="1048064917">
          <w:marLeft w:val="0"/>
          <w:marRight w:val="0"/>
          <w:marTop w:val="0"/>
          <w:marBottom w:val="0"/>
          <w:divBdr>
            <w:top w:val="none" w:sz="0" w:space="0" w:color="auto"/>
            <w:left w:val="none" w:sz="0" w:space="0" w:color="auto"/>
            <w:bottom w:val="none" w:sz="0" w:space="0" w:color="auto"/>
            <w:right w:val="none" w:sz="0" w:space="0" w:color="auto"/>
          </w:divBdr>
        </w:div>
        <w:div w:id="2086369859">
          <w:marLeft w:val="0"/>
          <w:marRight w:val="0"/>
          <w:marTop w:val="0"/>
          <w:marBottom w:val="0"/>
          <w:divBdr>
            <w:top w:val="none" w:sz="0" w:space="0" w:color="auto"/>
            <w:left w:val="none" w:sz="0" w:space="0" w:color="auto"/>
            <w:bottom w:val="none" w:sz="0" w:space="0" w:color="auto"/>
            <w:right w:val="none" w:sz="0" w:space="0" w:color="auto"/>
          </w:divBdr>
        </w:div>
      </w:divsChild>
    </w:div>
    <w:div w:id="183787313">
      <w:bodyDiv w:val="1"/>
      <w:marLeft w:val="0"/>
      <w:marRight w:val="0"/>
      <w:marTop w:val="0"/>
      <w:marBottom w:val="0"/>
      <w:divBdr>
        <w:top w:val="none" w:sz="0" w:space="0" w:color="auto"/>
        <w:left w:val="none" w:sz="0" w:space="0" w:color="auto"/>
        <w:bottom w:val="none" w:sz="0" w:space="0" w:color="auto"/>
        <w:right w:val="none" w:sz="0" w:space="0" w:color="auto"/>
      </w:divBdr>
      <w:divsChild>
        <w:div w:id="136999575">
          <w:marLeft w:val="0"/>
          <w:marRight w:val="0"/>
          <w:marTop w:val="0"/>
          <w:marBottom w:val="0"/>
          <w:divBdr>
            <w:top w:val="none" w:sz="0" w:space="0" w:color="auto"/>
            <w:left w:val="none" w:sz="0" w:space="0" w:color="auto"/>
            <w:bottom w:val="none" w:sz="0" w:space="0" w:color="auto"/>
            <w:right w:val="none" w:sz="0" w:space="0" w:color="auto"/>
          </w:divBdr>
        </w:div>
        <w:div w:id="1085497947">
          <w:marLeft w:val="0"/>
          <w:marRight w:val="0"/>
          <w:marTop w:val="0"/>
          <w:marBottom w:val="0"/>
          <w:divBdr>
            <w:top w:val="none" w:sz="0" w:space="0" w:color="auto"/>
            <w:left w:val="none" w:sz="0" w:space="0" w:color="auto"/>
            <w:bottom w:val="none" w:sz="0" w:space="0" w:color="auto"/>
            <w:right w:val="none" w:sz="0" w:space="0" w:color="auto"/>
          </w:divBdr>
        </w:div>
        <w:div w:id="1661276228">
          <w:marLeft w:val="0"/>
          <w:marRight w:val="0"/>
          <w:marTop w:val="0"/>
          <w:marBottom w:val="0"/>
          <w:divBdr>
            <w:top w:val="none" w:sz="0" w:space="0" w:color="auto"/>
            <w:left w:val="none" w:sz="0" w:space="0" w:color="auto"/>
            <w:bottom w:val="none" w:sz="0" w:space="0" w:color="auto"/>
            <w:right w:val="none" w:sz="0" w:space="0" w:color="auto"/>
          </w:divBdr>
        </w:div>
        <w:div w:id="2114738567">
          <w:marLeft w:val="0"/>
          <w:marRight w:val="0"/>
          <w:marTop w:val="0"/>
          <w:marBottom w:val="0"/>
          <w:divBdr>
            <w:top w:val="none" w:sz="0" w:space="0" w:color="auto"/>
            <w:left w:val="none" w:sz="0" w:space="0" w:color="auto"/>
            <w:bottom w:val="none" w:sz="0" w:space="0" w:color="auto"/>
            <w:right w:val="none" w:sz="0" w:space="0" w:color="auto"/>
          </w:divBdr>
        </w:div>
        <w:div w:id="1171721020">
          <w:marLeft w:val="0"/>
          <w:marRight w:val="0"/>
          <w:marTop w:val="0"/>
          <w:marBottom w:val="0"/>
          <w:divBdr>
            <w:top w:val="none" w:sz="0" w:space="0" w:color="auto"/>
            <w:left w:val="none" w:sz="0" w:space="0" w:color="auto"/>
            <w:bottom w:val="none" w:sz="0" w:space="0" w:color="auto"/>
            <w:right w:val="none" w:sz="0" w:space="0" w:color="auto"/>
          </w:divBdr>
        </w:div>
        <w:div w:id="55669845">
          <w:marLeft w:val="0"/>
          <w:marRight w:val="0"/>
          <w:marTop w:val="0"/>
          <w:marBottom w:val="0"/>
          <w:divBdr>
            <w:top w:val="none" w:sz="0" w:space="0" w:color="auto"/>
            <w:left w:val="none" w:sz="0" w:space="0" w:color="auto"/>
            <w:bottom w:val="none" w:sz="0" w:space="0" w:color="auto"/>
            <w:right w:val="none" w:sz="0" w:space="0" w:color="auto"/>
          </w:divBdr>
        </w:div>
        <w:div w:id="128668301">
          <w:marLeft w:val="0"/>
          <w:marRight w:val="0"/>
          <w:marTop w:val="0"/>
          <w:marBottom w:val="0"/>
          <w:divBdr>
            <w:top w:val="none" w:sz="0" w:space="0" w:color="auto"/>
            <w:left w:val="none" w:sz="0" w:space="0" w:color="auto"/>
            <w:bottom w:val="none" w:sz="0" w:space="0" w:color="auto"/>
            <w:right w:val="none" w:sz="0" w:space="0" w:color="auto"/>
          </w:divBdr>
        </w:div>
        <w:div w:id="446235895">
          <w:marLeft w:val="0"/>
          <w:marRight w:val="0"/>
          <w:marTop w:val="0"/>
          <w:marBottom w:val="0"/>
          <w:divBdr>
            <w:top w:val="none" w:sz="0" w:space="0" w:color="auto"/>
            <w:left w:val="none" w:sz="0" w:space="0" w:color="auto"/>
            <w:bottom w:val="none" w:sz="0" w:space="0" w:color="auto"/>
            <w:right w:val="none" w:sz="0" w:space="0" w:color="auto"/>
          </w:divBdr>
        </w:div>
        <w:div w:id="102312870">
          <w:marLeft w:val="0"/>
          <w:marRight w:val="0"/>
          <w:marTop w:val="0"/>
          <w:marBottom w:val="0"/>
          <w:divBdr>
            <w:top w:val="none" w:sz="0" w:space="0" w:color="auto"/>
            <w:left w:val="none" w:sz="0" w:space="0" w:color="auto"/>
            <w:bottom w:val="none" w:sz="0" w:space="0" w:color="auto"/>
            <w:right w:val="none" w:sz="0" w:space="0" w:color="auto"/>
          </w:divBdr>
        </w:div>
        <w:div w:id="407923499">
          <w:marLeft w:val="0"/>
          <w:marRight w:val="0"/>
          <w:marTop w:val="0"/>
          <w:marBottom w:val="0"/>
          <w:divBdr>
            <w:top w:val="none" w:sz="0" w:space="0" w:color="auto"/>
            <w:left w:val="none" w:sz="0" w:space="0" w:color="auto"/>
            <w:bottom w:val="none" w:sz="0" w:space="0" w:color="auto"/>
            <w:right w:val="none" w:sz="0" w:space="0" w:color="auto"/>
          </w:divBdr>
        </w:div>
        <w:div w:id="2106412575">
          <w:marLeft w:val="0"/>
          <w:marRight w:val="0"/>
          <w:marTop w:val="0"/>
          <w:marBottom w:val="0"/>
          <w:divBdr>
            <w:top w:val="none" w:sz="0" w:space="0" w:color="auto"/>
            <w:left w:val="none" w:sz="0" w:space="0" w:color="auto"/>
            <w:bottom w:val="none" w:sz="0" w:space="0" w:color="auto"/>
            <w:right w:val="none" w:sz="0" w:space="0" w:color="auto"/>
          </w:divBdr>
        </w:div>
        <w:div w:id="387267613">
          <w:marLeft w:val="0"/>
          <w:marRight w:val="0"/>
          <w:marTop w:val="0"/>
          <w:marBottom w:val="0"/>
          <w:divBdr>
            <w:top w:val="none" w:sz="0" w:space="0" w:color="auto"/>
            <w:left w:val="none" w:sz="0" w:space="0" w:color="auto"/>
            <w:bottom w:val="none" w:sz="0" w:space="0" w:color="auto"/>
            <w:right w:val="none" w:sz="0" w:space="0" w:color="auto"/>
          </w:divBdr>
        </w:div>
        <w:div w:id="830364269">
          <w:marLeft w:val="0"/>
          <w:marRight w:val="0"/>
          <w:marTop w:val="0"/>
          <w:marBottom w:val="0"/>
          <w:divBdr>
            <w:top w:val="none" w:sz="0" w:space="0" w:color="auto"/>
            <w:left w:val="none" w:sz="0" w:space="0" w:color="auto"/>
            <w:bottom w:val="none" w:sz="0" w:space="0" w:color="auto"/>
            <w:right w:val="none" w:sz="0" w:space="0" w:color="auto"/>
          </w:divBdr>
        </w:div>
        <w:div w:id="907574585">
          <w:marLeft w:val="0"/>
          <w:marRight w:val="0"/>
          <w:marTop w:val="0"/>
          <w:marBottom w:val="0"/>
          <w:divBdr>
            <w:top w:val="none" w:sz="0" w:space="0" w:color="auto"/>
            <w:left w:val="none" w:sz="0" w:space="0" w:color="auto"/>
            <w:bottom w:val="none" w:sz="0" w:space="0" w:color="auto"/>
            <w:right w:val="none" w:sz="0" w:space="0" w:color="auto"/>
          </w:divBdr>
        </w:div>
        <w:div w:id="667907823">
          <w:marLeft w:val="0"/>
          <w:marRight w:val="0"/>
          <w:marTop w:val="0"/>
          <w:marBottom w:val="0"/>
          <w:divBdr>
            <w:top w:val="none" w:sz="0" w:space="0" w:color="auto"/>
            <w:left w:val="none" w:sz="0" w:space="0" w:color="auto"/>
            <w:bottom w:val="none" w:sz="0" w:space="0" w:color="auto"/>
            <w:right w:val="none" w:sz="0" w:space="0" w:color="auto"/>
          </w:divBdr>
        </w:div>
        <w:div w:id="1618946832">
          <w:marLeft w:val="0"/>
          <w:marRight w:val="0"/>
          <w:marTop w:val="0"/>
          <w:marBottom w:val="0"/>
          <w:divBdr>
            <w:top w:val="none" w:sz="0" w:space="0" w:color="auto"/>
            <w:left w:val="none" w:sz="0" w:space="0" w:color="auto"/>
            <w:bottom w:val="none" w:sz="0" w:space="0" w:color="auto"/>
            <w:right w:val="none" w:sz="0" w:space="0" w:color="auto"/>
          </w:divBdr>
        </w:div>
        <w:div w:id="183831248">
          <w:marLeft w:val="0"/>
          <w:marRight w:val="0"/>
          <w:marTop w:val="0"/>
          <w:marBottom w:val="0"/>
          <w:divBdr>
            <w:top w:val="none" w:sz="0" w:space="0" w:color="auto"/>
            <w:left w:val="none" w:sz="0" w:space="0" w:color="auto"/>
            <w:bottom w:val="none" w:sz="0" w:space="0" w:color="auto"/>
            <w:right w:val="none" w:sz="0" w:space="0" w:color="auto"/>
          </w:divBdr>
        </w:div>
        <w:div w:id="1588343830">
          <w:marLeft w:val="0"/>
          <w:marRight w:val="0"/>
          <w:marTop w:val="0"/>
          <w:marBottom w:val="0"/>
          <w:divBdr>
            <w:top w:val="none" w:sz="0" w:space="0" w:color="auto"/>
            <w:left w:val="none" w:sz="0" w:space="0" w:color="auto"/>
            <w:bottom w:val="none" w:sz="0" w:space="0" w:color="auto"/>
            <w:right w:val="none" w:sz="0" w:space="0" w:color="auto"/>
          </w:divBdr>
        </w:div>
        <w:div w:id="1028333121">
          <w:marLeft w:val="0"/>
          <w:marRight w:val="0"/>
          <w:marTop w:val="0"/>
          <w:marBottom w:val="0"/>
          <w:divBdr>
            <w:top w:val="none" w:sz="0" w:space="0" w:color="auto"/>
            <w:left w:val="none" w:sz="0" w:space="0" w:color="auto"/>
            <w:bottom w:val="none" w:sz="0" w:space="0" w:color="auto"/>
            <w:right w:val="none" w:sz="0" w:space="0" w:color="auto"/>
          </w:divBdr>
        </w:div>
        <w:div w:id="1011762202">
          <w:marLeft w:val="0"/>
          <w:marRight w:val="0"/>
          <w:marTop w:val="0"/>
          <w:marBottom w:val="0"/>
          <w:divBdr>
            <w:top w:val="none" w:sz="0" w:space="0" w:color="auto"/>
            <w:left w:val="none" w:sz="0" w:space="0" w:color="auto"/>
            <w:bottom w:val="none" w:sz="0" w:space="0" w:color="auto"/>
            <w:right w:val="none" w:sz="0" w:space="0" w:color="auto"/>
          </w:divBdr>
        </w:div>
        <w:div w:id="866067257">
          <w:marLeft w:val="0"/>
          <w:marRight w:val="0"/>
          <w:marTop w:val="0"/>
          <w:marBottom w:val="0"/>
          <w:divBdr>
            <w:top w:val="none" w:sz="0" w:space="0" w:color="auto"/>
            <w:left w:val="none" w:sz="0" w:space="0" w:color="auto"/>
            <w:bottom w:val="none" w:sz="0" w:space="0" w:color="auto"/>
            <w:right w:val="none" w:sz="0" w:space="0" w:color="auto"/>
          </w:divBdr>
        </w:div>
        <w:div w:id="1438908651">
          <w:marLeft w:val="0"/>
          <w:marRight w:val="0"/>
          <w:marTop w:val="0"/>
          <w:marBottom w:val="0"/>
          <w:divBdr>
            <w:top w:val="none" w:sz="0" w:space="0" w:color="auto"/>
            <w:left w:val="none" w:sz="0" w:space="0" w:color="auto"/>
            <w:bottom w:val="none" w:sz="0" w:space="0" w:color="auto"/>
            <w:right w:val="none" w:sz="0" w:space="0" w:color="auto"/>
          </w:divBdr>
        </w:div>
        <w:div w:id="1270089710">
          <w:marLeft w:val="0"/>
          <w:marRight w:val="0"/>
          <w:marTop w:val="0"/>
          <w:marBottom w:val="0"/>
          <w:divBdr>
            <w:top w:val="none" w:sz="0" w:space="0" w:color="auto"/>
            <w:left w:val="none" w:sz="0" w:space="0" w:color="auto"/>
            <w:bottom w:val="none" w:sz="0" w:space="0" w:color="auto"/>
            <w:right w:val="none" w:sz="0" w:space="0" w:color="auto"/>
          </w:divBdr>
        </w:div>
        <w:div w:id="764040028">
          <w:marLeft w:val="0"/>
          <w:marRight w:val="0"/>
          <w:marTop w:val="0"/>
          <w:marBottom w:val="0"/>
          <w:divBdr>
            <w:top w:val="none" w:sz="0" w:space="0" w:color="auto"/>
            <w:left w:val="none" w:sz="0" w:space="0" w:color="auto"/>
            <w:bottom w:val="none" w:sz="0" w:space="0" w:color="auto"/>
            <w:right w:val="none" w:sz="0" w:space="0" w:color="auto"/>
          </w:divBdr>
        </w:div>
      </w:divsChild>
    </w:div>
    <w:div w:id="346097294">
      <w:bodyDiv w:val="1"/>
      <w:marLeft w:val="0"/>
      <w:marRight w:val="0"/>
      <w:marTop w:val="0"/>
      <w:marBottom w:val="0"/>
      <w:divBdr>
        <w:top w:val="none" w:sz="0" w:space="0" w:color="auto"/>
        <w:left w:val="none" w:sz="0" w:space="0" w:color="auto"/>
        <w:bottom w:val="none" w:sz="0" w:space="0" w:color="auto"/>
        <w:right w:val="none" w:sz="0" w:space="0" w:color="auto"/>
      </w:divBdr>
    </w:div>
    <w:div w:id="576399734">
      <w:bodyDiv w:val="1"/>
      <w:marLeft w:val="0"/>
      <w:marRight w:val="0"/>
      <w:marTop w:val="0"/>
      <w:marBottom w:val="0"/>
      <w:divBdr>
        <w:top w:val="none" w:sz="0" w:space="0" w:color="auto"/>
        <w:left w:val="none" w:sz="0" w:space="0" w:color="auto"/>
        <w:bottom w:val="none" w:sz="0" w:space="0" w:color="auto"/>
        <w:right w:val="none" w:sz="0" w:space="0" w:color="auto"/>
      </w:divBdr>
    </w:div>
    <w:div w:id="685640272">
      <w:bodyDiv w:val="1"/>
      <w:marLeft w:val="0"/>
      <w:marRight w:val="0"/>
      <w:marTop w:val="0"/>
      <w:marBottom w:val="0"/>
      <w:divBdr>
        <w:top w:val="none" w:sz="0" w:space="0" w:color="auto"/>
        <w:left w:val="none" w:sz="0" w:space="0" w:color="auto"/>
        <w:bottom w:val="none" w:sz="0" w:space="0" w:color="auto"/>
        <w:right w:val="none" w:sz="0" w:space="0" w:color="auto"/>
      </w:divBdr>
      <w:divsChild>
        <w:div w:id="618804380">
          <w:marLeft w:val="0"/>
          <w:marRight w:val="0"/>
          <w:marTop w:val="0"/>
          <w:marBottom w:val="0"/>
          <w:divBdr>
            <w:top w:val="none" w:sz="0" w:space="0" w:color="auto"/>
            <w:left w:val="none" w:sz="0" w:space="0" w:color="auto"/>
            <w:bottom w:val="none" w:sz="0" w:space="0" w:color="auto"/>
            <w:right w:val="none" w:sz="0" w:space="0" w:color="auto"/>
          </w:divBdr>
        </w:div>
        <w:div w:id="1846168759">
          <w:marLeft w:val="0"/>
          <w:marRight w:val="0"/>
          <w:marTop w:val="0"/>
          <w:marBottom w:val="0"/>
          <w:divBdr>
            <w:top w:val="none" w:sz="0" w:space="0" w:color="auto"/>
            <w:left w:val="none" w:sz="0" w:space="0" w:color="auto"/>
            <w:bottom w:val="none" w:sz="0" w:space="0" w:color="auto"/>
            <w:right w:val="none" w:sz="0" w:space="0" w:color="auto"/>
          </w:divBdr>
        </w:div>
      </w:divsChild>
    </w:div>
    <w:div w:id="705831141">
      <w:bodyDiv w:val="1"/>
      <w:marLeft w:val="0"/>
      <w:marRight w:val="0"/>
      <w:marTop w:val="0"/>
      <w:marBottom w:val="0"/>
      <w:divBdr>
        <w:top w:val="none" w:sz="0" w:space="0" w:color="auto"/>
        <w:left w:val="none" w:sz="0" w:space="0" w:color="auto"/>
        <w:bottom w:val="none" w:sz="0" w:space="0" w:color="auto"/>
        <w:right w:val="none" w:sz="0" w:space="0" w:color="auto"/>
      </w:divBdr>
      <w:divsChild>
        <w:div w:id="1086417652">
          <w:marLeft w:val="0"/>
          <w:marRight w:val="0"/>
          <w:marTop w:val="0"/>
          <w:marBottom w:val="0"/>
          <w:divBdr>
            <w:top w:val="none" w:sz="0" w:space="0" w:color="auto"/>
            <w:left w:val="none" w:sz="0" w:space="0" w:color="auto"/>
            <w:bottom w:val="none" w:sz="0" w:space="0" w:color="auto"/>
            <w:right w:val="none" w:sz="0" w:space="0" w:color="auto"/>
          </w:divBdr>
        </w:div>
        <w:div w:id="1195728735">
          <w:marLeft w:val="0"/>
          <w:marRight w:val="0"/>
          <w:marTop w:val="0"/>
          <w:marBottom w:val="0"/>
          <w:divBdr>
            <w:top w:val="none" w:sz="0" w:space="0" w:color="auto"/>
            <w:left w:val="none" w:sz="0" w:space="0" w:color="auto"/>
            <w:bottom w:val="none" w:sz="0" w:space="0" w:color="auto"/>
            <w:right w:val="none" w:sz="0" w:space="0" w:color="auto"/>
          </w:divBdr>
        </w:div>
        <w:div w:id="1442143229">
          <w:marLeft w:val="0"/>
          <w:marRight w:val="0"/>
          <w:marTop w:val="0"/>
          <w:marBottom w:val="0"/>
          <w:divBdr>
            <w:top w:val="none" w:sz="0" w:space="0" w:color="auto"/>
            <w:left w:val="none" w:sz="0" w:space="0" w:color="auto"/>
            <w:bottom w:val="none" w:sz="0" w:space="0" w:color="auto"/>
            <w:right w:val="none" w:sz="0" w:space="0" w:color="auto"/>
          </w:divBdr>
        </w:div>
        <w:div w:id="234973121">
          <w:marLeft w:val="0"/>
          <w:marRight w:val="0"/>
          <w:marTop w:val="0"/>
          <w:marBottom w:val="0"/>
          <w:divBdr>
            <w:top w:val="none" w:sz="0" w:space="0" w:color="auto"/>
            <w:left w:val="none" w:sz="0" w:space="0" w:color="auto"/>
            <w:bottom w:val="none" w:sz="0" w:space="0" w:color="auto"/>
            <w:right w:val="none" w:sz="0" w:space="0" w:color="auto"/>
          </w:divBdr>
        </w:div>
        <w:div w:id="1848128565">
          <w:marLeft w:val="0"/>
          <w:marRight w:val="0"/>
          <w:marTop w:val="0"/>
          <w:marBottom w:val="0"/>
          <w:divBdr>
            <w:top w:val="none" w:sz="0" w:space="0" w:color="auto"/>
            <w:left w:val="none" w:sz="0" w:space="0" w:color="auto"/>
            <w:bottom w:val="none" w:sz="0" w:space="0" w:color="auto"/>
            <w:right w:val="none" w:sz="0" w:space="0" w:color="auto"/>
          </w:divBdr>
        </w:div>
        <w:div w:id="1537428344">
          <w:marLeft w:val="0"/>
          <w:marRight w:val="0"/>
          <w:marTop w:val="0"/>
          <w:marBottom w:val="0"/>
          <w:divBdr>
            <w:top w:val="none" w:sz="0" w:space="0" w:color="auto"/>
            <w:left w:val="none" w:sz="0" w:space="0" w:color="auto"/>
            <w:bottom w:val="none" w:sz="0" w:space="0" w:color="auto"/>
            <w:right w:val="none" w:sz="0" w:space="0" w:color="auto"/>
          </w:divBdr>
        </w:div>
        <w:div w:id="1279483026">
          <w:marLeft w:val="0"/>
          <w:marRight w:val="0"/>
          <w:marTop w:val="0"/>
          <w:marBottom w:val="0"/>
          <w:divBdr>
            <w:top w:val="none" w:sz="0" w:space="0" w:color="auto"/>
            <w:left w:val="none" w:sz="0" w:space="0" w:color="auto"/>
            <w:bottom w:val="none" w:sz="0" w:space="0" w:color="auto"/>
            <w:right w:val="none" w:sz="0" w:space="0" w:color="auto"/>
          </w:divBdr>
        </w:div>
        <w:div w:id="1894807186">
          <w:marLeft w:val="0"/>
          <w:marRight w:val="0"/>
          <w:marTop w:val="0"/>
          <w:marBottom w:val="0"/>
          <w:divBdr>
            <w:top w:val="none" w:sz="0" w:space="0" w:color="auto"/>
            <w:left w:val="none" w:sz="0" w:space="0" w:color="auto"/>
            <w:bottom w:val="none" w:sz="0" w:space="0" w:color="auto"/>
            <w:right w:val="none" w:sz="0" w:space="0" w:color="auto"/>
          </w:divBdr>
        </w:div>
        <w:div w:id="1916166026">
          <w:marLeft w:val="0"/>
          <w:marRight w:val="0"/>
          <w:marTop w:val="0"/>
          <w:marBottom w:val="0"/>
          <w:divBdr>
            <w:top w:val="none" w:sz="0" w:space="0" w:color="auto"/>
            <w:left w:val="none" w:sz="0" w:space="0" w:color="auto"/>
            <w:bottom w:val="none" w:sz="0" w:space="0" w:color="auto"/>
            <w:right w:val="none" w:sz="0" w:space="0" w:color="auto"/>
          </w:divBdr>
        </w:div>
        <w:div w:id="1331833337">
          <w:marLeft w:val="0"/>
          <w:marRight w:val="0"/>
          <w:marTop w:val="0"/>
          <w:marBottom w:val="0"/>
          <w:divBdr>
            <w:top w:val="none" w:sz="0" w:space="0" w:color="auto"/>
            <w:left w:val="none" w:sz="0" w:space="0" w:color="auto"/>
            <w:bottom w:val="none" w:sz="0" w:space="0" w:color="auto"/>
            <w:right w:val="none" w:sz="0" w:space="0" w:color="auto"/>
          </w:divBdr>
        </w:div>
        <w:div w:id="1047342253">
          <w:marLeft w:val="0"/>
          <w:marRight w:val="0"/>
          <w:marTop w:val="0"/>
          <w:marBottom w:val="0"/>
          <w:divBdr>
            <w:top w:val="none" w:sz="0" w:space="0" w:color="auto"/>
            <w:left w:val="none" w:sz="0" w:space="0" w:color="auto"/>
            <w:bottom w:val="none" w:sz="0" w:space="0" w:color="auto"/>
            <w:right w:val="none" w:sz="0" w:space="0" w:color="auto"/>
          </w:divBdr>
        </w:div>
        <w:div w:id="106891970">
          <w:marLeft w:val="0"/>
          <w:marRight w:val="0"/>
          <w:marTop w:val="0"/>
          <w:marBottom w:val="0"/>
          <w:divBdr>
            <w:top w:val="none" w:sz="0" w:space="0" w:color="auto"/>
            <w:left w:val="none" w:sz="0" w:space="0" w:color="auto"/>
            <w:bottom w:val="none" w:sz="0" w:space="0" w:color="auto"/>
            <w:right w:val="none" w:sz="0" w:space="0" w:color="auto"/>
          </w:divBdr>
        </w:div>
        <w:div w:id="1221016183">
          <w:marLeft w:val="0"/>
          <w:marRight w:val="0"/>
          <w:marTop w:val="0"/>
          <w:marBottom w:val="0"/>
          <w:divBdr>
            <w:top w:val="none" w:sz="0" w:space="0" w:color="auto"/>
            <w:left w:val="none" w:sz="0" w:space="0" w:color="auto"/>
            <w:bottom w:val="none" w:sz="0" w:space="0" w:color="auto"/>
            <w:right w:val="none" w:sz="0" w:space="0" w:color="auto"/>
          </w:divBdr>
        </w:div>
        <w:div w:id="175118448">
          <w:marLeft w:val="0"/>
          <w:marRight w:val="0"/>
          <w:marTop w:val="0"/>
          <w:marBottom w:val="0"/>
          <w:divBdr>
            <w:top w:val="none" w:sz="0" w:space="0" w:color="auto"/>
            <w:left w:val="none" w:sz="0" w:space="0" w:color="auto"/>
            <w:bottom w:val="none" w:sz="0" w:space="0" w:color="auto"/>
            <w:right w:val="none" w:sz="0" w:space="0" w:color="auto"/>
          </w:divBdr>
        </w:div>
        <w:div w:id="74980281">
          <w:marLeft w:val="0"/>
          <w:marRight w:val="0"/>
          <w:marTop w:val="0"/>
          <w:marBottom w:val="0"/>
          <w:divBdr>
            <w:top w:val="none" w:sz="0" w:space="0" w:color="auto"/>
            <w:left w:val="none" w:sz="0" w:space="0" w:color="auto"/>
            <w:bottom w:val="none" w:sz="0" w:space="0" w:color="auto"/>
            <w:right w:val="none" w:sz="0" w:space="0" w:color="auto"/>
          </w:divBdr>
        </w:div>
        <w:div w:id="494107287">
          <w:marLeft w:val="0"/>
          <w:marRight w:val="0"/>
          <w:marTop w:val="0"/>
          <w:marBottom w:val="0"/>
          <w:divBdr>
            <w:top w:val="none" w:sz="0" w:space="0" w:color="auto"/>
            <w:left w:val="none" w:sz="0" w:space="0" w:color="auto"/>
            <w:bottom w:val="none" w:sz="0" w:space="0" w:color="auto"/>
            <w:right w:val="none" w:sz="0" w:space="0" w:color="auto"/>
          </w:divBdr>
        </w:div>
        <w:div w:id="210073802">
          <w:marLeft w:val="0"/>
          <w:marRight w:val="0"/>
          <w:marTop w:val="0"/>
          <w:marBottom w:val="0"/>
          <w:divBdr>
            <w:top w:val="none" w:sz="0" w:space="0" w:color="auto"/>
            <w:left w:val="none" w:sz="0" w:space="0" w:color="auto"/>
            <w:bottom w:val="none" w:sz="0" w:space="0" w:color="auto"/>
            <w:right w:val="none" w:sz="0" w:space="0" w:color="auto"/>
          </w:divBdr>
        </w:div>
        <w:div w:id="13120480">
          <w:marLeft w:val="0"/>
          <w:marRight w:val="0"/>
          <w:marTop w:val="0"/>
          <w:marBottom w:val="0"/>
          <w:divBdr>
            <w:top w:val="none" w:sz="0" w:space="0" w:color="auto"/>
            <w:left w:val="none" w:sz="0" w:space="0" w:color="auto"/>
            <w:bottom w:val="none" w:sz="0" w:space="0" w:color="auto"/>
            <w:right w:val="none" w:sz="0" w:space="0" w:color="auto"/>
          </w:divBdr>
        </w:div>
        <w:div w:id="598026449">
          <w:marLeft w:val="0"/>
          <w:marRight w:val="0"/>
          <w:marTop w:val="0"/>
          <w:marBottom w:val="0"/>
          <w:divBdr>
            <w:top w:val="none" w:sz="0" w:space="0" w:color="auto"/>
            <w:left w:val="none" w:sz="0" w:space="0" w:color="auto"/>
            <w:bottom w:val="none" w:sz="0" w:space="0" w:color="auto"/>
            <w:right w:val="none" w:sz="0" w:space="0" w:color="auto"/>
          </w:divBdr>
        </w:div>
        <w:div w:id="1967006156">
          <w:marLeft w:val="0"/>
          <w:marRight w:val="0"/>
          <w:marTop w:val="0"/>
          <w:marBottom w:val="0"/>
          <w:divBdr>
            <w:top w:val="none" w:sz="0" w:space="0" w:color="auto"/>
            <w:left w:val="none" w:sz="0" w:space="0" w:color="auto"/>
            <w:bottom w:val="none" w:sz="0" w:space="0" w:color="auto"/>
            <w:right w:val="none" w:sz="0" w:space="0" w:color="auto"/>
          </w:divBdr>
        </w:div>
        <w:div w:id="719017988">
          <w:marLeft w:val="0"/>
          <w:marRight w:val="0"/>
          <w:marTop w:val="0"/>
          <w:marBottom w:val="0"/>
          <w:divBdr>
            <w:top w:val="none" w:sz="0" w:space="0" w:color="auto"/>
            <w:left w:val="none" w:sz="0" w:space="0" w:color="auto"/>
            <w:bottom w:val="none" w:sz="0" w:space="0" w:color="auto"/>
            <w:right w:val="none" w:sz="0" w:space="0" w:color="auto"/>
          </w:divBdr>
        </w:div>
        <w:div w:id="1083064515">
          <w:marLeft w:val="0"/>
          <w:marRight w:val="0"/>
          <w:marTop w:val="0"/>
          <w:marBottom w:val="0"/>
          <w:divBdr>
            <w:top w:val="none" w:sz="0" w:space="0" w:color="auto"/>
            <w:left w:val="none" w:sz="0" w:space="0" w:color="auto"/>
            <w:bottom w:val="none" w:sz="0" w:space="0" w:color="auto"/>
            <w:right w:val="none" w:sz="0" w:space="0" w:color="auto"/>
          </w:divBdr>
        </w:div>
        <w:div w:id="638389618">
          <w:marLeft w:val="0"/>
          <w:marRight w:val="0"/>
          <w:marTop w:val="0"/>
          <w:marBottom w:val="0"/>
          <w:divBdr>
            <w:top w:val="none" w:sz="0" w:space="0" w:color="auto"/>
            <w:left w:val="none" w:sz="0" w:space="0" w:color="auto"/>
            <w:bottom w:val="none" w:sz="0" w:space="0" w:color="auto"/>
            <w:right w:val="none" w:sz="0" w:space="0" w:color="auto"/>
          </w:divBdr>
        </w:div>
        <w:div w:id="1592933571">
          <w:marLeft w:val="0"/>
          <w:marRight w:val="0"/>
          <w:marTop w:val="0"/>
          <w:marBottom w:val="0"/>
          <w:divBdr>
            <w:top w:val="none" w:sz="0" w:space="0" w:color="auto"/>
            <w:left w:val="none" w:sz="0" w:space="0" w:color="auto"/>
            <w:bottom w:val="none" w:sz="0" w:space="0" w:color="auto"/>
            <w:right w:val="none" w:sz="0" w:space="0" w:color="auto"/>
          </w:divBdr>
        </w:div>
        <w:div w:id="829710454">
          <w:marLeft w:val="0"/>
          <w:marRight w:val="0"/>
          <w:marTop w:val="0"/>
          <w:marBottom w:val="0"/>
          <w:divBdr>
            <w:top w:val="none" w:sz="0" w:space="0" w:color="auto"/>
            <w:left w:val="none" w:sz="0" w:space="0" w:color="auto"/>
            <w:bottom w:val="none" w:sz="0" w:space="0" w:color="auto"/>
            <w:right w:val="none" w:sz="0" w:space="0" w:color="auto"/>
          </w:divBdr>
        </w:div>
        <w:div w:id="1048148284">
          <w:marLeft w:val="0"/>
          <w:marRight w:val="0"/>
          <w:marTop w:val="0"/>
          <w:marBottom w:val="0"/>
          <w:divBdr>
            <w:top w:val="none" w:sz="0" w:space="0" w:color="auto"/>
            <w:left w:val="none" w:sz="0" w:space="0" w:color="auto"/>
            <w:bottom w:val="none" w:sz="0" w:space="0" w:color="auto"/>
            <w:right w:val="none" w:sz="0" w:space="0" w:color="auto"/>
          </w:divBdr>
        </w:div>
      </w:divsChild>
    </w:div>
    <w:div w:id="878588385">
      <w:bodyDiv w:val="1"/>
      <w:marLeft w:val="0"/>
      <w:marRight w:val="0"/>
      <w:marTop w:val="0"/>
      <w:marBottom w:val="0"/>
      <w:divBdr>
        <w:top w:val="none" w:sz="0" w:space="0" w:color="auto"/>
        <w:left w:val="none" w:sz="0" w:space="0" w:color="auto"/>
        <w:bottom w:val="none" w:sz="0" w:space="0" w:color="auto"/>
        <w:right w:val="none" w:sz="0" w:space="0" w:color="auto"/>
      </w:divBdr>
      <w:divsChild>
        <w:div w:id="1878278287">
          <w:marLeft w:val="0"/>
          <w:marRight w:val="0"/>
          <w:marTop w:val="0"/>
          <w:marBottom w:val="0"/>
          <w:divBdr>
            <w:top w:val="none" w:sz="0" w:space="0" w:color="auto"/>
            <w:left w:val="none" w:sz="0" w:space="0" w:color="auto"/>
            <w:bottom w:val="none" w:sz="0" w:space="0" w:color="auto"/>
            <w:right w:val="none" w:sz="0" w:space="0" w:color="auto"/>
          </w:divBdr>
        </w:div>
        <w:div w:id="1158112772">
          <w:marLeft w:val="0"/>
          <w:marRight w:val="0"/>
          <w:marTop w:val="0"/>
          <w:marBottom w:val="0"/>
          <w:divBdr>
            <w:top w:val="none" w:sz="0" w:space="0" w:color="auto"/>
            <w:left w:val="none" w:sz="0" w:space="0" w:color="auto"/>
            <w:bottom w:val="none" w:sz="0" w:space="0" w:color="auto"/>
            <w:right w:val="none" w:sz="0" w:space="0" w:color="auto"/>
          </w:divBdr>
        </w:div>
        <w:div w:id="1055616150">
          <w:marLeft w:val="0"/>
          <w:marRight w:val="0"/>
          <w:marTop w:val="0"/>
          <w:marBottom w:val="0"/>
          <w:divBdr>
            <w:top w:val="none" w:sz="0" w:space="0" w:color="auto"/>
            <w:left w:val="none" w:sz="0" w:space="0" w:color="auto"/>
            <w:bottom w:val="none" w:sz="0" w:space="0" w:color="auto"/>
            <w:right w:val="none" w:sz="0" w:space="0" w:color="auto"/>
          </w:divBdr>
        </w:div>
        <w:div w:id="1316110723">
          <w:marLeft w:val="0"/>
          <w:marRight w:val="0"/>
          <w:marTop w:val="0"/>
          <w:marBottom w:val="0"/>
          <w:divBdr>
            <w:top w:val="none" w:sz="0" w:space="0" w:color="auto"/>
            <w:left w:val="none" w:sz="0" w:space="0" w:color="auto"/>
            <w:bottom w:val="none" w:sz="0" w:space="0" w:color="auto"/>
            <w:right w:val="none" w:sz="0" w:space="0" w:color="auto"/>
          </w:divBdr>
        </w:div>
        <w:div w:id="1613856727">
          <w:marLeft w:val="0"/>
          <w:marRight w:val="0"/>
          <w:marTop w:val="0"/>
          <w:marBottom w:val="0"/>
          <w:divBdr>
            <w:top w:val="none" w:sz="0" w:space="0" w:color="auto"/>
            <w:left w:val="none" w:sz="0" w:space="0" w:color="auto"/>
            <w:bottom w:val="none" w:sz="0" w:space="0" w:color="auto"/>
            <w:right w:val="none" w:sz="0" w:space="0" w:color="auto"/>
          </w:divBdr>
        </w:div>
        <w:div w:id="297958010">
          <w:marLeft w:val="0"/>
          <w:marRight w:val="0"/>
          <w:marTop w:val="0"/>
          <w:marBottom w:val="0"/>
          <w:divBdr>
            <w:top w:val="none" w:sz="0" w:space="0" w:color="auto"/>
            <w:left w:val="none" w:sz="0" w:space="0" w:color="auto"/>
            <w:bottom w:val="none" w:sz="0" w:space="0" w:color="auto"/>
            <w:right w:val="none" w:sz="0" w:space="0" w:color="auto"/>
          </w:divBdr>
        </w:div>
        <w:div w:id="1324968346">
          <w:marLeft w:val="0"/>
          <w:marRight w:val="0"/>
          <w:marTop w:val="0"/>
          <w:marBottom w:val="0"/>
          <w:divBdr>
            <w:top w:val="none" w:sz="0" w:space="0" w:color="auto"/>
            <w:left w:val="none" w:sz="0" w:space="0" w:color="auto"/>
            <w:bottom w:val="none" w:sz="0" w:space="0" w:color="auto"/>
            <w:right w:val="none" w:sz="0" w:space="0" w:color="auto"/>
          </w:divBdr>
        </w:div>
        <w:div w:id="1899053164">
          <w:marLeft w:val="0"/>
          <w:marRight w:val="0"/>
          <w:marTop w:val="0"/>
          <w:marBottom w:val="0"/>
          <w:divBdr>
            <w:top w:val="none" w:sz="0" w:space="0" w:color="auto"/>
            <w:left w:val="none" w:sz="0" w:space="0" w:color="auto"/>
            <w:bottom w:val="none" w:sz="0" w:space="0" w:color="auto"/>
            <w:right w:val="none" w:sz="0" w:space="0" w:color="auto"/>
          </w:divBdr>
        </w:div>
        <w:div w:id="329480311">
          <w:marLeft w:val="0"/>
          <w:marRight w:val="0"/>
          <w:marTop w:val="0"/>
          <w:marBottom w:val="0"/>
          <w:divBdr>
            <w:top w:val="none" w:sz="0" w:space="0" w:color="auto"/>
            <w:left w:val="none" w:sz="0" w:space="0" w:color="auto"/>
            <w:bottom w:val="none" w:sz="0" w:space="0" w:color="auto"/>
            <w:right w:val="none" w:sz="0" w:space="0" w:color="auto"/>
          </w:divBdr>
        </w:div>
        <w:div w:id="406734305">
          <w:marLeft w:val="0"/>
          <w:marRight w:val="0"/>
          <w:marTop w:val="0"/>
          <w:marBottom w:val="0"/>
          <w:divBdr>
            <w:top w:val="none" w:sz="0" w:space="0" w:color="auto"/>
            <w:left w:val="none" w:sz="0" w:space="0" w:color="auto"/>
            <w:bottom w:val="none" w:sz="0" w:space="0" w:color="auto"/>
            <w:right w:val="none" w:sz="0" w:space="0" w:color="auto"/>
          </w:divBdr>
        </w:div>
        <w:div w:id="1920558497">
          <w:marLeft w:val="0"/>
          <w:marRight w:val="0"/>
          <w:marTop w:val="0"/>
          <w:marBottom w:val="0"/>
          <w:divBdr>
            <w:top w:val="none" w:sz="0" w:space="0" w:color="auto"/>
            <w:left w:val="none" w:sz="0" w:space="0" w:color="auto"/>
            <w:bottom w:val="none" w:sz="0" w:space="0" w:color="auto"/>
            <w:right w:val="none" w:sz="0" w:space="0" w:color="auto"/>
          </w:divBdr>
        </w:div>
        <w:div w:id="1759212007">
          <w:marLeft w:val="0"/>
          <w:marRight w:val="0"/>
          <w:marTop w:val="0"/>
          <w:marBottom w:val="0"/>
          <w:divBdr>
            <w:top w:val="none" w:sz="0" w:space="0" w:color="auto"/>
            <w:left w:val="none" w:sz="0" w:space="0" w:color="auto"/>
            <w:bottom w:val="none" w:sz="0" w:space="0" w:color="auto"/>
            <w:right w:val="none" w:sz="0" w:space="0" w:color="auto"/>
          </w:divBdr>
        </w:div>
        <w:div w:id="1314677124">
          <w:marLeft w:val="0"/>
          <w:marRight w:val="0"/>
          <w:marTop w:val="0"/>
          <w:marBottom w:val="0"/>
          <w:divBdr>
            <w:top w:val="none" w:sz="0" w:space="0" w:color="auto"/>
            <w:left w:val="none" w:sz="0" w:space="0" w:color="auto"/>
            <w:bottom w:val="none" w:sz="0" w:space="0" w:color="auto"/>
            <w:right w:val="none" w:sz="0" w:space="0" w:color="auto"/>
          </w:divBdr>
        </w:div>
        <w:div w:id="484586919">
          <w:marLeft w:val="0"/>
          <w:marRight w:val="0"/>
          <w:marTop w:val="0"/>
          <w:marBottom w:val="0"/>
          <w:divBdr>
            <w:top w:val="none" w:sz="0" w:space="0" w:color="auto"/>
            <w:left w:val="none" w:sz="0" w:space="0" w:color="auto"/>
            <w:bottom w:val="none" w:sz="0" w:space="0" w:color="auto"/>
            <w:right w:val="none" w:sz="0" w:space="0" w:color="auto"/>
          </w:divBdr>
        </w:div>
        <w:div w:id="1376738906">
          <w:marLeft w:val="0"/>
          <w:marRight w:val="0"/>
          <w:marTop w:val="0"/>
          <w:marBottom w:val="0"/>
          <w:divBdr>
            <w:top w:val="none" w:sz="0" w:space="0" w:color="auto"/>
            <w:left w:val="none" w:sz="0" w:space="0" w:color="auto"/>
            <w:bottom w:val="none" w:sz="0" w:space="0" w:color="auto"/>
            <w:right w:val="none" w:sz="0" w:space="0" w:color="auto"/>
          </w:divBdr>
        </w:div>
        <w:div w:id="878317734">
          <w:marLeft w:val="0"/>
          <w:marRight w:val="0"/>
          <w:marTop w:val="0"/>
          <w:marBottom w:val="0"/>
          <w:divBdr>
            <w:top w:val="none" w:sz="0" w:space="0" w:color="auto"/>
            <w:left w:val="none" w:sz="0" w:space="0" w:color="auto"/>
            <w:bottom w:val="none" w:sz="0" w:space="0" w:color="auto"/>
            <w:right w:val="none" w:sz="0" w:space="0" w:color="auto"/>
          </w:divBdr>
        </w:div>
        <w:div w:id="1145900527">
          <w:marLeft w:val="0"/>
          <w:marRight w:val="0"/>
          <w:marTop w:val="0"/>
          <w:marBottom w:val="0"/>
          <w:divBdr>
            <w:top w:val="none" w:sz="0" w:space="0" w:color="auto"/>
            <w:left w:val="none" w:sz="0" w:space="0" w:color="auto"/>
            <w:bottom w:val="none" w:sz="0" w:space="0" w:color="auto"/>
            <w:right w:val="none" w:sz="0" w:space="0" w:color="auto"/>
          </w:divBdr>
        </w:div>
        <w:div w:id="139227613">
          <w:marLeft w:val="0"/>
          <w:marRight w:val="0"/>
          <w:marTop w:val="0"/>
          <w:marBottom w:val="0"/>
          <w:divBdr>
            <w:top w:val="none" w:sz="0" w:space="0" w:color="auto"/>
            <w:left w:val="none" w:sz="0" w:space="0" w:color="auto"/>
            <w:bottom w:val="none" w:sz="0" w:space="0" w:color="auto"/>
            <w:right w:val="none" w:sz="0" w:space="0" w:color="auto"/>
          </w:divBdr>
        </w:div>
        <w:div w:id="1254359797">
          <w:marLeft w:val="0"/>
          <w:marRight w:val="0"/>
          <w:marTop w:val="0"/>
          <w:marBottom w:val="0"/>
          <w:divBdr>
            <w:top w:val="none" w:sz="0" w:space="0" w:color="auto"/>
            <w:left w:val="none" w:sz="0" w:space="0" w:color="auto"/>
            <w:bottom w:val="none" w:sz="0" w:space="0" w:color="auto"/>
            <w:right w:val="none" w:sz="0" w:space="0" w:color="auto"/>
          </w:divBdr>
        </w:div>
        <w:div w:id="181558261">
          <w:marLeft w:val="0"/>
          <w:marRight w:val="0"/>
          <w:marTop w:val="0"/>
          <w:marBottom w:val="0"/>
          <w:divBdr>
            <w:top w:val="none" w:sz="0" w:space="0" w:color="auto"/>
            <w:left w:val="none" w:sz="0" w:space="0" w:color="auto"/>
            <w:bottom w:val="none" w:sz="0" w:space="0" w:color="auto"/>
            <w:right w:val="none" w:sz="0" w:space="0" w:color="auto"/>
          </w:divBdr>
        </w:div>
        <w:div w:id="1895308623">
          <w:marLeft w:val="0"/>
          <w:marRight w:val="0"/>
          <w:marTop w:val="0"/>
          <w:marBottom w:val="0"/>
          <w:divBdr>
            <w:top w:val="none" w:sz="0" w:space="0" w:color="auto"/>
            <w:left w:val="none" w:sz="0" w:space="0" w:color="auto"/>
            <w:bottom w:val="none" w:sz="0" w:space="0" w:color="auto"/>
            <w:right w:val="none" w:sz="0" w:space="0" w:color="auto"/>
          </w:divBdr>
        </w:div>
        <w:div w:id="1571228634">
          <w:marLeft w:val="0"/>
          <w:marRight w:val="0"/>
          <w:marTop w:val="0"/>
          <w:marBottom w:val="0"/>
          <w:divBdr>
            <w:top w:val="none" w:sz="0" w:space="0" w:color="auto"/>
            <w:left w:val="none" w:sz="0" w:space="0" w:color="auto"/>
            <w:bottom w:val="none" w:sz="0" w:space="0" w:color="auto"/>
            <w:right w:val="none" w:sz="0" w:space="0" w:color="auto"/>
          </w:divBdr>
        </w:div>
        <w:div w:id="879435531">
          <w:marLeft w:val="0"/>
          <w:marRight w:val="0"/>
          <w:marTop w:val="0"/>
          <w:marBottom w:val="0"/>
          <w:divBdr>
            <w:top w:val="none" w:sz="0" w:space="0" w:color="auto"/>
            <w:left w:val="none" w:sz="0" w:space="0" w:color="auto"/>
            <w:bottom w:val="none" w:sz="0" w:space="0" w:color="auto"/>
            <w:right w:val="none" w:sz="0" w:space="0" w:color="auto"/>
          </w:divBdr>
        </w:div>
        <w:div w:id="1835950945">
          <w:marLeft w:val="0"/>
          <w:marRight w:val="0"/>
          <w:marTop w:val="0"/>
          <w:marBottom w:val="0"/>
          <w:divBdr>
            <w:top w:val="none" w:sz="0" w:space="0" w:color="auto"/>
            <w:left w:val="none" w:sz="0" w:space="0" w:color="auto"/>
            <w:bottom w:val="none" w:sz="0" w:space="0" w:color="auto"/>
            <w:right w:val="none" w:sz="0" w:space="0" w:color="auto"/>
          </w:divBdr>
        </w:div>
        <w:div w:id="338583392">
          <w:marLeft w:val="0"/>
          <w:marRight w:val="0"/>
          <w:marTop w:val="0"/>
          <w:marBottom w:val="0"/>
          <w:divBdr>
            <w:top w:val="none" w:sz="0" w:space="0" w:color="auto"/>
            <w:left w:val="none" w:sz="0" w:space="0" w:color="auto"/>
            <w:bottom w:val="none" w:sz="0" w:space="0" w:color="auto"/>
            <w:right w:val="none" w:sz="0" w:space="0" w:color="auto"/>
          </w:divBdr>
        </w:div>
        <w:div w:id="132675648">
          <w:marLeft w:val="0"/>
          <w:marRight w:val="0"/>
          <w:marTop w:val="0"/>
          <w:marBottom w:val="0"/>
          <w:divBdr>
            <w:top w:val="none" w:sz="0" w:space="0" w:color="auto"/>
            <w:left w:val="none" w:sz="0" w:space="0" w:color="auto"/>
            <w:bottom w:val="none" w:sz="0" w:space="0" w:color="auto"/>
            <w:right w:val="none" w:sz="0" w:space="0" w:color="auto"/>
          </w:divBdr>
        </w:div>
        <w:div w:id="1814788184">
          <w:marLeft w:val="0"/>
          <w:marRight w:val="0"/>
          <w:marTop w:val="0"/>
          <w:marBottom w:val="0"/>
          <w:divBdr>
            <w:top w:val="none" w:sz="0" w:space="0" w:color="auto"/>
            <w:left w:val="none" w:sz="0" w:space="0" w:color="auto"/>
            <w:bottom w:val="none" w:sz="0" w:space="0" w:color="auto"/>
            <w:right w:val="none" w:sz="0" w:space="0" w:color="auto"/>
          </w:divBdr>
        </w:div>
        <w:div w:id="1718503431">
          <w:marLeft w:val="0"/>
          <w:marRight w:val="0"/>
          <w:marTop w:val="0"/>
          <w:marBottom w:val="0"/>
          <w:divBdr>
            <w:top w:val="none" w:sz="0" w:space="0" w:color="auto"/>
            <w:left w:val="none" w:sz="0" w:space="0" w:color="auto"/>
            <w:bottom w:val="none" w:sz="0" w:space="0" w:color="auto"/>
            <w:right w:val="none" w:sz="0" w:space="0" w:color="auto"/>
          </w:divBdr>
        </w:div>
        <w:div w:id="1492285527">
          <w:marLeft w:val="0"/>
          <w:marRight w:val="0"/>
          <w:marTop w:val="0"/>
          <w:marBottom w:val="0"/>
          <w:divBdr>
            <w:top w:val="none" w:sz="0" w:space="0" w:color="auto"/>
            <w:left w:val="none" w:sz="0" w:space="0" w:color="auto"/>
            <w:bottom w:val="none" w:sz="0" w:space="0" w:color="auto"/>
            <w:right w:val="none" w:sz="0" w:space="0" w:color="auto"/>
          </w:divBdr>
        </w:div>
        <w:div w:id="1148589371">
          <w:marLeft w:val="0"/>
          <w:marRight w:val="0"/>
          <w:marTop w:val="0"/>
          <w:marBottom w:val="0"/>
          <w:divBdr>
            <w:top w:val="none" w:sz="0" w:space="0" w:color="auto"/>
            <w:left w:val="none" w:sz="0" w:space="0" w:color="auto"/>
            <w:bottom w:val="none" w:sz="0" w:space="0" w:color="auto"/>
            <w:right w:val="none" w:sz="0" w:space="0" w:color="auto"/>
          </w:divBdr>
        </w:div>
        <w:div w:id="262736263">
          <w:marLeft w:val="0"/>
          <w:marRight w:val="0"/>
          <w:marTop w:val="0"/>
          <w:marBottom w:val="0"/>
          <w:divBdr>
            <w:top w:val="none" w:sz="0" w:space="0" w:color="auto"/>
            <w:left w:val="none" w:sz="0" w:space="0" w:color="auto"/>
            <w:bottom w:val="none" w:sz="0" w:space="0" w:color="auto"/>
            <w:right w:val="none" w:sz="0" w:space="0" w:color="auto"/>
          </w:divBdr>
        </w:div>
        <w:div w:id="2076852884">
          <w:marLeft w:val="0"/>
          <w:marRight w:val="0"/>
          <w:marTop w:val="0"/>
          <w:marBottom w:val="0"/>
          <w:divBdr>
            <w:top w:val="none" w:sz="0" w:space="0" w:color="auto"/>
            <w:left w:val="none" w:sz="0" w:space="0" w:color="auto"/>
            <w:bottom w:val="none" w:sz="0" w:space="0" w:color="auto"/>
            <w:right w:val="none" w:sz="0" w:space="0" w:color="auto"/>
          </w:divBdr>
        </w:div>
        <w:div w:id="1000814147">
          <w:marLeft w:val="0"/>
          <w:marRight w:val="0"/>
          <w:marTop w:val="0"/>
          <w:marBottom w:val="0"/>
          <w:divBdr>
            <w:top w:val="none" w:sz="0" w:space="0" w:color="auto"/>
            <w:left w:val="none" w:sz="0" w:space="0" w:color="auto"/>
            <w:bottom w:val="none" w:sz="0" w:space="0" w:color="auto"/>
            <w:right w:val="none" w:sz="0" w:space="0" w:color="auto"/>
          </w:divBdr>
        </w:div>
        <w:div w:id="1387486911">
          <w:marLeft w:val="0"/>
          <w:marRight w:val="0"/>
          <w:marTop w:val="0"/>
          <w:marBottom w:val="0"/>
          <w:divBdr>
            <w:top w:val="none" w:sz="0" w:space="0" w:color="auto"/>
            <w:left w:val="none" w:sz="0" w:space="0" w:color="auto"/>
            <w:bottom w:val="none" w:sz="0" w:space="0" w:color="auto"/>
            <w:right w:val="none" w:sz="0" w:space="0" w:color="auto"/>
          </w:divBdr>
        </w:div>
        <w:div w:id="1905873549">
          <w:marLeft w:val="0"/>
          <w:marRight w:val="0"/>
          <w:marTop w:val="0"/>
          <w:marBottom w:val="0"/>
          <w:divBdr>
            <w:top w:val="none" w:sz="0" w:space="0" w:color="auto"/>
            <w:left w:val="none" w:sz="0" w:space="0" w:color="auto"/>
            <w:bottom w:val="none" w:sz="0" w:space="0" w:color="auto"/>
            <w:right w:val="none" w:sz="0" w:space="0" w:color="auto"/>
          </w:divBdr>
        </w:div>
        <w:div w:id="153303578">
          <w:marLeft w:val="0"/>
          <w:marRight w:val="0"/>
          <w:marTop w:val="0"/>
          <w:marBottom w:val="0"/>
          <w:divBdr>
            <w:top w:val="none" w:sz="0" w:space="0" w:color="auto"/>
            <w:left w:val="none" w:sz="0" w:space="0" w:color="auto"/>
            <w:bottom w:val="none" w:sz="0" w:space="0" w:color="auto"/>
            <w:right w:val="none" w:sz="0" w:space="0" w:color="auto"/>
          </w:divBdr>
        </w:div>
        <w:div w:id="457333408">
          <w:marLeft w:val="0"/>
          <w:marRight w:val="0"/>
          <w:marTop w:val="0"/>
          <w:marBottom w:val="0"/>
          <w:divBdr>
            <w:top w:val="none" w:sz="0" w:space="0" w:color="auto"/>
            <w:left w:val="none" w:sz="0" w:space="0" w:color="auto"/>
            <w:bottom w:val="none" w:sz="0" w:space="0" w:color="auto"/>
            <w:right w:val="none" w:sz="0" w:space="0" w:color="auto"/>
          </w:divBdr>
        </w:div>
        <w:div w:id="1444183552">
          <w:marLeft w:val="0"/>
          <w:marRight w:val="0"/>
          <w:marTop w:val="0"/>
          <w:marBottom w:val="0"/>
          <w:divBdr>
            <w:top w:val="none" w:sz="0" w:space="0" w:color="auto"/>
            <w:left w:val="none" w:sz="0" w:space="0" w:color="auto"/>
            <w:bottom w:val="none" w:sz="0" w:space="0" w:color="auto"/>
            <w:right w:val="none" w:sz="0" w:space="0" w:color="auto"/>
          </w:divBdr>
        </w:div>
        <w:div w:id="2107772670">
          <w:marLeft w:val="0"/>
          <w:marRight w:val="0"/>
          <w:marTop w:val="0"/>
          <w:marBottom w:val="0"/>
          <w:divBdr>
            <w:top w:val="none" w:sz="0" w:space="0" w:color="auto"/>
            <w:left w:val="none" w:sz="0" w:space="0" w:color="auto"/>
            <w:bottom w:val="none" w:sz="0" w:space="0" w:color="auto"/>
            <w:right w:val="none" w:sz="0" w:space="0" w:color="auto"/>
          </w:divBdr>
        </w:div>
        <w:div w:id="897712215">
          <w:marLeft w:val="0"/>
          <w:marRight w:val="0"/>
          <w:marTop w:val="0"/>
          <w:marBottom w:val="0"/>
          <w:divBdr>
            <w:top w:val="none" w:sz="0" w:space="0" w:color="auto"/>
            <w:left w:val="none" w:sz="0" w:space="0" w:color="auto"/>
            <w:bottom w:val="none" w:sz="0" w:space="0" w:color="auto"/>
            <w:right w:val="none" w:sz="0" w:space="0" w:color="auto"/>
          </w:divBdr>
        </w:div>
        <w:div w:id="68845468">
          <w:marLeft w:val="0"/>
          <w:marRight w:val="0"/>
          <w:marTop w:val="0"/>
          <w:marBottom w:val="0"/>
          <w:divBdr>
            <w:top w:val="none" w:sz="0" w:space="0" w:color="auto"/>
            <w:left w:val="none" w:sz="0" w:space="0" w:color="auto"/>
            <w:bottom w:val="none" w:sz="0" w:space="0" w:color="auto"/>
            <w:right w:val="none" w:sz="0" w:space="0" w:color="auto"/>
          </w:divBdr>
        </w:div>
        <w:div w:id="874389377">
          <w:marLeft w:val="0"/>
          <w:marRight w:val="0"/>
          <w:marTop w:val="0"/>
          <w:marBottom w:val="0"/>
          <w:divBdr>
            <w:top w:val="none" w:sz="0" w:space="0" w:color="auto"/>
            <w:left w:val="none" w:sz="0" w:space="0" w:color="auto"/>
            <w:bottom w:val="none" w:sz="0" w:space="0" w:color="auto"/>
            <w:right w:val="none" w:sz="0" w:space="0" w:color="auto"/>
          </w:divBdr>
        </w:div>
      </w:divsChild>
    </w:div>
    <w:div w:id="958025833">
      <w:bodyDiv w:val="1"/>
      <w:marLeft w:val="0"/>
      <w:marRight w:val="0"/>
      <w:marTop w:val="0"/>
      <w:marBottom w:val="0"/>
      <w:divBdr>
        <w:top w:val="none" w:sz="0" w:space="0" w:color="auto"/>
        <w:left w:val="none" w:sz="0" w:space="0" w:color="auto"/>
        <w:bottom w:val="none" w:sz="0" w:space="0" w:color="auto"/>
        <w:right w:val="none" w:sz="0" w:space="0" w:color="auto"/>
      </w:divBdr>
      <w:divsChild>
        <w:div w:id="1382822281">
          <w:marLeft w:val="0"/>
          <w:marRight w:val="0"/>
          <w:marTop w:val="0"/>
          <w:marBottom w:val="0"/>
          <w:divBdr>
            <w:top w:val="none" w:sz="0" w:space="0" w:color="auto"/>
            <w:left w:val="none" w:sz="0" w:space="0" w:color="auto"/>
            <w:bottom w:val="none" w:sz="0" w:space="0" w:color="auto"/>
            <w:right w:val="none" w:sz="0" w:space="0" w:color="auto"/>
          </w:divBdr>
        </w:div>
        <w:div w:id="1632981942">
          <w:marLeft w:val="0"/>
          <w:marRight w:val="0"/>
          <w:marTop w:val="0"/>
          <w:marBottom w:val="0"/>
          <w:divBdr>
            <w:top w:val="none" w:sz="0" w:space="0" w:color="auto"/>
            <w:left w:val="none" w:sz="0" w:space="0" w:color="auto"/>
            <w:bottom w:val="none" w:sz="0" w:space="0" w:color="auto"/>
            <w:right w:val="none" w:sz="0" w:space="0" w:color="auto"/>
          </w:divBdr>
        </w:div>
        <w:div w:id="301078897">
          <w:marLeft w:val="0"/>
          <w:marRight w:val="0"/>
          <w:marTop w:val="0"/>
          <w:marBottom w:val="0"/>
          <w:divBdr>
            <w:top w:val="none" w:sz="0" w:space="0" w:color="auto"/>
            <w:left w:val="none" w:sz="0" w:space="0" w:color="auto"/>
            <w:bottom w:val="none" w:sz="0" w:space="0" w:color="auto"/>
            <w:right w:val="none" w:sz="0" w:space="0" w:color="auto"/>
          </w:divBdr>
        </w:div>
        <w:div w:id="97256844">
          <w:marLeft w:val="0"/>
          <w:marRight w:val="0"/>
          <w:marTop w:val="0"/>
          <w:marBottom w:val="0"/>
          <w:divBdr>
            <w:top w:val="none" w:sz="0" w:space="0" w:color="auto"/>
            <w:left w:val="none" w:sz="0" w:space="0" w:color="auto"/>
            <w:bottom w:val="none" w:sz="0" w:space="0" w:color="auto"/>
            <w:right w:val="none" w:sz="0" w:space="0" w:color="auto"/>
          </w:divBdr>
        </w:div>
        <w:div w:id="1422875566">
          <w:marLeft w:val="0"/>
          <w:marRight w:val="0"/>
          <w:marTop w:val="0"/>
          <w:marBottom w:val="0"/>
          <w:divBdr>
            <w:top w:val="none" w:sz="0" w:space="0" w:color="auto"/>
            <w:left w:val="none" w:sz="0" w:space="0" w:color="auto"/>
            <w:bottom w:val="none" w:sz="0" w:space="0" w:color="auto"/>
            <w:right w:val="none" w:sz="0" w:space="0" w:color="auto"/>
          </w:divBdr>
        </w:div>
        <w:div w:id="1273199004">
          <w:marLeft w:val="0"/>
          <w:marRight w:val="0"/>
          <w:marTop w:val="0"/>
          <w:marBottom w:val="0"/>
          <w:divBdr>
            <w:top w:val="none" w:sz="0" w:space="0" w:color="auto"/>
            <w:left w:val="none" w:sz="0" w:space="0" w:color="auto"/>
            <w:bottom w:val="none" w:sz="0" w:space="0" w:color="auto"/>
            <w:right w:val="none" w:sz="0" w:space="0" w:color="auto"/>
          </w:divBdr>
        </w:div>
        <w:div w:id="1902327246">
          <w:marLeft w:val="0"/>
          <w:marRight w:val="0"/>
          <w:marTop w:val="0"/>
          <w:marBottom w:val="0"/>
          <w:divBdr>
            <w:top w:val="none" w:sz="0" w:space="0" w:color="auto"/>
            <w:left w:val="none" w:sz="0" w:space="0" w:color="auto"/>
            <w:bottom w:val="none" w:sz="0" w:space="0" w:color="auto"/>
            <w:right w:val="none" w:sz="0" w:space="0" w:color="auto"/>
          </w:divBdr>
        </w:div>
        <w:div w:id="1106341323">
          <w:marLeft w:val="0"/>
          <w:marRight w:val="0"/>
          <w:marTop w:val="0"/>
          <w:marBottom w:val="0"/>
          <w:divBdr>
            <w:top w:val="none" w:sz="0" w:space="0" w:color="auto"/>
            <w:left w:val="none" w:sz="0" w:space="0" w:color="auto"/>
            <w:bottom w:val="none" w:sz="0" w:space="0" w:color="auto"/>
            <w:right w:val="none" w:sz="0" w:space="0" w:color="auto"/>
          </w:divBdr>
        </w:div>
        <w:div w:id="454255614">
          <w:marLeft w:val="0"/>
          <w:marRight w:val="0"/>
          <w:marTop w:val="0"/>
          <w:marBottom w:val="0"/>
          <w:divBdr>
            <w:top w:val="none" w:sz="0" w:space="0" w:color="auto"/>
            <w:left w:val="none" w:sz="0" w:space="0" w:color="auto"/>
            <w:bottom w:val="none" w:sz="0" w:space="0" w:color="auto"/>
            <w:right w:val="none" w:sz="0" w:space="0" w:color="auto"/>
          </w:divBdr>
        </w:div>
        <w:div w:id="643432732">
          <w:marLeft w:val="0"/>
          <w:marRight w:val="0"/>
          <w:marTop w:val="0"/>
          <w:marBottom w:val="0"/>
          <w:divBdr>
            <w:top w:val="none" w:sz="0" w:space="0" w:color="auto"/>
            <w:left w:val="none" w:sz="0" w:space="0" w:color="auto"/>
            <w:bottom w:val="none" w:sz="0" w:space="0" w:color="auto"/>
            <w:right w:val="none" w:sz="0" w:space="0" w:color="auto"/>
          </w:divBdr>
        </w:div>
        <w:div w:id="229315296">
          <w:marLeft w:val="0"/>
          <w:marRight w:val="0"/>
          <w:marTop w:val="0"/>
          <w:marBottom w:val="0"/>
          <w:divBdr>
            <w:top w:val="none" w:sz="0" w:space="0" w:color="auto"/>
            <w:left w:val="none" w:sz="0" w:space="0" w:color="auto"/>
            <w:bottom w:val="none" w:sz="0" w:space="0" w:color="auto"/>
            <w:right w:val="none" w:sz="0" w:space="0" w:color="auto"/>
          </w:divBdr>
        </w:div>
        <w:div w:id="515579890">
          <w:marLeft w:val="0"/>
          <w:marRight w:val="0"/>
          <w:marTop w:val="0"/>
          <w:marBottom w:val="0"/>
          <w:divBdr>
            <w:top w:val="none" w:sz="0" w:space="0" w:color="auto"/>
            <w:left w:val="none" w:sz="0" w:space="0" w:color="auto"/>
            <w:bottom w:val="none" w:sz="0" w:space="0" w:color="auto"/>
            <w:right w:val="none" w:sz="0" w:space="0" w:color="auto"/>
          </w:divBdr>
        </w:div>
        <w:div w:id="289896440">
          <w:marLeft w:val="0"/>
          <w:marRight w:val="0"/>
          <w:marTop w:val="0"/>
          <w:marBottom w:val="0"/>
          <w:divBdr>
            <w:top w:val="none" w:sz="0" w:space="0" w:color="auto"/>
            <w:left w:val="none" w:sz="0" w:space="0" w:color="auto"/>
            <w:bottom w:val="none" w:sz="0" w:space="0" w:color="auto"/>
            <w:right w:val="none" w:sz="0" w:space="0" w:color="auto"/>
          </w:divBdr>
        </w:div>
        <w:div w:id="2122067978">
          <w:marLeft w:val="0"/>
          <w:marRight w:val="0"/>
          <w:marTop w:val="0"/>
          <w:marBottom w:val="0"/>
          <w:divBdr>
            <w:top w:val="none" w:sz="0" w:space="0" w:color="auto"/>
            <w:left w:val="none" w:sz="0" w:space="0" w:color="auto"/>
            <w:bottom w:val="none" w:sz="0" w:space="0" w:color="auto"/>
            <w:right w:val="none" w:sz="0" w:space="0" w:color="auto"/>
          </w:divBdr>
        </w:div>
        <w:div w:id="334767658">
          <w:marLeft w:val="0"/>
          <w:marRight w:val="0"/>
          <w:marTop w:val="0"/>
          <w:marBottom w:val="0"/>
          <w:divBdr>
            <w:top w:val="none" w:sz="0" w:space="0" w:color="auto"/>
            <w:left w:val="none" w:sz="0" w:space="0" w:color="auto"/>
            <w:bottom w:val="none" w:sz="0" w:space="0" w:color="auto"/>
            <w:right w:val="none" w:sz="0" w:space="0" w:color="auto"/>
          </w:divBdr>
        </w:div>
        <w:div w:id="523593303">
          <w:marLeft w:val="0"/>
          <w:marRight w:val="0"/>
          <w:marTop w:val="0"/>
          <w:marBottom w:val="0"/>
          <w:divBdr>
            <w:top w:val="none" w:sz="0" w:space="0" w:color="auto"/>
            <w:left w:val="none" w:sz="0" w:space="0" w:color="auto"/>
            <w:bottom w:val="none" w:sz="0" w:space="0" w:color="auto"/>
            <w:right w:val="none" w:sz="0" w:space="0" w:color="auto"/>
          </w:divBdr>
        </w:div>
        <w:div w:id="1270163084">
          <w:marLeft w:val="0"/>
          <w:marRight w:val="0"/>
          <w:marTop w:val="0"/>
          <w:marBottom w:val="0"/>
          <w:divBdr>
            <w:top w:val="none" w:sz="0" w:space="0" w:color="auto"/>
            <w:left w:val="none" w:sz="0" w:space="0" w:color="auto"/>
            <w:bottom w:val="none" w:sz="0" w:space="0" w:color="auto"/>
            <w:right w:val="none" w:sz="0" w:space="0" w:color="auto"/>
          </w:divBdr>
        </w:div>
        <w:div w:id="1542280780">
          <w:marLeft w:val="0"/>
          <w:marRight w:val="0"/>
          <w:marTop w:val="0"/>
          <w:marBottom w:val="0"/>
          <w:divBdr>
            <w:top w:val="none" w:sz="0" w:space="0" w:color="auto"/>
            <w:left w:val="none" w:sz="0" w:space="0" w:color="auto"/>
            <w:bottom w:val="none" w:sz="0" w:space="0" w:color="auto"/>
            <w:right w:val="none" w:sz="0" w:space="0" w:color="auto"/>
          </w:divBdr>
        </w:div>
        <w:div w:id="1333607849">
          <w:marLeft w:val="0"/>
          <w:marRight w:val="0"/>
          <w:marTop w:val="0"/>
          <w:marBottom w:val="0"/>
          <w:divBdr>
            <w:top w:val="none" w:sz="0" w:space="0" w:color="auto"/>
            <w:left w:val="none" w:sz="0" w:space="0" w:color="auto"/>
            <w:bottom w:val="none" w:sz="0" w:space="0" w:color="auto"/>
            <w:right w:val="none" w:sz="0" w:space="0" w:color="auto"/>
          </w:divBdr>
        </w:div>
        <w:div w:id="693843104">
          <w:marLeft w:val="0"/>
          <w:marRight w:val="0"/>
          <w:marTop w:val="0"/>
          <w:marBottom w:val="0"/>
          <w:divBdr>
            <w:top w:val="none" w:sz="0" w:space="0" w:color="auto"/>
            <w:left w:val="none" w:sz="0" w:space="0" w:color="auto"/>
            <w:bottom w:val="none" w:sz="0" w:space="0" w:color="auto"/>
            <w:right w:val="none" w:sz="0" w:space="0" w:color="auto"/>
          </w:divBdr>
        </w:div>
        <w:div w:id="134105063">
          <w:marLeft w:val="0"/>
          <w:marRight w:val="0"/>
          <w:marTop w:val="0"/>
          <w:marBottom w:val="0"/>
          <w:divBdr>
            <w:top w:val="none" w:sz="0" w:space="0" w:color="auto"/>
            <w:left w:val="none" w:sz="0" w:space="0" w:color="auto"/>
            <w:bottom w:val="none" w:sz="0" w:space="0" w:color="auto"/>
            <w:right w:val="none" w:sz="0" w:space="0" w:color="auto"/>
          </w:divBdr>
        </w:div>
        <w:div w:id="144906368">
          <w:marLeft w:val="0"/>
          <w:marRight w:val="0"/>
          <w:marTop w:val="0"/>
          <w:marBottom w:val="0"/>
          <w:divBdr>
            <w:top w:val="none" w:sz="0" w:space="0" w:color="auto"/>
            <w:left w:val="none" w:sz="0" w:space="0" w:color="auto"/>
            <w:bottom w:val="none" w:sz="0" w:space="0" w:color="auto"/>
            <w:right w:val="none" w:sz="0" w:space="0" w:color="auto"/>
          </w:divBdr>
        </w:div>
        <w:div w:id="18507604">
          <w:marLeft w:val="0"/>
          <w:marRight w:val="0"/>
          <w:marTop w:val="0"/>
          <w:marBottom w:val="0"/>
          <w:divBdr>
            <w:top w:val="none" w:sz="0" w:space="0" w:color="auto"/>
            <w:left w:val="none" w:sz="0" w:space="0" w:color="auto"/>
            <w:bottom w:val="none" w:sz="0" w:space="0" w:color="auto"/>
            <w:right w:val="none" w:sz="0" w:space="0" w:color="auto"/>
          </w:divBdr>
        </w:div>
        <w:div w:id="582185853">
          <w:marLeft w:val="0"/>
          <w:marRight w:val="0"/>
          <w:marTop w:val="0"/>
          <w:marBottom w:val="0"/>
          <w:divBdr>
            <w:top w:val="none" w:sz="0" w:space="0" w:color="auto"/>
            <w:left w:val="none" w:sz="0" w:space="0" w:color="auto"/>
            <w:bottom w:val="none" w:sz="0" w:space="0" w:color="auto"/>
            <w:right w:val="none" w:sz="0" w:space="0" w:color="auto"/>
          </w:divBdr>
        </w:div>
        <w:div w:id="585580133">
          <w:marLeft w:val="0"/>
          <w:marRight w:val="0"/>
          <w:marTop w:val="0"/>
          <w:marBottom w:val="0"/>
          <w:divBdr>
            <w:top w:val="none" w:sz="0" w:space="0" w:color="auto"/>
            <w:left w:val="none" w:sz="0" w:space="0" w:color="auto"/>
            <w:bottom w:val="none" w:sz="0" w:space="0" w:color="auto"/>
            <w:right w:val="none" w:sz="0" w:space="0" w:color="auto"/>
          </w:divBdr>
        </w:div>
      </w:divsChild>
    </w:div>
    <w:div w:id="1853717103">
      <w:bodyDiv w:val="1"/>
      <w:marLeft w:val="0"/>
      <w:marRight w:val="0"/>
      <w:marTop w:val="0"/>
      <w:marBottom w:val="0"/>
      <w:divBdr>
        <w:top w:val="none" w:sz="0" w:space="0" w:color="auto"/>
        <w:left w:val="none" w:sz="0" w:space="0" w:color="auto"/>
        <w:bottom w:val="none" w:sz="0" w:space="0" w:color="auto"/>
        <w:right w:val="none" w:sz="0" w:space="0" w:color="auto"/>
      </w:divBdr>
      <w:divsChild>
        <w:div w:id="1925645913">
          <w:marLeft w:val="0"/>
          <w:marRight w:val="0"/>
          <w:marTop w:val="0"/>
          <w:marBottom w:val="0"/>
          <w:divBdr>
            <w:top w:val="none" w:sz="0" w:space="0" w:color="auto"/>
            <w:left w:val="none" w:sz="0" w:space="0" w:color="auto"/>
            <w:bottom w:val="none" w:sz="0" w:space="0" w:color="auto"/>
            <w:right w:val="none" w:sz="0" w:space="0" w:color="auto"/>
          </w:divBdr>
        </w:div>
        <w:div w:id="414326006">
          <w:marLeft w:val="0"/>
          <w:marRight w:val="0"/>
          <w:marTop w:val="0"/>
          <w:marBottom w:val="0"/>
          <w:divBdr>
            <w:top w:val="none" w:sz="0" w:space="0" w:color="auto"/>
            <w:left w:val="none" w:sz="0" w:space="0" w:color="auto"/>
            <w:bottom w:val="none" w:sz="0" w:space="0" w:color="auto"/>
            <w:right w:val="none" w:sz="0" w:space="0" w:color="auto"/>
          </w:divBdr>
        </w:div>
        <w:div w:id="257718864">
          <w:marLeft w:val="0"/>
          <w:marRight w:val="0"/>
          <w:marTop w:val="0"/>
          <w:marBottom w:val="0"/>
          <w:divBdr>
            <w:top w:val="none" w:sz="0" w:space="0" w:color="auto"/>
            <w:left w:val="none" w:sz="0" w:space="0" w:color="auto"/>
            <w:bottom w:val="none" w:sz="0" w:space="0" w:color="auto"/>
            <w:right w:val="none" w:sz="0" w:space="0" w:color="auto"/>
          </w:divBdr>
        </w:div>
        <w:div w:id="203059671">
          <w:marLeft w:val="0"/>
          <w:marRight w:val="0"/>
          <w:marTop w:val="0"/>
          <w:marBottom w:val="0"/>
          <w:divBdr>
            <w:top w:val="none" w:sz="0" w:space="0" w:color="auto"/>
            <w:left w:val="none" w:sz="0" w:space="0" w:color="auto"/>
            <w:bottom w:val="none" w:sz="0" w:space="0" w:color="auto"/>
            <w:right w:val="none" w:sz="0" w:space="0" w:color="auto"/>
          </w:divBdr>
        </w:div>
        <w:div w:id="1946302252">
          <w:marLeft w:val="0"/>
          <w:marRight w:val="0"/>
          <w:marTop w:val="0"/>
          <w:marBottom w:val="0"/>
          <w:divBdr>
            <w:top w:val="none" w:sz="0" w:space="0" w:color="auto"/>
            <w:left w:val="none" w:sz="0" w:space="0" w:color="auto"/>
            <w:bottom w:val="none" w:sz="0" w:space="0" w:color="auto"/>
            <w:right w:val="none" w:sz="0" w:space="0" w:color="auto"/>
          </w:divBdr>
        </w:div>
        <w:div w:id="789931583">
          <w:marLeft w:val="0"/>
          <w:marRight w:val="0"/>
          <w:marTop w:val="0"/>
          <w:marBottom w:val="0"/>
          <w:divBdr>
            <w:top w:val="none" w:sz="0" w:space="0" w:color="auto"/>
            <w:left w:val="none" w:sz="0" w:space="0" w:color="auto"/>
            <w:bottom w:val="none" w:sz="0" w:space="0" w:color="auto"/>
            <w:right w:val="none" w:sz="0" w:space="0" w:color="auto"/>
          </w:divBdr>
        </w:div>
        <w:div w:id="892543334">
          <w:marLeft w:val="0"/>
          <w:marRight w:val="0"/>
          <w:marTop w:val="0"/>
          <w:marBottom w:val="0"/>
          <w:divBdr>
            <w:top w:val="none" w:sz="0" w:space="0" w:color="auto"/>
            <w:left w:val="none" w:sz="0" w:space="0" w:color="auto"/>
            <w:bottom w:val="none" w:sz="0" w:space="0" w:color="auto"/>
            <w:right w:val="none" w:sz="0" w:space="0" w:color="auto"/>
          </w:divBdr>
        </w:div>
        <w:div w:id="1413506658">
          <w:marLeft w:val="0"/>
          <w:marRight w:val="0"/>
          <w:marTop w:val="0"/>
          <w:marBottom w:val="0"/>
          <w:divBdr>
            <w:top w:val="none" w:sz="0" w:space="0" w:color="auto"/>
            <w:left w:val="none" w:sz="0" w:space="0" w:color="auto"/>
            <w:bottom w:val="none" w:sz="0" w:space="0" w:color="auto"/>
            <w:right w:val="none" w:sz="0" w:space="0" w:color="auto"/>
          </w:divBdr>
        </w:div>
        <w:div w:id="1937865259">
          <w:marLeft w:val="0"/>
          <w:marRight w:val="0"/>
          <w:marTop w:val="0"/>
          <w:marBottom w:val="0"/>
          <w:divBdr>
            <w:top w:val="none" w:sz="0" w:space="0" w:color="auto"/>
            <w:left w:val="none" w:sz="0" w:space="0" w:color="auto"/>
            <w:bottom w:val="none" w:sz="0" w:space="0" w:color="auto"/>
            <w:right w:val="none" w:sz="0" w:space="0" w:color="auto"/>
          </w:divBdr>
        </w:div>
        <w:div w:id="2132236639">
          <w:marLeft w:val="0"/>
          <w:marRight w:val="0"/>
          <w:marTop w:val="0"/>
          <w:marBottom w:val="0"/>
          <w:divBdr>
            <w:top w:val="none" w:sz="0" w:space="0" w:color="auto"/>
            <w:left w:val="none" w:sz="0" w:space="0" w:color="auto"/>
            <w:bottom w:val="none" w:sz="0" w:space="0" w:color="auto"/>
            <w:right w:val="none" w:sz="0" w:space="0" w:color="auto"/>
          </w:divBdr>
        </w:div>
        <w:div w:id="898858523">
          <w:marLeft w:val="0"/>
          <w:marRight w:val="0"/>
          <w:marTop w:val="0"/>
          <w:marBottom w:val="0"/>
          <w:divBdr>
            <w:top w:val="none" w:sz="0" w:space="0" w:color="auto"/>
            <w:left w:val="none" w:sz="0" w:space="0" w:color="auto"/>
            <w:bottom w:val="none" w:sz="0" w:space="0" w:color="auto"/>
            <w:right w:val="none" w:sz="0" w:space="0" w:color="auto"/>
          </w:divBdr>
        </w:div>
      </w:divsChild>
    </w:div>
    <w:div w:id="1878422747">
      <w:bodyDiv w:val="1"/>
      <w:marLeft w:val="0"/>
      <w:marRight w:val="0"/>
      <w:marTop w:val="0"/>
      <w:marBottom w:val="0"/>
      <w:divBdr>
        <w:top w:val="none" w:sz="0" w:space="0" w:color="auto"/>
        <w:left w:val="none" w:sz="0" w:space="0" w:color="auto"/>
        <w:bottom w:val="none" w:sz="0" w:space="0" w:color="auto"/>
        <w:right w:val="none" w:sz="0" w:space="0" w:color="auto"/>
      </w:divBdr>
      <w:divsChild>
        <w:div w:id="1396852920">
          <w:marLeft w:val="0"/>
          <w:marRight w:val="0"/>
          <w:marTop w:val="0"/>
          <w:marBottom w:val="0"/>
          <w:divBdr>
            <w:top w:val="none" w:sz="0" w:space="0" w:color="auto"/>
            <w:left w:val="none" w:sz="0" w:space="0" w:color="auto"/>
            <w:bottom w:val="none" w:sz="0" w:space="0" w:color="auto"/>
            <w:right w:val="none" w:sz="0" w:space="0" w:color="auto"/>
          </w:divBdr>
        </w:div>
        <w:div w:id="1416514189">
          <w:marLeft w:val="0"/>
          <w:marRight w:val="0"/>
          <w:marTop w:val="0"/>
          <w:marBottom w:val="0"/>
          <w:divBdr>
            <w:top w:val="none" w:sz="0" w:space="0" w:color="auto"/>
            <w:left w:val="none" w:sz="0" w:space="0" w:color="auto"/>
            <w:bottom w:val="none" w:sz="0" w:space="0" w:color="auto"/>
            <w:right w:val="none" w:sz="0" w:space="0" w:color="auto"/>
          </w:divBdr>
        </w:div>
        <w:div w:id="490029643">
          <w:marLeft w:val="0"/>
          <w:marRight w:val="0"/>
          <w:marTop w:val="0"/>
          <w:marBottom w:val="0"/>
          <w:divBdr>
            <w:top w:val="none" w:sz="0" w:space="0" w:color="auto"/>
            <w:left w:val="none" w:sz="0" w:space="0" w:color="auto"/>
            <w:bottom w:val="none" w:sz="0" w:space="0" w:color="auto"/>
            <w:right w:val="none" w:sz="0" w:space="0" w:color="auto"/>
          </w:divBdr>
        </w:div>
        <w:div w:id="1242643421">
          <w:marLeft w:val="0"/>
          <w:marRight w:val="0"/>
          <w:marTop w:val="0"/>
          <w:marBottom w:val="0"/>
          <w:divBdr>
            <w:top w:val="none" w:sz="0" w:space="0" w:color="auto"/>
            <w:left w:val="none" w:sz="0" w:space="0" w:color="auto"/>
            <w:bottom w:val="none" w:sz="0" w:space="0" w:color="auto"/>
            <w:right w:val="none" w:sz="0" w:space="0" w:color="auto"/>
          </w:divBdr>
        </w:div>
        <w:div w:id="520238962">
          <w:marLeft w:val="0"/>
          <w:marRight w:val="0"/>
          <w:marTop w:val="0"/>
          <w:marBottom w:val="0"/>
          <w:divBdr>
            <w:top w:val="none" w:sz="0" w:space="0" w:color="auto"/>
            <w:left w:val="none" w:sz="0" w:space="0" w:color="auto"/>
            <w:bottom w:val="none" w:sz="0" w:space="0" w:color="auto"/>
            <w:right w:val="none" w:sz="0" w:space="0" w:color="auto"/>
          </w:divBdr>
        </w:div>
        <w:div w:id="870609292">
          <w:marLeft w:val="0"/>
          <w:marRight w:val="0"/>
          <w:marTop w:val="0"/>
          <w:marBottom w:val="0"/>
          <w:divBdr>
            <w:top w:val="none" w:sz="0" w:space="0" w:color="auto"/>
            <w:left w:val="none" w:sz="0" w:space="0" w:color="auto"/>
            <w:bottom w:val="none" w:sz="0" w:space="0" w:color="auto"/>
            <w:right w:val="none" w:sz="0" w:space="0" w:color="auto"/>
          </w:divBdr>
        </w:div>
        <w:div w:id="740911154">
          <w:marLeft w:val="0"/>
          <w:marRight w:val="0"/>
          <w:marTop w:val="0"/>
          <w:marBottom w:val="0"/>
          <w:divBdr>
            <w:top w:val="none" w:sz="0" w:space="0" w:color="auto"/>
            <w:left w:val="none" w:sz="0" w:space="0" w:color="auto"/>
            <w:bottom w:val="none" w:sz="0" w:space="0" w:color="auto"/>
            <w:right w:val="none" w:sz="0" w:space="0" w:color="auto"/>
          </w:divBdr>
        </w:div>
        <w:div w:id="1930458939">
          <w:marLeft w:val="0"/>
          <w:marRight w:val="0"/>
          <w:marTop w:val="0"/>
          <w:marBottom w:val="0"/>
          <w:divBdr>
            <w:top w:val="none" w:sz="0" w:space="0" w:color="auto"/>
            <w:left w:val="none" w:sz="0" w:space="0" w:color="auto"/>
            <w:bottom w:val="none" w:sz="0" w:space="0" w:color="auto"/>
            <w:right w:val="none" w:sz="0" w:space="0" w:color="auto"/>
          </w:divBdr>
        </w:div>
        <w:div w:id="1106844810">
          <w:marLeft w:val="0"/>
          <w:marRight w:val="0"/>
          <w:marTop w:val="0"/>
          <w:marBottom w:val="0"/>
          <w:divBdr>
            <w:top w:val="none" w:sz="0" w:space="0" w:color="auto"/>
            <w:left w:val="none" w:sz="0" w:space="0" w:color="auto"/>
            <w:bottom w:val="none" w:sz="0" w:space="0" w:color="auto"/>
            <w:right w:val="none" w:sz="0" w:space="0" w:color="auto"/>
          </w:divBdr>
        </w:div>
        <w:div w:id="1719165649">
          <w:marLeft w:val="0"/>
          <w:marRight w:val="0"/>
          <w:marTop w:val="0"/>
          <w:marBottom w:val="0"/>
          <w:divBdr>
            <w:top w:val="none" w:sz="0" w:space="0" w:color="auto"/>
            <w:left w:val="none" w:sz="0" w:space="0" w:color="auto"/>
            <w:bottom w:val="none" w:sz="0" w:space="0" w:color="auto"/>
            <w:right w:val="none" w:sz="0" w:space="0" w:color="auto"/>
          </w:divBdr>
        </w:div>
        <w:div w:id="448475394">
          <w:marLeft w:val="0"/>
          <w:marRight w:val="0"/>
          <w:marTop w:val="0"/>
          <w:marBottom w:val="0"/>
          <w:divBdr>
            <w:top w:val="none" w:sz="0" w:space="0" w:color="auto"/>
            <w:left w:val="none" w:sz="0" w:space="0" w:color="auto"/>
            <w:bottom w:val="none" w:sz="0" w:space="0" w:color="auto"/>
            <w:right w:val="none" w:sz="0" w:space="0" w:color="auto"/>
          </w:divBdr>
        </w:div>
        <w:div w:id="582186289">
          <w:marLeft w:val="0"/>
          <w:marRight w:val="0"/>
          <w:marTop w:val="0"/>
          <w:marBottom w:val="0"/>
          <w:divBdr>
            <w:top w:val="none" w:sz="0" w:space="0" w:color="auto"/>
            <w:left w:val="none" w:sz="0" w:space="0" w:color="auto"/>
            <w:bottom w:val="none" w:sz="0" w:space="0" w:color="auto"/>
            <w:right w:val="none" w:sz="0" w:space="0" w:color="auto"/>
          </w:divBdr>
        </w:div>
        <w:div w:id="352465669">
          <w:marLeft w:val="0"/>
          <w:marRight w:val="0"/>
          <w:marTop w:val="0"/>
          <w:marBottom w:val="0"/>
          <w:divBdr>
            <w:top w:val="none" w:sz="0" w:space="0" w:color="auto"/>
            <w:left w:val="none" w:sz="0" w:space="0" w:color="auto"/>
            <w:bottom w:val="none" w:sz="0" w:space="0" w:color="auto"/>
            <w:right w:val="none" w:sz="0" w:space="0" w:color="auto"/>
          </w:divBdr>
        </w:div>
        <w:div w:id="1377855148">
          <w:marLeft w:val="0"/>
          <w:marRight w:val="0"/>
          <w:marTop w:val="0"/>
          <w:marBottom w:val="0"/>
          <w:divBdr>
            <w:top w:val="none" w:sz="0" w:space="0" w:color="auto"/>
            <w:left w:val="none" w:sz="0" w:space="0" w:color="auto"/>
            <w:bottom w:val="none" w:sz="0" w:space="0" w:color="auto"/>
            <w:right w:val="none" w:sz="0" w:space="0" w:color="auto"/>
          </w:divBdr>
        </w:div>
        <w:div w:id="90324983">
          <w:marLeft w:val="0"/>
          <w:marRight w:val="0"/>
          <w:marTop w:val="0"/>
          <w:marBottom w:val="0"/>
          <w:divBdr>
            <w:top w:val="none" w:sz="0" w:space="0" w:color="auto"/>
            <w:left w:val="none" w:sz="0" w:space="0" w:color="auto"/>
            <w:bottom w:val="none" w:sz="0" w:space="0" w:color="auto"/>
            <w:right w:val="none" w:sz="0" w:space="0" w:color="auto"/>
          </w:divBdr>
        </w:div>
        <w:div w:id="2088724647">
          <w:marLeft w:val="0"/>
          <w:marRight w:val="0"/>
          <w:marTop w:val="0"/>
          <w:marBottom w:val="0"/>
          <w:divBdr>
            <w:top w:val="none" w:sz="0" w:space="0" w:color="auto"/>
            <w:left w:val="none" w:sz="0" w:space="0" w:color="auto"/>
            <w:bottom w:val="none" w:sz="0" w:space="0" w:color="auto"/>
            <w:right w:val="none" w:sz="0" w:space="0" w:color="auto"/>
          </w:divBdr>
        </w:div>
        <w:div w:id="2046589568">
          <w:marLeft w:val="0"/>
          <w:marRight w:val="0"/>
          <w:marTop w:val="0"/>
          <w:marBottom w:val="0"/>
          <w:divBdr>
            <w:top w:val="none" w:sz="0" w:space="0" w:color="auto"/>
            <w:left w:val="none" w:sz="0" w:space="0" w:color="auto"/>
            <w:bottom w:val="none" w:sz="0" w:space="0" w:color="auto"/>
            <w:right w:val="none" w:sz="0" w:space="0" w:color="auto"/>
          </w:divBdr>
        </w:div>
        <w:div w:id="827789598">
          <w:marLeft w:val="0"/>
          <w:marRight w:val="0"/>
          <w:marTop w:val="0"/>
          <w:marBottom w:val="0"/>
          <w:divBdr>
            <w:top w:val="none" w:sz="0" w:space="0" w:color="auto"/>
            <w:left w:val="none" w:sz="0" w:space="0" w:color="auto"/>
            <w:bottom w:val="none" w:sz="0" w:space="0" w:color="auto"/>
            <w:right w:val="none" w:sz="0" w:space="0" w:color="auto"/>
          </w:divBdr>
        </w:div>
        <w:div w:id="1251934711">
          <w:marLeft w:val="0"/>
          <w:marRight w:val="0"/>
          <w:marTop w:val="0"/>
          <w:marBottom w:val="0"/>
          <w:divBdr>
            <w:top w:val="none" w:sz="0" w:space="0" w:color="auto"/>
            <w:left w:val="none" w:sz="0" w:space="0" w:color="auto"/>
            <w:bottom w:val="none" w:sz="0" w:space="0" w:color="auto"/>
            <w:right w:val="none" w:sz="0" w:space="0" w:color="auto"/>
          </w:divBdr>
        </w:div>
        <w:div w:id="1813398634">
          <w:marLeft w:val="0"/>
          <w:marRight w:val="0"/>
          <w:marTop w:val="0"/>
          <w:marBottom w:val="0"/>
          <w:divBdr>
            <w:top w:val="none" w:sz="0" w:space="0" w:color="auto"/>
            <w:left w:val="none" w:sz="0" w:space="0" w:color="auto"/>
            <w:bottom w:val="none" w:sz="0" w:space="0" w:color="auto"/>
            <w:right w:val="none" w:sz="0" w:space="0" w:color="auto"/>
          </w:divBdr>
        </w:div>
        <w:div w:id="532618529">
          <w:marLeft w:val="0"/>
          <w:marRight w:val="0"/>
          <w:marTop w:val="0"/>
          <w:marBottom w:val="0"/>
          <w:divBdr>
            <w:top w:val="none" w:sz="0" w:space="0" w:color="auto"/>
            <w:left w:val="none" w:sz="0" w:space="0" w:color="auto"/>
            <w:bottom w:val="none" w:sz="0" w:space="0" w:color="auto"/>
            <w:right w:val="none" w:sz="0" w:space="0" w:color="auto"/>
          </w:divBdr>
        </w:div>
        <w:div w:id="32317029">
          <w:marLeft w:val="0"/>
          <w:marRight w:val="0"/>
          <w:marTop w:val="0"/>
          <w:marBottom w:val="0"/>
          <w:divBdr>
            <w:top w:val="none" w:sz="0" w:space="0" w:color="auto"/>
            <w:left w:val="none" w:sz="0" w:space="0" w:color="auto"/>
            <w:bottom w:val="none" w:sz="0" w:space="0" w:color="auto"/>
            <w:right w:val="none" w:sz="0" w:space="0" w:color="auto"/>
          </w:divBdr>
        </w:div>
        <w:div w:id="420757325">
          <w:marLeft w:val="0"/>
          <w:marRight w:val="0"/>
          <w:marTop w:val="0"/>
          <w:marBottom w:val="0"/>
          <w:divBdr>
            <w:top w:val="none" w:sz="0" w:space="0" w:color="auto"/>
            <w:left w:val="none" w:sz="0" w:space="0" w:color="auto"/>
            <w:bottom w:val="none" w:sz="0" w:space="0" w:color="auto"/>
            <w:right w:val="none" w:sz="0" w:space="0" w:color="auto"/>
          </w:divBdr>
        </w:div>
        <w:div w:id="263810399">
          <w:marLeft w:val="0"/>
          <w:marRight w:val="0"/>
          <w:marTop w:val="0"/>
          <w:marBottom w:val="0"/>
          <w:divBdr>
            <w:top w:val="none" w:sz="0" w:space="0" w:color="auto"/>
            <w:left w:val="none" w:sz="0" w:space="0" w:color="auto"/>
            <w:bottom w:val="none" w:sz="0" w:space="0" w:color="auto"/>
            <w:right w:val="none" w:sz="0" w:space="0" w:color="auto"/>
          </w:divBdr>
        </w:div>
        <w:div w:id="1944025660">
          <w:marLeft w:val="0"/>
          <w:marRight w:val="0"/>
          <w:marTop w:val="0"/>
          <w:marBottom w:val="0"/>
          <w:divBdr>
            <w:top w:val="none" w:sz="0" w:space="0" w:color="auto"/>
            <w:left w:val="none" w:sz="0" w:space="0" w:color="auto"/>
            <w:bottom w:val="none" w:sz="0" w:space="0" w:color="auto"/>
            <w:right w:val="none" w:sz="0" w:space="0" w:color="auto"/>
          </w:divBdr>
        </w:div>
        <w:div w:id="2138447324">
          <w:marLeft w:val="0"/>
          <w:marRight w:val="0"/>
          <w:marTop w:val="0"/>
          <w:marBottom w:val="0"/>
          <w:divBdr>
            <w:top w:val="none" w:sz="0" w:space="0" w:color="auto"/>
            <w:left w:val="none" w:sz="0" w:space="0" w:color="auto"/>
            <w:bottom w:val="none" w:sz="0" w:space="0" w:color="auto"/>
            <w:right w:val="none" w:sz="0" w:space="0" w:color="auto"/>
          </w:divBdr>
        </w:div>
        <w:div w:id="362443440">
          <w:marLeft w:val="0"/>
          <w:marRight w:val="0"/>
          <w:marTop w:val="0"/>
          <w:marBottom w:val="0"/>
          <w:divBdr>
            <w:top w:val="none" w:sz="0" w:space="0" w:color="auto"/>
            <w:left w:val="none" w:sz="0" w:space="0" w:color="auto"/>
            <w:bottom w:val="none" w:sz="0" w:space="0" w:color="auto"/>
            <w:right w:val="none" w:sz="0" w:space="0" w:color="auto"/>
          </w:divBdr>
        </w:div>
        <w:div w:id="2112847153">
          <w:marLeft w:val="0"/>
          <w:marRight w:val="0"/>
          <w:marTop w:val="0"/>
          <w:marBottom w:val="0"/>
          <w:divBdr>
            <w:top w:val="none" w:sz="0" w:space="0" w:color="auto"/>
            <w:left w:val="none" w:sz="0" w:space="0" w:color="auto"/>
            <w:bottom w:val="none" w:sz="0" w:space="0" w:color="auto"/>
            <w:right w:val="none" w:sz="0" w:space="0" w:color="auto"/>
          </w:divBdr>
        </w:div>
        <w:div w:id="2083529159">
          <w:marLeft w:val="0"/>
          <w:marRight w:val="0"/>
          <w:marTop w:val="0"/>
          <w:marBottom w:val="0"/>
          <w:divBdr>
            <w:top w:val="none" w:sz="0" w:space="0" w:color="auto"/>
            <w:left w:val="none" w:sz="0" w:space="0" w:color="auto"/>
            <w:bottom w:val="none" w:sz="0" w:space="0" w:color="auto"/>
            <w:right w:val="none" w:sz="0" w:space="0" w:color="auto"/>
          </w:divBdr>
        </w:div>
        <w:div w:id="1640307697">
          <w:marLeft w:val="0"/>
          <w:marRight w:val="0"/>
          <w:marTop w:val="0"/>
          <w:marBottom w:val="0"/>
          <w:divBdr>
            <w:top w:val="none" w:sz="0" w:space="0" w:color="auto"/>
            <w:left w:val="none" w:sz="0" w:space="0" w:color="auto"/>
            <w:bottom w:val="none" w:sz="0" w:space="0" w:color="auto"/>
            <w:right w:val="none" w:sz="0" w:space="0" w:color="auto"/>
          </w:divBdr>
        </w:div>
        <w:div w:id="2029485905">
          <w:marLeft w:val="0"/>
          <w:marRight w:val="0"/>
          <w:marTop w:val="0"/>
          <w:marBottom w:val="0"/>
          <w:divBdr>
            <w:top w:val="none" w:sz="0" w:space="0" w:color="auto"/>
            <w:left w:val="none" w:sz="0" w:space="0" w:color="auto"/>
            <w:bottom w:val="none" w:sz="0" w:space="0" w:color="auto"/>
            <w:right w:val="none" w:sz="0" w:space="0" w:color="auto"/>
          </w:divBdr>
        </w:div>
        <w:div w:id="2056150771">
          <w:marLeft w:val="0"/>
          <w:marRight w:val="0"/>
          <w:marTop w:val="0"/>
          <w:marBottom w:val="0"/>
          <w:divBdr>
            <w:top w:val="none" w:sz="0" w:space="0" w:color="auto"/>
            <w:left w:val="none" w:sz="0" w:space="0" w:color="auto"/>
            <w:bottom w:val="none" w:sz="0" w:space="0" w:color="auto"/>
            <w:right w:val="none" w:sz="0" w:space="0" w:color="auto"/>
          </w:divBdr>
        </w:div>
        <w:div w:id="932516769">
          <w:marLeft w:val="0"/>
          <w:marRight w:val="0"/>
          <w:marTop w:val="0"/>
          <w:marBottom w:val="0"/>
          <w:divBdr>
            <w:top w:val="none" w:sz="0" w:space="0" w:color="auto"/>
            <w:left w:val="none" w:sz="0" w:space="0" w:color="auto"/>
            <w:bottom w:val="none" w:sz="0" w:space="0" w:color="auto"/>
            <w:right w:val="none" w:sz="0" w:space="0" w:color="auto"/>
          </w:divBdr>
        </w:div>
        <w:div w:id="451244842">
          <w:marLeft w:val="0"/>
          <w:marRight w:val="0"/>
          <w:marTop w:val="0"/>
          <w:marBottom w:val="0"/>
          <w:divBdr>
            <w:top w:val="none" w:sz="0" w:space="0" w:color="auto"/>
            <w:left w:val="none" w:sz="0" w:space="0" w:color="auto"/>
            <w:bottom w:val="none" w:sz="0" w:space="0" w:color="auto"/>
            <w:right w:val="none" w:sz="0" w:space="0" w:color="auto"/>
          </w:divBdr>
        </w:div>
        <w:div w:id="1206985867">
          <w:marLeft w:val="0"/>
          <w:marRight w:val="0"/>
          <w:marTop w:val="0"/>
          <w:marBottom w:val="0"/>
          <w:divBdr>
            <w:top w:val="none" w:sz="0" w:space="0" w:color="auto"/>
            <w:left w:val="none" w:sz="0" w:space="0" w:color="auto"/>
            <w:bottom w:val="none" w:sz="0" w:space="0" w:color="auto"/>
            <w:right w:val="none" w:sz="0" w:space="0" w:color="auto"/>
          </w:divBdr>
        </w:div>
        <w:div w:id="1753308850">
          <w:marLeft w:val="0"/>
          <w:marRight w:val="0"/>
          <w:marTop w:val="0"/>
          <w:marBottom w:val="0"/>
          <w:divBdr>
            <w:top w:val="none" w:sz="0" w:space="0" w:color="auto"/>
            <w:left w:val="none" w:sz="0" w:space="0" w:color="auto"/>
            <w:bottom w:val="none" w:sz="0" w:space="0" w:color="auto"/>
            <w:right w:val="none" w:sz="0" w:space="0" w:color="auto"/>
          </w:divBdr>
        </w:div>
      </w:divsChild>
    </w:div>
    <w:div w:id="2118212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yperlink" Target="http://www.jstor.org/stable/20739425" TargetMode="External"/><Relationship Id="rId18" Type="http://schemas.openxmlformats.org/officeDocument/2006/relationships/hyperlink" Target="https://digilib.phil.muni.cz/en/handle/11222.digilib/135024" TargetMode="External"/><Relationship Id="rId26" Type="http://schemas.openxmlformats.org/officeDocument/2006/relationships/hyperlink" Target="http://www.jstor.org/stable/43022376" TargetMode="External"/><Relationship Id="rId3" Type="http://schemas.openxmlformats.org/officeDocument/2006/relationships/customXml" Target="../customXml/item3.xml"/><Relationship Id="rId21" Type="http://schemas.openxmlformats.org/officeDocument/2006/relationships/hyperlink" Target="https://www.britannica.com/art/magic-realism" TargetMode="External"/><Relationship Id="rId7" Type="http://schemas.openxmlformats.org/officeDocument/2006/relationships/webSettings" Target="webSettings.xml"/><Relationship Id="rId12" Type="http://schemas.openxmlformats.org/officeDocument/2006/relationships/hyperlink" Target="https://web.p.ebscohost.com/ehost/detail/detail?vid=3&amp;sid=6ac5380d-a89b-4991-afc9-147df2f06cf9%40redis&amp;bdata=JkF1dGhUeXBlPXNoaWI%3d" TargetMode="External"/><Relationship Id="rId17" Type="http://schemas.openxmlformats.org/officeDocument/2006/relationships/hyperlink" Target="http://www.jstor.org/stable/20739426" TargetMode="External"/><Relationship Id="rId25" Type="http://schemas.openxmlformats.org/officeDocument/2006/relationships/hyperlink" Target="https://www.americanantiquarian.org/proceedings/44498068.pdf" TargetMode="External"/><Relationship Id="rId2" Type="http://schemas.openxmlformats.org/officeDocument/2006/relationships/customXml" Target="../customXml/item2.xml"/><Relationship Id="rId16" Type="http://schemas.openxmlformats.org/officeDocument/2006/relationships/hyperlink" Target="https://www.britannica.com/art/Native-American-literature" TargetMode="External"/><Relationship Id="rId20" Type="http://schemas.openxmlformats.org/officeDocument/2006/relationships/hyperlink" Target="https://doi.org/10.1093/acrefore/9780190201098.013.584"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jstor.org/stable/30039300" TargetMode="External"/><Relationship Id="rId24" Type="http://schemas.openxmlformats.org/officeDocument/2006/relationships/hyperlink" Target="http://www.jstor.org/stable/20739424" TargetMode="External"/><Relationship Id="rId5" Type="http://schemas.openxmlformats.org/officeDocument/2006/relationships/styles" Target="styles.xml"/><Relationship Id="rId15" Type="http://schemas.openxmlformats.org/officeDocument/2006/relationships/hyperlink" Target="https://www.khanacademy.org/humanities/us-history/the-gilded-age/american-west/a/ghost-dance-and-wounded-knee" TargetMode="External"/><Relationship Id="rId23" Type="http://schemas.openxmlformats.org/officeDocument/2006/relationships/hyperlink" Target="https://doi.org/10.2307/1183834" TargetMode="External"/><Relationship Id="rId28" Type="http://schemas.openxmlformats.org/officeDocument/2006/relationships/fontTable" Target="fontTable.xml"/><Relationship Id="rId10" Type="http://schemas.openxmlformats.org/officeDocument/2006/relationships/hyperlink" Target="https://www.npr.org/2008/05/12/16516865/american-indian-boarding-schools-haunt-many" TargetMode="External"/><Relationship Id="rId19" Type="http://schemas.openxmlformats.org/officeDocument/2006/relationships/hyperlink" Target="https://www.britannica.com/biography/Sherman-Alexie" TargetMode="Externa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yperlink" Target="https://genius.com/Louise-erdrich-dear-john-wayne-annotated" TargetMode="External"/><Relationship Id="rId22" Type="http://schemas.openxmlformats.org/officeDocument/2006/relationships/hyperlink" Target="http://www.jstor.org/stable/1409611" TargetMode="External"/><Relationship Id="rId27"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01bbc25f-e416-49d6-95a1-66a4dc283661" xsi:nil="true"/>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2998B0DAF6C63045AFD01D48663A1E6F" ma:contentTypeVersion="8" ma:contentTypeDescription="Create a new document." ma:contentTypeScope="" ma:versionID="fece955885329c971f5cfdf0d1c7a2fa">
  <xsd:schema xmlns:xsd="http://www.w3.org/2001/XMLSchema" xmlns:xs="http://www.w3.org/2001/XMLSchema" xmlns:p="http://schemas.microsoft.com/office/2006/metadata/properties" xmlns:ns3="01bbc25f-e416-49d6-95a1-66a4dc283661" xmlns:ns4="bd24daab-dd64-483a-a288-7839360f8540" targetNamespace="http://schemas.microsoft.com/office/2006/metadata/properties" ma:root="true" ma:fieldsID="4fbe9ec1fe988d2fa688f061cd3722d4" ns3:_="" ns4:_="">
    <xsd:import namespace="01bbc25f-e416-49d6-95a1-66a4dc283661"/>
    <xsd:import namespace="bd24daab-dd64-483a-a288-7839360f854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1bbc25f-e416-49d6-95a1-66a4dc283661"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_activity" ma:index="15"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d24daab-dd64-483a-a288-7839360f8540"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834AC3-A04F-4891-9049-D3224C17DFE9}">
  <ds:schemaRefs>
    <ds:schemaRef ds:uri="http://schemas.microsoft.com/sharepoint/v3/contenttype/forms"/>
  </ds:schemaRefs>
</ds:datastoreItem>
</file>

<file path=customXml/itemProps2.xml><?xml version="1.0" encoding="utf-8"?>
<ds:datastoreItem xmlns:ds="http://schemas.openxmlformats.org/officeDocument/2006/customXml" ds:itemID="{B1E53E59-761E-4E44-AE9D-7B0B1F379194}">
  <ds:schemaRefs>
    <ds:schemaRef ds:uri="http://schemas.microsoft.com/office/2006/metadata/properties"/>
    <ds:schemaRef ds:uri="http://schemas.microsoft.com/office/infopath/2007/PartnerControls"/>
    <ds:schemaRef ds:uri="01bbc25f-e416-49d6-95a1-66a4dc283661"/>
  </ds:schemaRefs>
</ds:datastoreItem>
</file>

<file path=customXml/itemProps3.xml><?xml version="1.0" encoding="utf-8"?>
<ds:datastoreItem xmlns:ds="http://schemas.openxmlformats.org/officeDocument/2006/customXml" ds:itemID="{7E5EE57F-9C64-400D-B867-549DC413A64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1bbc25f-e416-49d6-95a1-66a4dc283661"/>
    <ds:schemaRef ds:uri="bd24daab-dd64-483a-a288-7839360f854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D57F6A11-7FF4-4833-AC01-A67D21B3566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1465</TotalTime>
  <Pages>66</Pages>
  <Words>17898</Words>
  <Characters>102025</Characters>
  <Application>Microsoft Office Word</Application>
  <DocSecurity>0</DocSecurity>
  <Lines>850</Lines>
  <Paragraphs>239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119684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Canzoneri, Rachel Marie</dc:creator>
  <cp:keywords/>
  <dc:description/>
  <cp:lastModifiedBy>Canzoneri, Rachel Marie</cp:lastModifiedBy>
  <cp:revision>39</cp:revision>
  <dcterms:created xsi:type="dcterms:W3CDTF">2023-04-12T13:37:00Z</dcterms:created>
  <dcterms:modified xsi:type="dcterms:W3CDTF">2023-04-21T18:48:00Z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0x0101002998B0DAF6C63045AFD01D48663A1E6F</vt:lpwstr>
  </property>
</Properties>
</file>