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000001" w14:textId="77777777" w:rsidR="005E5B61" w:rsidRDefault="00E863D4">
      <w:pPr>
        <w:rPr>
          <w:rFonts w:ascii="Times New Roman" w:eastAsia="Times New Roman" w:hAnsi="Times New Roman" w:cs="Times New Roman"/>
          <w:sz w:val="24"/>
          <w:szCs w:val="24"/>
        </w:rPr>
      </w:pPr>
      <w:bookmarkStart w:id="0" w:name="_GoBack"/>
      <w:bookmarkEnd w:id="0"/>
      <w:r>
        <w:rPr>
          <w:rFonts w:ascii="Times New Roman" w:eastAsia="Times New Roman" w:hAnsi="Times New Roman" w:cs="Times New Roman"/>
          <w:sz w:val="24"/>
          <w:szCs w:val="24"/>
        </w:rPr>
        <w:tab/>
        <w:t>This research project was originally conducted as WRT 221H Theories &amp;</w:t>
      </w:r>
      <w:r>
        <w:rPr>
          <w:rFonts w:ascii="Times New Roman" w:eastAsia="Times New Roman" w:hAnsi="Times New Roman" w:cs="Times New Roman"/>
          <w:sz w:val="24"/>
          <w:szCs w:val="24"/>
        </w:rPr>
        <w:t xml:space="preserve"> Practice in Composing, Tutoring, and Teaching course final. The project’s hypothesis and the results that my data yielded is a unique contribution to the knowledge base related to undergraduate writing centers. As such, my professor encouraged me to submi</w:t>
      </w:r>
      <w:r>
        <w:rPr>
          <w:rFonts w:ascii="Times New Roman" w:eastAsia="Times New Roman" w:hAnsi="Times New Roman" w:cs="Times New Roman"/>
          <w:sz w:val="24"/>
          <w:szCs w:val="24"/>
        </w:rPr>
        <w:t xml:space="preserve">t the paper for publication. Seeing the benefit to my professional development and the contribution I could potentially make to the literature for writing centers, I worked with a </w:t>
      </w:r>
      <w:r>
        <w:rPr>
          <w:rFonts w:ascii="Times New Roman" w:eastAsia="Times New Roman" w:hAnsi="Times New Roman" w:cs="Times New Roman"/>
          <w:i/>
          <w:sz w:val="24"/>
          <w:szCs w:val="24"/>
        </w:rPr>
        <w:t xml:space="preserve">Young Scholars in </w:t>
      </w:r>
      <w:proofErr w:type="gramStart"/>
      <w:r>
        <w:rPr>
          <w:rFonts w:ascii="Times New Roman" w:eastAsia="Times New Roman" w:hAnsi="Times New Roman" w:cs="Times New Roman"/>
          <w:i/>
          <w:sz w:val="24"/>
          <w:szCs w:val="24"/>
        </w:rPr>
        <w:t>Writing</w:t>
      </w:r>
      <w:proofErr w:type="gramEnd"/>
      <w:r>
        <w:rPr>
          <w:rFonts w:ascii="Times New Roman" w:eastAsia="Times New Roman" w:hAnsi="Times New Roman" w:cs="Times New Roman"/>
          <w:sz w:val="24"/>
          <w:szCs w:val="24"/>
        </w:rPr>
        <w:t xml:space="preserve"> journal editor on revising the paper. As the journ</w:t>
      </w:r>
      <w:r>
        <w:rPr>
          <w:rFonts w:ascii="Times New Roman" w:eastAsia="Times New Roman" w:hAnsi="Times New Roman" w:cs="Times New Roman"/>
          <w:sz w:val="24"/>
          <w:szCs w:val="24"/>
        </w:rPr>
        <w:t>al had a different audience and purpose in publishing my work than my professor had in assigning me a final research paper, I had to be more knowledgeable about the existing scholarship and go through another editing process to make my paper accessible and</w:t>
      </w:r>
      <w:r>
        <w:rPr>
          <w:rFonts w:ascii="Times New Roman" w:eastAsia="Times New Roman" w:hAnsi="Times New Roman" w:cs="Times New Roman"/>
          <w:sz w:val="24"/>
          <w:szCs w:val="24"/>
        </w:rPr>
        <w:t xml:space="preserve"> understandable to a wider readership. There were many drafts and consultations with my journal editor, and this forced me to </w:t>
      </w:r>
      <w:proofErr w:type="spellStart"/>
      <w:r>
        <w:rPr>
          <w:rFonts w:ascii="Times New Roman" w:eastAsia="Times New Roman" w:hAnsi="Times New Roman" w:cs="Times New Roman"/>
          <w:sz w:val="24"/>
          <w:szCs w:val="24"/>
        </w:rPr>
        <w:t>reconceptualize</w:t>
      </w:r>
      <w:proofErr w:type="spellEnd"/>
      <w:r>
        <w:rPr>
          <w:rFonts w:ascii="Times New Roman" w:eastAsia="Times New Roman" w:hAnsi="Times New Roman" w:cs="Times New Roman"/>
          <w:sz w:val="24"/>
          <w:szCs w:val="24"/>
        </w:rPr>
        <w:t xml:space="preserve"> my perspective on the research and editing process. </w:t>
      </w:r>
    </w:p>
    <w:p w14:paraId="00000002" w14:textId="77777777" w:rsidR="005E5B61" w:rsidRDefault="00E863D4">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 found that I had to expand my view of the literature surrou</w:t>
      </w:r>
      <w:r>
        <w:rPr>
          <w:rFonts w:ascii="Times New Roman" w:eastAsia="Times New Roman" w:hAnsi="Times New Roman" w:cs="Times New Roman"/>
          <w:sz w:val="24"/>
          <w:szCs w:val="24"/>
        </w:rPr>
        <w:t>nding the topic of genre in tutoring contexts in order to be able to write more broadly about it. Even though the paper had been “finished” for months, shaping it into the journal’s structure required me to rethink what I had already written. In turn, I ha</w:t>
      </w:r>
      <w:r>
        <w:rPr>
          <w:rFonts w:ascii="Times New Roman" w:eastAsia="Times New Roman" w:hAnsi="Times New Roman" w:cs="Times New Roman"/>
          <w:sz w:val="24"/>
          <w:szCs w:val="24"/>
        </w:rPr>
        <w:t>d to break down my existing argument and build it up again, incorporating new research and editing out information I found to be unnecessary. I reevaluated each sentence, each paragraph, and each source I had used originally—and this process served to stre</w:t>
      </w:r>
      <w:r>
        <w:rPr>
          <w:rFonts w:ascii="Times New Roman" w:eastAsia="Times New Roman" w:hAnsi="Times New Roman" w:cs="Times New Roman"/>
          <w:sz w:val="24"/>
          <w:szCs w:val="24"/>
        </w:rPr>
        <w:t xml:space="preserve">ngthen my article immensely. Needing to incorporate more supporting citations into my </w:t>
      </w:r>
      <w:proofErr w:type="gramStart"/>
      <w:r>
        <w:rPr>
          <w:rFonts w:ascii="Times New Roman" w:eastAsia="Times New Roman" w:hAnsi="Times New Roman" w:cs="Times New Roman"/>
          <w:sz w:val="24"/>
          <w:szCs w:val="24"/>
        </w:rPr>
        <w:t>literature</w:t>
      </w:r>
      <w:proofErr w:type="gramEnd"/>
      <w:r>
        <w:rPr>
          <w:rFonts w:ascii="Times New Roman" w:eastAsia="Times New Roman" w:hAnsi="Times New Roman" w:cs="Times New Roman"/>
          <w:sz w:val="24"/>
          <w:szCs w:val="24"/>
        </w:rPr>
        <w:t xml:space="preserve"> review after I thought I had completed the article made me realize that research is not simply a step in the writing process, but a recursive and dynamic under</w:t>
      </w:r>
      <w:r>
        <w:rPr>
          <w:rFonts w:ascii="Times New Roman" w:eastAsia="Times New Roman" w:hAnsi="Times New Roman" w:cs="Times New Roman"/>
          <w:sz w:val="24"/>
          <w:szCs w:val="24"/>
        </w:rPr>
        <w:t>taking used throughout.</w:t>
      </w:r>
    </w:p>
    <w:p w14:paraId="00000003" w14:textId="77777777" w:rsidR="005E5B61" w:rsidRDefault="00E863D4">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Most of my research was in the form of revisiting my survey data and reanalyzing responses, as well as using online library databases to find articles that discussed genre studies, tutoring, writing center pedagogy, and the usage of</w:t>
      </w:r>
      <w:r>
        <w:rPr>
          <w:rFonts w:ascii="Times New Roman" w:eastAsia="Times New Roman" w:hAnsi="Times New Roman" w:cs="Times New Roman"/>
          <w:sz w:val="24"/>
          <w:szCs w:val="24"/>
        </w:rPr>
        <w:t xml:space="preserve"> empathy. I used the library’s access to writing journals to look through years of writing about writing center and genre pedagogy. Of course, I did not end up using every source I found, but the task of reading through countless sources discussing topics </w:t>
      </w:r>
      <w:r>
        <w:rPr>
          <w:rFonts w:ascii="Times New Roman" w:eastAsia="Times New Roman" w:hAnsi="Times New Roman" w:cs="Times New Roman"/>
          <w:sz w:val="24"/>
          <w:szCs w:val="24"/>
        </w:rPr>
        <w:t xml:space="preserve">similar to mine widened my view of the scholarship in the field; and, consequently, the research gaps. This helped me better understand where my research fit into existing scholarship and how it might contrast with other scholars’ views. I also identified </w:t>
      </w:r>
      <w:r>
        <w:rPr>
          <w:rFonts w:ascii="Times New Roman" w:eastAsia="Times New Roman" w:hAnsi="Times New Roman" w:cs="Times New Roman"/>
          <w:sz w:val="24"/>
          <w:szCs w:val="24"/>
        </w:rPr>
        <w:t>research gaps, which enabled me to give suggestions for further research.</w:t>
      </w:r>
    </w:p>
    <w:p w14:paraId="00000004" w14:textId="77777777" w:rsidR="005E5B61" w:rsidRDefault="00E863D4">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summarizing the research methods and findings of others that I decided to use in my article, I was surprised at how I felt less like I was doing the usual integrate and explain a </w:t>
      </w:r>
      <w:r>
        <w:rPr>
          <w:rFonts w:ascii="Times New Roman" w:eastAsia="Times New Roman" w:hAnsi="Times New Roman" w:cs="Times New Roman"/>
          <w:sz w:val="24"/>
          <w:szCs w:val="24"/>
        </w:rPr>
        <w:t>quote method; instead I felt more like I was truly interacting with the other writer. With arguments so nuanced, I could not simply agree or disagree with an entire perspective, but instead comment on and critique certain facets of a scholar’s view. In doi</w:t>
      </w:r>
      <w:r>
        <w:rPr>
          <w:rFonts w:ascii="Times New Roman" w:eastAsia="Times New Roman" w:hAnsi="Times New Roman" w:cs="Times New Roman"/>
          <w:sz w:val="24"/>
          <w:szCs w:val="24"/>
        </w:rPr>
        <w:t>ng so, I was much more in conversation with this research than I have ever been when having written a research paper in the past. I felt like I was part of an ongoing discussion, carving out my own space in the existing scholarly debate, rather than simply</w:t>
      </w:r>
      <w:r>
        <w:rPr>
          <w:rFonts w:ascii="Times New Roman" w:eastAsia="Times New Roman" w:hAnsi="Times New Roman" w:cs="Times New Roman"/>
          <w:sz w:val="24"/>
          <w:szCs w:val="24"/>
        </w:rPr>
        <w:t xml:space="preserve"> building on or invalidating others’ work and ideas.</w:t>
      </w:r>
    </w:p>
    <w:p w14:paraId="00000005" w14:textId="77777777" w:rsidR="005E5B61" w:rsidRDefault="00E863D4">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were times when I struggled to find appropriate information, especially when I was trying to find research on how tutors use different tutoring strategies to address different genres. </w:t>
      </w:r>
      <w:r>
        <w:rPr>
          <w:rFonts w:ascii="Times New Roman" w:eastAsia="Times New Roman" w:hAnsi="Times New Roman" w:cs="Times New Roman"/>
          <w:sz w:val="24"/>
          <w:szCs w:val="24"/>
        </w:rPr>
        <w:lastRenderedPageBreak/>
        <w:t>This seemed l</w:t>
      </w:r>
      <w:r>
        <w:rPr>
          <w:rFonts w:ascii="Times New Roman" w:eastAsia="Times New Roman" w:hAnsi="Times New Roman" w:cs="Times New Roman"/>
          <w:sz w:val="24"/>
          <w:szCs w:val="24"/>
        </w:rPr>
        <w:t>ike a topic that would obviously have had research conducted in the area—yet I could not find any pertinent studies or scholarship about it. This was one of the essential findings of my research, as it was the lack of research itself that helped point me t</w:t>
      </w:r>
      <w:r>
        <w:rPr>
          <w:rFonts w:ascii="Times New Roman" w:eastAsia="Times New Roman" w:hAnsi="Times New Roman" w:cs="Times New Roman"/>
          <w:sz w:val="24"/>
          <w:szCs w:val="24"/>
        </w:rPr>
        <w:t xml:space="preserve">o my final conclusion that tutors do not typically use different strategies for different genres. </w:t>
      </w:r>
    </w:p>
    <w:p w14:paraId="00000006" w14:textId="77777777" w:rsidR="005E5B61" w:rsidRDefault="00E863D4">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All of these aspects of completing this essay made me rethink my previous ideas about research. I found research to be an ongoing, exploratory process, rathe</w:t>
      </w:r>
      <w:r>
        <w:rPr>
          <w:rFonts w:ascii="Times New Roman" w:eastAsia="Times New Roman" w:hAnsi="Times New Roman" w:cs="Times New Roman"/>
          <w:sz w:val="24"/>
          <w:szCs w:val="24"/>
        </w:rPr>
        <w:t xml:space="preserve">r than a step or phase to pass through. Since my topic of research is so contemporary, it was as if I had walked into a room with a debate already going on; I sat and listened for a while, and then spoke to add my own perspective. Through all of this, the </w:t>
      </w:r>
      <w:r>
        <w:rPr>
          <w:rFonts w:ascii="Times New Roman" w:eastAsia="Times New Roman" w:hAnsi="Times New Roman" w:cs="Times New Roman"/>
          <w:sz w:val="24"/>
          <w:szCs w:val="24"/>
        </w:rPr>
        <w:t>library sources were indispensable to me—and, since the library is home to the writing center, I literally could not have performed this research without it.</w:t>
      </w:r>
    </w:p>
    <w:p w14:paraId="00000007" w14:textId="77777777" w:rsidR="005E5B61" w:rsidRDefault="005E5B61">
      <w:pPr>
        <w:ind w:firstLine="720"/>
        <w:rPr>
          <w:rFonts w:ascii="Times New Roman" w:eastAsia="Times New Roman" w:hAnsi="Times New Roman" w:cs="Times New Roman"/>
          <w:sz w:val="24"/>
          <w:szCs w:val="24"/>
        </w:rPr>
      </w:pPr>
    </w:p>
    <w:sectPr w:rsidR="005E5B61">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
  <w:rsids>
    <w:rsidRoot w:val="005E5B61"/>
    <w:rsid w:val="005E5B61"/>
    <w:rsid w:val="00E863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683</Words>
  <Characters>3898</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Flinton</dc:creator>
  <cp:lastModifiedBy>Pamela Flinton</cp:lastModifiedBy>
  <cp:revision>2</cp:revision>
  <dcterms:created xsi:type="dcterms:W3CDTF">2020-03-15T00:13:00Z</dcterms:created>
  <dcterms:modified xsi:type="dcterms:W3CDTF">2020-03-15T00:13:00Z</dcterms:modified>
</cp:coreProperties>
</file>