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725089A8" w14:textId="1D356004" w:rsidR="009C1AA3" w:rsidRPr="005B2345" w:rsidRDefault="006F79BA" w:rsidP="00706C72">
      <w:pPr>
        <w:shd w:val="clear" w:color="auto" w:fill="FFFFFF"/>
        <w:spacing w:before="80" w:after="80" w:line="480" w:lineRule="auto"/>
        <w:contextualSpacing/>
        <w:jc w:val="center"/>
        <w:rPr>
          <w:b/>
          <w:iCs/>
          <w:lang w:val="en-US"/>
        </w:rPr>
      </w:pPr>
      <w:r>
        <w:rPr>
          <w:b/>
          <w:iCs/>
          <w:highlight w:val="white"/>
          <w:lang w:val="en-US"/>
        </w:rPr>
        <w:t>The</w:t>
      </w:r>
      <w:r w:rsidR="00725FAC" w:rsidRPr="00882B1D">
        <w:rPr>
          <w:b/>
          <w:iCs/>
          <w:highlight w:val="white"/>
          <w:lang w:val="en-US"/>
        </w:rPr>
        <w:t xml:space="preserve"> Effects of Tact and Listener Instruction with a Prompt</w:t>
      </w:r>
      <w:r>
        <w:rPr>
          <w:b/>
          <w:iCs/>
          <w:highlight w:val="white"/>
          <w:lang w:val="en-US"/>
        </w:rPr>
        <w:t>-</w:t>
      </w:r>
      <w:r w:rsidR="00D647FB">
        <w:rPr>
          <w:b/>
          <w:iCs/>
          <w:highlight w:val="white"/>
          <w:lang w:val="en-US"/>
        </w:rPr>
        <w:t>Delay Procedure on</w:t>
      </w:r>
      <w:r w:rsidR="00725FAC" w:rsidRPr="00882B1D">
        <w:rPr>
          <w:b/>
          <w:iCs/>
          <w:highlight w:val="white"/>
          <w:lang w:val="en-US"/>
        </w:rPr>
        <w:t xml:space="preserve"> Teaching a Small Vocabulary in a Foreign Language</w:t>
      </w:r>
    </w:p>
    <w:p w14:paraId="2A24E4F6" w14:textId="56432F5C" w:rsidR="0007255D" w:rsidRPr="00DF15D0" w:rsidRDefault="00E32585">
      <w:pPr>
        <w:spacing w:line="480" w:lineRule="auto"/>
        <w:jc w:val="center"/>
        <w:rPr>
          <w:vertAlign w:val="superscript"/>
        </w:rPr>
      </w:pPr>
      <w:r w:rsidRPr="00DF15D0">
        <w:t>Mariéle Diniz Cortez</w:t>
      </w:r>
      <w:r w:rsidR="004724DC" w:rsidRPr="00DF15D0">
        <w:rPr>
          <w:vertAlign w:val="superscript"/>
        </w:rPr>
        <w:t>1,2</w:t>
      </w:r>
      <w:r w:rsidRPr="00DF15D0">
        <w:t>, Letícia F</w:t>
      </w:r>
      <w:r w:rsidR="0007255D" w:rsidRPr="00DF15D0">
        <w:t>.</w:t>
      </w:r>
      <w:r w:rsidRPr="00DF15D0">
        <w:t xml:space="preserve"> da Silva</w:t>
      </w:r>
      <w:r w:rsidR="004724DC" w:rsidRPr="00DF15D0">
        <w:rPr>
          <w:vertAlign w:val="superscript"/>
        </w:rPr>
        <w:t>1</w:t>
      </w:r>
      <w:r w:rsidR="004724DC" w:rsidRPr="00DF15D0">
        <w:t xml:space="preserve">, </w:t>
      </w:r>
      <w:r w:rsidR="00A43AEC">
        <w:t>Mirela Cengher</w:t>
      </w:r>
      <w:r w:rsidR="00A43AEC" w:rsidRPr="00A43AEC">
        <w:rPr>
          <w:vertAlign w:val="superscript"/>
        </w:rPr>
        <w:t>3</w:t>
      </w:r>
      <w:r w:rsidR="00A43AEC">
        <w:t xml:space="preserve">, </w:t>
      </w:r>
      <w:r w:rsidR="004724DC" w:rsidRPr="00DF15D0">
        <w:rPr>
          <w:lang w:val="es-419"/>
        </w:rPr>
        <w:t>Rafael H. Mazzoca</w:t>
      </w:r>
      <w:r w:rsidR="004724DC" w:rsidRPr="00DF15D0">
        <w:rPr>
          <w:vertAlign w:val="superscript"/>
          <w:lang w:val="es-419"/>
        </w:rPr>
        <w:t>1</w:t>
      </w:r>
      <w:r w:rsidR="00882B1D">
        <w:rPr>
          <w:vertAlign w:val="superscript"/>
          <w:lang w:val="es-419"/>
        </w:rPr>
        <w:t>,2</w:t>
      </w:r>
      <w:r w:rsidR="004724DC" w:rsidRPr="00DF15D0">
        <w:rPr>
          <w:lang w:val="es-419"/>
        </w:rPr>
        <w:t>, &amp; Caio F. Miguel</w:t>
      </w:r>
      <w:r w:rsidR="004724DC" w:rsidRPr="00DF15D0">
        <w:rPr>
          <w:vertAlign w:val="superscript"/>
          <w:lang w:val="es-419"/>
        </w:rPr>
        <w:t>4</w:t>
      </w:r>
      <w:r w:rsidR="004724DC" w:rsidRPr="00DF15D0">
        <w:t xml:space="preserve"> </w:t>
      </w:r>
    </w:p>
    <w:p w14:paraId="3FE46548" w14:textId="32D71611" w:rsidR="0007255D" w:rsidRPr="00DF15D0" w:rsidRDefault="0007255D">
      <w:pPr>
        <w:spacing w:line="480" w:lineRule="auto"/>
        <w:jc w:val="center"/>
      </w:pPr>
      <w:r w:rsidRPr="00DF15D0">
        <w:rPr>
          <w:vertAlign w:val="superscript"/>
        </w:rPr>
        <w:t>1</w:t>
      </w:r>
      <w:r w:rsidR="004724DC" w:rsidRPr="00DF15D0">
        <w:t>Departament</w:t>
      </w:r>
      <w:r w:rsidR="006E5C1C">
        <w:t>o de Psicologia</w:t>
      </w:r>
      <w:r w:rsidR="004724DC" w:rsidRPr="00DF15D0">
        <w:t>, U</w:t>
      </w:r>
      <w:r w:rsidRPr="00DF15D0">
        <w:t>niversidade Federal de São Carlos, São Carlos</w:t>
      </w:r>
    </w:p>
    <w:p w14:paraId="122B45C2" w14:textId="1E037ED9" w:rsidR="0007255D" w:rsidRPr="00DF15D0" w:rsidRDefault="0007255D">
      <w:pPr>
        <w:spacing w:line="480" w:lineRule="auto"/>
        <w:jc w:val="center"/>
      </w:pPr>
      <w:r w:rsidRPr="00DF15D0">
        <w:rPr>
          <w:vertAlign w:val="superscript"/>
        </w:rPr>
        <w:t>2</w:t>
      </w:r>
      <w:r w:rsidRPr="00DF15D0">
        <w:t>Instituto Nacional de Ciência e Tecnologia sobre Comportamento, Cognição e Ensino</w:t>
      </w:r>
    </w:p>
    <w:p w14:paraId="07260F65" w14:textId="302E7495" w:rsidR="004724DC" w:rsidRPr="00DF15D0" w:rsidRDefault="004724DC">
      <w:pPr>
        <w:spacing w:line="480" w:lineRule="auto"/>
        <w:jc w:val="center"/>
        <w:rPr>
          <w:lang w:val="en-US"/>
        </w:rPr>
      </w:pPr>
      <w:r w:rsidRPr="00DF15D0">
        <w:rPr>
          <w:vertAlign w:val="superscript"/>
          <w:lang w:val="en-US"/>
        </w:rPr>
        <w:t xml:space="preserve">3 </w:t>
      </w:r>
      <w:r w:rsidR="002A62BC" w:rsidRPr="00DF15D0">
        <w:rPr>
          <w:lang w:val="en-US"/>
        </w:rPr>
        <w:t xml:space="preserve">Department of Psychology, University of Maryland, </w:t>
      </w:r>
      <w:r w:rsidR="00F76946">
        <w:rPr>
          <w:lang w:val="en-US"/>
        </w:rPr>
        <w:t>Baltimore County</w:t>
      </w:r>
    </w:p>
    <w:p w14:paraId="1CDB34ED" w14:textId="1FCEBA0B" w:rsidR="005B2345" w:rsidRDefault="004724DC" w:rsidP="004F6AC4">
      <w:pPr>
        <w:spacing w:line="480" w:lineRule="auto"/>
        <w:jc w:val="center"/>
        <w:rPr>
          <w:lang w:val="en-US"/>
        </w:rPr>
      </w:pPr>
      <w:r w:rsidRPr="00DF15D0">
        <w:rPr>
          <w:vertAlign w:val="superscript"/>
          <w:lang w:val="en-US"/>
        </w:rPr>
        <w:t>4</w:t>
      </w:r>
      <w:r w:rsidR="0007255D" w:rsidRPr="00DF15D0">
        <w:rPr>
          <w:lang w:val="en-US"/>
        </w:rPr>
        <w:t xml:space="preserve"> Department of Psychology, California State University, Sacramento</w:t>
      </w:r>
    </w:p>
    <w:p w14:paraId="60A4DE8A" w14:textId="08E04BF5" w:rsidR="005B2345" w:rsidRPr="004F6AC4" w:rsidRDefault="005B2345" w:rsidP="004F6AC4">
      <w:pPr>
        <w:spacing w:line="480" w:lineRule="auto"/>
        <w:jc w:val="center"/>
        <w:rPr>
          <w:b/>
        </w:rPr>
      </w:pPr>
      <w:r w:rsidRPr="00882B1D">
        <w:rPr>
          <w:b/>
        </w:rPr>
        <w:t>Author Note</w:t>
      </w:r>
    </w:p>
    <w:p w14:paraId="1A0FE596" w14:textId="46A0EA6D" w:rsidR="00882B1D" w:rsidRDefault="005B2345" w:rsidP="004F6AC4">
      <w:pPr>
        <w:spacing w:line="480" w:lineRule="auto"/>
      </w:pPr>
      <w:r w:rsidRPr="00DF15D0">
        <w:t>Mariéle Diniz Cortez</w:t>
      </w:r>
      <w:r w:rsidRPr="00653258">
        <w:t xml:space="preserve"> </w:t>
      </w:r>
      <w:r w:rsidR="00882B1D">
        <w:rPr>
          <w:noProof/>
          <w:lang w:val="en-US" w:eastAsia="en-US"/>
        </w:rPr>
        <w:drawing>
          <wp:inline distT="0" distB="0" distL="0" distR="0" wp14:anchorId="00C8DEDB" wp14:editId="351A1EAC">
            <wp:extent cx="152400" cy="152400"/>
            <wp:effectExtent l="0" t="0" r="0" b="0"/>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RCID-iD_icon-16x16.gif"/>
                    <pic:cNvPicPr/>
                  </pic:nvPicPr>
                  <pic:blipFill>
                    <a:blip r:embed="rId8">
                      <a:extLst>
                        <a:ext uri="{28A0092B-C50C-407E-A947-70E740481C1C}">
                          <a14:useLocalDpi xmlns:a14="http://schemas.microsoft.com/office/drawing/2010/main" val="0"/>
                        </a:ext>
                      </a:extLst>
                    </a:blip>
                    <a:stretch>
                      <a:fillRect/>
                    </a:stretch>
                  </pic:blipFill>
                  <pic:spPr>
                    <a:xfrm>
                      <a:off x="0" y="0"/>
                      <a:ext cx="152400" cy="152400"/>
                    </a:xfrm>
                    <a:prstGeom prst="rect">
                      <a:avLst/>
                    </a:prstGeom>
                  </pic:spPr>
                </pic:pic>
              </a:graphicData>
            </a:graphic>
          </wp:inline>
        </w:drawing>
      </w:r>
      <w:r w:rsidR="00882B1D">
        <w:t xml:space="preserve"> </w:t>
      </w:r>
      <w:r w:rsidR="00882B1D" w:rsidRPr="00D20442">
        <w:t>https://orcid.org/0000-0003-3301-8330</w:t>
      </w:r>
    </w:p>
    <w:p w14:paraId="53C92F89" w14:textId="22C270BB" w:rsidR="004F6AC4" w:rsidRDefault="004F6AC4" w:rsidP="004F6AC4">
      <w:pPr>
        <w:spacing w:line="480" w:lineRule="auto"/>
      </w:pPr>
      <w:r>
        <w:t xml:space="preserve">Letícia F. Da Silva </w:t>
      </w:r>
      <w:r>
        <w:rPr>
          <w:noProof/>
          <w:lang w:val="en-US" w:eastAsia="en-US"/>
        </w:rPr>
        <w:drawing>
          <wp:inline distT="0" distB="0" distL="0" distR="0" wp14:anchorId="2DE76B09" wp14:editId="220209B8">
            <wp:extent cx="152400" cy="152400"/>
            <wp:effectExtent l="0" t="0" r="0" b="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RCID-iD_icon-16x16.gif"/>
                    <pic:cNvPicPr/>
                  </pic:nvPicPr>
                  <pic:blipFill>
                    <a:blip r:embed="rId8">
                      <a:extLst>
                        <a:ext uri="{28A0092B-C50C-407E-A947-70E740481C1C}">
                          <a14:useLocalDpi xmlns:a14="http://schemas.microsoft.com/office/drawing/2010/main" val="0"/>
                        </a:ext>
                      </a:extLst>
                    </a:blip>
                    <a:stretch>
                      <a:fillRect/>
                    </a:stretch>
                  </pic:blipFill>
                  <pic:spPr>
                    <a:xfrm>
                      <a:off x="0" y="0"/>
                      <a:ext cx="152400" cy="152400"/>
                    </a:xfrm>
                    <a:prstGeom prst="rect">
                      <a:avLst/>
                    </a:prstGeom>
                  </pic:spPr>
                </pic:pic>
              </a:graphicData>
            </a:graphic>
          </wp:inline>
        </w:drawing>
      </w:r>
      <w:r>
        <w:t xml:space="preserve"> </w:t>
      </w:r>
      <w:r w:rsidRPr="00D20442">
        <w:t>https://orcid.org/0000-0002-5010-142X</w:t>
      </w:r>
    </w:p>
    <w:p w14:paraId="6D933619" w14:textId="6CCE8645" w:rsidR="005B2345" w:rsidRDefault="005B2345" w:rsidP="004F6AC4">
      <w:pPr>
        <w:spacing w:line="480" w:lineRule="auto"/>
        <w:rPr>
          <w:rStyle w:val="Hyperlink"/>
        </w:rPr>
      </w:pPr>
      <w:r w:rsidRPr="00653258">
        <w:t>Mirela Cengher</w:t>
      </w:r>
      <w:r>
        <w:t xml:space="preserve"> </w:t>
      </w:r>
      <w:r>
        <w:rPr>
          <w:noProof/>
          <w:lang w:val="en-US" w:eastAsia="en-US"/>
        </w:rPr>
        <w:drawing>
          <wp:inline distT="0" distB="0" distL="0" distR="0" wp14:anchorId="438F58CB" wp14:editId="6D4E29F4">
            <wp:extent cx="152400" cy="1524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RCID-iD_icon-16x16.gif"/>
                    <pic:cNvPicPr/>
                  </pic:nvPicPr>
                  <pic:blipFill>
                    <a:blip r:embed="rId8">
                      <a:extLst>
                        <a:ext uri="{28A0092B-C50C-407E-A947-70E740481C1C}">
                          <a14:useLocalDpi xmlns:a14="http://schemas.microsoft.com/office/drawing/2010/main" val="0"/>
                        </a:ext>
                      </a:extLst>
                    </a:blip>
                    <a:stretch>
                      <a:fillRect/>
                    </a:stretch>
                  </pic:blipFill>
                  <pic:spPr>
                    <a:xfrm>
                      <a:off x="0" y="0"/>
                      <a:ext cx="152400" cy="152400"/>
                    </a:xfrm>
                    <a:prstGeom prst="rect">
                      <a:avLst/>
                    </a:prstGeom>
                  </pic:spPr>
                </pic:pic>
              </a:graphicData>
            </a:graphic>
          </wp:inline>
        </w:drawing>
      </w:r>
      <w:r w:rsidRPr="00653258">
        <w:t xml:space="preserve"> </w:t>
      </w:r>
      <w:r w:rsidRPr="00D20442">
        <w:t>https://orcid.org/0000-0001-6638-5212</w:t>
      </w:r>
    </w:p>
    <w:p w14:paraId="70B7F8D4" w14:textId="7C28AC30" w:rsidR="004F6AC4" w:rsidRPr="004F6AC4" w:rsidRDefault="004F6AC4" w:rsidP="004F6AC4">
      <w:pPr>
        <w:spacing w:line="480" w:lineRule="auto"/>
        <w:rPr>
          <w:color w:val="000000" w:themeColor="text1"/>
        </w:rPr>
      </w:pPr>
      <w:r w:rsidRPr="004F6AC4">
        <w:rPr>
          <w:rStyle w:val="Hyperlink"/>
          <w:color w:val="000000" w:themeColor="text1"/>
          <w:u w:val="none"/>
        </w:rPr>
        <w:t>Rafael</w:t>
      </w:r>
      <w:r>
        <w:rPr>
          <w:rStyle w:val="Hyperlink"/>
          <w:color w:val="000000" w:themeColor="text1"/>
          <w:u w:val="none"/>
        </w:rPr>
        <w:t xml:space="preserve"> H. Mazzoca </w:t>
      </w:r>
      <w:r>
        <w:rPr>
          <w:noProof/>
          <w:lang w:val="en-US" w:eastAsia="en-US"/>
        </w:rPr>
        <w:drawing>
          <wp:inline distT="0" distB="0" distL="0" distR="0" wp14:anchorId="224EFFBA" wp14:editId="4BB5348C">
            <wp:extent cx="152400" cy="152400"/>
            <wp:effectExtent l="0" t="0" r="0"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RCID-iD_icon-16x16.gif"/>
                    <pic:cNvPicPr/>
                  </pic:nvPicPr>
                  <pic:blipFill>
                    <a:blip r:embed="rId8">
                      <a:extLst>
                        <a:ext uri="{28A0092B-C50C-407E-A947-70E740481C1C}">
                          <a14:useLocalDpi xmlns:a14="http://schemas.microsoft.com/office/drawing/2010/main" val="0"/>
                        </a:ext>
                      </a:extLst>
                    </a:blip>
                    <a:stretch>
                      <a:fillRect/>
                    </a:stretch>
                  </pic:blipFill>
                  <pic:spPr>
                    <a:xfrm>
                      <a:off x="0" y="0"/>
                      <a:ext cx="152400" cy="152400"/>
                    </a:xfrm>
                    <a:prstGeom prst="rect">
                      <a:avLst/>
                    </a:prstGeom>
                  </pic:spPr>
                </pic:pic>
              </a:graphicData>
            </a:graphic>
          </wp:inline>
        </w:drawing>
      </w:r>
      <w:r>
        <w:rPr>
          <w:rStyle w:val="Hyperlink"/>
          <w:color w:val="000000" w:themeColor="text1"/>
          <w:u w:val="none"/>
        </w:rPr>
        <w:t xml:space="preserve"> </w:t>
      </w:r>
      <w:r w:rsidR="00D20442" w:rsidRPr="00D20442">
        <w:rPr>
          <w:rStyle w:val="Hyperlink"/>
          <w:color w:val="000000" w:themeColor="text1"/>
          <w:u w:val="none"/>
        </w:rPr>
        <w:t>https://orcid.org/0000-0002-5302-3631</w:t>
      </w:r>
    </w:p>
    <w:p w14:paraId="55BCCE57" w14:textId="4815B678" w:rsidR="005B2345" w:rsidRDefault="005B2345" w:rsidP="004F6AC4">
      <w:pPr>
        <w:spacing w:line="480" w:lineRule="auto"/>
        <w:rPr>
          <w:color w:val="494A4C"/>
          <w:szCs w:val="18"/>
          <w:shd w:val="clear" w:color="auto" w:fill="FFFFFF"/>
        </w:rPr>
      </w:pPr>
      <w:r>
        <w:t>Caio F. Miguel</w:t>
      </w:r>
      <w:r>
        <w:rPr>
          <w:noProof/>
          <w:lang w:val="en-US" w:eastAsia="en-US"/>
        </w:rPr>
        <w:drawing>
          <wp:inline distT="0" distB="0" distL="0" distR="0" wp14:anchorId="362E722F" wp14:editId="2EDF55F5">
            <wp:extent cx="152400" cy="152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RCID-iD_icon-16x16.gif"/>
                    <pic:cNvPicPr/>
                  </pic:nvPicPr>
                  <pic:blipFill>
                    <a:blip r:embed="rId8">
                      <a:extLst>
                        <a:ext uri="{28A0092B-C50C-407E-A947-70E740481C1C}">
                          <a14:useLocalDpi xmlns:a14="http://schemas.microsoft.com/office/drawing/2010/main" val="0"/>
                        </a:ext>
                      </a:extLst>
                    </a:blip>
                    <a:stretch>
                      <a:fillRect/>
                    </a:stretch>
                  </pic:blipFill>
                  <pic:spPr>
                    <a:xfrm>
                      <a:off x="0" y="0"/>
                      <a:ext cx="152400" cy="152400"/>
                    </a:xfrm>
                    <a:prstGeom prst="rect">
                      <a:avLst/>
                    </a:prstGeom>
                  </pic:spPr>
                </pic:pic>
              </a:graphicData>
            </a:graphic>
          </wp:inline>
        </w:drawing>
      </w:r>
      <w:r>
        <w:t xml:space="preserve"> </w:t>
      </w:r>
      <w:r w:rsidRPr="00D20442">
        <w:rPr>
          <w:szCs w:val="18"/>
          <w:shd w:val="clear" w:color="auto" w:fill="FFFFFF"/>
        </w:rPr>
        <w:t>https://orcid.org/0000-0002-5624-6718</w:t>
      </w:r>
    </w:p>
    <w:p w14:paraId="359982A6" w14:textId="78F3FE63" w:rsidR="004724DC" w:rsidRPr="00882B1D" w:rsidRDefault="004724DC" w:rsidP="005B2345">
      <w:pPr>
        <w:spacing w:line="480" w:lineRule="auto"/>
        <w:rPr>
          <w:lang w:val="en-US"/>
        </w:rPr>
      </w:pPr>
      <w:r w:rsidRPr="00DF15D0">
        <w:rPr>
          <w:lang w:val="en-US"/>
        </w:rPr>
        <w:t xml:space="preserve">The study was supported by grants from CNPq (#465686/2014-1) and FAPESP (#2014/50909-8) both awarded to the National Institute for Science and Technology on Behavior, Cognition, and Teaching (INCT-ECCE). The second author had a research scholarship from </w:t>
      </w:r>
      <w:r w:rsidR="002A62BC" w:rsidRPr="00DF15D0">
        <w:rPr>
          <w:lang w:val="en-US"/>
        </w:rPr>
        <w:t xml:space="preserve">CNPq (PIBIC). The third author </w:t>
      </w:r>
      <w:r w:rsidRPr="00DF15D0">
        <w:rPr>
          <w:lang w:val="en-US"/>
        </w:rPr>
        <w:t>had a research scholarship from the Coordenação de Aperfeiçoamento de Pessoal de Nível Superior (CAPES, #</w:t>
      </w:r>
      <w:r w:rsidR="002A62BC" w:rsidRPr="00DF15D0">
        <w:rPr>
          <w:lang w:val="en-US"/>
        </w:rPr>
        <w:t xml:space="preserve"> </w:t>
      </w:r>
      <w:r w:rsidR="0028212D" w:rsidRPr="00DF15D0">
        <w:rPr>
          <w:lang w:val="en-US"/>
        </w:rPr>
        <w:t>88887.488435/2020-00</w:t>
      </w:r>
      <w:r w:rsidRPr="00DF15D0">
        <w:rPr>
          <w:lang w:val="en-US"/>
        </w:rPr>
        <w:t xml:space="preserve">). This study was partially financed by the Coordenação de Aperfeiçoamento de Pessoal de Nível Superior – Brasil (CAPES; Finance Code 001). We thank Deisy G. de Souza, </w:t>
      </w:r>
      <w:r w:rsidR="003A5A41">
        <w:rPr>
          <w:lang w:val="en-US"/>
        </w:rPr>
        <w:t>leader</w:t>
      </w:r>
      <w:r w:rsidR="003A5A41" w:rsidRPr="00DF15D0">
        <w:rPr>
          <w:lang w:val="en-US"/>
        </w:rPr>
        <w:t xml:space="preserve"> </w:t>
      </w:r>
      <w:r w:rsidRPr="00DF15D0">
        <w:rPr>
          <w:lang w:val="en-US"/>
        </w:rPr>
        <w:t>of the INCT ECCE</w:t>
      </w:r>
      <w:r w:rsidR="003A5A41">
        <w:rPr>
          <w:lang w:val="en-US"/>
        </w:rPr>
        <w:t>,</w:t>
      </w:r>
      <w:r w:rsidRPr="00DF15D0">
        <w:rPr>
          <w:lang w:val="en-US"/>
        </w:rPr>
        <w:t xml:space="preserve"> for</w:t>
      </w:r>
      <w:r w:rsidR="003A5A41">
        <w:rPr>
          <w:lang w:val="en-US"/>
        </w:rPr>
        <w:t xml:space="preserve"> her encouragement and support</w:t>
      </w:r>
      <w:r w:rsidR="00706C72">
        <w:rPr>
          <w:lang w:val="en-US"/>
        </w:rPr>
        <w:t>.</w:t>
      </w:r>
    </w:p>
    <w:p w14:paraId="4B6B3972" w14:textId="66EDF9EE" w:rsidR="00E15929" w:rsidRDefault="004724DC" w:rsidP="005B2345">
      <w:pPr>
        <w:spacing w:line="480" w:lineRule="auto"/>
        <w:ind w:right="-586"/>
        <w:rPr>
          <w:lang w:val="en-US"/>
        </w:rPr>
      </w:pPr>
      <w:r w:rsidRPr="00DF15D0">
        <w:t xml:space="preserve">Address correspondence to Mariéle Diniz Cortez, Departamento de Psicologia, Universidade Federal de São Carlos, Via Washington Luis Km 235, São Carlos, SP 13565-905, Brazil. </w:t>
      </w:r>
      <w:r w:rsidRPr="00A9571E">
        <w:rPr>
          <w:lang w:val="en-US"/>
        </w:rPr>
        <w:t xml:space="preserve">Email: </w:t>
      </w:r>
      <w:r w:rsidR="00367F74" w:rsidRPr="00D85D53">
        <w:rPr>
          <w:lang w:val="en-US"/>
        </w:rPr>
        <w:t>mariele@ufscar.br</w:t>
      </w:r>
    </w:p>
    <w:p w14:paraId="2093CE05" w14:textId="339BFD78" w:rsidR="00A0040A" w:rsidRPr="005B2345" w:rsidRDefault="00367F74" w:rsidP="00C5056B">
      <w:pPr>
        <w:spacing w:line="276" w:lineRule="auto"/>
        <w:jc w:val="center"/>
        <w:rPr>
          <w:b/>
          <w:bCs/>
          <w:lang w:val="en-US"/>
        </w:rPr>
      </w:pPr>
      <w:r>
        <w:rPr>
          <w:lang w:val="en-US"/>
        </w:rPr>
        <w:br w:type="page"/>
      </w:r>
      <w:r w:rsidR="007519BA" w:rsidRPr="005B2345">
        <w:rPr>
          <w:b/>
          <w:bCs/>
          <w:lang w:val="en-US"/>
        </w:rPr>
        <w:lastRenderedPageBreak/>
        <w:t>Abstract</w:t>
      </w:r>
    </w:p>
    <w:p w14:paraId="5537DC82" w14:textId="77777777" w:rsidR="00A0040A" w:rsidRPr="00A9571E" w:rsidRDefault="00A0040A">
      <w:pPr>
        <w:ind w:right="-586"/>
        <w:jc w:val="center"/>
        <w:rPr>
          <w:highlight w:val="white"/>
          <w:lang w:val="en-US"/>
        </w:rPr>
      </w:pPr>
    </w:p>
    <w:p w14:paraId="5B1355F8" w14:textId="0257A82F" w:rsidR="00A0040A" w:rsidRPr="00882B1D" w:rsidRDefault="006F79BA" w:rsidP="00E8416B">
      <w:pPr>
        <w:spacing w:line="480" w:lineRule="auto"/>
        <w:ind w:right="-586"/>
        <w:rPr>
          <w:lang w:val="en-US"/>
        </w:rPr>
      </w:pPr>
      <w:r>
        <w:rPr>
          <w:lang w:val="en-US"/>
        </w:rPr>
        <w:t>The study consisted of a</w:t>
      </w:r>
      <w:r w:rsidR="003E1282" w:rsidRPr="00882B1D">
        <w:rPr>
          <w:lang w:val="en-US"/>
        </w:rPr>
        <w:t xml:space="preserve"> systematic replication of </w:t>
      </w:r>
      <w:r>
        <w:rPr>
          <w:lang w:val="en-US"/>
        </w:rPr>
        <w:t xml:space="preserve">previous </w:t>
      </w:r>
      <w:r w:rsidR="003E1282" w:rsidRPr="00882B1D">
        <w:rPr>
          <w:lang w:val="en-US"/>
        </w:rPr>
        <w:t xml:space="preserve">research </w:t>
      </w:r>
      <w:r>
        <w:rPr>
          <w:lang w:val="en-US"/>
        </w:rPr>
        <w:t>on</w:t>
      </w:r>
      <w:r w:rsidRPr="00882B1D">
        <w:rPr>
          <w:lang w:val="en-US"/>
        </w:rPr>
        <w:t xml:space="preserve"> </w:t>
      </w:r>
      <w:r w:rsidR="003E1282" w:rsidRPr="00882B1D">
        <w:rPr>
          <w:lang w:val="en-US"/>
        </w:rPr>
        <w:t>the effects of tact and listener training on the emergence of native-to-foreign and foreign-to-native intraverbals in typically developing children. We assigned different sets of stimuli to tact and listener conditions, and</w:t>
      </w:r>
      <w:r>
        <w:rPr>
          <w:lang w:val="en-US"/>
        </w:rPr>
        <w:t xml:space="preserve"> </w:t>
      </w:r>
      <w:r w:rsidR="003E1282" w:rsidRPr="00882B1D">
        <w:rPr>
          <w:lang w:val="en-US"/>
        </w:rPr>
        <w:t xml:space="preserve">taught </w:t>
      </w:r>
      <w:r w:rsidR="007744DE">
        <w:rPr>
          <w:lang w:val="en-US"/>
        </w:rPr>
        <w:t>4 children</w:t>
      </w:r>
      <w:r w:rsidR="003E1282" w:rsidRPr="00882B1D">
        <w:rPr>
          <w:lang w:val="en-US"/>
        </w:rPr>
        <w:t xml:space="preserve"> to tact or </w:t>
      </w:r>
      <w:r>
        <w:rPr>
          <w:lang w:val="en-US"/>
        </w:rPr>
        <w:t>engage in</w:t>
      </w:r>
      <w:r w:rsidR="003E1282" w:rsidRPr="00882B1D">
        <w:rPr>
          <w:lang w:val="en-US"/>
        </w:rPr>
        <w:t xml:space="preserve"> listener responses in a foreign language using an erro</w:t>
      </w:r>
      <w:r w:rsidR="00A43AEC">
        <w:rPr>
          <w:lang w:val="en-US"/>
        </w:rPr>
        <w:t>r</w:t>
      </w:r>
      <w:r w:rsidR="003E1282" w:rsidRPr="00882B1D">
        <w:rPr>
          <w:lang w:val="en-US"/>
        </w:rPr>
        <w:t xml:space="preserve">less teaching procedure </w:t>
      </w:r>
      <w:r w:rsidR="00706C72">
        <w:rPr>
          <w:lang w:val="en-US"/>
        </w:rPr>
        <w:t xml:space="preserve">with </w:t>
      </w:r>
      <w:r w:rsidR="003E1282" w:rsidRPr="00882B1D">
        <w:rPr>
          <w:lang w:val="en-US"/>
        </w:rPr>
        <w:t xml:space="preserve">differential reinforcement. </w:t>
      </w:r>
      <w:r w:rsidR="00E8416B" w:rsidRPr="00882B1D">
        <w:rPr>
          <w:lang w:val="en-US"/>
        </w:rPr>
        <w:t xml:space="preserve">All participants mastered tacts and listener responses in </w:t>
      </w:r>
      <w:r w:rsidR="003E1282" w:rsidRPr="00882B1D">
        <w:rPr>
          <w:lang w:val="en-US"/>
        </w:rPr>
        <w:t xml:space="preserve">the foreign language. </w:t>
      </w:r>
      <w:r w:rsidR="00E8416B" w:rsidRPr="00882B1D">
        <w:rPr>
          <w:lang w:val="en-US"/>
        </w:rPr>
        <w:t xml:space="preserve">The tact condition yielded better emergence of intraverbals as </w:t>
      </w:r>
      <w:r w:rsidR="003C06D4">
        <w:rPr>
          <w:lang w:val="en-US"/>
        </w:rPr>
        <w:t>compared</w:t>
      </w:r>
      <w:r w:rsidR="003C06D4" w:rsidRPr="00882B1D">
        <w:rPr>
          <w:lang w:val="en-US"/>
        </w:rPr>
        <w:t xml:space="preserve"> </w:t>
      </w:r>
      <w:r w:rsidR="00E8416B" w:rsidRPr="00882B1D">
        <w:rPr>
          <w:lang w:val="en-US"/>
        </w:rPr>
        <w:t xml:space="preserve">to the listener condition. The </w:t>
      </w:r>
      <w:r w:rsidR="003E1282" w:rsidRPr="00882B1D">
        <w:rPr>
          <w:lang w:val="en-US"/>
        </w:rPr>
        <w:t>native-to-foreign</w:t>
      </w:r>
      <w:r w:rsidR="00E8416B" w:rsidRPr="00882B1D">
        <w:rPr>
          <w:lang w:val="en-US"/>
        </w:rPr>
        <w:t xml:space="preserve"> intraverbals emerged to a higher degree than the </w:t>
      </w:r>
      <w:r w:rsidR="003E1282" w:rsidRPr="00882B1D">
        <w:rPr>
          <w:lang w:val="en-US"/>
        </w:rPr>
        <w:t>foreign-to-native</w:t>
      </w:r>
      <w:r w:rsidR="00E8416B" w:rsidRPr="00882B1D">
        <w:rPr>
          <w:lang w:val="en-US"/>
        </w:rPr>
        <w:t xml:space="preserve"> intraverbals.</w:t>
      </w:r>
      <w:r w:rsidR="003E1282" w:rsidRPr="00882B1D">
        <w:rPr>
          <w:lang w:val="en-US"/>
        </w:rPr>
        <w:t xml:space="preserve"> These results are </w:t>
      </w:r>
      <w:r w:rsidR="00A43AEC" w:rsidRPr="00882B1D">
        <w:rPr>
          <w:lang w:val="en-US"/>
        </w:rPr>
        <w:t>aligned</w:t>
      </w:r>
      <w:r w:rsidR="003E1282" w:rsidRPr="00882B1D">
        <w:rPr>
          <w:lang w:val="en-US"/>
        </w:rPr>
        <w:t xml:space="preserve"> with the outcomes of previous </w:t>
      </w:r>
      <w:r w:rsidRPr="00882B1D">
        <w:rPr>
          <w:lang w:val="en-US"/>
        </w:rPr>
        <w:t>studies and</w:t>
      </w:r>
      <w:r w:rsidR="003E1282" w:rsidRPr="00882B1D">
        <w:rPr>
          <w:lang w:val="en-US"/>
        </w:rPr>
        <w:t xml:space="preserve"> support the use of errorless procedures to teach a foreign language. </w:t>
      </w:r>
    </w:p>
    <w:p w14:paraId="2DA1D922" w14:textId="44F68CE1" w:rsidR="003E1282" w:rsidRPr="00882B1D" w:rsidRDefault="003E1282" w:rsidP="00E8416B">
      <w:pPr>
        <w:spacing w:line="480" w:lineRule="auto"/>
        <w:ind w:right="-586"/>
        <w:rPr>
          <w:lang w:val="en-US"/>
        </w:rPr>
      </w:pPr>
      <w:r w:rsidRPr="00882B1D">
        <w:rPr>
          <w:lang w:val="en-US"/>
        </w:rPr>
        <w:tab/>
      </w:r>
      <w:r w:rsidRPr="00882B1D">
        <w:rPr>
          <w:i/>
          <w:lang w:val="en-US"/>
        </w:rPr>
        <w:t>Keywords:</w:t>
      </w:r>
      <w:r w:rsidR="00706C72">
        <w:rPr>
          <w:i/>
          <w:lang w:val="en-US"/>
        </w:rPr>
        <w:t xml:space="preserve"> </w:t>
      </w:r>
      <w:r w:rsidRPr="00882B1D">
        <w:rPr>
          <w:lang w:val="en-US"/>
        </w:rPr>
        <w:t>emergent</w:t>
      </w:r>
      <w:r w:rsidR="006F79BA">
        <w:rPr>
          <w:lang w:val="en-US"/>
        </w:rPr>
        <w:t xml:space="preserve"> behavior</w:t>
      </w:r>
      <w:r w:rsidRPr="00882B1D">
        <w:rPr>
          <w:lang w:val="en-US"/>
        </w:rPr>
        <w:t xml:space="preserve">, foreign language, </w:t>
      </w:r>
      <w:r w:rsidR="00706C72" w:rsidRPr="00882B1D">
        <w:rPr>
          <w:lang w:val="en-US"/>
        </w:rPr>
        <w:t>intraverbal</w:t>
      </w:r>
      <w:r w:rsidR="00706C72">
        <w:rPr>
          <w:lang w:val="en-US"/>
        </w:rPr>
        <w:t xml:space="preserve">, </w:t>
      </w:r>
      <w:r w:rsidRPr="00882B1D">
        <w:rPr>
          <w:lang w:val="en-US"/>
        </w:rPr>
        <w:t>listener, tact</w:t>
      </w:r>
    </w:p>
    <w:p w14:paraId="0FD5F6C5" w14:textId="77777777" w:rsidR="00A0040A" w:rsidRPr="00A9571E" w:rsidRDefault="00A0040A" w:rsidP="00E8416B">
      <w:pPr>
        <w:spacing w:line="480" w:lineRule="auto"/>
        <w:ind w:right="-586"/>
        <w:rPr>
          <w:highlight w:val="white"/>
          <w:lang w:val="en-US"/>
        </w:rPr>
      </w:pPr>
    </w:p>
    <w:p w14:paraId="1E6897B8" w14:textId="77777777" w:rsidR="00A0040A" w:rsidRPr="00A9571E" w:rsidRDefault="00A0040A">
      <w:pPr>
        <w:ind w:right="-586"/>
        <w:jc w:val="center"/>
        <w:rPr>
          <w:highlight w:val="white"/>
          <w:lang w:val="en-US"/>
        </w:rPr>
      </w:pPr>
    </w:p>
    <w:p w14:paraId="2D913181" w14:textId="77777777" w:rsidR="00A0040A" w:rsidRPr="00A9571E" w:rsidRDefault="00A0040A">
      <w:pPr>
        <w:ind w:right="-586"/>
        <w:jc w:val="center"/>
        <w:rPr>
          <w:highlight w:val="white"/>
          <w:lang w:val="en-US"/>
        </w:rPr>
      </w:pPr>
    </w:p>
    <w:p w14:paraId="3624FC87" w14:textId="77777777" w:rsidR="00A0040A" w:rsidRPr="00A9571E" w:rsidRDefault="00A0040A">
      <w:pPr>
        <w:ind w:right="-586"/>
        <w:jc w:val="center"/>
        <w:rPr>
          <w:highlight w:val="white"/>
          <w:lang w:val="en-US"/>
        </w:rPr>
      </w:pPr>
    </w:p>
    <w:p w14:paraId="43F898A4" w14:textId="77777777" w:rsidR="00A0040A" w:rsidRPr="00A9571E" w:rsidRDefault="00A0040A">
      <w:pPr>
        <w:ind w:right="-586"/>
        <w:jc w:val="center"/>
        <w:rPr>
          <w:highlight w:val="white"/>
          <w:lang w:val="en-US"/>
        </w:rPr>
      </w:pPr>
    </w:p>
    <w:p w14:paraId="2F42F9DD" w14:textId="4F67F0C6" w:rsidR="00A0040A" w:rsidRPr="00A9571E" w:rsidRDefault="00E32585">
      <w:pPr>
        <w:shd w:val="clear" w:color="auto" w:fill="FFFFFF"/>
        <w:spacing w:before="80" w:after="80" w:line="480" w:lineRule="auto"/>
        <w:jc w:val="both"/>
        <w:rPr>
          <w:rFonts w:eastAsia="Times"/>
          <w:color w:val="1C1D1E"/>
          <w:lang w:val="en-US"/>
        </w:rPr>
      </w:pPr>
      <w:r w:rsidRPr="00A9571E">
        <w:rPr>
          <w:rFonts w:eastAsia="Times"/>
          <w:color w:val="1C1D1E"/>
          <w:lang w:val="en-US"/>
        </w:rPr>
        <w:tab/>
      </w:r>
    </w:p>
    <w:p w14:paraId="3778701F" w14:textId="618CAF9F" w:rsidR="00A0040A" w:rsidRPr="00A9571E" w:rsidRDefault="00A0040A">
      <w:pPr>
        <w:shd w:val="clear" w:color="auto" w:fill="FFFFFF"/>
        <w:spacing w:before="80" w:after="80"/>
        <w:rPr>
          <w:b/>
          <w:color w:val="1C1D1E"/>
          <w:lang w:val="en-US"/>
        </w:rPr>
      </w:pPr>
    </w:p>
    <w:p w14:paraId="6D3A62D7" w14:textId="73EECA83" w:rsidR="007519BA" w:rsidRPr="00A9571E" w:rsidRDefault="007519BA">
      <w:pPr>
        <w:shd w:val="clear" w:color="auto" w:fill="FFFFFF"/>
        <w:spacing w:before="80" w:after="80"/>
        <w:rPr>
          <w:b/>
          <w:color w:val="1C1D1E"/>
          <w:lang w:val="en-US"/>
        </w:rPr>
      </w:pPr>
    </w:p>
    <w:p w14:paraId="2ADBFFE6" w14:textId="54F4DB38" w:rsidR="007519BA" w:rsidRPr="00A9571E" w:rsidRDefault="007519BA">
      <w:pPr>
        <w:shd w:val="clear" w:color="auto" w:fill="FFFFFF"/>
        <w:spacing w:before="80" w:after="80"/>
        <w:rPr>
          <w:b/>
          <w:color w:val="1C1D1E"/>
          <w:lang w:val="en-US"/>
        </w:rPr>
      </w:pPr>
    </w:p>
    <w:p w14:paraId="508AC3D1" w14:textId="768705E9" w:rsidR="007519BA" w:rsidRPr="00A9571E" w:rsidRDefault="007519BA">
      <w:pPr>
        <w:shd w:val="clear" w:color="auto" w:fill="FFFFFF"/>
        <w:spacing w:before="80" w:after="80"/>
        <w:rPr>
          <w:b/>
          <w:color w:val="1C1D1E"/>
          <w:lang w:val="en-US"/>
        </w:rPr>
      </w:pPr>
    </w:p>
    <w:p w14:paraId="34FAA572" w14:textId="0EA9CC2D" w:rsidR="007519BA" w:rsidRPr="00A9571E" w:rsidRDefault="007519BA">
      <w:pPr>
        <w:shd w:val="clear" w:color="auto" w:fill="FFFFFF"/>
        <w:spacing w:before="80" w:after="80"/>
        <w:rPr>
          <w:b/>
          <w:color w:val="1C1D1E"/>
          <w:lang w:val="en-US"/>
        </w:rPr>
      </w:pPr>
    </w:p>
    <w:p w14:paraId="7614E555" w14:textId="64F37377" w:rsidR="00A0040A" w:rsidRPr="00A9571E" w:rsidRDefault="00A0040A">
      <w:pPr>
        <w:shd w:val="clear" w:color="auto" w:fill="FFFFFF"/>
        <w:spacing w:before="80" w:after="80"/>
        <w:jc w:val="both"/>
        <w:rPr>
          <w:color w:val="1C1D1E"/>
          <w:lang w:val="en-US"/>
        </w:rPr>
      </w:pPr>
    </w:p>
    <w:p w14:paraId="4A27893A" w14:textId="5F4D7EA0" w:rsidR="007519BA" w:rsidRPr="00A9571E" w:rsidRDefault="007519BA" w:rsidP="00B9446B">
      <w:pPr>
        <w:shd w:val="clear" w:color="auto" w:fill="FFFFFF"/>
        <w:spacing w:before="80" w:after="80" w:line="480" w:lineRule="auto"/>
        <w:contextualSpacing/>
        <w:rPr>
          <w:iCs/>
          <w:lang w:val="en-US"/>
        </w:rPr>
      </w:pPr>
    </w:p>
    <w:p w14:paraId="3BD7EE89" w14:textId="7C96AA9E" w:rsidR="006F79BA" w:rsidRDefault="006F79BA" w:rsidP="00D824C9">
      <w:pPr>
        <w:shd w:val="clear" w:color="auto" w:fill="FFFFFF"/>
        <w:spacing w:line="480" w:lineRule="auto"/>
        <w:contextualSpacing/>
        <w:rPr>
          <w:b/>
          <w:iCs/>
          <w:highlight w:val="white"/>
          <w:lang w:val="en-US"/>
        </w:rPr>
      </w:pPr>
    </w:p>
    <w:p w14:paraId="3B1C7598" w14:textId="77777777" w:rsidR="00367F74" w:rsidRDefault="00367F74" w:rsidP="00D824C9">
      <w:pPr>
        <w:shd w:val="clear" w:color="auto" w:fill="FFFFFF"/>
        <w:spacing w:line="480" w:lineRule="auto"/>
        <w:contextualSpacing/>
        <w:rPr>
          <w:b/>
          <w:iCs/>
          <w:highlight w:val="white"/>
          <w:lang w:val="en-US"/>
        </w:rPr>
      </w:pPr>
    </w:p>
    <w:p w14:paraId="04F44E90" w14:textId="77777777" w:rsidR="00706C72" w:rsidRDefault="00706C72" w:rsidP="00B9446B">
      <w:pPr>
        <w:shd w:val="clear" w:color="auto" w:fill="FFFFFF"/>
        <w:spacing w:line="480" w:lineRule="auto"/>
        <w:contextualSpacing/>
        <w:jc w:val="center"/>
        <w:rPr>
          <w:b/>
          <w:iCs/>
          <w:highlight w:val="white"/>
          <w:lang w:val="en-US"/>
        </w:rPr>
      </w:pPr>
    </w:p>
    <w:p w14:paraId="0017657E" w14:textId="77777777" w:rsidR="00706C72" w:rsidRDefault="00706C72" w:rsidP="00B9446B">
      <w:pPr>
        <w:shd w:val="clear" w:color="auto" w:fill="FFFFFF"/>
        <w:spacing w:line="480" w:lineRule="auto"/>
        <w:contextualSpacing/>
        <w:jc w:val="center"/>
        <w:rPr>
          <w:b/>
          <w:iCs/>
          <w:highlight w:val="white"/>
          <w:lang w:val="en-US"/>
        </w:rPr>
      </w:pPr>
    </w:p>
    <w:p w14:paraId="266E9F19" w14:textId="2B769AA5" w:rsidR="00B9446B" w:rsidRPr="00882B1D" w:rsidRDefault="006F79BA" w:rsidP="00B9446B">
      <w:pPr>
        <w:shd w:val="clear" w:color="auto" w:fill="FFFFFF"/>
        <w:spacing w:line="480" w:lineRule="auto"/>
        <w:contextualSpacing/>
        <w:jc w:val="center"/>
        <w:rPr>
          <w:b/>
          <w:iCs/>
          <w:lang w:val="en-US"/>
        </w:rPr>
      </w:pPr>
      <w:r>
        <w:rPr>
          <w:b/>
          <w:iCs/>
          <w:highlight w:val="white"/>
          <w:lang w:val="en-US"/>
        </w:rPr>
        <w:lastRenderedPageBreak/>
        <w:t>The</w:t>
      </w:r>
      <w:r w:rsidR="00B9446B" w:rsidRPr="00882B1D">
        <w:rPr>
          <w:b/>
          <w:iCs/>
          <w:highlight w:val="white"/>
          <w:lang w:val="en-US"/>
        </w:rPr>
        <w:t xml:space="preserve"> Effects of Tact and Listener Instruction with a Promp</w:t>
      </w:r>
      <w:r>
        <w:rPr>
          <w:b/>
          <w:iCs/>
          <w:highlight w:val="white"/>
          <w:lang w:val="en-US"/>
        </w:rPr>
        <w:t>t-</w:t>
      </w:r>
      <w:r w:rsidR="00B9446B" w:rsidRPr="00882B1D">
        <w:rPr>
          <w:b/>
          <w:iCs/>
          <w:highlight w:val="white"/>
          <w:lang w:val="en-US"/>
        </w:rPr>
        <w:t>Dela</w:t>
      </w:r>
      <w:r>
        <w:rPr>
          <w:b/>
          <w:iCs/>
          <w:highlight w:val="white"/>
          <w:lang w:val="en-US"/>
        </w:rPr>
        <w:t>y</w:t>
      </w:r>
      <w:r w:rsidR="00B9446B" w:rsidRPr="00882B1D">
        <w:rPr>
          <w:b/>
          <w:iCs/>
          <w:highlight w:val="white"/>
          <w:lang w:val="en-US"/>
        </w:rPr>
        <w:t xml:space="preserve"> Procedure in Teaching a Small Vocabulary in a Foreign Language</w:t>
      </w:r>
    </w:p>
    <w:p w14:paraId="7CDA4032" w14:textId="20042F41" w:rsidR="00B9446B" w:rsidRPr="00882B1D" w:rsidRDefault="00B9446B" w:rsidP="00B9446B">
      <w:pPr>
        <w:spacing w:line="480" w:lineRule="auto"/>
        <w:ind w:firstLine="720"/>
        <w:rPr>
          <w:rStyle w:val="meaningword"/>
          <w:lang w:val="en-US"/>
        </w:rPr>
      </w:pPr>
      <w:r w:rsidRPr="00882B1D">
        <w:rPr>
          <w:lang w:val="en-US"/>
        </w:rPr>
        <w:t>There are as many bilingual children as there are monolingual children in the world, with 21% of the school-aged children in the United States of America growing up in a bilingual household (Lowry, 2020). In the process of learning the</w:t>
      </w:r>
      <w:r w:rsidR="006F79BA">
        <w:rPr>
          <w:lang w:val="en-US"/>
        </w:rPr>
        <w:t>ir</w:t>
      </w:r>
      <w:r w:rsidRPr="00882B1D">
        <w:rPr>
          <w:lang w:val="en-US"/>
        </w:rPr>
        <w:t xml:space="preserve"> native language, typically developing children learn to </w:t>
      </w:r>
      <w:r w:rsidR="006F79BA">
        <w:rPr>
          <w:lang w:val="en-US"/>
        </w:rPr>
        <w:t>respond</w:t>
      </w:r>
      <w:r w:rsidR="006F79BA" w:rsidRPr="00882B1D">
        <w:rPr>
          <w:lang w:val="en-US"/>
        </w:rPr>
        <w:t xml:space="preserve"> </w:t>
      </w:r>
      <w:r w:rsidRPr="00882B1D">
        <w:rPr>
          <w:lang w:val="en-US"/>
        </w:rPr>
        <w:t xml:space="preserve">as listeners (e.g., by pointing to objects or following directions), and as speakers (i.e., by acquiring the basic verbal operants, such as the mand, the tact, the echoic, and the intraverbal; </w:t>
      </w:r>
      <w:r w:rsidR="006F79BA">
        <w:rPr>
          <w:lang w:val="en-US"/>
        </w:rPr>
        <w:t xml:space="preserve">Horne &amp; Lowe, 1996; </w:t>
      </w:r>
      <w:r w:rsidRPr="00882B1D">
        <w:rPr>
          <w:lang w:val="en-US"/>
        </w:rPr>
        <w:t>Skinner, 1957). Once some of these functional relations are formed, children develop stimulus classes consisting of verbal and nonverbal stimuli (e.g., the sight of a dog, the sound of barking, and the tact dog) and they integrate the speaker and listener repertoire</w:t>
      </w:r>
      <w:r w:rsidR="006F79BA">
        <w:rPr>
          <w:lang w:val="en-US"/>
        </w:rPr>
        <w:t>s</w:t>
      </w:r>
      <w:r w:rsidRPr="00882B1D">
        <w:rPr>
          <w:lang w:val="en-US"/>
        </w:rPr>
        <w:t xml:space="preserve"> such that learning a novel relation typically results in the emergence of others (i.e., bidirectional naming; Miguel, 2016). For example, a child may be taught to tact a picture of dog in their native language, which may result in the emergence of tacting the dog based on the other stimulus properties and modalities (e.g., </w:t>
      </w:r>
      <w:r w:rsidR="00367F74">
        <w:rPr>
          <w:lang w:val="en-US"/>
        </w:rPr>
        <w:t xml:space="preserve">the </w:t>
      </w:r>
      <w:r w:rsidRPr="00882B1D">
        <w:rPr>
          <w:lang w:val="en-US"/>
        </w:rPr>
        <w:t>sound of barking). Learning t</w:t>
      </w:r>
      <w:r w:rsidR="006F79BA">
        <w:rPr>
          <w:lang w:val="en-US"/>
        </w:rPr>
        <w:t>he</w:t>
      </w:r>
      <w:r w:rsidRPr="00882B1D">
        <w:rPr>
          <w:lang w:val="en-US"/>
        </w:rPr>
        <w:t xml:space="preserve"> tact </w:t>
      </w:r>
      <w:r w:rsidR="006F79BA">
        <w:rPr>
          <w:lang w:val="en-US"/>
        </w:rPr>
        <w:t>may</w:t>
      </w:r>
      <w:r w:rsidRPr="00882B1D">
        <w:rPr>
          <w:lang w:val="en-US"/>
        </w:rPr>
        <w:t xml:space="preserve"> also result in the emergence of the mand, </w:t>
      </w:r>
      <w:r w:rsidR="00367F74">
        <w:rPr>
          <w:lang w:val="en-US"/>
        </w:rPr>
        <w:t xml:space="preserve">the </w:t>
      </w:r>
      <w:r w:rsidRPr="00882B1D">
        <w:rPr>
          <w:lang w:val="en-US"/>
        </w:rPr>
        <w:t xml:space="preserve">intraverbal, and </w:t>
      </w:r>
      <w:r w:rsidR="00367F74">
        <w:rPr>
          <w:lang w:val="en-US"/>
        </w:rPr>
        <w:t xml:space="preserve">the </w:t>
      </w:r>
      <w:r w:rsidRPr="00882B1D">
        <w:rPr>
          <w:lang w:val="en-US"/>
        </w:rPr>
        <w:t>listener response. In this respect, learning a foreign language can be conceptualized as adding more stimuli to those classes (i.e., class expansion or class merger</w:t>
      </w:r>
      <w:r w:rsidR="00B63609">
        <w:rPr>
          <w:lang w:val="en-US"/>
        </w:rPr>
        <w:t xml:space="preserve">; </w:t>
      </w:r>
      <w:r w:rsidR="00F06DA7">
        <w:rPr>
          <w:lang w:val="en-US"/>
        </w:rPr>
        <w:t xml:space="preserve">e.g., </w:t>
      </w:r>
      <w:r w:rsidR="00B63609">
        <w:rPr>
          <w:lang w:val="en-US"/>
        </w:rPr>
        <w:t>Fienup et al., 2010</w:t>
      </w:r>
      <w:r w:rsidRPr="00882B1D">
        <w:rPr>
          <w:lang w:val="en-US"/>
        </w:rPr>
        <w:t xml:space="preserve">). </w:t>
      </w:r>
      <w:r w:rsidR="00A43AEC">
        <w:rPr>
          <w:lang w:val="en-US"/>
        </w:rPr>
        <w:t>Expanding a stimulus class is</w:t>
      </w:r>
      <w:r w:rsidRPr="00882B1D">
        <w:rPr>
          <w:lang w:val="en-US"/>
        </w:rPr>
        <w:t xml:space="preserve"> likely more efficient than establishing novel stimulus classes altogether</w:t>
      </w:r>
      <w:r w:rsidR="00B63609">
        <w:rPr>
          <w:lang w:val="en-US"/>
        </w:rPr>
        <w:t xml:space="preserve"> (</w:t>
      </w:r>
      <w:r w:rsidR="00F06DA7">
        <w:rPr>
          <w:lang w:val="en-US"/>
        </w:rPr>
        <w:t xml:space="preserve">e.g., </w:t>
      </w:r>
      <w:r w:rsidR="00367F74">
        <w:rPr>
          <w:lang w:val="en-US"/>
        </w:rPr>
        <w:t>Nedelcu et al., 2015</w:t>
      </w:r>
      <w:r w:rsidR="00B63609">
        <w:rPr>
          <w:lang w:val="en-US"/>
        </w:rPr>
        <w:t>)</w:t>
      </w:r>
      <w:r w:rsidRPr="00882B1D">
        <w:rPr>
          <w:lang w:val="en-US"/>
        </w:rPr>
        <w:t xml:space="preserve">. In the example above, a teacher may simply teach a child that </w:t>
      </w:r>
      <w:r w:rsidR="002E0E05">
        <w:rPr>
          <w:lang w:val="en-US"/>
        </w:rPr>
        <w:t>“</w:t>
      </w:r>
      <w:r w:rsidRPr="00882B1D">
        <w:rPr>
          <w:lang w:val="en-US"/>
        </w:rPr>
        <w:t>a dog</w:t>
      </w:r>
      <w:r w:rsidR="002E0E05">
        <w:rPr>
          <w:lang w:val="en-US"/>
        </w:rPr>
        <w:t>”</w:t>
      </w:r>
      <w:r w:rsidRPr="00882B1D">
        <w:rPr>
          <w:lang w:val="en-US"/>
        </w:rPr>
        <w:t xml:space="preserve"> in the second language (e.g., Portuguese) is </w:t>
      </w:r>
      <w:r w:rsidR="002E0E05">
        <w:rPr>
          <w:lang w:val="en-US"/>
        </w:rPr>
        <w:t>“</w:t>
      </w:r>
      <w:r w:rsidR="00882B1D">
        <w:rPr>
          <w:rStyle w:val="meaningprefix"/>
          <w:lang w:val="en-US"/>
        </w:rPr>
        <w:t>um cachorro</w:t>
      </w:r>
      <w:r w:rsidR="002E0E05">
        <w:rPr>
          <w:rStyle w:val="meaningprefix"/>
          <w:lang w:val="en-US"/>
        </w:rPr>
        <w:t>”</w:t>
      </w:r>
      <w:r w:rsidR="00882B1D">
        <w:rPr>
          <w:rStyle w:val="meaningprefix"/>
          <w:lang w:val="en-US"/>
        </w:rPr>
        <w:t xml:space="preserve"> </w:t>
      </w:r>
      <w:r w:rsidRPr="00882B1D">
        <w:rPr>
          <w:rStyle w:val="meaningword"/>
          <w:lang w:val="en-US"/>
        </w:rPr>
        <w:t>(i.e., intraverbal relation), for the child to de</w:t>
      </w:r>
      <w:r w:rsidR="00D647FB">
        <w:rPr>
          <w:rStyle w:val="meaningword"/>
          <w:lang w:val="en-US"/>
        </w:rPr>
        <w:t>rive the remaining relationships</w:t>
      </w:r>
      <w:r w:rsidRPr="00882B1D">
        <w:rPr>
          <w:rStyle w:val="meaningword"/>
          <w:lang w:val="en-US"/>
        </w:rPr>
        <w:t xml:space="preserve"> (i.e., tact and listener responses).</w:t>
      </w:r>
    </w:p>
    <w:p w14:paraId="5BDDAE41" w14:textId="16BC0132" w:rsidR="00B9446B" w:rsidRPr="00882B1D" w:rsidRDefault="00B9446B" w:rsidP="00B9446B">
      <w:pPr>
        <w:spacing w:line="480" w:lineRule="auto"/>
        <w:ind w:firstLine="720"/>
        <w:rPr>
          <w:rStyle w:val="meaningword"/>
          <w:lang w:val="en-US"/>
        </w:rPr>
      </w:pPr>
      <w:r w:rsidRPr="00882B1D">
        <w:rPr>
          <w:rStyle w:val="meaningword"/>
          <w:lang w:val="en-US"/>
        </w:rPr>
        <w:t xml:space="preserve">There is a growing body of literature examining the effectiveness of </w:t>
      </w:r>
      <w:r w:rsidR="006B6257">
        <w:rPr>
          <w:rStyle w:val="meaningword"/>
          <w:lang w:val="en-US"/>
        </w:rPr>
        <w:t xml:space="preserve">teaching a foreign language using behavior analytic methodologies </w:t>
      </w:r>
      <w:r w:rsidRPr="00882B1D">
        <w:rPr>
          <w:rStyle w:val="meaningword"/>
          <w:lang w:val="en-US"/>
        </w:rPr>
        <w:t>(Cortez et al., 20</w:t>
      </w:r>
      <w:r w:rsidR="002E5E97">
        <w:rPr>
          <w:rStyle w:val="meaningword"/>
          <w:lang w:val="en-US"/>
        </w:rPr>
        <w:t>20</w:t>
      </w:r>
      <w:r w:rsidRPr="00882B1D">
        <w:rPr>
          <w:rStyle w:val="meaningword"/>
          <w:lang w:val="en-US"/>
        </w:rPr>
        <w:t>; Daly &amp; Douvani, 2020; Davidson &amp; O’Connor, 2019; Douvan</w:t>
      </w:r>
      <w:r w:rsidR="00F80C6E">
        <w:rPr>
          <w:rStyle w:val="meaningword"/>
          <w:lang w:val="en-US"/>
        </w:rPr>
        <w:t>i, 2011, 2014;</w:t>
      </w:r>
      <w:r w:rsidRPr="00882B1D">
        <w:rPr>
          <w:rStyle w:val="meaningword"/>
          <w:lang w:val="en-US"/>
        </w:rPr>
        <w:t xml:space="preserve"> Matter et al., 2020; May </w:t>
      </w:r>
      <w:r w:rsidRPr="00882B1D">
        <w:rPr>
          <w:rStyle w:val="meaningword"/>
          <w:lang w:val="en-US"/>
        </w:rPr>
        <w:lastRenderedPageBreak/>
        <w:t>et al.,</w:t>
      </w:r>
      <w:r w:rsidR="00E56011">
        <w:rPr>
          <w:rStyle w:val="meaningword"/>
          <w:lang w:val="en-US"/>
        </w:rPr>
        <w:t xml:space="preserve"> 2019; Petursdottir et al., 2008</w:t>
      </w:r>
      <w:r w:rsidRPr="00882B1D">
        <w:rPr>
          <w:rStyle w:val="meaningword"/>
          <w:lang w:val="en-US"/>
        </w:rPr>
        <w:t xml:space="preserve">; 2009; Rosales et al., 2012; Wu &amp; Miler, 2007, Wu et al., 2019). In the pioneering study on the topic, Petursdottir et al. (2008) evaluated the effects of tact and intraverbal training in a foreign language on the emergence of bidirectional intraverbals. Bidirectional intraverbals consisted of native-to-foreign and foreign-to-native relations. The participants were four 5-year-old Icelandic children, randomly assigned to the tact training or </w:t>
      </w:r>
      <w:r w:rsidR="00A43AEC">
        <w:rPr>
          <w:rStyle w:val="meaningword"/>
          <w:lang w:val="en-US"/>
        </w:rPr>
        <w:t xml:space="preserve">to </w:t>
      </w:r>
      <w:r w:rsidRPr="00882B1D">
        <w:rPr>
          <w:rStyle w:val="meaningword"/>
          <w:lang w:val="en-US"/>
        </w:rPr>
        <w:t>the listener training condition</w:t>
      </w:r>
      <w:r w:rsidR="002E0E05">
        <w:rPr>
          <w:rStyle w:val="meaningword"/>
          <w:lang w:val="en-US"/>
        </w:rPr>
        <w:t>s</w:t>
      </w:r>
      <w:r w:rsidRPr="00882B1D">
        <w:rPr>
          <w:rStyle w:val="meaningword"/>
          <w:lang w:val="en-US"/>
        </w:rPr>
        <w:t xml:space="preserve">. The authors implemented </w:t>
      </w:r>
      <w:r w:rsidR="00B361FA">
        <w:rPr>
          <w:rStyle w:val="meaningword"/>
          <w:lang w:val="en-US"/>
        </w:rPr>
        <w:t>a trial-and-error</w:t>
      </w:r>
      <w:r w:rsidRPr="00882B1D">
        <w:rPr>
          <w:rStyle w:val="meaningword"/>
          <w:lang w:val="en-US"/>
        </w:rPr>
        <w:t xml:space="preserve"> procedure during the acquisition of tacts and listener responses. The participants acquired tacts and listener responses and demonstrated the emergence of intraverbals. However, tact training reliably resulted in the emergence of native-to-foreign intraverbals, and to some degree in the emergence of foreign-to-native intraverbals. Listener training only produced partial emergence of bidirectional intraverbals. The authors speculated that it is possible that tact training resulted in better emergence of intraverbals because it established the Icelandic (native) words as vocal responses in the participants’ repertoire. In contrast, listener training established the foreign words as discriminative stimuli for a selection-based response</w:t>
      </w:r>
      <w:r w:rsidR="006B6257">
        <w:rPr>
          <w:rStyle w:val="meaningword"/>
          <w:lang w:val="en-US"/>
        </w:rPr>
        <w:t xml:space="preserve"> (Michael, 198</w:t>
      </w:r>
      <w:r w:rsidR="00706C72">
        <w:rPr>
          <w:rStyle w:val="meaningword"/>
          <w:lang w:val="en-US"/>
        </w:rPr>
        <w:t>5</w:t>
      </w:r>
      <w:r w:rsidR="006B6257">
        <w:rPr>
          <w:rStyle w:val="meaningword"/>
          <w:lang w:val="en-US"/>
        </w:rPr>
        <w:t>)</w:t>
      </w:r>
      <w:r w:rsidRPr="00882B1D">
        <w:rPr>
          <w:rStyle w:val="meaningword"/>
          <w:lang w:val="en-US"/>
        </w:rPr>
        <w:t xml:space="preserve">. During intraverbal probes, the correct response for native-to-foreign intraverbals consisted of the vocal response that was specifically reinforced during tact training, albeit under different stimulus control conditions. </w:t>
      </w:r>
      <w:r w:rsidR="00367F74">
        <w:rPr>
          <w:rStyle w:val="meaningword"/>
          <w:lang w:val="en-US"/>
        </w:rPr>
        <w:t xml:space="preserve">Overall, this study demonstrated that not all relations are equal, in that training some relations (i.e., tact) may result in better emergence than others (i.e., listener responding). This outcome is important as it can inform the development of effective and efficient procedures to teach foreign languages. </w:t>
      </w:r>
    </w:p>
    <w:p w14:paraId="1414CC84" w14:textId="58A49E05" w:rsidR="00227304" w:rsidRDefault="002E0E05" w:rsidP="00B9446B">
      <w:pPr>
        <w:spacing w:line="480" w:lineRule="auto"/>
        <w:ind w:firstLine="720"/>
        <w:rPr>
          <w:rStyle w:val="meaningword"/>
          <w:lang w:val="en-US"/>
        </w:rPr>
      </w:pPr>
      <w:r>
        <w:rPr>
          <w:rStyle w:val="meaningword"/>
          <w:lang w:val="en-US"/>
        </w:rPr>
        <w:t>Although</w:t>
      </w:r>
      <w:r w:rsidRPr="00882B1D">
        <w:rPr>
          <w:rStyle w:val="meaningword"/>
          <w:lang w:val="en-US"/>
        </w:rPr>
        <w:t xml:space="preserve"> </w:t>
      </w:r>
      <w:r w:rsidR="00B9446B" w:rsidRPr="00882B1D">
        <w:rPr>
          <w:rStyle w:val="meaningword"/>
          <w:lang w:val="en-US"/>
        </w:rPr>
        <w:t xml:space="preserve">Petursdottit et al. (2008) provided preliminary evidence that some relations result in better emergence than others, the </w:t>
      </w:r>
      <w:r w:rsidR="00160ADE">
        <w:rPr>
          <w:rStyle w:val="meaningword"/>
          <w:lang w:val="en-US"/>
        </w:rPr>
        <w:t xml:space="preserve">authors used a between-subject design, which did not allow for each participant to experience both experimental conditions. </w:t>
      </w:r>
      <w:r>
        <w:rPr>
          <w:rStyle w:val="meaningword"/>
          <w:lang w:val="en-US"/>
        </w:rPr>
        <w:t>Thus</w:t>
      </w:r>
      <w:r w:rsidR="00B9446B" w:rsidRPr="00882B1D">
        <w:rPr>
          <w:rStyle w:val="meaningword"/>
          <w:lang w:val="en-US"/>
        </w:rPr>
        <w:t xml:space="preserve">, </w:t>
      </w:r>
      <w:r w:rsidR="00160ADE">
        <w:rPr>
          <w:rStyle w:val="meaningword"/>
          <w:lang w:val="en-US"/>
        </w:rPr>
        <w:t>i</w:t>
      </w:r>
      <w:r w:rsidR="002E5E97">
        <w:rPr>
          <w:rStyle w:val="meaningword"/>
          <w:lang w:val="en-US"/>
        </w:rPr>
        <w:t>t</w:t>
      </w:r>
      <w:r>
        <w:rPr>
          <w:rStyle w:val="meaningword"/>
          <w:lang w:val="en-US"/>
        </w:rPr>
        <w:t xml:space="preserve"> was</w:t>
      </w:r>
      <w:r w:rsidR="00160ADE">
        <w:rPr>
          <w:rStyle w:val="meaningword"/>
          <w:lang w:val="en-US"/>
        </w:rPr>
        <w:t xml:space="preserve"> </w:t>
      </w:r>
      <w:r>
        <w:rPr>
          <w:rStyle w:val="meaningword"/>
          <w:lang w:val="en-US"/>
        </w:rPr>
        <w:t>unclear which</w:t>
      </w:r>
      <w:r w:rsidR="00160ADE">
        <w:rPr>
          <w:rStyle w:val="meaningword"/>
          <w:lang w:val="en-US"/>
        </w:rPr>
        <w:t xml:space="preserve"> procedure w</w:t>
      </w:r>
      <w:r>
        <w:rPr>
          <w:rStyle w:val="meaningword"/>
          <w:lang w:val="en-US"/>
        </w:rPr>
        <w:t>as</w:t>
      </w:r>
      <w:r w:rsidR="00B9446B" w:rsidRPr="00882B1D">
        <w:rPr>
          <w:rStyle w:val="meaningword"/>
          <w:lang w:val="en-US"/>
        </w:rPr>
        <w:t xml:space="preserve"> optimal for each </w:t>
      </w:r>
      <w:r w:rsidR="00BC5BB1">
        <w:rPr>
          <w:rStyle w:val="meaningword"/>
          <w:lang w:val="en-US"/>
        </w:rPr>
        <w:t>participant</w:t>
      </w:r>
      <w:r w:rsidR="00B9446B" w:rsidRPr="00882B1D">
        <w:rPr>
          <w:rStyle w:val="meaningword"/>
          <w:lang w:val="en-US"/>
        </w:rPr>
        <w:t>. Cortez et al. (20</w:t>
      </w:r>
      <w:r w:rsidR="002E5E97">
        <w:rPr>
          <w:rStyle w:val="meaningword"/>
          <w:lang w:val="en-US"/>
        </w:rPr>
        <w:t>20</w:t>
      </w:r>
      <w:r w:rsidR="00B9446B" w:rsidRPr="00882B1D">
        <w:rPr>
          <w:rStyle w:val="meaningword"/>
          <w:lang w:val="en-US"/>
        </w:rPr>
        <w:t>)</w:t>
      </w:r>
      <w:r>
        <w:rPr>
          <w:rStyle w:val="meaningword"/>
          <w:lang w:val="en-US"/>
        </w:rPr>
        <w:t xml:space="preserve"> replicated the procedures while conducting a</w:t>
      </w:r>
      <w:r w:rsidR="00B9446B" w:rsidRPr="00882B1D">
        <w:rPr>
          <w:rStyle w:val="meaningword"/>
          <w:lang w:val="en-US"/>
        </w:rPr>
        <w:t xml:space="preserve"> </w:t>
      </w:r>
      <w:r w:rsidRPr="00882B1D">
        <w:rPr>
          <w:rStyle w:val="meaningword"/>
          <w:lang w:val="en-US"/>
        </w:rPr>
        <w:t xml:space="preserve">within-subject comparisons of tact and listener training </w:t>
      </w:r>
      <w:r>
        <w:rPr>
          <w:rStyle w:val="meaningword"/>
          <w:lang w:val="en-US"/>
        </w:rPr>
        <w:t>with</w:t>
      </w:r>
      <w:r w:rsidR="00B9446B" w:rsidRPr="00882B1D">
        <w:rPr>
          <w:rStyle w:val="meaningword"/>
          <w:lang w:val="en-US"/>
        </w:rPr>
        <w:t xml:space="preserve"> </w:t>
      </w:r>
      <w:r w:rsidRPr="00882B1D">
        <w:rPr>
          <w:rStyle w:val="meaningword"/>
          <w:lang w:val="en-US"/>
        </w:rPr>
        <w:lastRenderedPageBreak/>
        <w:t>six typically developing Brazilian children</w:t>
      </w:r>
      <w:r w:rsidR="00B9446B" w:rsidRPr="00882B1D">
        <w:rPr>
          <w:rStyle w:val="meaningword"/>
          <w:lang w:val="en-US"/>
        </w:rPr>
        <w:t xml:space="preserve">. The authors assigned </w:t>
      </w:r>
      <w:r>
        <w:rPr>
          <w:rStyle w:val="meaningword"/>
          <w:lang w:val="en-US"/>
        </w:rPr>
        <w:t xml:space="preserve">different </w:t>
      </w:r>
      <w:r w:rsidR="00B9446B" w:rsidRPr="00882B1D">
        <w:rPr>
          <w:rStyle w:val="meaningword"/>
          <w:lang w:val="en-US"/>
        </w:rPr>
        <w:t xml:space="preserve">stimulus sets to </w:t>
      </w:r>
      <w:r>
        <w:rPr>
          <w:rStyle w:val="meaningword"/>
          <w:lang w:val="en-US"/>
        </w:rPr>
        <w:t xml:space="preserve">each </w:t>
      </w:r>
      <w:r w:rsidR="00B9446B" w:rsidRPr="00882B1D">
        <w:rPr>
          <w:rStyle w:val="meaningword"/>
          <w:lang w:val="en-US"/>
        </w:rPr>
        <w:t>condition (i.e., tact and listener training)</w:t>
      </w:r>
      <w:r>
        <w:rPr>
          <w:rStyle w:val="meaningword"/>
          <w:lang w:val="en-US"/>
        </w:rPr>
        <w:t xml:space="preserve"> </w:t>
      </w:r>
      <w:r w:rsidR="00B9446B" w:rsidRPr="00882B1D">
        <w:rPr>
          <w:rStyle w:val="meaningword"/>
          <w:lang w:val="en-US"/>
        </w:rPr>
        <w:t xml:space="preserve">using </w:t>
      </w:r>
      <w:r>
        <w:rPr>
          <w:rStyle w:val="meaningword"/>
          <w:lang w:val="en-US"/>
        </w:rPr>
        <w:t xml:space="preserve">an </w:t>
      </w:r>
      <w:r w:rsidR="00B9446B" w:rsidRPr="00882B1D">
        <w:rPr>
          <w:rStyle w:val="meaningword"/>
          <w:lang w:val="en-US"/>
        </w:rPr>
        <w:t>adapted alternating treatments design</w:t>
      </w:r>
      <w:r>
        <w:rPr>
          <w:rStyle w:val="meaningword"/>
          <w:lang w:val="en-US"/>
        </w:rPr>
        <w:t xml:space="preserve"> (</w:t>
      </w:r>
      <w:r w:rsidR="00DC49D8">
        <w:rPr>
          <w:rStyle w:val="meaningword"/>
          <w:lang w:val="en-US"/>
        </w:rPr>
        <w:t>Sindelar et al., 1985</w:t>
      </w:r>
      <w:r>
        <w:rPr>
          <w:rStyle w:val="meaningword"/>
          <w:lang w:val="en-US"/>
        </w:rPr>
        <w:t>)</w:t>
      </w:r>
      <w:r w:rsidR="00B9446B" w:rsidRPr="00882B1D">
        <w:rPr>
          <w:rStyle w:val="meaningword"/>
          <w:lang w:val="en-US"/>
        </w:rPr>
        <w:t>. Similar to Petursdottir et al. (2018), the authors implemented an error correction procedure during tact and listener training</w:t>
      </w:r>
      <w:r w:rsidR="00706C72">
        <w:rPr>
          <w:rStyle w:val="meaningword"/>
          <w:lang w:val="en-US"/>
        </w:rPr>
        <w:t xml:space="preserve"> with</w:t>
      </w:r>
      <w:r w:rsidR="00B9446B" w:rsidRPr="00882B1D">
        <w:rPr>
          <w:rStyle w:val="meaningword"/>
          <w:lang w:val="en-US"/>
        </w:rPr>
        <w:t xml:space="preserve"> six typically developing Brazilian children, between 7 and 9-years-old. The outcomes were consistent across studies, with tact training yielding better intraverbal emergence than listener training, especially for the native-to-foreign relation. </w:t>
      </w:r>
    </w:p>
    <w:p w14:paraId="0FEB272F" w14:textId="3E4F1AEE" w:rsidR="00B9446B" w:rsidRPr="00B43707" w:rsidRDefault="006B6257" w:rsidP="00B361FA">
      <w:pPr>
        <w:spacing w:line="480" w:lineRule="auto"/>
        <w:ind w:firstLine="720"/>
        <w:rPr>
          <w:lang w:val="en-US"/>
        </w:rPr>
      </w:pPr>
      <w:r>
        <w:rPr>
          <w:rStyle w:val="meaningword"/>
          <w:lang w:val="en-US"/>
        </w:rPr>
        <w:t xml:space="preserve">There are two notable limitations of </w:t>
      </w:r>
      <w:r w:rsidR="00227304">
        <w:rPr>
          <w:rStyle w:val="meaningword"/>
          <w:lang w:val="en-US"/>
        </w:rPr>
        <w:t xml:space="preserve">the aforementioned </w:t>
      </w:r>
      <w:r>
        <w:rPr>
          <w:rStyle w:val="meaningword"/>
          <w:lang w:val="en-US"/>
        </w:rPr>
        <w:t xml:space="preserve">studies. First, the authors implemented a trial-and-error procedure to teach tacts and listener responses. Such a procedure is not commonly used in clinical practice </w:t>
      </w:r>
      <w:r w:rsidR="004941CE">
        <w:rPr>
          <w:rStyle w:val="meaningword"/>
          <w:lang w:val="en-US"/>
        </w:rPr>
        <w:t xml:space="preserve">with children with developmental disabilities </w:t>
      </w:r>
      <w:r w:rsidR="00227304">
        <w:rPr>
          <w:rStyle w:val="meaningword"/>
          <w:lang w:val="en-US"/>
        </w:rPr>
        <w:t>(</w:t>
      </w:r>
      <w:r>
        <w:rPr>
          <w:rStyle w:val="meaningword"/>
          <w:lang w:val="en-US"/>
        </w:rPr>
        <w:t>Love et al.</w:t>
      </w:r>
      <w:r w:rsidR="00227304">
        <w:rPr>
          <w:rStyle w:val="meaningword"/>
          <w:lang w:val="en-US"/>
        </w:rPr>
        <w:t xml:space="preserve">, </w:t>
      </w:r>
      <w:r>
        <w:rPr>
          <w:rStyle w:val="meaningword"/>
          <w:lang w:val="en-US"/>
        </w:rPr>
        <w:t xml:space="preserve">2009), possibly because it is ineffective and inefficient </w:t>
      </w:r>
      <w:r w:rsidR="00227304">
        <w:rPr>
          <w:rStyle w:val="meaningword"/>
          <w:lang w:val="en-US"/>
        </w:rPr>
        <w:t xml:space="preserve">when compared to errorless teaching procedures </w:t>
      </w:r>
      <w:r>
        <w:rPr>
          <w:rStyle w:val="meaningword"/>
          <w:lang w:val="en-US"/>
        </w:rPr>
        <w:t>(Schilmoeller et al., 197</w:t>
      </w:r>
      <w:r w:rsidR="001F1D9E">
        <w:rPr>
          <w:rStyle w:val="meaningword"/>
          <w:lang w:val="en-US"/>
        </w:rPr>
        <w:t xml:space="preserve">9). </w:t>
      </w:r>
      <w:r>
        <w:rPr>
          <w:rStyle w:val="meaningword"/>
          <w:lang w:val="en-US"/>
        </w:rPr>
        <w:t xml:space="preserve"> </w:t>
      </w:r>
      <w:r w:rsidR="001F1D9E">
        <w:rPr>
          <w:rStyle w:val="meaningword"/>
          <w:lang w:val="en-US"/>
        </w:rPr>
        <w:t xml:space="preserve">In addition, trial-and-error procedures are not as ethical as errorless teaching procedures, in that </w:t>
      </w:r>
      <w:r w:rsidR="00227304">
        <w:rPr>
          <w:rStyle w:val="meaningword"/>
          <w:lang w:val="en-US"/>
        </w:rPr>
        <w:t>they</w:t>
      </w:r>
      <w:r w:rsidR="001F1D9E">
        <w:rPr>
          <w:rStyle w:val="meaningword"/>
          <w:lang w:val="en-US"/>
        </w:rPr>
        <w:t xml:space="preserve"> allow participants to make error</w:t>
      </w:r>
      <w:r w:rsidR="00227304">
        <w:rPr>
          <w:rStyle w:val="meaningword"/>
          <w:lang w:val="en-US"/>
        </w:rPr>
        <w:t>s that are not typically reinforced during training. In contrast, participants can contact reinforcement almost continuously when using errorless teaching procedures, if a continuous schedule of reinforcement is programmed for correct responses (Touchette &amp; Heward, 1984)</w:t>
      </w:r>
      <w:r w:rsidR="004941CE">
        <w:rPr>
          <w:rStyle w:val="meaningword"/>
          <w:lang w:val="en-US"/>
        </w:rPr>
        <w:t xml:space="preserve">. Even though typically developing children may learn using trial-and-error procedures as evidenced by the previous studies, the advantages for using errorless teaching procedures hold. </w:t>
      </w:r>
      <w:r>
        <w:rPr>
          <w:rStyle w:val="meaningword"/>
          <w:lang w:val="en-US"/>
        </w:rPr>
        <w:t xml:space="preserve">Second, neither one of these studies reported maintenance data; therefore, it is unknown whether the teaching procedures have long-lasting effects on children’s repertoire of foreign languages. </w:t>
      </w:r>
      <w:r w:rsidR="004941CE">
        <w:rPr>
          <w:rStyle w:val="meaningword"/>
          <w:lang w:val="en-US"/>
        </w:rPr>
        <w:t xml:space="preserve">Long-term maintenance is a socially and ecologically goal of research examining the acquisition of a foreign language, and previous research demonstrated that response maintenance can be a function of </w:t>
      </w:r>
      <w:r w:rsidR="00706C72">
        <w:rPr>
          <w:rStyle w:val="meaningword"/>
          <w:lang w:val="en-US"/>
        </w:rPr>
        <w:t xml:space="preserve">specific procedural </w:t>
      </w:r>
      <w:r w:rsidR="004941CE">
        <w:rPr>
          <w:rStyle w:val="meaningword"/>
          <w:lang w:val="en-US"/>
        </w:rPr>
        <w:t>parameters (</w:t>
      </w:r>
      <w:r w:rsidR="00F06DA7">
        <w:rPr>
          <w:rStyle w:val="meaningword"/>
          <w:lang w:val="en-US"/>
        </w:rPr>
        <w:t xml:space="preserve">e.g., </w:t>
      </w:r>
      <w:r w:rsidR="004941CE">
        <w:rPr>
          <w:rStyle w:val="meaningword"/>
          <w:lang w:val="en-US"/>
        </w:rPr>
        <w:t>Fuller &amp; Fienup, 2018; Richling et al., 2019). Therefore, t</w:t>
      </w:r>
      <w:r w:rsidR="00B9446B" w:rsidRPr="00882B1D">
        <w:rPr>
          <w:rStyle w:val="meaningword"/>
          <w:lang w:val="en-US"/>
        </w:rPr>
        <w:t xml:space="preserve">he purpose of this </w:t>
      </w:r>
      <w:r w:rsidR="00B9446B" w:rsidRPr="00882B1D">
        <w:rPr>
          <w:rStyle w:val="meaningword"/>
          <w:lang w:val="en-US"/>
        </w:rPr>
        <w:lastRenderedPageBreak/>
        <w:t xml:space="preserve">study was to systematically replicate </w:t>
      </w:r>
      <w:r w:rsidR="002E0E05">
        <w:rPr>
          <w:rStyle w:val="meaningword"/>
          <w:lang w:val="en-US"/>
        </w:rPr>
        <w:t xml:space="preserve">the procedures outlined in the aforementioned studies by </w:t>
      </w:r>
      <w:r w:rsidR="00CA0BE4">
        <w:rPr>
          <w:rStyle w:val="meaningword"/>
          <w:lang w:val="en-US"/>
        </w:rPr>
        <w:t xml:space="preserve">including </w:t>
      </w:r>
      <w:r w:rsidR="00CA0BE4" w:rsidRPr="00882B1D">
        <w:rPr>
          <w:rStyle w:val="meaningword"/>
          <w:lang w:val="en-US"/>
        </w:rPr>
        <w:t>an</w:t>
      </w:r>
      <w:r w:rsidR="00B9446B" w:rsidRPr="00882B1D">
        <w:rPr>
          <w:rStyle w:val="meaningword"/>
          <w:lang w:val="en-US"/>
        </w:rPr>
        <w:t xml:space="preserve"> error</w:t>
      </w:r>
      <w:r w:rsidR="001F1D9E">
        <w:rPr>
          <w:rStyle w:val="meaningword"/>
          <w:lang w:val="en-US"/>
        </w:rPr>
        <w:t xml:space="preserve">less teaching procedure, and </w:t>
      </w:r>
      <w:r w:rsidR="00B9446B" w:rsidRPr="00882B1D">
        <w:rPr>
          <w:rStyle w:val="meaningword"/>
          <w:lang w:val="en-US"/>
        </w:rPr>
        <w:t>data on re</w:t>
      </w:r>
      <w:r w:rsidR="00160ADE">
        <w:rPr>
          <w:rStyle w:val="meaningword"/>
          <w:lang w:val="en-US"/>
        </w:rPr>
        <w:t>sponse maintenance.</w:t>
      </w:r>
      <w:r w:rsidR="001F1D9E">
        <w:rPr>
          <w:rStyle w:val="meaningword"/>
          <w:lang w:val="en-US"/>
        </w:rPr>
        <w:t xml:space="preserve"> </w:t>
      </w:r>
      <w:r w:rsidR="00227304">
        <w:rPr>
          <w:rStyle w:val="meaningword"/>
          <w:lang w:val="en-US"/>
        </w:rPr>
        <w:t xml:space="preserve"> </w:t>
      </w:r>
    </w:p>
    <w:p w14:paraId="0A2291D5" w14:textId="7F968E49" w:rsidR="00A0040A" w:rsidRPr="00DF15D0" w:rsidRDefault="00027B3C" w:rsidP="002A318F">
      <w:pPr>
        <w:shd w:val="clear" w:color="auto" w:fill="FFFFFF"/>
        <w:spacing w:before="80" w:after="80" w:line="480" w:lineRule="auto"/>
        <w:contextualSpacing/>
        <w:jc w:val="center"/>
        <w:rPr>
          <w:rFonts w:eastAsia="Times"/>
          <w:b/>
          <w:color w:val="1C1D1E"/>
          <w:lang w:val="en-US"/>
        </w:rPr>
      </w:pPr>
      <w:r w:rsidRPr="00DF15D0">
        <w:rPr>
          <w:rFonts w:eastAsia="Times"/>
          <w:b/>
          <w:color w:val="1C1D1E"/>
          <w:lang w:val="en-US"/>
        </w:rPr>
        <w:t>Method</w:t>
      </w:r>
    </w:p>
    <w:p w14:paraId="57ABA661" w14:textId="5461533E" w:rsidR="002C6A30" w:rsidRPr="00DF15D0" w:rsidRDefault="002C6A30" w:rsidP="002A318F">
      <w:pPr>
        <w:shd w:val="clear" w:color="auto" w:fill="FFFFFF"/>
        <w:spacing w:before="80" w:after="80" w:line="480" w:lineRule="auto"/>
        <w:contextualSpacing/>
        <w:jc w:val="both"/>
        <w:rPr>
          <w:rFonts w:eastAsia="Times"/>
          <w:b/>
          <w:bCs/>
          <w:color w:val="1C1D1E"/>
          <w:lang w:val="en-US"/>
        </w:rPr>
      </w:pPr>
      <w:r w:rsidRPr="00DF15D0">
        <w:rPr>
          <w:rFonts w:eastAsia="Times"/>
          <w:b/>
          <w:bCs/>
          <w:color w:val="1C1D1E"/>
          <w:lang w:val="en-US"/>
        </w:rPr>
        <w:t>Participants</w:t>
      </w:r>
      <w:r w:rsidR="006463CA" w:rsidRPr="00DF15D0">
        <w:rPr>
          <w:rFonts w:eastAsia="Times"/>
          <w:b/>
          <w:bCs/>
          <w:color w:val="1C1D1E"/>
          <w:lang w:val="en-US"/>
        </w:rPr>
        <w:t xml:space="preserve">, </w:t>
      </w:r>
      <w:r w:rsidR="00F76946">
        <w:rPr>
          <w:rFonts w:eastAsia="Times"/>
          <w:b/>
          <w:bCs/>
          <w:color w:val="1C1D1E"/>
          <w:lang w:val="en-US"/>
        </w:rPr>
        <w:t>S</w:t>
      </w:r>
      <w:r w:rsidR="006463CA" w:rsidRPr="00DF15D0">
        <w:rPr>
          <w:rFonts w:eastAsia="Times"/>
          <w:b/>
          <w:bCs/>
          <w:color w:val="1C1D1E"/>
          <w:lang w:val="en-US"/>
        </w:rPr>
        <w:t xml:space="preserve">etting and </w:t>
      </w:r>
      <w:r w:rsidR="00F76946">
        <w:rPr>
          <w:rFonts w:eastAsia="Times"/>
          <w:b/>
          <w:bCs/>
          <w:color w:val="1C1D1E"/>
          <w:lang w:val="en-US"/>
        </w:rPr>
        <w:t>M</w:t>
      </w:r>
      <w:r w:rsidR="006463CA" w:rsidRPr="00DF15D0">
        <w:rPr>
          <w:rFonts w:eastAsia="Times"/>
          <w:b/>
          <w:bCs/>
          <w:color w:val="1C1D1E"/>
          <w:lang w:val="en-US"/>
        </w:rPr>
        <w:t>aterials</w:t>
      </w:r>
    </w:p>
    <w:p w14:paraId="0A059B11" w14:textId="4799C69E" w:rsidR="00A0040A" w:rsidRPr="0024180F" w:rsidRDefault="00F76946" w:rsidP="007744DE">
      <w:pPr>
        <w:shd w:val="clear" w:color="auto" w:fill="FFFFFF"/>
        <w:spacing w:before="80" w:after="80" w:line="480" w:lineRule="auto"/>
        <w:ind w:firstLine="720"/>
        <w:contextualSpacing/>
        <w:rPr>
          <w:rFonts w:eastAsia="Times"/>
          <w:color w:val="1C1D1E"/>
          <w:lang w:val="en-US"/>
        </w:rPr>
      </w:pPr>
      <w:r>
        <w:rPr>
          <w:rFonts w:eastAsia="Times"/>
          <w:color w:val="1C1D1E"/>
          <w:lang w:val="en-US"/>
        </w:rPr>
        <w:t>The participants were four</w:t>
      </w:r>
      <w:r w:rsidR="002C6A30" w:rsidRPr="00DF15D0">
        <w:rPr>
          <w:rFonts w:eastAsia="Times"/>
          <w:color w:val="1C1D1E"/>
          <w:lang w:val="en-US"/>
        </w:rPr>
        <w:t xml:space="preserve"> </w:t>
      </w:r>
      <w:r w:rsidR="00027B3C" w:rsidRPr="00DF15D0">
        <w:rPr>
          <w:rFonts w:eastAsia="Times"/>
          <w:color w:val="1C1D1E"/>
          <w:lang w:val="en-US"/>
        </w:rPr>
        <w:t xml:space="preserve">typically developing </w:t>
      </w:r>
      <w:r w:rsidR="002C6A30" w:rsidRPr="00DF15D0">
        <w:rPr>
          <w:rFonts w:eastAsia="Times"/>
          <w:color w:val="1C1D1E"/>
          <w:lang w:val="en-US"/>
        </w:rPr>
        <w:t xml:space="preserve">Brazilian children </w:t>
      </w:r>
      <w:r w:rsidR="0007255D" w:rsidRPr="00DF15D0">
        <w:rPr>
          <w:rFonts w:eastAsia="Times"/>
          <w:color w:val="1C1D1E"/>
          <w:lang w:val="en-US"/>
        </w:rPr>
        <w:t>(two boys and two girls)</w:t>
      </w:r>
      <w:r w:rsidR="002C6A30" w:rsidRPr="00DF15D0">
        <w:rPr>
          <w:rFonts w:eastAsia="Times"/>
          <w:color w:val="1C1D1E"/>
          <w:lang w:val="en-US"/>
        </w:rPr>
        <w:t xml:space="preserve">, </w:t>
      </w:r>
      <w:r w:rsidR="006463CA" w:rsidRPr="00DF15D0">
        <w:rPr>
          <w:rFonts w:eastAsia="Times"/>
          <w:color w:val="1C1D1E"/>
          <w:lang w:val="en-US"/>
        </w:rPr>
        <w:t>who attended the same public school</w:t>
      </w:r>
      <w:r w:rsidR="002C6A30" w:rsidRPr="00DF15D0">
        <w:rPr>
          <w:rFonts w:eastAsia="Times"/>
          <w:color w:val="1C1D1E"/>
          <w:lang w:val="en-US"/>
        </w:rPr>
        <w:t xml:space="preserve">. </w:t>
      </w:r>
      <w:r w:rsidR="007744DE">
        <w:rPr>
          <w:rFonts w:eastAsia="Times"/>
          <w:color w:val="1C1D1E"/>
          <w:lang w:val="en-US"/>
        </w:rPr>
        <w:t>Participants were between</w:t>
      </w:r>
      <w:r>
        <w:rPr>
          <w:rFonts w:eastAsia="Times"/>
          <w:color w:val="1C1D1E"/>
          <w:lang w:val="en-US"/>
        </w:rPr>
        <w:t xml:space="preserve"> 7 </w:t>
      </w:r>
      <w:r w:rsidR="007744DE">
        <w:rPr>
          <w:rFonts w:eastAsia="Times"/>
          <w:color w:val="1C1D1E"/>
          <w:lang w:val="en-US"/>
        </w:rPr>
        <w:t>and</w:t>
      </w:r>
      <w:r>
        <w:rPr>
          <w:rFonts w:eastAsia="Times"/>
          <w:color w:val="1C1D1E"/>
          <w:lang w:val="en-US"/>
        </w:rPr>
        <w:t xml:space="preserve"> 9 years old</w:t>
      </w:r>
      <w:r w:rsidR="007744DE">
        <w:rPr>
          <w:rFonts w:eastAsia="Times"/>
          <w:color w:val="1C1D1E"/>
          <w:lang w:val="en-US"/>
        </w:rPr>
        <w:t>, resided in Brazil, and spoke</w:t>
      </w:r>
      <w:r>
        <w:rPr>
          <w:rFonts w:eastAsia="Times"/>
          <w:color w:val="1C1D1E"/>
          <w:lang w:val="en-US"/>
        </w:rPr>
        <w:t xml:space="preserve"> </w:t>
      </w:r>
      <w:r w:rsidR="006E5C1C" w:rsidRPr="00DF15D0">
        <w:rPr>
          <w:rFonts w:eastAsia="Times"/>
          <w:color w:val="1C1D1E"/>
          <w:lang w:val="en-US"/>
        </w:rPr>
        <w:t>Portuguese</w:t>
      </w:r>
      <w:r w:rsidR="007744DE">
        <w:rPr>
          <w:rFonts w:eastAsia="Times"/>
          <w:color w:val="1C1D1E"/>
          <w:lang w:val="en-US"/>
        </w:rPr>
        <w:t xml:space="preserve"> as their native language</w:t>
      </w:r>
      <w:r w:rsidR="00FE27F1">
        <w:rPr>
          <w:rFonts w:eastAsia="Times"/>
          <w:color w:val="1C1D1E"/>
          <w:lang w:val="en-US"/>
        </w:rPr>
        <w:t xml:space="preserve">. Even though </w:t>
      </w:r>
      <w:r w:rsidR="00B43707">
        <w:rPr>
          <w:rFonts w:eastAsia="Times"/>
          <w:color w:val="1C1D1E"/>
          <w:lang w:val="en-US"/>
        </w:rPr>
        <w:t>participants</w:t>
      </w:r>
      <w:r w:rsidR="00FE27F1">
        <w:rPr>
          <w:rFonts w:eastAsia="Times"/>
          <w:color w:val="1C1D1E"/>
          <w:lang w:val="en-US"/>
        </w:rPr>
        <w:t xml:space="preserve"> did not receive any formal education in another language, it is possibl</w:t>
      </w:r>
      <w:r w:rsidR="00707625">
        <w:rPr>
          <w:rFonts w:eastAsia="Times"/>
          <w:color w:val="1C1D1E"/>
          <w:lang w:val="en-US"/>
        </w:rPr>
        <w:t>e</w:t>
      </w:r>
      <w:r w:rsidR="00FE27F1">
        <w:rPr>
          <w:rFonts w:eastAsia="Times"/>
          <w:color w:val="1C1D1E"/>
          <w:lang w:val="en-US"/>
        </w:rPr>
        <w:t xml:space="preserve"> that they were </w:t>
      </w:r>
      <w:r w:rsidR="00B9446B">
        <w:rPr>
          <w:rFonts w:eastAsia="Times"/>
          <w:color w:val="1C1D1E"/>
          <w:lang w:val="en-US"/>
        </w:rPr>
        <w:t xml:space="preserve">incidentally </w:t>
      </w:r>
      <w:r w:rsidR="00FE27F1">
        <w:rPr>
          <w:rFonts w:eastAsia="Times"/>
          <w:color w:val="1C1D1E"/>
          <w:lang w:val="en-US"/>
        </w:rPr>
        <w:t xml:space="preserve">exposed to English (e.g., through TV shows, commercials, billboards). Therefore, in order to </w:t>
      </w:r>
      <w:r w:rsidR="00F820A3">
        <w:rPr>
          <w:rFonts w:eastAsia="Times"/>
          <w:color w:val="1C1D1E"/>
          <w:lang w:val="en-US"/>
        </w:rPr>
        <w:t>evaluate</w:t>
      </w:r>
      <w:r w:rsidR="00FE27F1">
        <w:rPr>
          <w:rFonts w:eastAsia="Times"/>
          <w:color w:val="1C1D1E"/>
          <w:lang w:val="en-US"/>
        </w:rPr>
        <w:t xml:space="preserve"> their learning history, we only included English words that </w:t>
      </w:r>
      <w:r w:rsidR="00932F8D">
        <w:rPr>
          <w:rFonts w:eastAsia="Times"/>
          <w:color w:val="1C1D1E"/>
          <w:lang w:val="en-US"/>
        </w:rPr>
        <w:t>participants</w:t>
      </w:r>
      <w:r w:rsidR="00FE27F1">
        <w:rPr>
          <w:rFonts w:eastAsia="Times"/>
          <w:color w:val="1C1D1E"/>
          <w:lang w:val="en-US"/>
        </w:rPr>
        <w:t xml:space="preserve"> responded to incorrectly during </w:t>
      </w:r>
      <w:r w:rsidR="006E5C1C" w:rsidRPr="006E5C1C">
        <w:rPr>
          <w:rFonts w:eastAsia="Times"/>
          <w:color w:val="1C1D1E"/>
          <w:lang w:val="en-US"/>
        </w:rPr>
        <w:t>preassessment</w:t>
      </w:r>
      <w:r w:rsidR="00FE27F1">
        <w:rPr>
          <w:rFonts w:eastAsia="Times"/>
          <w:color w:val="1C1D1E"/>
          <w:lang w:val="en-US"/>
        </w:rPr>
        <w:t xml:space="preserve"> probes (described below).</w:t>
      </w:r>
    </w:p>
    <w:p w14:paraId="03A12C1E" w14:textId="0A367601" w:rsidR="00794726" w:rsidRPr="00DF15D0" w:rsidRDefault="007744DE" w:rsidP="00160ADE">
      <w:pPr>
        <w:shd w:val="clear" w:color="auto" w:fill="FFFFFF"/>
        <w:spacing w:before="80" w:after="80" w:line="480" w:lineRule="auto"/>
        <w:ind w:firstLine="720"/>
        <w:contextualSpacing/>
        <w:rPr>
          <w:rFonts w:eastAsia="Times"/>
          <w:color w:val="1C1D1E"/>
          <w:lang w:val="en-US"/>
        </w:rPr>
      </w:pPr>
      <w:r>
        <w:rPr>
          <w:rFonts w:eastAsia="Times"/>
          <w:color w:val="1C1D1E"/>
          <w:lang w:val="en-US"/>
        </w:rPr>
        <w:t>S</w:t>
      </w:r>
      <w:r w:rsidR="00272C93" w:rsidRPr="00DF15D0">
        <w:rPr>
          <w:rFonts w:eastAsia="Times"/>
          <w:color w:val="1C1D1E"/>
          <w:lang w:val="en-US"/>
        </w:rPr>
        <w:t>essions</w:t>
      </w:r>
      <w:r w:rsidR="006463CA" w:rsidRPr="00DF15D0">
        <w:rPr>
          <w:rFonts w:eastAsia="Times"/>
          <w:color w:val="1C1D1E"/>
          <w:lang w:val="en-US"/>
        </w:rPr>
        <w:t xml:space="preserve"> lasted 10 to 15 </w:t>
      </w:r>
      <w:r w:rsidR="004E43D6" w:rsidRPr="00DF15D0">
        <w:rPr>
          <w:rFonts w:eastAsia="Times"/>
          <w:color w:val="1C1D1E"/>
          <w:lang w:val="en-US"/>
        </w:rPr>
        <w:t xml:space="preserve">min, </w:t>
      </w:r>
      <w:r w:rsidR="00F76946">
        <w:rPr>
          <w:rFonts w:eastAsia="Times"/>
          <w:color w:val="1C1D1E"/>
          <w:lang w:val="en-US"/>
        </w:rPr>
        <w:t xml:space="preserve">and </w:t>
      </w:r>
      <w:r w:rsidR="004E43D6" w:rsidRPr="00DF15D0">
        <w:rPr>
          <w:rFonts w:eastAsia="Times"/>
          <w:color w:val="1C1D1E"/>
          <w:lang w:val="en-US"/>
        </w:rPr>
        <w:t>were</w:t>
      </w:r>
      <w:r w:rsidR="00272C93" w:rsidRPr="00DF15D0">
        <w:rPr>
          <w:rFonts w:eastAsia="Times"/>
          <w:color w:val="1C1D1E"/>
          <w:lang w:val="en-US"/>
        </w:rPr>
        <w:t xml:space="preserve"> conducted, </w:t>
      </w:r>
      <w:r w:rsidR="00F76946">
        <w:rPr>
          <w:rFonts w:eastAsia="Times"/>
          <w:color w:val="1C1D1E"/>
          <w:lang w:val="en-US"/>
        </w:rPr>
        <w:t>o</w:t>
      </w:r>
      <w:r w:rsidR="00F76946" w:rsidRPr="00DF15D0">
        <w:rPr>
          <w:rFonts w:eastAsia="Times"/>
          <w:color w:val="1C1D1E"/>
          <w:lang w:val="en-US"/>
        </w:rPr>
        <w:t xml:space="preserve">n </w:t>
      </w:r>
      <w:r w:rsidR="00272C93" w:rsidRPr="00DF15D0">
        <w:rPr>
          <w:rFonts w:eastAsia="Times"/>
          <w:color w:val="1C1D1E"/>
          <w:lang w:val="en-US"/>
        </w:rPr>
        <w:t xml:space="preserve">average, </w:t>
      </w:r>
      <w:r w:rsidR="00F76946">
        <w:rPr>
          <w:rFonts w:eastAsia="Times"/>
          <w:color w:val="1C1D1E"/>
          <w:lang w:val="en-US"/>
        </w:rPr>
        <w:t>3</w:t>
      </w:r>
      <w:r w:rsidR="00272C93" w:rsidRPr="00DF15D0">
        <w:rPr>
          <w:rFonts w:eastAsia="Times"/>
          <w:color w:val="1C1D1E"/>
          <w:lang w:val="en-US"/>
        </w:rPr>
        <w:t xml:space="preserve"> days a week</w:t>
      </w:r>
      <w:r w:rsidR="00F76946">
        <w:rPr>
          <w:rFonts w:eastAsia="Times"/>
          <w:color w:val="1C1D1E"/>
          <w:lang w:val="en-US"/>
        </w:rPr>
        <w:t xml:space="preserve">. </w:t>
      </w:r>
      <w:r>
        <w:rPr>
          <w:rFonts w:eastAsia="Times"/>
          <w:color w:val="1C1D1E"/>
          <w:lang w:val="en-US"/>
        </w:rPr>
        <w:t xml:space="preserve">The experimenters </w:t>
      </w:r>
      <w:r w:rsidR="00F76946">
        <w:rPr>
          <w:rFonts w:eastAsia="Times"/>
          <w:color w:val="1C1D1E"/>
          <w:lang w:val="en-US"/>
        </w:rPr>
        <w:t xml:space="preserve">conducted the sessions </w:t>
      </w:r>
      <w:r w:rsidR="00272C93" w:rsidRPr="00DF15D0">
        <w:rPr>
          <w:rFonts w:eastAsia="Times"/>
          <w:color w:val="1C1D1E"/>
          <w:lang w:val="en-US"/>
        </w:rPr>
        <w:t xml:space="preserve">in a </w:t>
      </w:r>
      <w:r w:rsidR="007519BA" w:rsidRPr="00DF15D0">
        <w:rPr>
          <w:rFonts w:eastAsia="Times"/>
          <w:color w:val="1C1D1E"/>
          <w:lang w:val="en-US"/>
        </w:rPr>
        <w:t xml:space="preserve">3 x 3 m </w:t>
      </w:r>
      <w:r w:rsidR="00272C93" w:rsidRPr="00DF15D0">
        <w:rPr>
          <w:rFonts w:eastAsia="Times"/>
          <w:color w:val="1C1D1E"/>
          <w:lang w:val="en-US"/>
        </w:rPr>
        <w:t>lab</w:t>
      </w:r>
      <w:r w:rsidR="00B21486">
        <w:rPr>
          <w:rFonts w:eastAsia="Times"/>
          <w:color w:val="1C1D1E"/>
          <w:lang w:val="en-US"/>
        </w:rPr>
        <w:t>oratory</w:t>
      </w:r>
      <w:r w:rsidR="00272C93" w:rsidRPr="00DF15D0">
        <w:rPr>
          <w:rFonts w:eastAsia="Times"/>
          <w:color w:val="1C1D1E"/>
          <w:lang w:val="en-US"/>
        </w:rPr>
        <w:t xml:space="preserve"> room </w:t>
      </w:r>
      <w:r w:rsidR="006463CA" w:rsidRPr="00DF15D0">
        <w:rPr>
          <w:rFonts w:eastAsia="Times"/>
          <w:color w:val="1C1D1E"/>
          <w:lang w:val="en-US"/>
        </w:rPr>
        <w:t xml:space="preserve">with </w:t>
      </w:r>
      <w:r w:rsidR="00272C93" w:rsidRPr="00DF15D0">
        <w:rPr>
          <w:rFonts w:eastAsia="Times"/>
          <w:color w:val="1C1D1E"/>
          <w:lang w:val="en-US"/>
        </w:rPr>
        <w:t>two rectangular desks, six chairs</w:t>
      </w:r>
      <w:r w:rsidR="00F76946">
        <w:rPr>
          <w:rFonts w:eastAsia="Times"/>
          <w:color w:val="1C1D1E"/>
          <w:lang w:val="en-US"/>
        </w:rPr>
        <w:t>,</w:t>
      </w:r>
      <w:r w:rsidR="00272C93" w:rsidRPr="00DF15D0">
        <w:rPr>
          <w:rFonts w:eastAsia="Times"/>
          <w:color w:val="1C1D1E"/>
          <w:lang w:val="en-US"/>
        </w:rPr>
        <w:t xml:space="preserve"> and a digital camera, used to record the experimental sessions.</w:t>
      </w:r>
      <w:r w:rsidR="00F76946">
        <w:rPr>
          <w:rFonts w:eastAsia="Times"/>
          <w:color w:val="1C1D1E"/>
          <w:lang w:val="en-US"/>
        </w:rPr>
        <w:t xml:space="preserve"> </w:t>
      </w:r>
      <w:r w:rsidR="00597FC4">
        <w:rPr>
          <w:rFonts w:eastAsia="Times"/>
          <w:color w:val="1C1D1E"/>
          <w:lang w:val="en-US"/>
        </w:rPr>
        <w:t>The experimenter</w:t>
      </w:r>
      <w:r w:rsidR="00F76946">
        <w:rPr>
          <w:rFonts w:eastAsia="Times"/>
          <w:color w:val="1C1D1E"/>
          <w:lang w:val="en-US"/>
        </w:rPr>
        <w:t xml:space="preserve"> used the same stimuli during probes and instruction. These stimuli were </w:t>
      </w:r>
      <w:r w:rsidR="006463CA" w:rsidRPr="00DF15D0">
        <w:rPr>
          <w:rFonts w:eastAsia="Times"/>
          <w:color w:val="1C1D1E"/>
          <w:lang w:val="en-US"/>
        </w:rPr>
        <w:t>12</w:t>
      </w:r>
      <w:r w:rsidR="00794726" w:rsidRPr="00DF15D0">
        <w:rPr>
          <w:rFonts w:eastAsia="Times"/>
          <w:color w:val="1C1D1E"/>
          <w:lang w:val="en-US"/>
        </w:rPr>
        <w:t xml:space="preserve"> color pictures </w:t>
      </w:r>
      <w:r w:rsidR="006463CA" w:rsidRPr="00DF15D0">
        <w:rPr>
          <w:rFonts w:eastAsia="Times"/>
          <w:color w:val="1C1D1E"/>
          <w:lang w:val="en-US"/>
        </w:rPr>
        <w:t xml:space="preserve">(8 cm by 10 cm) displayed </w:t>
      </w:r>
      <w:r w:rsidR="00F76946">
        <w:rPr>
          <w:rFonts w:eastAsia="Times"/>
          <w:color w:val="1C1D1E"/>
          <w:lang w:val="en-US"/>
        </w:rPr>
        <w:t>on</w:t>
      </w:r>
      <w:r w:rsidR="00794726" w:rsidRPr="00DF15D0">
        <w:rPr>
          <w:rFonts w:eastAsia="Times"/>
          <w:color w:val="1C1D1E"/>
          <w:lang w:val="en-US"/>
        </w:rPr>
        <w:t xml:space="preserve"> a white background</w:t>
      </w:r>
      <w:r w:rsidR="00F76946">
        <w:rPr>
          <w:rFonts w:eastAsia="Times"/>
          <w:color w:val="1C1D1E"/>
          <w:lang w:val="en-US"/>
        </w:rPr>
        <w:t>. The pictures depicted six animals and six fruits, along with</w:t>
      </w:r>
      <w:r w:rsidR="000908B1" w:rsidRPr="00DF15D0">
        <w:rPr>
          <w:rFonts w:eastAsia="Times"/>
          <w:color w:val="1C1D1E"/>
          <w:lang w:val="en-US"/>
        </w:rPr>
        <w:t xml:space="preserve"> their corresponding English and Portuguese spoken words.</w:t>
      </w:r>
      <w:r w:rsidR="00F76946">
        <w:rPr>
          <w:rFonts w:eastAsia="Times"/>
          <w:color w:val="1C1D1E"/>
          <w:lang w:val="en-US"/>
        </w:rPr>
        <w:t xml:space="preserve"> Because P1 and P3 responded correctly to some stimuli in the fruit category during the initial probes, we introduced a</w:t>
      </w:r>
      <w:r w:rsidR="000908B1" w:rsidRPr="00DF15D0">
        <w:rPr>
          <w:rFonts w:eastAsia="Times"/>
          <w:color w:val="1C1D1E"/>
          <w:lang w:val="en-US"/>
        </w:rPr>
        <w:t xml:space="preserve"> third stimulus set </w:t>
      </w:r>
      <w:r w:rsidR="00EF13B9">
        <w:rPr>
          <w:rFonts w:eastAsia="Times"/>
          <w:color w:val="1C1D1E"/>
          <w:lang w:val="en-US"/>
        </w:rPr>
        <w:t>consisting of</w:t>
      </w:r>
      <w:r w:rsidR="00E15929">
        <w:rPr>
          <w:rFonts w:eastAsia="Times"/>
          <w:color w:val="1C1D1E"/>
          <w:lang w:val="en-US"/>
        </w:rPr>
        <w:t xml:space="preserve"> six</w:t>
      </w:r>
      <w:r w:rsidR="00F76946">
        <w:rPr>
          <w:rFonts w:eastAsia="Times"/>
          <w:color w:val="1C1D1E"/>
          <w:lang w:val="en-US"/>
        </w:rPr>
        <w:t xml:space="preserve"> </w:t>
      </w:r>
      <w:r w:rsidR="000908B1" w:rsidRPr="00DF15D0">
        <w:rPr>
          <w:rFonts w:eastAsia="Times"/>
          <w:color w:val="1C1D1E"/>
          <w:lang w:val="en-US"/>
        </w:rPr>
        <w:t>kitchen appliances</w:t>
      </w:r>
      <w:r w:rsidR="00794726" w:rsidRPr="00DF15D0">
        <w:rPr>
          <w:rFonts w:eastAsia="Times"/>
          <w:color w:val="1C1D1E"/>
          <w:lang w:val="en-US"/>
        </w:rPr>
        <w:t xml:space="preserve">. </w:t>
      </w:r>
      <w:r w:rsidR="000908B1" w:rsidRPr="00DF15D0">
        <w:rPr>
          <w:rFonts w:eastAsia="Times"/>
          <w:color w:val="1C1D1E"/>
          <w:lang w:val="en-US"/>
        </w:rPr>
        <w:t xml:space="preserve">The stimuli were </w:t>
      </w:r>
      <w:r w:rsidR="004E43D6" w:rsidRPr="00DF15D0">
        <w:rPr>
          <w:rFonts w:eastAsia="Times"/>
          <w:color w:val="1C1D1E"/>
          <w:lang w:val="en-US"/>
        </w:rPr>
        <w:t xml:space="preserve">the same </w:t>
      </w:r>
      <w:r w:rsidR="00F76946">
        <w:rPr>
          <w:rFonts w:eastAsia="Times"/>
          <w:color w:val="1C1D1E"/>
          <w:lang w:val="en-US"/>
        </w:rPr>
        <w:t xml:space="preserve">as the ones </w:t>
      </w:r>
      <w:r w:rsidR="004E43D6" w:rsidRPr="00DF15D0">
        <w:rPr>
          <w:rFonts w:eastAsia="Times"/>
          <w:color w:val="1C1D1E"/>
          <w:lang w:val="en-US"/>
        </w:rPr>
        <w:t>used in Cortez et al. (2020)</w:t>
      </w:r>
      <w:r w:rsidR="00E15929">
        <w:rPr>
          <w:rFonts w:eastAsia="Times"/>
          <w:color w:val="1C1D1E"/>
          <w:lang w:val="en-US"/>
        </w:rPr>
        <w:t>. These stimuli</w:t>
      </w:r>
      <w:r w:rsidR="00EE5CFB">
        <w:rPr>
          <w:rFonts w:eastAsia="Times"/>
          <w:color w:val="1C1D1E"/>
          <w:lang w:val="en-US"/>
        </w:rPr>
        <w:t xml:space="preserve">, </w:t>
      </w:r>
      <w:r w:rsidR="00EE5CFB" w:rsidRPr="00160ADE">
        <w:rPr>
          <w:rFonts w:eastAsia="Times"/>
          <w:color w:val="1C1D1E"/>
          <w:lang w:val="en-US"/>
        </w:rPr>
        <w:t>depicted in Table 1,</w:t>
      </w:r>
      <w:r w:rsidR="00E15929">
        <w:rPr>
          <w:rFonts w:eastAsia="Times"/>
          <w:color w:val="1C1D1E"/>
          <w:lang w:val="en-US"/>
        </w:rPr>
        <w:t xml:space="preserve"> did not include any words that were similar to </w:t>
      </w:r>
      <w:r w:rsidR="00135F77">
        <w:rPr>
          <w:rFonts w:eastAsia="Times"/>
          <w:color w:val="1C1D1E"/>
          <w:lang w:val="en-US"/>
        </w:rPr>
        <w:t>one another</w:t>
      </w:r>
      <w:r w:rsidR="00E15929">
        <w:rPr>
          <w:rFonts w:eastAsia="Times"/>
          <w:color w:val="1C1D1E"/>
          <w:lang w:val="en-US"/>
        </w:rPr>
        <w:t xml:space="preserve"> in the two languages (i.e., English and Portuguese</w:t>
      </w:r>
      <w:r w:rsidR="00E15929" w:rsidRPr="00F820A3">
        <w:rPr>
          <w:rFonts w:eastAsia="Times"/>
          <w:color w:val="1C1D1E"/>
          <w:lang w:val="en-US"/>
        </w:rPr>
        <w:t xml:space="preserve">). </w:t>
      </w:r>
      <w:r w:rsidR="00E15929" w:rsidRPr="00B43707">
        <w:rPr>
          <w:rFonts w:eastAsia="Times"/>
          <w:color w:val="1C1D1E"/>
          <w:lang w:val="en-US"/>
        </w:rPr>
        <w:t xml:space="preserve">For example, </w:t>
      </w:r>
      <w:r w:rsidR="00036680" w:rsidRPr="00B43707">
        <w:rPr>
          <w:rFonts w:eastAsia="Times"/>
          <w:color w:val="1C1D1E"/>
          <w:lang w:val="en-US"/>
        </w:rPr>
        <w:t xml:space="preserve">we chose </w:t>
      </w:r>
      <w:r w:rsidR="00EE5CFB" w:rsidRPr="00B43707">
        <w:rPr>
          <w:rFonts w:eastAsia="Times"/>
          <w:color w:val="1C1D1E"/>
          <w:lang w:val="en-US"/>
        </w:rPr>
        <w:t>“</w:t>
      </w:r>
      <w:r w:rsidR="00036680" w:rsidRPr="00B43707">
        <w:rPr>
          <w:rFonts w:eastAsia="Times"/>
          <w:color w:val="1C1D1E"/>
          <w:lang w:val="en-US"/>
        </w:rPr>
        <w:t>grape</w:t>
      </w:r>
      <w:r w:rsidR="00EE5CFB" w:rsidRPr="00B43707">
        <w:rPr>
          <w:rFonts w:eastAsia="Times"/>
          <w:color w:val="1C1D1E"/>
          <w:lang w:val="en-US"/>
        </w:rPr>
        <w:t>”</w:t>
      </w:r>
      <w:r w:rsidR="00036680" w:rsidRPr="00B43707">
        <w:rPr>
          <w:rFonts w:eastAsia="Times"/>
          <w:color w:val="1C1D1E"/>
          <w:lang w:val="en-US"/>
        </w:rPr>
        <w:t xml:space="preserve"> in English because the Portuguese word was </w:t>
      </w:r>
      <w:r w:rsidR="00EE5CFB" w:rsidRPr="00B43707">
        <w:rPr>
          <w:rFonts w:eastAsia="Times"/>
          <w:color w:val="1C1D1E"/>
          <w:lang w:val="en-US"/>
        </w:rPr>
        <w:t>“</w:t>
      </w:r>
      <w:r w:rsidR="00036680" w:rsidRPr="00B43707">
        <w:rPr>
          <w:rFonts w:eastAsia="Times"/>
          <w:color w:val="1C1D1E"/>
          <w:lang w:val="en-US"/>
        </w:rPr>
        <w:t>uva</w:t>
      </w:r>
      <w:r w:rsidR="00707625" w:rsidRPr="00B43707">
        <w:rPr>
          <w:rFonts w:eastAsia="Times"/>
          <w:color w:val="1C1D1E"/>
          <w:lang w:val="en-US"/>
        </w:rPr>
        <w:t>,</w:t>
      </w:r>
      <w:r w:rsidR="00EE5CFB" w:rsidRPr="00B43707">
        <w:rPr>
          <w:rFonts w:eastAsia="Times"/>
          <w:color w:val="1C1D1E"/>
          <w:lang w:val="en-US"/>
        </w:rPr>
        <w:t>”</w:t>
      </w:r>
      <w:r w:rsidR="00036680" w:rsidRPr="00B43707">
        <w:rPr>
          <w:rFonts w:eastAsia="Times"/>
          <w:color w:val="1C1D1E"/>
          <w:lang w:val="en-US"/>
        </w:rPr>
        <w:t xml:space="preserve"> whereas we did not choose </w:t>
      </w:r>
      <w:r w:rsidR="00EE5CFB" w:rsidRPr="00B43707">
        <w:rPr>
          <w:rFonts w:eastAsia="Times"/>
          <w:color w:val="1C1D1E"/>
          <w:lang w:val="en-US"/>
        </w:rPr>
        <w:t>“</w:t>
      </w:r>
      <w:r w:rsidR="00036680" w:rsidRPr="00B43707">
        <w:rPr>
          <w:rFonts w:eastAsia="Times"/>
          <w:color w:val="1C1D1E"/>
          <w:lang w:val="en-US"/>
        </w:rPr>
        <w:t>mango</w:t>
      </w:r>
      <w:r w:rsidR="00EE5CFB" w:rsidRPr="00B43707">
        <w:rPr>
          <w:rFonts w:eastAsia="Times"/>
          <w:color w:val="1C1D1E"/>
          <w:lang w:val="en-US"/>
        </w:rPr>
        <w:t>”</w:t>
      </w:r>
      <w:r w:rsidR="00036680" w:rsidRPr="00B43707">
        <w:rPr>
          <w:rFonts w:eastAsia="Times"/>
          <w:color w:val="1C1D1E"/>
          <w:lang w:val="en-US"/>
        </w:rPr>
        <w:t xml:space="preserve"> in English because in Portuguese the word is </w:t>
      </w:r>
      <w:r w:rsidR="00EE5CFB" w:rsidRPr="00B43707">
        <w:rPr>
          <w:rFonts w:eastAsia="Times"/>
          <w:color w:val="1C1D1E"/>
          <w:lang w:val="en-US"/>
        </w:rPr>
        <w:t>“</w:t>
      </w:r>
      <w:r w:rsidR="00036680" w:rsidRPr="00B43707">
        <w:rPr>
          <w:rFonts w:eastAsia="Times"/>
          <w:color w:val="1C1D1E"/>
          <w:lang w:val="en-US"/>
        </w:rPr>
        <w:t>manga</w:t>
      </w:r>
      <w:r w:rsidR="00707625" w:rsidRPr="00B43707">
        <w:rPr>
          <w:rFonts w:eastAsia="Times"/>
          <w:color w:val="1C1D1E"/>
          <w:lang w:val="en-US"/>
        </w:rPr>
        <w:t>.</w:t>
      </w:r>
      <w:r w:rsidR="00EE5CFB" w:rsidRPr="00B43707">
        <w:rPr>
          <w:rFonts w:eastAsia="Times"/>
          <w:color w:val="1C1D1E"/>
          <w:lang w:val="en-US"/>
        </w:rPr>
        <w:t>”</w:t>
      </w:r>
    </w:p>
    <w:p w14:paraId="71DE8E6A" w14:textId="41E399D8" w:rsidR="00794726" w:rsidRPr="00DF15D0" w:rsidRDefault="000B5B2C" w:rsidP="0028212D">
      <w:pPr>
        <w:spacing w:line="480" w:lineRule="auto"/>
        <w:contextualSpacing/>
        <w:rPr>
          <w:rFonts w:eastAsia="Times"/>
          <w:b/>
          <w:color w:val="1C1D1E"/>
          <w:lang w:val="en-US"/>
        </w:rPr>
      </w:pPr>
      <w:r w:rsidRPr="00DF15D0">
        <w:rPr>
          <w:rFonts w:eastAsia="Times"/>
          <w:b/>
          <w:color w:val="1C1D1E"/>
          <w:lang w:val="en-US"/>
        </w:rPr>
        <w:t xml:space="preserve">Dependent </w:t>
      </w:r>
      <w:r w:rsidR="00F76946">
        <w:rPr>
          <w:rFonts w:eastAsia="Times"/>
          <w:b/>
          <w:color w:val="1C1D1E"/>
          <w:lang w:val="en-US"/>
        </w:rPr>
        <w:t>V</w:t>
      </w:r>
      <w:r w:rsidRPr="00DF15D0">
        <w:rPr>
          <w:rFonts w:eastAsia="Times"/>
          <w:b/>
          <w:color w:val="1C1D1E"/>
          <w:lang w:val="en-US"/>
        </w:rPr>
        <w:t xml:space="preserve">ariables and </w:t>
      </w:r>
      <w:r w:rsidR="00F76946">
        <w:rPr>
          <w:rFonts w:eastAsia="Times"/>
          <w:b/>
          <w:color w:val="1C1D1E"/>
          <w:lang w:val="en-US"/>
        </w:rPr>
        <w:t>R</w:t>
      </w:r>
      <w:r w:rsidRPr="00DF15D0">
        <w:rPr>
          <w:rFonts w:eastAsia="Times"/>
          <w:b/>
          <w:color w:val="1C1D1E"/>
          <w:lang w:val="en-US"/>
        </w:rPr>
        <w:t xml:space="preserve">esponse </w:t>
      </w:r>
      <w:r w:rsidR="00F76946">
        <w:rPr>
          <w:rFonts w:eastAsia="Times"/>
          <w:b/>
          <w:color w:val="1C1D1E"/>
          <w:lang w:val="en-US"/>
        </w:rPr>
        <w:t>M</w:t>
      </w:r>
      <w:r w:rsidRPr="00DF15D0">
        <w:rPr>
          <w:rFonts w:eastAsia="Times"/>
          <w:b/>
          <w:color w:val="1C1D1E"/>
          <w:lang w:val="en-US"/>
        </w:rPr>
        <w:t>easurement</w:t>
      </w:r>
    </w:p>
    <w:p w14:paraId="26EAC11F" w14:textId="08500F60" w:rsidR="000B5B2C" w:rsidRDefault="00DB767F" w:rsidP="007519BA">
      <w:pPr>
        <w:autoSpaceDE w:val="0"/>
        <w:autoSpaceDN w:val="0"/>
        <w:adjustRightInd w:val="0"/>
        <w:spacing w:line="480" w:lineRule="auto"/>
        <w:contextualSpacing/>
        <w:rPr>
          <w:lang w:val="en-US"/>
        </w:rPr>
      </w:pPr>
      <w:r w:rsidRPr="00DF15D0">
        <w:rPr>
          <w:rFonts w:eastAsia="Times"/>
          <w:b/>
          <w:color w:val="1C1D1E"/>
          <w:lang w:val="en-US"/>
        </w:rPr>
        <w:lastRenderedPageBreak/>
        <w:tab/>
      </w:r>
      <w:r w:rsidRPr="00DF15D0">
        <w:rPr>
          <w:rFonts w:eastAsia="Times"/>
          <w:bCs/>
          <w:color w:val="1C1D1E"/>
          <w:lang w:val="en-US"/>
        </w:rPr>
        <w:t xml:space="preserve">The dependent variables included </w:t>
      </w:r>
      <w:r w:rsidR="00B25667" w:rsidRPr="00DF15D0">
        <w:rPr>
          <w:rFonts w:eastAsia="Times"/>
          <w:bCs/>
          <w:color w:val="1C1D1E"/>
          <w:lang w:val="en-US"/>
        </w:rPr>
        <w:t xml:space="preserve">independent </w:t>
      </w:r>
      <w:r w:rsidRPr="00DF15D0">
        <w:rPr>
          <w:rFonts w:eastAsia="Times"/>
          <w:bCs/>
          <w:color w:val="1C1D1E"/>
          <w:lang w:val="en-US"/>
        </w:rPr>
        <w:t>correct responses (</w:t>
      </w:r>
      <w:r w:rsidR="00707625">
        <w:rPr>
          <w:rFonts w:eastAsia="Times"/>
          <w:bCs/>
          <w:color w:val="1C1D1E"/>
          <w:lang w:val="en-US"/>
        </w:rPr>
        <w:t xml:space="preserve">i.e., for </w:t>
      </w:r>
      <w:r w:rsidRPr="00DF15D0">
        <w:rPr>
          <w:rFonts w:eastAsia="Times"/>
          <w:bCs/>
          <w:color w:val="1C1D1E"/>
          <w:lang w:val="en-US"/>
        </w:rPr>
        <w:t xml:space="preserve">tact, listener, and bidirectional intraverbal) and number of blocks to mastery. In the intraverbal trials, a correct response was recorded when the participant vocalized the </w:t>
      </w:r>
      <w:r w:rsidR="007D0EC4" w:rsidRPr="00DF15D0">
        <w:rPr>
          <w:rFonts w:eastAsia="Times"/>
          <w:bCs/>
          <w:color w:val="1C1D1E"/>
          <w:lang w:val="en-US"/>
        </w:rPr>
        <w:t>English e</w:t>
      </w:r>
      <w:r w:rsidR="00B464E7">
        <w:rPr>
          <w:rFonts w:eastAsia="Times"/>
          <w:bCs/>
          <w:color w:val="1C1D1E"/>
          <w:lang w:val="en-US"/>
        </w:rPr>
        <w:t>quivalent of the Portuguese word</w:t>
      </w:r>
      <w:r w:rsidR="007D0EC4" w:rsidRPr="00DF15D0">
        <w:rPr>
          <w:rFonts w:eastAsia="Times"/>
          <w:bCs/>
          <w:color w:val="1C1D1E"/>
          <w:lang w:val="en-US"/>
        </w:rPr>
        <w:t xml:space="preserve"> or vice-versa, within 10</w:t>
      </w:r>
      <w:r w:rsidR="00E15929">
        <w:rPr>
          <w:rFonts w:eastAsia="Times"/>
          <w:bCs/>
          <w:color w:val="1C1D1E"/>
          <w:lang w:val="en-US"/>
        </w:rPr>
        <w:t xml:space="preserve"> </w:t>
      </w:r>
      <w:r w:rsidR="007D0EC4" w:rsidRPr="00DF15D0">
        <w:rPr>
          <w:rFonts w:eastAsia="Times"/>
          <w:bCs/>
          <w:color w:val="1C1D1E"/>
          <w:lang w:val="en-US"/>
        </w:rPr>
        <w:t>s</w:t>
      </w:r>
      <w:r w:rsidR="001A139A">
        <w:rPr>
          <w:rFonts w:eastAsia="Times"/>
          <w:bCs/>
          <w:color w:val="1C1D1E"/>
          <w:lang w:val="en-US"/>
        </w:rPr>
        <w:t xml:space="preserve"> of </w:t>
      </w:r>
      <w:r w:rsidR="007D0EC4" w:rsidRPr="00DF15D0">
        <w:rPr>
          <w:rFonts w:eastAsia="Times"/>
          <w:bCs/>
          <w:color w:val="1C1D1E"/>
          <w:lang w:val="en-US"/>
        </w:rPr>
        <w:t>the questions “</w:t>
      </w:r>
      <w:r w:rsidR="007D0EC4" w:rsidRPr="00DF15D0">
        <w:rPr>
          <w:lang w:val="en-US"/>
        </w:rPr>
        <w:t>How do we say</w:t>
      </w:r>
      <w:r w:rsidR="007D0EC4" w:rsidRPr="00DF15D0">
        <w:rPr>
          <w:rFonts w:eastAsia="Times"/>
          <w:bCs/>
          <w:color w:val="1C1D1E"/>
          <w:lang w:val="en-US"/>
        </w:rPr>
        <w:t xml:space="preserve"> </w:t>
      </w:r>
      <w:r w:rsidR="007D0EC4" w:rsidRPr="00DF15D0">
        <w:rPr>
          <w:lang w:val="en-US"/>
        </w:rPr>
        <w:t>[Portuguese name] in English?” or “What does</w:t>
      </w:r>
      <w:r w:rsidR="007519BA" w:rsidRPr="00DF15D0">
        <w:rPr>
          <w:lang w:val="en-US"/>
        </w:rPr>
        <w:t xml:space="preserve"> </w:t>
      </w:r>
      <w:r w:rsidR="007D0EC4" w:rsidRPr="00DF15D0">
        <w:rPr>
          <w:lang w:val="en-US"/>
        </w:rPr>
        <w:t xml:space="preserve">[English name] mean in Portuguese?” respectively. </w:t>
      </w:r>
      <w:r w:rsidR="00B21486">
        <w:rPr>
          <w:lang w:val="en-US"/>
        </w:rPr>
        <w:t xml:space="preserve">We probed both the </w:t>
      </w:r>
      <w:r w:rsidR="00711E64">
        <w:rPr>
          <w:lang w:val="en-US"/>
        </w:rPr>
        <w:t>Portuguese</w:t>
      </w:r>
      <w:r w:rsidR="00B21486">
        <w:rPr>
          <w:lang w:val="en-US"/>
        </w:rPr>
        <w:t xml:space="preserve">-English </w:t>
      </w:r>
      <w:r w:rsidR="00892A14">
        <w:rPr>
          <w:lang w:val="en-US"/>
        </w:rPr>
        <w:t xml:space="preserve">(PE) </w:t>
      </w:r>
      <w:r w:rsidR="00B21486">
        <w:rPr>
          <w:lang w:val="en-US"/>
        </w:rPr>
        <w:t>and the English-</w:t>
      </w:r>
      <w:r w:rsidR="00711E64">
        <w:rPr>
          <w:lang w:val="en-US"/>
        </w:rPr>
        <w:t>Portuguese</w:t>
      </w:r>
      <w:r w:rsidR="00B21486">
        <w:rPr>
          <w:lang w:val="en-US"/>
        </w:rPr>
        <w:t xml:space="preserve"> </w:t>
      </w:r>
      <w:r w:rsidR="00892A14">
        <w:rPr>
          <w:lang w:val="en-US"/>
        </w:rPr>
        <w:t xml:space="preserve">(EP) </w:t>
      </w:r>
      <w:r w:rsidR="00B21486">
        <w:rPr>
          <w:lang w:val="en-US"/>
        </w:rPr>
        <w:t xml:space="preserve">intraverbals in order to evaluate whether bidirectional relations between stimuli in the two languages emerged. </w:t>
      </w:r>
      <w:r w:rsidR="007D0EC4" w:rsidRPr="00DF15D0">
        <w:rPr>
          <w:lang w:val="en-US"/>
        </w:rPr>
        <w:t xml:space="preserve">A tact was scored as correct when the participant said the English name </w:t>
      </w:r>
      <w:r w:rsidR="00F76946">
        <w:rPr>
          <w:lang w:val="en-US"/>
        </w:rPr>
        <w:t>of</w:t>
      </w:r>
      <w:r w:rsidR="007D0EC4" w:rsidRPr="00DF15D0">
        <w:rPr>
          <w:lang w:val="en-US"/>
        </w:rPr>
        <w:t xml:space="preserve"> the visual stimul</w:t>
      </w:r>
      <w:r w:rsidR="001A139A">
        <w:rPr>
          <w:lang w:val="en-US"/>
        </w:rPr>
        <w:t>us</w:t>
      </w:r>
      <w:r w:rsidR="007D0EC4" w:rsidRPr="00DF15D0">
        <w:rPr>
          <w:lang w:val="en-US"/>
        </w:rPr>
        <w:t xml:space="preserve"> within 10</w:t>
      </w:r>
      <w:r w:rsidR="00707625">
        <w:rPr>
          <w:lang w:val="en-US"/>
        </w:rPr>
        <w:t xml:space="preserve"> </w:t>
      </w:r>
      <w:r w:rsidR="007D0EC4" w:rsidRPr="00DF15D0">
        <w:rPr>
          <w:lang w:val="en-US"/>
        </w:rPr>
        <w:t>s</w:t>
      </w:r>
      <w:r w:rsidR="00F76946">
        <w:rPr>
          <w:lang w:val="en-US"/>
        </w:rPr>
        <w:t xml:space="preserve"> of </w:t>
      </w:r>
      <w:r w:rsidR="00F820A3">
        <w:rPr>
          <w:lang w:val="en-US"/>
        </w:rPr>
        <w:t xml:space="preserve">its </w:t>
      </w:r>
      <w:r w:rsidR="006573A5">
        <w:rPr>
          <w:lang w:val="en-US"/>
        </w:rPr>
        <w:t>presentation</w:t>
      </w:r>
      <w:r w:rsidR="00F76946">
        <w:rPr>
          <w:lang w:val="en-US"/>
        </w:rPr>
        <w:t>. A</w:t>
      </w:r>
      <w:r w:rsidR="007D0EC4" w:rsidRPr="00DF15D0">
        <w:rPr>
          <w:lang w:val="en-US"/>
        </w:rPr>
        <w:t xml:space="preserve"> correct listener response was defined as pointing to the visual stimulus</w:t>
      </w:r>
      <w:r w:rsidR="00E76660" w:rsidRPr="00DF15D0">
        <w:rPr>
          <w:lang w:val="en-US"/>
        </w:rPr>
        <w:t xml:space="preserve"> corresponding to the English name within 10</w:t>
      </w:r>
      <w:r w:rsidR="00707625">
        <w:rPr>
          <w:lang w:val="en-US"/>
        </w:rPr>
        <w:t xml:space="preserve"> </w:t>
      </w:r>
      <w:r w:rsidR="00E76660" w:rsidRPr="00DF15D0">
        <w:rPr>
          <w:lang w:val="en-US"/>
        </w:rPr>
        <w:t>s</w:t>
      </w:r>
      <w:r w:rsidR="00F76946">
        <w:rPr>
          <w:lang w:val="en-US"/>
        </w:rPr>
        <w:t xml:space="preserve"> of the verbal discriminative stimulus “Point to the [English name]!”</w:t>
      </w:r>
      <w:r w:rsidR="00E76660" w:rsidRPr="00DF15D0">
        <w:rPr>
          <w:lang w:val="en-US"/>
        </w:rPr>
        <w:t xml:space="preserve"> </w:t>
      </w:r>
      <w:r w:rsidR="001A139A">
        <w:rPr>
          <w:lang w:val="en-US"/>
        </w:rPr>
        <w:t>For tact and intraverbal trials, a</w:t>
      </w:r>
      <w:r w:rsidR="00E76660" w:rsidRPr="00DF15D0">
        <w:rPr>
          <w:lang w:val="en-US"/>
        </w:rPr>
        <w:t>n incorrect response was recorded if the participant did not respond within 10</w:t>
      </w:r>
      <w:r w:rsidR="00707625">
        <w:rPr>
          <w:lang w:val="en-US"/>
        </w:rPr>
        <w:t xml:space="preserve"> </w:t>
      </w:r>
      <w:r w:rsidR="00E76660" w:rsidRPr="00DF15D0">
        <w:rPr>
          <w:lang w:val="en-US"/>
        </w:rPr>
        <w:t>s</w:t>
      </w:r>
      <w:r w:rsidR="00135F77">
        <w:rPr>
          <w:lang w:val="en-US"/>
        </w:rPr>
        <w:t xml:space="preserve"> o</w:t>
      </w:r>
      <w:r w:rsidR="001A139A">
        <w:rPr>
          <w:lang w:val="en-US"/>
        </w:rPr>
        <w:t>f the presentation of the discriminative stimulus</w:t>
      </w:r>
      <w:r w:rsidR="00E76660" w:rsidRPr="00DF15D0">
        <w:rPr>
          <w:lang w:val="en-US"/>
        </w:rPr>
        <w:t xml:space="preserve">, </w:t>
      </w:r>
      <w:r w:rsidR="001A139A">
        <w:rPr>
          <w:lang w:val="en-US"/>
        </w:rPr>
        <w:t xml:space="preserve">or </w:t>
      </w:r>
      <w:r w:rsidR="00E76660" w:rsidRPr="00DF15D0">
        <w:rPr>
          <w:lang w:val="en-US"/>
        </w:rPr>
        <w:t>responded with an incorrect name</w:t>
      </w:r>
      <w:r w:rsidR="00707625">
        <w:rPr>
          <w:lang w:val="en-US"/>
        </w:rPr>
        <w:t>.</w:t>
      </w:r>
      <w:r w:rsidR="001A139A">
        <w:rPr>
          <w:lang w:val="en-US"/>
        </w:rPr>
        <w:t xml:space="preserve"> For listener probe trials, an incorrect response was recorded if the participant did not respond within 10 s of the presentation of the</w:t>
      </w:r>
      <w:r w:rsidR="00CB63E0">
        <w:rPr>
          <w:lang w:val="en-US"/>
        </w:rPr>
        <w:t xml:space="preserve"> verbal</w:t>
      </w:r>
      <w:r w:rsidR="001A139A">
        <w:rPr>
          <w:lang w:val="en-US"/>
        </w:rPr>
        <w:t xml:space="preserve"> discriminative stimulus, </w:t>
      </w:r>
      <w:r w:rsidR="00E76660" w:rsidRPr="00DF15D0">
        <w:rPr>
          <w:lang w:val="en-US"/>
        </w:rPr>
        <w:t>or pointed to an incorrect visual stimulus</w:t>
      </w:r>
      <w:r w:rsidR="001A139A">
        <w:rPr>
          <w:lang w:val="en-US"/>
        </w:rPr>
        <w:t xml:space="preserve">. </w:t>
      </w:r>
      <w:r w:rsidR="0007242C">
        <w:rPr>
          <w:lang w:val="en-US"/>
        </w:rPr>
        <w:t>For preassessment, correct respon</w:t>
      </w:r>
      <w:r w:rsidR="00932F8D">
        <w:rPr>
          <w:lang w:val="en-US"/>
        </w:rPr>
        <w:t>ses were recorded when the participant</w:t>
      </w:r>
      <w:r w:rsidR="0007242C">
        <w:rPr>
          <w:lang w:val="en-US"/>
        </w:rPr>
        <w:t xml:space="preserve"> </w:t>
      </w:r>
      <w:r w:rsidR="007744DE">
        <w:rPr>
          <w:lang w:val="en-US"/>
        </w:rPr>
        <w:t xml:space="preserve">accurately </w:t>
      </w:r>
      <w:r w:rsidR="0007242C" w:rsidRPr="00DF15D0">
        <w:rPr>
          <w:rFonts w:eastAsia="Times"/>
          <w:color w:val="1C1D1E"/>
          <w:lang w:val="en-US"/>
        </w:rPr>
        <w:t>tact</w:t>
      </w:r>
      <w:r w:rsidR="00CB63E0">
        <w:rPr>
          <w:rFonts w:eastAsia="Times"/>
          <w:color w:val="1C1D1E"/>
          <w:lang w:val="en-US"/>
        </w:rPr>
        <w:t>ed</w:t>
      </w:r>
      <w:r w:rsidR="0007242C" w:rsidRPr="00DF15D0">
        <w:rPr>
          <w:rFonts w:eastAsia="Times"/>
          <w:color w:val="1C1D1E"/>
          <w:lang w:val="en-US"/>
        </w:rPr>
        <w:t xml:space="preserve"> the visual stimuli in Portuguese </w:t>
      </w:r>
      <w:r w:rsidR="0007242C">
        <w:rPr>
          <w:rFonts w:eastAsia="Times"/>
          <w:color w:val="1C1D1E"/>
          <w:lang w:val="en-US"/>
        </w:rPr>
        <w:t>and</w:t>
      </w:r>
      <w:r w:rsidR="00CB63E0">
        <w:rPr>
          <w:rFonts w:eastAsia="Times"/>
          <w:color w:val="1C1D1E"/>
          <w:lang w:val="en-US"/>
        </w:rPr>
        <w:t xml:space="preserve"> </w:t>
      </w:r>
      <w:r w:rsidR="0007242C">
        <w:rPr>
          <w:rFonts w:eastAsia="Times"/>
          <w:color w:val="1C1D1E"/>
          <w:lang w:val="en-US"/>
        </w:rPr>
        <w:t>echo</w:t>
      </w:r>
      <w:r w:rsidR="00CB63E0">
        <w:rPr>
          <w:rFonts w:eastAsia="Times"/>
          <w:color w:val="1C1D1E"/>
          <w:lang w:val="en-US"/>
        </w:rPr>
        <w:t>ed</w:t>
      </w:r>
      <w:r w:rsidR="0007242C">
        <w:rPr>
          <w:rFonts w:eastAsia="Times"/>
          <w:color w:val="1C1D1E"/>
          <w:lang w:val="en-US"/>
        </w:rPr>
        <w:t xml:space="preserve"> the English word corresponding to the stimuli, </w:t>
      </w:r>
      <w:r w:rsidR="0007242C" w:rsidRPr="00DF15D0">
        <w:rPr>
          <w:rFonts w:eastAsia="Times"/>
          <w:bCs/>
          <w:color w:val="1C1D1E"/>
          <w:lang w:val="en-US"/>
        </w:rPr>
        <w:t>within 10</w:t>
      </w:r>
      <w:r w:rsidR="0007242C">
        <w:rPr>
          <w:rFonts w:eastAsia="Times"/>
          <w:bCs/>
          <w:color w:val="1C1D1E"/>
          <w:lang w:val="en-US"/>
        </w:rPr>
        <w:t xml:space="preserve"> </w:t>
      </w:r>
      <w:r w:rsidR="0007242C" w:rsidRPr="00DF15D0">
        <w:rPr>
          <w:rFonts w:eastAsia="Times"/>
          <w:bCs/>
          <w:color w:val="1C1D1E"/>
          <w:lang w:val="en-US"/>
        </w:rPr>
        <w:t>s</w:t>
      </w:r>
      <w:r w:rsidR="0007242C">
        <w:rPr>
          <w:rFonts w:eastAsia="Times"/>
          <w:bCs/>
          <w:color w:val="1C1D1E"/>
          <w:lang w:val="en-US"/>
        </w:rPr>
        <w:t xml:space="preserve"> of </w:t>
      </w:r>
      <w:r w:rsidR="0007242C" w:rsidRPr="00DF15D0">
        <w:rPr>
          <w:rFonts w:eastAsia="Times"/>
          <w:bCs/>
          <w:color w:val="1C1D1E"/>
          <w:lang w:val="en-US"/>
        </w:rPr>
        <w:t>the questions</w:t>
      </w:r>
      <w:r w:rsidR="0007242C">
        <w:rPr>
          <w:rFonts w:eastAsia="Times"/>
          <w:bCs/>
          <w:color w:val="1C1D1E"/>
          <w:lang w:val="en-US"/>
        </w:rPr>
        <w:t xml:space="preserve"> “What is this?” or “Say [English word]</w:t>
      </w:r>
      <w:r w:rsidR="00707625">
        <w:rPr>
          <w:rFonts w:eastAsia="Times"/>
          <w:bCs/>
          <w:color w:val="1C1D1E"/>
          <w:lang w:val="en-US"/>
        </w:rPr>
        <w:t>,</w:t>
      </w:r>
      <w:r w:rsidR="0007242C">
        <w:rPr>
          <w:rFonts w:eastAsia="Times"/>
          <w:bCs/>
          <w:color w:val="1C1D1E"/>
          <w:lang w:val="en-US"/>
        </w:rPr>
        <w:t>” respectively</w:t>
      </w:r>
      <w:r w:rsidR="0007242C">
        <w:rPr>
          <w:rFonts w:eastAsia="Times"/>
          <w:color w:val="1C1D1E"/>
          <w:lang w:val="en-US"/>
        </w:rPr>
        <w:t>.</w:t>
      </w:r>
      <w:r w:rsidR="0007242C" w:rsidRPr="00DF15D0">
        <w:rPr>
          <w:lang w:val="en-US"/>
        </w:rPr>
        <w:t xml:space="preserve"> </w:t>
      </w:r>
      <w:r w:rsidR="0093575E" w:rsidRPr="00DF15D0">
        <w:rPr>
          <w:lang w:val="en-US"/>
        </w:rPr>
        <w:t>The experimenter recorded the correct and incorrect responses for each trial</w:t>
      </w:r>
      <w:r w:rsidR="00EE5CFB">
        <w:rPr>
          <w:lang w:val="en-US"/>
        </w:rPr>
        <w:t xml:space="preserve"> on paper</w:t>
      </w:r>
      <w:r w:rsidR="0093575E" w:rsidRPr="00DF15D0">
        <w:rPr>
          <w:lang w:val="en-US"/>
        </w:rPr>
        <w:t xml:space="preserve">. </w:t>
      </w:r>
    </w:p>
    <w:p w14:paraId="02413314" w14:textId="65026C65" w:rsidR="0076688E" w:rsidRDefault="0076688E" w:rsidP="0076688E">
      <w:pPr>
        <w:shd w:val="clear" w:color="auto" w:fill="FFFFFF"/>
        <w:spacing w:before="80" w:after="80" w:line="480" w:lineRule="auto"/>
        <w:rPr>
          <w:rFonts w:eastAsia="Times"/>
          <w:b/>
          <w:bCs/>
          <w:color w:val="1C1D1E"/>
          <w:lang w:val="en-US"/>
        </w:rPr>
      </w:pPr>
      <w:r>
        <w:rPr>
          <w:rFonts w:eastAsia="Times"/>
          <w:b/>
          <w:bCs/>
          <w:color w:val="1C1D1E"/>
          <w:lang w:val="en-US"/>
        </w:rPr>
        <w:t>Interobserver Agreement</w:t>
      </w:r>
      <w:r w:rsidR="00265F93">
        <w:rPr>
          <w:rFonts w:eastAsia="Times"/>
          <w:b/>
          <w:bCs/>
          <w:color w:val="1C1D1E"/>
          <w:lang w:val="en-US"/>
        </w:rPr>
        <w:t xml:space="preserve"> and Treatment Fidelity</w:t>
      </w:r>
    </w:p>
    <w:p w14:paraId="15CA057C" w14:textId="36768AF9" w:rsidR="0076688E" w:rsidRPr="00DF15D0" w:rsidRDefault="0076688E" w:rsidP="00D41CC7">
      <w:pPr>
        <w:shd w:val="clear" w:color="auto" w:fill="FFFFFF"/>
        <w:spacing w:before="80" w:after="80" w:line="480" w:lineRule="auto"/>
        <w:ind w:firstLine="720"/>
        <w:rPr>
          <w:rFonts w:eastAsia="Arial"/>
          <w:lang w:val="en-US"/>
        </w:rPr>
      </w:pPr>
      <w:r w:rsidRPr="00A37EC6">
        <w:rPr>
          <w:rFonts w:eastAsia="Times"/>
          <w:color w:val="1C1D1E"/>
          <w:lang w:val="en-US"/>
        </w:rPr>
        <w:t>A sec</w:t>
      </w:r>
      <w:r>
        <w:rPr>
          <w:rFonts w:eastAsia="Times"/>
          <w:color w:val="1C1D1E"/>
          <w:lang w:val="en-US"/>
        </w:rPr>
        <w:t>ond observer independently collected data on 25% of all sessions and across the different conditions for all participants. An agreement was scored for each trial on which experimenter and second observer recorded a correct or incorrect response. Interobserver agreement was calculated by dividing the number of agreements by the sum of agreements and disagreements and multiplying by 100. The two observers agreed on 100% of trials.</w:t>
      </w:r>
      <w:r w:rsidR="00265F93">
        <w:rPr>
          <w:rFonts w:eastAsia="Times"/>
          <w:color w:val="1C1D1E"/>
          <w:lang w:val="en-US"/>
        </w:rPr>
        <w:br/>
      </w:r>
      <w:r w:rsidR="00265F93">
        <w:rPr>
          <w:rFonts w:eastAsia="Times"/>
          <w:color w:val="1C1D1E"/>
          <w:lang w:val="en-US"/>
        </w:rPr>
        <w:lastRenderedPageBreak/>
        <w:tab/>
        <w:t>The same independent observer</w:t>
      </w:r>
      <w:r w:rsidR="008D6EC5">
        <w:rPr>
          <w:rFonts w:eastAsia="Times"/>
          <w:color w:val="1C1D1E"/>
          <w:lang w:val="en-US"/>
        </w:rPr>
        <w:t xml:space="preserve"> also recorded data on the experimenter’s implementation during probes and instruction sessions to assess treatment fidelity. Data on treatment fidelity were collected for 25% of all probe and instruction conditions. During probe </w:t>
      </w:r>
      <w:r w:rsidR="002D586C">
        <w:rPr>
          <w:rFonts w:eastAsia="Times"/>
          <w:color w:val="1C1D1E"/>
          <w:lang w:val="en-US"/>
        </w:rPr>
        <w:t>conditions</w:t>
      </w:r>
      <w:r w:rsidR="008D6EC5">
        <w:rPr>
          <w:rFonts w:eastAsia="Times"/>
          <w:color w:val="1C1D1E"/>
          <w:lang w:val="en-US"/>
        </w:rPr>
        <w:t xml:space="preserve">, the second observer collected data on the experimenter (1) providing the target question, (2) waiting </w:t>
      </w:r>
      <w:r w:rsidR="000B1F88">
        <w:rPr>
          <w:rFonts w:eastAsia="Times"/>
          <w:color w:val="1C1D1E"/>
          <w:lang w:val="en-US"/>
        </w:rPr>
        <w:t xml:space="preserve">up to </w:t>
      </w:r>
      <w:r w:rsidR="008D6EC5">
        <w:rPr>
          <w:rFonts w:eastAsia="Times"/>
          <w:color w:val="1C1D1E"/>
          <w:lang w:val="en-US"/>
        </w:rPr>
        <w:t>10 s for the participant to respond, and (3) providing no consequences contingent on participant</w:t>
      </w:r>
      <w:r w:rsidR="000B1F88">
        <w:rPr>
          <w:rFonts w:eastAsia="Times"/>
          <w:color w:val="1C1D1E"/>
          <w:lang w:val="en-US"/>
        </w:rPr>
        <w:t>’s</w:t>
      </w:r>
      <w:r w:rsidR="008D6EC5">
        <w:rPr>
          <w:rFonts w:eastAsia="Times"/>
          <w:color w:val="1C1D1E"/>
          <w:lang w:val="en-US"/>
        </w:rPr>
        <w:t xml:space="preserve"> correct or incorrect responses. </w:t>
      </w:r>
      <w:r w:rsidR="000B1F88">
        <w:rPr>
          <w:rFonts w:eastAsia="Times"/>
          <w:color w:val="1C1D1E"/>
          <w:lang w:val="en-US"/>
        </w:rPr>
        <w:t xml:space="preserve">During instruction </w:t>
      </w:r>
      <w:r w:rsidR="002D586C">
        <w:rPr>
          <w:rFonts w:eastAsia="Times"/>
          <w:color w:val="1C1D1E"/>
          <w:lang w:val="en-US"/>
        </w:rPr>
        <w:t>conditions</w:t>
      </w:r>
      <w:r w:rsidR="000B1F88">
        <w:rPr>
          <w:rFonts w:eastAsia="Times"/>
          <w:color w:val="1C1D1E"/>
          <w:lang w:val="en-US"/>
        </w:rPr>
        <w:t xml:space="preserve">, the independent observer collected data on the experimenter (1) presenting the visual stimuli, (2) providing the verbal discriminative stimulus corresponding to each condition (“What is this in English?” and “Point to the [English name]” for </w:t>
      </w:r>
      <w:r w:rsidR="000E68BE">
        <w:rPr>
          <w:rFonts w:eastAsia="Times"/>
          <w:color w:val="1C1D1E"/>
          <w:lang w:val="en-US"/>
        </w:rPr>
        <w:t>the t</w:t>
      </w:r>
      <w:r w:rsidR="000B1F88">
        <w:rPr>
          <w:rFonts w:eastAsia="Times"/>
          <w:color w:val="1C1D1E"/>
          <w:lang w:val="en-US"/>
        </w:rPr>
        <w:t xml:space="preserve">act and </w:t>
      </w:r>
      <w:r w:rsidR="000E68BE">
        <w:rPr>
          <w:rFonts w:eastAsia="Times"/>
          <w:color w:val="1C1D1E"/>
          <w:lang w:val="en-US"/>
        </w:rPr>
        <w:t xml:space="preserve">the </w:t>
      </w:r>
      <w:r w:rsidR="000B1F88">
        <w:rPr>
          <w:rFonts w:eastAsia="Times"/>
          <w:color w:val="1C1D1E"/>
          <w:lang w:val="en-US"/>
        </w:rPr>
        <w:t xml:space="preserve">listener trials, respectively), (3) providing the prompt corresponding to each condition (vocal or </w:t>
      </w:r>
      <w:r w:rsidR="000E68BE">
        <w:rPr>
          <w:rFonts w:eastAsia="Times"/>
          <w:color w:val="1C1D1E"/>
          <w:lang w:val="en-US"/>
        </w:rPr>
        <w:t>gestural)</w:t>
      </w:r>
      <w:r w:rsidR="000B1F88">
        <w:rPr>
          <w:rFonts w:eastAsia="Times"/>
          <w:color w:val="1C1D1E"/>
          <w:lang w:val="en-US"/>
        </w:rPr>
        <w:t xml:space="preserve"> according to the </w:t>
      </w:r>
      <w:r w:rsidR="000B1F88" w:rsidRPr="00DF15D0">
        <w:rPr>
          <w:rFonts w:eastAsia="Times"/>
          <w:color w:val="1C1D1E"/>
          <w:lang w:val="en-US"/>
        </w:rPr>
        <w:t>scheduled prompt presentation</w:t>
      </w:r>
      <w:r w:rsidR="000E68BE">
        <w:rPr>
          <w:rFonts w:eastAsia="Times"/>
          <w:color w:val="1C1D1E"/>
          <w:lang w:val="en-US"/>
        </w:rPr>
        <w:t xml:space="preserve">, (4) waiting up to 10 s for the participant to respond, and (5) providing social consequences (e.g., praises) if the participant was correct (higher </w:t>
      </w:r>
      <w:r w:rsidR="000E68BE" w:rsidRPr="00DF15D0">
        <w:rPr>
          <w:rFonts w:eastAsia="Times"/>
          <w:color w:val="1C1D1E"/>
          <w:lang w:val="en-US"/>
        </w:rPr>
        <w:t>magnitude of the social consequence</w:t>
      </w:r>
      <w:r w:rsidR="000E68BE">
        <w:rPr>
          <w:rFonts w:eastAsia="Times"/>
          <w:color w:val="1C1D1E"/>
          <w:lang w:val="en-US"/>
        </w:rPr>
        <w:t xml:space="preserve"> </w:t>
      </w:r>
      <w:r w:rsidR="000E68BE" w:rsidRPr="00DF15D0">
        <w:rPr>
          <w:rFonts w:eastAsia="Times"/>
          <w:color w:val="1C1D1E"/>
          <w:lang w:val="en-US"/>
        </w:rPr>
        <w:t>for independent responses compared to the prompted ones</w:t>
      </w:r>
      <w:r w:rsidR="000E68BE">
        <w:rPr>
          <w:rFonts w:eastAsia="Times"/>
          <w:color w:val="1C1D1E"/>
          <w:lang w:val="en-US"/>
        </w:rPr>
        <w:t>) or providing corrective feedback if the participant was incorrect.</w:t>
      </w:r>
      <w:r w:rsidR="009041DC">
        <w:rPr>
          <w:rFonts w:eastAsia="Times"/>
          <w:color w:val="1C1D1E"/>
          <w:lang w:val="en-US"/>
        </w:rPr>
        <w:t xml:space="preserve"> Treatment fidelity was calculated by taking the number of trials in which the experimenter implemented all steps correctly, dividing by the total number of trials per session, and multiplying by 100. Mean treatment fidelity was </w:t>
      </w:r>
      <w:r w:rsidR="002D586C">
        <w:rPr>
          <w:rFonts w:eastAsia="Times"/>
          <w:color w:val="1C1D1E"/>
          <w:lang w:val="en-US"/>
        </w:rPr>
        <w:t xml:space="preserve">100% for probe </w:t>
      </w:r>
      <w:r w:rsidR="00490AC8">
        <w:rPr>
          <w:rFonts w:eastAsia="Times"/>
          <w:color w:val="1C1D1E"/>
          <w:lang w:val="en-US"/>
        </w:rPr>
        <w:t>conditions</w:t>
      </w:r>
      <w:r w:rsidR="002D586C">
        <w:rPr>
          <w:rFonts w:eastAsia="Times"/>
          <w:color w:val="1C1D1E"/>
          <w:lang w:val="en-US"/>
        </w:rPr>
        <w:t xml:space="preserve"> (intraverbal tests and maintenance) and 95.6</w:t>
      </w:r>
      <w:r w:rsidR="00AA44F3">
        <w:rPr>
          <w:rFonts w:eastAsia="Times"/>
          <w:color w:val="1C1D1E"/>
          <w:lang w:val="en-US"/>
        </w:rPr>
        <w:t xml:space="preserve">% (range, 74 to </w:t>
      </w:r>
      <w:r w:rsidR="002D586C">
        <w:rPr>
          <w:rFonts w:eastAsia="Times"/>
          <w:color w:val="1C1D1E"/>
          <w:lang w:val="en-US"/>
        </w:rPr>
        <w:t xml:space="preserve">100%) during instruction </w:t>
      </w:r>
      <w:r w:rsidR="00490AC8">
        <w:rPr>
          <w:rFonts w:eastAsia="Times"/>
          <w:color w:val="1C1D1E"/>
          <w:lang w:val="en-US"/>
        </w:rPr>
        <w:t>conditions.</w:t>
      </w:r>
      <w:r w:rsidR="00AA44F3">
        <w:rPr>
          <w:rFonts w:eastAsia="Times"/>
          <w:color w:val="1C1D1E"/>
          <w:lang w:val="en-US"/>
        </w:rPr>
        <w:t xml:space="preserve"> The 74% integrity was an outlier, as evidenced by the overall high treatment integrity score. </w:t>
      </w:r>
      <w:r w:rsidR="00690E32">
        <w:rPr>
          <w:rFonts w:eastAsia="Times"/>
          <w:color w:val="1C1D1E"/>
          <w:lang w:val="en-US"/>
        </w:rPr>
        <w:t xml:space="preserve">During this session with 74% integrity, errors consisted of failing to provide social consequences following prompted responses, failing to provide the prompt according to the programmed delay (e.g., the prompt was presented with a 2-s delay instead of a 4-s delay), and presenting praise and the correct word (instead of just praise) following correct responses. </w:t>
      </w:r>
    </w:p>
    <w:p w14:paraId="6BA3B578" w14:textId="06A9EAFF" w:rsidR="000B5B2C" w:rsidRPr="00DF15D0" w:rsidRDefault="00551210" w:rsidP="002A318F">
      <w:pPr>
        <w:shd w:val="clear" w:color="auto" w:fill="FFFFFF"/>
        <w:spacing w:before="80" w:after="80" w:line="480" w:lineRule="auto"/>
        <w:contextualSpacing/>
        <w:jc w:val="both"/>
        <w:rPr>
          <w:rFonts w:eastAsia="Times"/>
          <w:b/>
          <w:color w:val="1C1D1E"/>
          <w:lang w:val="en-US"/>
        </w:rPr>
      </w:pPr>
      <w:r w:rsidRPr="00DF15D0">
        <w:rPr>
          <w:rFonts w:eastAsia="Times"/>
          <w:b/>
          <w:color w:val="1C1D1E"/>
          <w:lang w:val="en-US"/>
        </w:rPr>
        <w:t xml:space="preserve">Experimental Design </w:t>
      </w:r>
    </w:p>
    <w:p w14:paraId="48E26758" w14:textId="79ACB94C" w:rsidR="007E13E5" w:rsidRPr="00690E32" w:rsidRDefault="0093575E" w:rsidP="00690E32">
      <w:pPr>
        <w:pStyle w:val="CommentText"/>
        <w:spacing w:line="480" w:lineRule="auto"/>
        <w:rPr>
          <w:rFonts w:ascii="Times New Roman" w:hAnsi="Times New Roman" w:cs="Times New Roman"/>
          <w:sz w:val="32"/>
        </w:rPr>
      </w:pPr>
      <w:r w:rsidRPr="00DF15D0">
        <w:rPr>
          <w:rFonts w:eastAsia="Times"/>
          <w:b/>
          <w:color w:val="1C1D1E"/>
          <w:lang w:val="en-US"/>
        </w:rPr>
        <w:lastRenderedPageBreak/>
        <w:tab/>
      </w:r>
      <w:r w:rsidR="0069345A" w:rsidRPr="00690E32">
        <w:rPr>
          <w:rFonts w:ascii="Times New Roman" w:eastAsia="Times" w:hAnsi="Times New Roman" w:cs="Times New Roman"/>
          <w:bCs/>
          <w:color w:val="1C1D1E"/>
          <w:sz w:val="24"/>
          <w:lang w:val="en-US"/>
        </w:rPr>
        <w:t>During the instruction condition (</w:t>
      </w:r>
      <w:r w:rsidR="00393899" w:rsidRPr="00690E32">
        <w:rPr>
          <w:rFonts w:ascii="Times New Roman" w:eastAsia="Times" w:hAnsi="Times New Roman" w:cs="Times New Roman"/>
          <w:bCs/>
          <w:color w:val="1C1D1E"/>
          <w:sz w:val="24"/>
          <w:lang w:val="en-US"/>
        </w:rPr>
        <w:t xml:space="preserve">i.e., </w:t>
      </w:r>
      <w:r w:rsidR="0069345A" w:rsidRPr="00690E32">
        <w:rPr>
          <w:rFonts w:ascii="Times New Roman" w:eastAsia="Times" w:hAnsi="Times New Roman" w:cs="Times New Roman"/>
          <w:bCs/>
          <w:color w:val="1C1D1E"/>
          <w:sz w:val="24"/>
          <w:lang w:val="en-US"/>
        </w:rPr>
        <w:t>tact and listener),</w:t>
      </w:r>
      <w:r w:rsidR="00F76946" w:rsidRPr="00690E32">
        <w:rPr>
          <w:rFonts w:ascii="Times New Roman" w:eastAsia="Times" w:hAnsi="Times New Roman" w:cs="Times New Roman"/>
          <w:bCs/>
          <w:color w:val="1C1D1E"/>
          <w:sz w:val="24"/>
          <w:lang w:val="en-US"/>
        </w:rPr>
        <w:t xml:space="preserve"> we exposed</w:t>
      </w:r>
      <w:r w:rsidR="0069345A" w:rsidRPr="00690E32">
        <w:rPr>
          <w:rFonts w:ascii="Times New Roman" w:eastAsia="Times" w:hAnsi="Times New Roman" w:cs="Times New Roman"/>
          <w:bCs/>
          <w:color w:val="1C1D1E"/>
          <w:sz w:val="24"/>
          <w:lang w:val="en-US"/>
        </w:rPr>
        <w:t xml:space="preserve"> e</w:t>
      </w:r>
      <w:r w:rsidRPr="00690E32">
        <w:rPr>
          <w:rFonts w:ascii="Times New Roman" w:eastAsia="Times" w:hAnsi="Times New Roman" w:cs="Times New Roman"/>
          <w:bCs/>
          <w:color w:val="1C1D1E"/>
          <w:sz w:val="24"/>
          <w:lang w:val="en-US"/>
        </w:rPr>
        <w:t xml:space="preserve">ach </w:t>
      </w:r>
      <w:r w:rsidR="009041DC" w:rsidRPr="00690E32">
        <w:rPr>
          <w:rFonts w:ascii="Times New Roman" w:eastAsia="Times" w:hAnsi="Times New Roman" w:cs="Times New Roman"/>
          <w:bCs/>
          <w:color w:val="1C1D1E"/>
          <w:sz w:val="24"/>
          <w:lang w:val="en-US"/>
        </w:rPr>
        <w:t>participant</w:t>
      </w:r>
      <w:r w:rsidRPr="00690E32">
        <w:rPr>
          <w:rFonts w:ascii="Times New Roman" w:eastAsia="Times" w:hAnsi="Times New Roman" w:cs="Times New Roman"/>
          <w:bCs/>
          <w:color w:val="1C1D1E"/>
          <w:sz w:val="24"/>
          <w:lang w:val="en-US"/>
        </w:rPr>
        <w:t xml:space="preserve"> to </w:t>
      </w:r>
      <w:r w:rsidR="0069345A" w:rsidRPr="00690E32">
        <w:rPr>
          <w:rFonts w:ascii="Times New Roman" w:eastAsia="Times" w:hAnsi="Times New Roman" w:cs="Times New Roman"/>
          <w:bCs/>
          <w:color w:val="1C1D1E"/>
          <w:sz w:val="24"/>
          <w:lang w:val="en-US"/>
        </w:rPr>
        <w:t>two</w:t>
      </w:r>
      <w:r w:rsidRPr="00690E32">
        <w:rPr>
          <w:rFonts w:ascii="Times New Roman" w:eastAsia="Times" w:hAnsi="Times New Roman" w:cs="Times New Roman"/>
          <w:bCs/>
          <w:color w:val="1C1D1E"/>
          <w:sz w:val="24"/>
          <w:lang w:val="en-US"/>
        </w:rPr>
        <w:t xml:space="preserve"> 6-stimulus set</w:t>
      </w:r>
      <w:r w:rsidR="00F76946" w:rsidRPr="00690E32">
        <w:rPr>
          <w:rFonts w:ascii="Times New Roman" w:eastAsia="Times" w:hAnsi="Times New Roman" w:cs="Times New Roman"/>
          <w:bCs/>
          <w:color w:val="1C1D1E"/>
          <w:sz w:val="24"/>
          <w:lang w:val="en-US"/>
        </w:rPr>
        <w:t xml:space="preserve">s. These consisted of </w:t>
      </w:r>
      <w:r w:rsidRPr="00690E32">
        <w:rPr>
          <w:rFonts w:ascii="Times New Roman" w:eastAsia="Times" w:hAnsi="Times New Roman" w:cs="Times New Roman"/>
          <w:bCs/>
          <w:color w:val="1C1D1E"/>
          <w:sz w:val="24"/>
          <w:lang w:val="en-US"/>
        </w:rPr>
        <w:t>fruits and animals for P2 and P4, and animal and kitchen appliances for the P1 and P3</w:t>
      </w:r>
      <w:r w:rsidR="00CB63E0" w:rsidRPr="00690E32">
        <w:rPr>
          <w:rFonts w:ascii="Times New Roman" w:eastAsia="Times" w:hAnsi="Times New Roman" w:cs="Times New Roman"/>
          <w:bCs/>
          <w:color w:val="1C1D1E"/>
          <w:sz w:val="24"/>
          <w:lang w:val="en-US"/>
        </w:rPr>
        <w:t xml:space="preserve"> (see Table 1 for stimuli in each set)</w:t>
      </w:r>
      <w:r w:rsidR="00F76946" w:rsidRPr="00690E32">
        <w:rPr>
          <w:rFonts w:ascii="Times New Roman" w:eastAsia="Times" w:hAnsi="Times New Roman" w:cs="Times New Roman"/>
          <w:bCs/>
          <w:color w:val="1C1D1E"/>
          <w:sz w:val="24"/>
          <w:lang w:val="en-US"/>
        </w:rPr>
        <w:t>.</w:t>
      </w:r>
      <w:r w:rsidR="008E5D57" w:rsidRPr="00690E32">
        <w:rPr>
          <w:rFonts w:ascii="Times New Roman" w:eastAsia="Times" w:hAnsi="Times New Roman" w:cs="Times New Roman"/>
          <w:bCs/>
          <w:color w:val="1C1D1E"/>
          <w:sz w:val="24"/>
          <w:lang w:val="en-US"/>
        </w:rPr>
        <w:t xml:space="preserve"> </w:t>
      </w:r>
      <w:r w:rsidR="004C0CC8">
        <w:rPr>
          <w:rFonts w:ascii="Times New Roman" w:eastAsia="Times" w:hAnsi="Times New Roman" w:cs="Times New Roman"/>
          <w:bCs/>
          <w:color w:val="1C1D1E"/>
          <w:sz w:val="24"/>
          <w:lang w:val="en-US"/>
        </w:rPr>
        <w:t>S</w:t>
      </w:r>
      <w:r w:rsidR="008E5D57" w:rsidRPr="00690E32">
        <w:rPr>
          <w:rFonts w:ascii="Times New Roman" w:eastAsia="Times" w:hAnsi="Times New Roman" w:cs="Times New Roman"/>
          <w:bCs/>
          <w:color w:val="1C1D1E"/>
          <w:sz w:val="24"/>
          <w:lang w:val="en-US"/>
        </w:rPr>
        <w:t>timuli were part of the same category in each set to ensure social relevance</w:t>
      </w:r>
      <w:r w:rsidR="00597FC4" w:rsidRPr="00690E32">
        <w:rPr>
          <w:rFonts w:ascii="Times New Roman" w:eastAsia="Times" w:hAnsi="Times New Roman" w:cs="Times New Roman"/>
          <w:bCs/>
          <w:color w:val="1C1D1E"/>
          <w:sz w:val="24"/>
          <w:lang w:val="en-US"/>
        </w:rPr>
        <w:t>.</w:t>
      </w:r>
      <w:r w:rsidR="00690E32" w:rsidRPr="00690E32">
        <w:rPr>
          <w:rFonts w:ascii="Times New Roman" w:eastAsia="Times" w:hAnsi="Times New Roman" w:cs="Times New Roman"/>
          <w:bCs/>
          <w:color w:val="1C1D1E"/>
          <w:sz w:val="24"/>
          <w:lang w:val="en-US"/>
        </w:rPr>
        <w:t xml:space="preserve"> </w:t>
      </w:r>
      <w:r w:rsidR="004C0CC8">
        <w:rPr>
          <w:rFonts w:ascii="Times New Roman" w:eastAsia="Times" w:hAnsi="Times New Roman" w:cs="Times New Roman"/>
          <w:bCs/>
          <w:color w:val="1C1D1E"/>
          <w:sz w:val="24"/>
          <w:lang w:val="en-US"/>
        </w:rPr>
        <w:t xml:space="preserve">Additionally, we used a logical analysis to ensure that </w:t>
      </w:r>
      <w:r w:rsidR="00690E32" w:rsidRPr="00690E32">
        <w:rPr>
          <w:rFonts w:ascii="Times New Roman" w:eastAsia="Times" w:hAnsi="Times New Roman" w:cs="Times New Roman"/>
          <w:bCs/>
          <w:color w:val="1C1D1E"/>
          <w:sz w:val="24"/>
          <w:lang w:val="en-US"/>
        </w:rPr>
        <w:t xml:space="preserve">stimuli and sets were equally difficult within each condition (Gast, 2010). </w:t>
      </w:r>
      <w:r w:rsidR="004C0CC8">
        <w:rPr>
          <w:rFonts w:ascii="Times New Roman" w:eastAsia="Times" w:hAnsi="Times New Roman" w:cs="Times New Roman"/>
          <w:bCs/>
          <w:color w:val="1C1D1E"/>
          <w:sz w:val="24"/>
          <w:lang w:val="en-US"/>
        </w:rPr>
        <w:t>S</w:t>
      </w:r>
      <w:r w:rsidR="00690E32" w:rsidRPr="00690E32">
        <w:rPr>
          <w:rFonts w:ascii="Times New Roman" w:eastAsia="Times" w:hAnsi="Times New Roman" w:cs="Times New Roman"/>
          <w:bCs/>
          <w:color w:val="1C1D1E"/>
          <w:sz w:val="24"/>
          <w:lang w:val="en-US"/>
        </w:rPr>
        <w:t>timuli</w:t>
      </w:r>
      <w:r w:rsidR="004C0CC8">
        <w:rPr>
          <w:rFonts w:ascii="Times New Roman" w:eastAsia="Times" w:hAnsi="Times New Roman" w:cs="Times New Roman"/>
          <w:bCs/>
          <w:color w:val="1C1D1E"/>
          <w:sz w:val="24"/>
          <w:lang w:val="en-US"/>
        </w:rPr>
        <w:t xml:space="preserve"> were assigned to </w:t>
      </w:r>
      <w:r w:rsidR="00690E32" w:rsidRPr="00690E32">
        <w:rPr>
          <w:rFonts w:ascii="Times New Roman" w:eastAsia="Times" w:hAnsi="Times New Roman" w:cs="Times New Roman"/>
          <w:bCs/>
          <w:color w:val="1C1D1E"/>
          <w:sz w:val="24"/>
          <w:lang w:val="en-US"/>
        </w:rPr>
        <w:t>sets based on the following criteria: (a) number of syllables in each word (i.e., words could not differ by more than two syllables; for example, if a word had two syllables the other words in the sets had to have at least two and maximum four syllables), (b) initial letters could only be the same if the configuration of the words was different, (c) the configuration of words within a set could not be similar, (d) equal instructional history with each word in the fore</w:t>
      </w:r>
      <w:r w:rsidR="00690E32">
        <w:rPr>
          <w:rFonts w:ascii="Times New Roman" w:eastAsia="Times" w:hAnsi="Times New Roman" w:cs="Times New Roman"/>
          <w:bCs/>
          <w:color w:val="1C1D1E"/>
          <w:sz w:val="24"/>
          <w:lang w:val="en-US"/>
        </w:rPr>
        <w:t xml:space="preserve">ign language, (e) participants could </w:t>
      </w:r>
      <w:r w:rsidR="00690E32" w:rsidRPr="00690E32">
        <w:rPr>
          <w:rFonts w:ascii="Times New Roman" w:eastAsia="Times" w:hAnsi="Times New Roman" w:cs="Times New Roman"/>
          <w:bCs/>
          <w:color w:val="1C1D1E"/>
          <w:sz w:val="24"/>
          <w:lang w:val="en-US"/>
        </w:rPr>
        <w:t>pronounce each word in the foreign and native languages, and (f) participant</w:t>
      </w:r>
      <w:r w:rsidR="00690E32">
        <w:rPr>
          <w:rFonts w:ascii="Times New Roman" w:eastAsia="Times" w:hAnsi="Times New Roman" w:cs="Times New Roman"/>
          <w:bCs/>
          <w:color w:val="1C1D1E"/>
          <w:sz w:val="24"/>
          <w:lang w:val="en-US"/>
        </w:rPr>
        <w:t>s were familiar</w:t>
      </w:r>
      <w:r w:rsidR="00690E32" w:rsidRPr="00690E32">
        <w:rPr>
          <w:rFonts w:ascii="Times New Roman" w:eastAsia="Times" w:hAnsi="Times New Roman" w:cs="Times New Roman"/>
          <w:bCs/>
          <w:color w:val="1C1D1E"/>
          <w:sz w:val="24"/>
          <w:lang w:val="en-US"/>
        </w:rPr>
        <w:t xml:space="preserve"> with the words in Portuguese. The experimenters deter</w:t>
      </w:r>
      <w:r w:rsidR="00690E32">
        <w:rPr>
          <w:rFonts w:ascii="Times New Roman" w:eastAsia="Times" w:hAnsi="Times New Roman" w:cs="Times New Roman"/>
          <w:bCs/>
          <w:color w:val="1C1D1E"/>
          <w:sz w:val="24"/>
          <w:lang w:val="en-US"/>
        </w:rPr>
        <w:t>min</w:t>
      </w:r>
      <w:r w:rsidR="00B72464">
        <w:rPr>
          <w:rFonts w:ascii="Times New Roman" w:eastAsia="Times" w:hAnsi="Times New Roman" w:cs="Times New Roman"/>
          <w:bCs/>
          <w:color w:val="1C1D1E"/>
          <w:sz w:val="24"/>
          <w:lang w:val="en-US"/>
        </w:rPr>
        <w:t>ed that the words meet the first three</w:t>
      </w:r>
      <w:r w:rsidR="00690E32" w:rsidRPr="00690E32">
        <w:rPr>
          <w:rFonts w:ascii="Times New Roman" w:eastAsia="Times" w:hAnsi="Times New Roman" w:cs="Times New Roman"/>
          <w:bCs/>
          <w:color w:val="1C1D1E"/>
          <w:sz w:val="24"/>
          <w:lang w:val="en-US"/>
        </w:rPr>
        <w:t xml:space="preserve"> criteria</w:t>
      </w:r>
      <w:r w:rsidR="00B72464">
        <w:rPr>
          <w:rFonts w:ascii="Times New Roman" w:eastAsia="Times" w:hAnsi="Times New Roman" w:cs="Times New Roman"/>
          <w:bCs/>
          <w:color w:val="1C1D1E"/>
          <w:sz w:val="24"/>
          <w:lang w:val="en-US"/>
        </w:rPr>
        <w:t xml:space="preserve"> (a to c)</w:t>
      </w:r>
      <w:r w:rsidR="00690E32" w:rsidRPr="00690E32">
        <w:rPr>
          <w:rFonts w:ascii="Times New Roman" w:eastAsia="Times" w:hAnsi="Times New Roman" w:cs="Times New Roman"/>
          <w:bCs/>
          <w:color w:val="1C1D1E"/>
          <w:sz w:val="24"/>
          <w:lang w:val="en-US"/>
        </w:rPr>
        <w:t xml:space="preserve"> prior to collecting data, and conducted pre-assessment probes to evaluate instructional history and echoic behavior to evaluate the </w:t>
      </w:r>
      <w:r w:rsidR="00B72464">
        <w:rPr>
          <w:rFonts w:ascii="Times New Roman" w:eastAsia="Times" w:hAnsi="Times New Roman" w:cs="Times New Roman"/>
          <w:bCs/>
          <w:color w:val="1C1D1E"/>
          <w:sz w:val="24"/>
          <w:lang w:val="en-US"/>
        </w:rPr>
        <w:t>last three</w:t>
      </w:r>
      <w:r w:rsidR="00690E32" w:rsidRPr="00690E32">
        <w:rPr>
          <w:rFonts w:ascii="Times New Roman" w:eastAsia="Times" w:hAnsi="Times New Roman" w:cs="Times New Roman"/>
          <w:bCs/>
          <w:color w:val="1C1D1E"/>
          <w:sz w:val="24"/>
          <w:lang w:val="en-US"/>
        </w:rPr>
        <w:t xml:space="preserve"> criteria</w:t>
      </w:r>
      <w:r w:rsidR="00B72464">
        <w:rPr>
          <w:rFonts w:ascii="Times New Roman" w:eastAsia="Times" w:hAnsi="Times New Roman" w:cs="Times New Roman"/>
          <w:bCs/>
          <w:color w:val="1C1D1E"/>
          <w:sz w:val="24"/>
          <w:lang w:val="en-US"/>
        </w:rPr>
        <w:t xml:space="preserve"> (d and f)</w:t>
      </w:r>
      <w:r w:rsidR="00690E32" w:rsidRPr="00690E32">
        <w:rPr>
          <w:rFonts w:ascii="Times New Roman" w:eastAsia="Times" w:hAnsi="Times New Roman" w:cs="Times New Roman"/>
          <w:bCs/>
          <w:color w:val="1C1D1E"/>
          <w:sz w:val="24"/>
          <w:lang w:val="en-US"/>
        </w:rPr>
        <w:t xml:space="preserve">. </w:t>
      </w:r>
      <w:r w:rsidR="008E5D57" w:rsidRPr="00690E32">
        <w:rPr>
          <w:rFonts w:ascii="Times New Roman" w:eastAsia="Times" w:hAnsi="Times New Roman" w:cs="Times New Roman"/>
          <w:bCs/>
          <w:color w:val="1C1D1E"/>
          <w:sz w:val="24"/>
          <w:lang w:val="en-US"/>
        </w:rPr>
        <w:t xml:space="preserve">To equate stimulus difficulty across conditions, we </w:t>
      </w:r>
      <w:r w:rsidR="00265F93" w:rsidRPr="00690E32">
        <w:rPr>
          <w:rFonts w:ascii="Times New Roman" w:eastAsia="Times" w:hAnsi="Times New Roman" w:cs="Times New Roman"/>
          <w:bCs/>
          <w:color w:val="1C1D1E"/>
          <w:sz w:val="24"/>
          <w:lang w:val="en-US"/>
        </w:rPr>
        <w:t xml:space="preserve">counterbalanced the </w:t>
      </w:r>
      <w:r w:rsidR="007E13E5" w:rsidRPr="00690E32">
        <w:rPr>
          <w:rFonts w:ascii="Times New Roman" w:eastAsia="Times" w:hAnsi="Times New Roman" w:cs="Times New Roman"/>
          <w:bCs/>
          <w:color w:val="1C1D1E"/>
          <w:sz w:val="24"/>
          <w:lang w:val="en-US"/>
        </w:rPr>
        <w:t>assign</w:t>
      </w:r>
      <w:r w:rsidR="00265F93" w:rsidRPr="00690E32">
        <w:rPr>
          <w:rFonts w:ascii="Times New Roman" w:eastAsia="Times" w:hAnsi="Times New Roman" w:cs="Times New Roman"/>
          <w:bCs/>
          <w:color w:val="1C1D1E"/>
          <w:sz w:val="24"/>
          <w:lang w:val="en-US"/>
        </w:rPr>
        <w:t>ment of</w:t>
      </w:r>
      <w:r w:rsidR="007E13E5" w:rsidRPr="00690E32">
        <w:rPr>
          <w:rFonts w:ascii="Times New Roman" w:eastAsia="Times" w:hAnsi="Times New Roman" w:cs="Times New Roman"/>
          <w:bCs/>
          <w:color w:val="1C1D1E"/>
          <w:sz w:val="24"/>
          <w:lang w:val="en-US"/>
        </w:rPr>
        <w:t xml:space="preserve"> stimul</w:t>
      </w:r>
      <w:r w:rsidR="00265F93" w:rsidRPr="00690E32">
        <w:rPr>
          <w:rFonts w:ascii="Times New Roman" w:eastAsia="Times" w:hAnsi="Times New Roman" w:cs="Times New Roman"/>
          <w:bCs/>
          <w:color w:val="1C1D1E"/>
          <w:sz w:val="24"/>
          <w:lang w:val="en-US"/>
        </w:rPr>
        <w:t>us</w:t>
      </w:r>
      <w:r w:rsidR="007E13E5" w:rsidRPr="00690E32">
        <w:rPr>
          <w:rFonts w:ascii="Times New Roman" w:eastAsia="Times" w:hAnsi="Times New Roman" w:cs="Times New Roman"/>
          <w:bCs/>
          <w:color w:val="1C1D1E"/>
          <w:sz w:val="24"/>
          <w:lang w:val="en-US"/>
        </w:rPr>
        <w:t xml:space="preserve"> set</w:t>
      </w:r>
      <w:r w:rsidR="00265F93" w:rsidRPr="00690E32">
        <w:rPr>
          <w:rFonts w:ascii="Times New Roman" w:eastAsia="Times" w:hAnsi="Times New Roman" w:cs="Times New Roman"/>
          <w:bCs/>
          <w:color w:val="1C1D1E"/>
          <w:sz w:val="24"/>
          <w:lang w:val="en-US"/>
        </w:rPr>
        <w:t>s</w:t>
      </w:r>
      <w:r w:rsidR="007E13E5" w:rsidRPr="00690E32">
        <w:rPr>
          <w:rFonts w:ascii="Times New Roman" w:eastAsia="Times" w:hAnsi="Times New Roman" w:cs="Times New Roman"/>
          <w:bCs/>
          <w:color w:val="1C1D1E"/>
          <w:sz w:val="24"/>
          <w:lang w:val="en-US"/>
        </w:rPr>
        <w:t xml:space="preserve"> </w:t>
      </w:r>
      <w:r w:rsidR="00265F93" w:rsidRPr="00690E32">
        <w:rPr>
          <w:rFonts w:ascii="Times New Roman" w:eastAsia="Times" w:hAnsi="Times New Roman" w:cs="Times New Roman"/>
          <w:bCs/>
          <w:color w:val="1C1D1E"/>
          <w:sz w:val="24"/>
          <w:lang w:val="en-US"/>
        </w:rPr>
        <w:t xml:space="preserve">to </w:t>
      </w:r>
      <w:r w:rsidR="007E13E5" w:rsidRPr="00690E32">
        <w:rPr>
          <w:rFonts w:ascii="Times New Roman" w:eastAsia="Times" w:hAnsi="Times New Roman" w:cs="Times New Roman"/>
          <w:bCs/>
          <w:color w:val="1C1D1E"/>
          <w:sz w:val="24"/>
          <w:lang w:val="en-US"/>
        </w:rPr>
        <w:t>condition</w:t>
      </w:r>
      <w:r w:rsidR="00265F93" w:rsidRPr="00690E32">
        <w:rPr>
          <w:rFonts w:ascii="Times New Roman" w:eastAsia="Times" w:hAnsi="Times New Roman" w:cs="Times New Roman"/>
          <w:bCs/>
          <w:color w:val="1C1D1E"/>
          <w:sz w:val="24"/>
          <w:lang w:val="en-US"/>
        </w:rPr>
        <w:t>s</w:t>
      </w:r>
      <w:r w:rsidR="007E13E5" w:rsidRPr="00690E32">
        <w:rPr>
          <w:rFonts w:ascii="Times New Roman" w:eastAsia="Times" w:hAnsi="Times New Roman" w:cs="Times New Roman"/>
          <w:bCs/>
          <w:color w:val="1C1D1E"/>
          <w:sz w:val="24"/>
          <w:lang w:val="en-US"/>
        </w:rPr>
        <w:t xml:space="preserve"> (i.e., tact or listener)</w:t>
      </w:r>
      <w:r w:rsidR="00265F93" w:rsidRPr="00690E32">
        <w:rPr>
          <w:rFonts w:ascii="Times New Roman" w:eastAsia="Times" w:hAnsi="Times New Roman" w:cs="Times New Roman"/>
          <w:bCs/>
          <w:color w:val="1C1D1E"/>
          <w:sz w:val="24"/>
          <w:lang w:val="en-US"/>
        </w:rPr>
        <w:t xml:space="preserve"> across participants</w:t>
      </w:r>
      <w:r w:rsidR="004F6398" w:rsidRPr="00690E32">
        <w:rPr>
          <w:rFonts w:ascii="Times New Roman" w:eastAsia="Times" w:hAnsi="Times New Roman" w:cs="Times New Roman"/>
          <w:bCs/>
          <w:color w:val="1C1D1E"/>
          <w:sz w:val="24"/>
          <w:lang w:val="en-US"/>
        </w:rPr>
        <w:t xml:space="preserve"> (Grow &amp; LeBlanc, 2013). I</w:t>
      </w:r>
      <w:r w:rsidR="009A2CB6" w:rsidRPr="00690E32">
        <w:rPr>
          <w:rFonts w:ascii="Times New Roman" w:eastAsia="Times" w:hAnsi="Times New Roman" w:cs="Times New Roman"/>
          <w:bCs/>
          <w:color w:val="1C1D1E"/>
          <w:sz w:val="24"/>
          <w:lang w:val="en-US"/>
        </w:rPr>
        <w:t xml:space="preserve">f the sets of stimuli were unequal with respect to </w:t>
      </w:r>
      <w:r w:rsidR="004F6398" w:rsidRPr="00690E32">
        <w:rPr>
          <w:rFonts w:ascii="Times New Roman" w:eastAsia="Times" w:hAnsi="Times New Roman" w:cs="Times New Roman"/>
          <w:bCs/>
          <w:color w:val="1C1D1E"/>
          <w:sz w:val="24"/>
          <w:lang w:val="en-US"/>
        </w:rPr>
        <w:t>response effort, it</w:t>
      </w:r>
      <w:r w:rsidR="009A2CB6" w:rsidRPr="00690E32">
        <w:rPr>
          <w:rFonts w:ascii="Times New Roman" w:eastAsia="Times" w:hAnsi="Times New Roman" w:cs="Times New Roman"/>
          <w:bCs/>
          <w:color w:val="1C1D1E"/>
          <w:sz w:val="24"/>
          <w:lang w:val="en-US"/>
        </w:rPr>
        <w:t xml:space="preserve"> would differentially impact responding in a systematic manner across participants (e.g., if Set 1 of stimuli was more difficult, it could result in a higher number of trials to mastery regardless of the experimental condition that it was assigned to across participants). </w:t>
      </w:r>
      <w:r w:rsidR="007E13E5" w:rsidRPr="00690E32">
        <w:rPr>
          <w:rFonts w:ascii="Times New Roman" w:eastAsia="Times" w:hAnsi="Times New Roman" w:cs="Times New Roman"/>
          <w:bCs/>
          <w:color w:val="1C1D1E"/>
          <w:sz w:val="24"/>
          <w:lang w:val="en-US"/>
        </w:rPr>
        <w:t xml:space="preserve"> </w:t>
      </w:r>
      <w:r w:rsidR="009A2CB6" w:rsidRPr="00690E32">
        <w:rPr>
          <w:rFonts w:ascii="Times New Roman" w:eastAsia="Times" w:hAnsi="Times New Roman" w:cs="Times New Roman"/>
          <w:bCs/>
          <w:color w:val="1C1D1E"/>
          <w:sz w:val="24"/>
          <w:lang w:val="en-US"/>
        </w:rPr>
        <w:t>In this way, we attempted to</w:t>
      </w:r>
      <w:r w:rsidR="007E13E5" w:rsidRPr="00690E32">
        <w:rPr>
          <w:rFonts w:ascii="Times New Roman" w:eastAsia="Times" w:hAnsi="Times New Roman" w:cs="Times New Roman"/>
          <w:bCs/>
          <w:color w:val="1C1D1E"/>
          <w:sz w:val="24"/>
          <w:lang w:val="en-US"/>
        </w:rPr>
        <w:t xml:space="preserve"> prevent</w:t>
      </w:r>
      <w:r w:rsidR="00B72464">
        <w:rPr>
          <w:rFonts w:ascii="Times New Roman" w:eastAsia="Times" w:hAnsi="Times New Roman" w:cs="Times New Roman"/>
          <w:bCs/>
          <w:color w:val="1C1D1E"/>
          <w:sz w:val="24"/>
          <w:lang w:val="en-US"/>
        </w:rPr>
        <w:t xml:space="preserve"> </w:t>
      </w:r>
      <w:r w:rsidR="009A2CB6" w:rsidRPr="00690E32">
        <w:rPr>
          <w:rFonts w:ascii="Times New Roman" w:eastAsia="Times" w:hAnsi="Times New Roman" w:cs="Times New Roman"/>
          <w:bCs/>
          <w:color w:val="1C1D1E"/>
          <w:sz w:val="24"/>
          <w:lang w:val="en-US"/>
        </w:rPr>
        <w:t>specific</w:t>
      </w:r>
      <w:r w:rsidR="00B72464">
        <w:rPr>
          <w:rFonts w:ascii="Times New Roman" w:eastAsia="Times" w:hAnsi="Times New Roman" w:cs="Times New Roman"/>
          <w:bCs/>
          <w:color w:val="1C1D1E"/>
          <w:sz w:val="24"/>
          <w:lang w:val="en-US"/>
        </w:rPr>
        <w:t xml:space="preserve"> stimulus</w:t>
      </w:r>
      <w:r w:rsidR="007E13E5" w:rsidRPr="00690E32">
        <w:rPr>
          <w:rFonts w:ascii="Times New Roman" w:eastAsia="Times" w:hAnsi="Times New Roman" w:cs="Times New Roman"/>
          <w:bCs/>
          <w:color w:val="1C1D1E"/>
          <w:sz w:val="24"/>
          <w:lang w:val="en-US"/>
        </w:rPr>
        <w:t xml:space="preserve"> features </w:t>
      </w:r>
      <w:r w:rsidR="00176B18" w:rsidRPr="00690E32">
        <w:rPr>
          <w:rFonts w:ascii="Times New Roman" w:eastAsia="Times" w:hAnsi="Times New Roman" w:cs="Times New Roman"/>
          <w:bCs/>
          <w:color w:val="1C1D1E"/>
          <w:sz w:val="24"/>
          <w:lang w:val="en-US"/>
        </w:rPr>
        <w:t>from</w:t>
      </w:r>
      <w:r w:rsidR="007E13E5" w:rsidRPr="00690E32">
        <w:rPr>
          <w:rFonts w:ascii="Times New Roman" w:eastAsia="Times" w:hAnsi="Times New Roman" w:cs="Times New Roman"/>
          <w:bCs/>
          <w:color w:val="1C1D1E"/>
          <w:sz w:val="24"/>
          <w:lang w:val="en-US"/>
        </w:rPr>
        <w:t xml:space="preserve"> influenc</w:t>
      </w:r>
      <w:r w:rsidR="00176B18" w:rsidRPr="00690E32">
        <w:rPr>
          <w:rFonts w:ascii="Times New Roman" w:eastAsia="Times" w:hAnsi="Times New Roman" w:cs="Times New Roman"/>
          <w:bCs/>
          <w:color w:val="1C1D1E"/>
          <w:sz w:val="24"/>
          <w:lang w:val="en-US"/>
        </w:rPr>
        <w:t xml:space="preserve">ing </w:t>
      </w:r>
      <w:r w:rsidR="007E13E5" w:rsidRPr="00690E32">
        <w:rPr>
          <w:rFonts w:ascii="Times New Roman" w:eastAsia="Times" w:hAnsi="Times New Roman" w:cs="Times New Roman"/>
          <w:bCs/>
          <w:color w:val="1C1D1E"/>
          <w:sz w:val="24"/>
          <w:lang w:val="en-US"/>
        </w:rPr>
        <w:t xml:space="preserve">the results. For example, </w:t>
      </w:r>
      <w:r w:rsidR="002634D9" w:rsidRPr="00690E32">
        <w:rPr>
          <w:rFonts w:ascii="Times New Roman" w:eastAsia="Times" w:hAnsi="Times New Roman" w:cs="Times New Roman"/>
          <w:bCs/>
          <w:color w:val="1C1D1E"/>
          <w:sz w:val="24"/>
          <w:lang w:val="en-US"/>
        </w:rPr>
        <w:t xml:space="preserve">we assigned the </w:t>
      </w:r>
      <w:r w:rsidR="007E13E5" w:rsidRPr="00690E32">
        <w:rPr>
          <w:rFonts w:ascii="Times New Roman" w:eastAsia="Times" w:hAnsi="Times New Roman" w:cs="Times New Roman"/>
          <w:bCs/>
          <w:color w:val="1C1D1E"/>
          <w:sz w:val="24"/>
          <w:lang w:val="en-US"/>
        </w:rPr>
        <w:t xml:space="preserve">animals set to </w:t>
      </w:r>
      <w:r w:rsidR="002634D9" w:rsidRPr="00690E32">
        <w:rPr>
          <w:rFonts w:ascii="Times New Roman" w:eastAsia="Times" w:hAnsi="Times New Roman" w:cs="Times New Roman"/>
          <w:bCs/>
          <w:color w:val="1C1D1E"/>
          <w:sz w:val="24"/>
          <w:lang w:val="en-US"/>
        </w:rPr>
        <w:t xml:space="preserve">the </w:t>
      </w:r>
      <w:r w:rsidR="007E13E5" w:rsidRPr="00690E32">
        <w:rPr>
          <w:rFonts w:ascii="Times New Roman" w:eastAsia="Times" w:hAnsi="Times New Roman" w:cs="Times New Roman"/>
          <w:bCs/>
          <w:color w:val="1C1D1E"/>
          <w:sz w:val="24"/>
          <w:lang w:val="en-US"/>
        </w:rPr>
        <w:t xml:space="preserve">listener </w:t>
      </w:r>
      <w:r w:rsidR="002634D9" w:rsidRPr="00690E32">
        <w:rPr>
          <w:rFonts w:ascii="Times New Roman" w:eastAsia="Times" w:hAnsi="Times New Roman" w:cs="Times New Roman"/>
          <w:bCs/>
          <w:color w:val="1C1D1E"/>
          <w:sz w:val="24"/>
          <w:lang w:val="en-US"/>
        </w:rPr>
        <w:t>condition</w:t>
      </w:r>
      <w:r w:rsidR="007E13E5" w:rsidRPr="00690E32">
        <w:rPr>
          <w:rFonts w:ascii="Times New Roman" w:eastAsia="Times" w:hAnsi="Times New Roman" w:cs="Times New Roman"/>
          <w:bCs/>
          <w:color w:val="1C1D1E"/>
          <w:sz w:val="24"/>
          <w:lang w:val="en-US"/>
        </w:rPr>
        <w:t xml:space="preserve"> for 2 </w:t>
      </w:r>
      <w:r w:rsidR="009041DC" w:rsidRPr="00690E32">
        <w:rPr>
          <w:rFonts w:ascii="Times New Roman" w:eastAsia="Times" w:hAnsi="Times New Roman" w:cs="Times New Roman"/>
          <w:bCs/>
          <w:color w:val="1C1D1E"/>
          <w:sz w:val="24"/>
          <w:lang w:val="en-US"/>
        </w:rPr>
        <w:t>participants</w:t>
      </w:r>
      <w:r w:rsidR="007E13E5" w:rsidRPr="00690E32">
        <w:rPr>
          <w:rFonts w:ascii="Times New Roman" w:eastAsia="Times" w:hAnsi="Times New Roman" w:cs="Times New Roman"/>
          <w:bCs/>
          <w:color w:val="1C1D1E"/>
          <w:sz w:val="24"/>
          <w:lang w:val="en-US"/>
        </w:rPr>
        <w:t xml:space="preserve"> (</w:t>
      </w:r>
      <w:r w:rsidR="00176B18" w:rsidRPr="00690E32">
        <w:rPr>
          <w:rFonts w:ascii="Times New Roman" w:eastAsia="Times" w:hAnsi="Times New Roman" w:cs="Times New Roman"/>
          <w:bCs/>
          <w:color w:val="1C1D1E"/>
          <w:sz w:val="24"/>
          <w:lang w:val="en-US"/>
        </w:rPr>
        <w:t>P2 and P4) and to</w:t>
      </w:r>
      <w:r w:rsidR="002634D9" w:rsidRPr="00690E32">
        <w:rPr>
          <w:rFonts w:ascii="Times New Roman" w:eastAsia="Times" w:hAnsi="Times New Roman" w:cs="Times New Roman"/>
          <w:bCs/>
          <w:color w:val="1C1D1E"/>
          <w:sz w:val="24"/>
          <w:lang w:val="en-US"/>
        </w:rPr>
        <w:t xml:space="preserve"> the</w:t>
      </w:r>
      <w:r w:rsidR="00176B18" w:rsidRPr="00690E32">
        <w:rPr>
          <w:rFonts w:ascii="Times New Roman" w:eastAsia="Times" w:hAnsi="Times New Roman" w:cs="Times New Roman"/>
          <w:bCs/>
          <w:color w:val="1C1D1E"/>
          <w:sz w:val="24"/>
          <w:lang w:val="en-US"/>
        </w:rPr>
        <w:t xml:space="preserve"> tact </w:t>
      </w:r>
      <w:r w:rsidR="002634D9" w:rsidRPr="00690E32">
        <w:rPr>
          <w:rFonts w:ascii="Times New Roman" w:eastAsia="Times" w:hAnsi="Times New Roman" w:cs="Times New Roman"/>
          <w:bCs/>
          <w:color w:val="1C1D1E"/>
          <w:sz w:val="24"/>
          <w:lang w:val="en-US"/>
        </w:rPr>
        <w:t xml:space="preserve">condition </w:t>
      </w:r>
      <w:r w:rsidR="00176B18" w:rsidRPr="00690E32">
        <w:rPr>
          <w:rFonts w:ascii="Times New Roman" w:eastAsia="Times" w:hAnsi="Times New Roman" w:cs="Times New Roman"/>
          <w:bCs/>
          <w:color w:val="1C1D1E"/>
          <w:sz w:val="24"/>
          <w:lang w:val="en-US"/>
        </w:rPr>
        <w:t xml:space="preserve">for the other two </w:t>
      </w:r>
      <w:r w:rsidR="009041DC" w:rsidRPr="00690E32">
        <w:rPr>
          <w:rFonts w:ascii="Times New Roman" w:eastAsia="Times" w:hAnsi="Times New Roman" w:cs="Times New Roman"/>
          <w:bCs/>
          <w:color w:val="1C1D1E"/>
          <w:sz w:val="24"/>
          <w:lang w:val="en-US"/>
        </w:rPr>
        <w:t>participants</w:t>
      </w:r>
      <w:r w:rsidR="00176B18" w:rsidRPr="00690E32">
        <w:rPr>
          <w:rFonts w:ascii="Times New Roman" w:eastAsia="Times" w:hAnsi="Times New Roman" w:cs="Times New Roman"/>
          <w:bCs/>
          <w:color w:val="1C1D1E"/>
          <w:sz w:val="24"/>
          <w:lang w:val="en-US"/>
        </w:rPr>
        <w:t xml:space="preserve"> (P1 and P3).</w:t>
      </w:r>
      <w:r w:rsidR="008E5D57" w:rsidRPr="00690E32">
        <w:rPr>
          <w:rFonts w:ascii="Times New Roman" w:eastAsia="Times" w:hAnsi="Times New Roman" w:cs="Times New Roman"/>
          <w:bCs/>
          <w:color w:val="1C1D1E"/>
          <w:sz w:val="24"/>
          <w:lang w:val="en-US"/>
        </w:rPr>
        <w:t xml:space="preserve"> </w:t>
      </w:r>
    </w:p>
    <w:p w14:paraId="3FA8DE7A" w14:textId="3CA15EF5" w:rsidR="00551210" w:rsidRPr="00DF15D0" w:rsidRDefault="00F76946" w:rsidP="00176B18">
      <w:pPr>
        <w:autoSpaceDE w:val="0"/>
        <w:autoSpaceDN w:val="0"/>
        <w:adjustRightInd w:val="0"/>
        <w:spacing w:line="480" w:lineRule="auto"/>
        <w:ind w:firstLine="720"/>
        <w:contextualSpacing/>
        <w:rPr>
          <w:bCs/>
          <w:lang w:val="en-US"/>
        </w:rPr>
      </w:pPr>
      <w:r>
        <w:rPr>
          <w:rFonts w:eastAsia="Times"/>
          <w:bCs/>
          <w:color w:val="1C1D1E"/>
          <w:lang w:val="en-US"/>
        </w:rPr>
        <w:lastRenderedPageBreak/>
        <w:t xml:space="preserve">We used </w:t>
      </w:r>
      <w:r w:rsidR="0093575E" w:rsidRPr="00DF15D0">
        <w:rPr>
          <w:rFonts w:eastAsia="Times"/>
          <w:bCs/>
          <w:color w:val="1C1D1E"/>
          <w:lang w:val="en-US"/>
        </w:rPr>
        <w:t>an adapted alternating treatment</w:t>
      </w:r>
      <w:r w:rsidR="00251929">
        <w:rPr>
          <w:rFonts w:eastAsia="Times"/>
          <w:bCs/>
          <w:color w:val="1C1D1E"/>
          <w:lang w:val="en-US"/>
        </w:rPr>
        <w:t>s</w:t>
      </w:r>
      <w:r w:rsidR="0093575E" w:rsidRPr="00DF15D0">
        <w:rPr>
          <w:rFonts w:eastAsia="Times"/>
          <w:bCs/>
          <w:color w:val="1C1D1E"/>
          <w:lang w:val="en-US"/>
        </w:rPr>
        <w:t xml:space="preserve"> design</w:t>
      </w:r>
      <w:r w:rsidR="0069345A" w:rsidRPr="00DF15D0">
        <w:rPr>
          <w:rFonts w:eastAsia="Times"/>
          <w:bCs/>
          <w:color w:val="1C1D1E"/>
          <w:lang w:val="en-US"/>
        </w:rPr>
        <w:t xml:space="preserve"> </w:t>
      </w:r>
      <w:r w:rsidR="0069345A" w:rsidRPr="00DF15D0">
        <w:rPr>
          <w:bCs/>
          <w:lang w:val="en-US"/>
        </w:rPr>
        <w:t>(Sindelar</w:t>
      </w:r>
      <w:r w:rsidR="00265F93">
        <w:rPr>
          <w:bCs/>
          <w:lang w:val="en-US"/>
        </w:rPr>
        <w:t xml:space="preserve"> et al.</w:t>
      </w:r>
      <w:r w:rsidR="0069345A" w:rsidRPr="00DF15D0">
        <w:rPr>
          <w:bCs/>
          <w:lang w:val="en-US"/>
        </w:rPr>
        <w:t xml:space="preserve">, 1985) </w:t>
      </w:r>
      <w:r w:rsidR="00B21486" w:rsidRPr="00DF15D0">
        <w:rPr>
          <w:bCs/>
          <w:lang w:val="en-US"/>
        </w:rPr>
        <w:t>t</w:t>
      </w:r>
      <w:r w:rsidR="00B21486">
        <w:rPr>
          <w:bCs/>
          <w:lang w:val="en-US"/>
        </w:rPr>
        <w:t xml:space="preserve">o </w:t>
      </w:r>
      <w:r w:rsidR="0069345A" w:rsidRPr="00DF15D0">
        <w:rPr>
          <w:bCs/>
          <w:lang w:val="en-US"/>
        </w:rPr>
        <w:t>compare the acquisition of listener and tact responding</w:t>
      </w:r>
      <w:r w:rsidR="000B415A">
        <w:rPr>
          <w:bCs/>
          <w:lang w:val="en-US"/>
        </w:rPr>
        <w:t>, while</w:t>
      </w:r>
      <w:r w:rsidR="004C0CC8">
        <w:rPr>
          <w:bCs/>
          <w:lang w:val="en-US"/>
        </w:rPr>
        <w:t xml:space="preserve"> a</w:t>
      </w:r>
      <w:r w:rsidR="0069345A" w:rsidRPr="00DF15D0">
        <w:rPr>
          <w:bCs/>
          <w:lang w:val="en-US"/>
        </w:rPr>
        <w:t xml:space="preserve"> pretest-posttest was </w:t>
      </w:r>
      <w:r w:rsidR="000B415A">
        <w:rPr>
          <w:bCs/>
          <w:lang w:val="en-US"/>
        </w:rPr>
        <w:t>used</w:t>
      </w:r>
      <w:r w:rsidR="000B415A" w:rsidRPr="00DF15D0">
        <w:rPr>
          <w:bCs/>
          <w:lang w:val="en-US"/>
        </w:rPr>
        <w:t xml:space="preserve"> </w:t>
      </w:r>
      <w:r w:rsidR="0069345A" w:rsidRPr="00DF15D0">
        <w:rPr>
          <w:bCs/>
          <w:lang w:val="en-US"/>
        </w:rPr>
        <w:t>to compare the emergence of bidirectional intraverbal responses.</w:t>
      </w:r>
    </w:p>
    <w:p w14:paraId="604BD36A" w14:textId="2E9FB627" w:rsidR="00DC56AB" w:rsidRPr="00DF15D0" w:rsidRDefault="00DC56AB" w:rsidP="002A318F">
      <w:pPr>
        <w:shd w:val="clear" w:color="auto" w:fill="FFFFFF"/>
        <w:spacing w:before="80" w:after="80" w:line="480" w:lineRule="auto"/>
        <w:contextualSpacing/>
        <w:jc w:val="both"/>
        <w:rPr>
          <w:rFonts w:eastAsia="Times"/>
          <w:b/>
          <w:bCs/>
          <w:color w:val="1C1D1E"/>
          <w:lang w:val="en-US"/>
        </w:rPr>
      </w:pPr>
      <w:r w:rsidRPr="00DF15D0">
        <w:rPr>
          <w:rFonts w:eastAsia="Times"/>
          <w:b/>
          <w:bCs/>
          <w:color w:val="1C1D1E"/>
          <w:lang w:val="en-US"/>
        </w:rPr>
        <w:t>Procedure</w:t>
      </w:r>
    </w:p>
    <w:p w14:paraId="401BC6DE" w14:textId="541861A5" w:rsidR="00A92643" w:rsidRPr="00DF15D0" w:rsidRDefault="00A92643" w:rsidP="002A318F">
      <w:pPr>
        <w:shd w:val="clear" w:color="auto" w:fill="FFFFFF"/>
        <w:spacing w:before="80" w:after="80" w:line="480" w:lineRule="auto"/>
        <w:contextualSpacing/>
        <w:jc w:val="both"/>
        <w:rPr>
          <w:rFonts w:eastAsia="Times"/>
          <w:color w:val="1C1D1E"/>
          <w:lang w:val="en-US"/>
        </w:rPr>
      </w:pPr>
      <w:r w:rsidRPr="00DF15D0">
        <w:rPr>
          <w:rFonts w:eastAsia="Times"/>
          <w:b/>
          <w:bCs/>
          <w:color w:val="1C1D1E"/>
          <w:lang w:val="en-US"/>
        </w:rPr>
        <w:tab/>
      </w:r>
      <w:r w:rsidRPr="00DF15D0">
        <w:rPr>
          <w:rFonts w:eastAsia="Times"/>
          <w:color w:val="1C1D1E"/>
          <w:lang w:val="en-US"/>
        </w:rPr>
        <w:t>All the instructions and questions were presented in Portuguese by the experimenter who remai</w:t>
      </w:r>
      <w:r w:rsidR="00932F8D">
        <w:rPr>
          <w:rFonts w:eastAsia="Times"/>
          <w:color w:val="1C1D1E"/>
          <w:lang w:val="en-US"/>
        </w:rPr>
        <w:t>ned seated in front of the participant</w:t>
      </w:r>
      <w:r w:rsidRPr="00DF15D0">
        <w:rPr>
          <w:rFonts w:eastAsia="Times"/>
          <w:color w:val="1C1D1E"/>
          <w:lang w:val="en-US"/>
        </w:rPr>
        <w:t xml:space="preserve"> during the experimental activities.</w:t>
      </w:r>
    </w:p>
    <w:p w14:paraId="6C4130CC" w14:textId="61823489" w:rsidR="00DC56AB" w:rsidRPr="00DF15D0" w:rsidRDefault="00347DEB" w:rsidP="00BA761E">
      <w:pPr>
        <w:shd w:val="clear" w:color="auto" w:fill="FFFFFF"/>
        <w:spacing w:before="80" w:after="80" w:line="480" w:lineRule="auto"/>
        <w:ind w:firstLine="720"/>
        <w:contextualSpacing/>
        <w:rPr>
          <w:rFonts w:eastAsia="Times"/>
          <w:color w:val="1C1D1E"/>
          <w:lang w:val="en-US"/>
        </w:rPr>
      </w:pPr>
      <w:r w:rsidRPr="00DF15D0">
        <w:rPr>
          <w:rFonts w:eastAsia="Times"/>
          <w:b/>
          <w:bCs/>
          <w:color w:val="1C1D1E"/>
          <w:lang w:val="en-US"/>
        </w:rPr>
        <w:t>Preassessment.</w:t>
      </w:r>
      <w:r w:rsidRPr="00DF15D0">
        <w:rPr>
          <w:rFonts w:eastAsia="Times"/>
          <w:color w:val="1C1D1E"/>
          <w:lang w:val="en-US"/>
        </w:rPr>
        <w:t xml:space="preserve"> </w:t>
      </w:r>
      <w:r w:rsidR="00DC56AB" w:rsidRPr="00DF15D0">
        <w:rPr>
          <w:rFonts w:eastAsia="Times"/>
          <w:bCs/>
          <w:color w:val="1C1D1E"/>
          <w:lang w:val="en-US"/>
        </w:rPr>
        <w:t xml:space="preserve">Before </w:t>
      </w:r>
      <w:r w:rsidR="00586295">
        <w:rPr>
          <w:rFonts w:eastAsia="Times"/>
          <w:bCs/>
          <w:color w:val="1C1D1E"/>
          <w:lang w:val="en-US"/>
        </w:rPr>
        <w:t xml:space="preserve">the </w:t>
      </w:r>
      <w:r w:rsidR="00DC56AB" w:rsidRPr="00DF15D0">
        <w:rPr>
          <w:rFonts w:eastAsia="Times"/>
          <w:bCs/>
          <w:color w:val="1C1D1E"/>
          <w:lang w:val="en-US"/>
        </w:rPr>
        <w:t>beginning</w:t>
      </w:r>
      <w:r w:rsidR="00586295">
        <w:rPr>
          <w:rFonts w:eastAsia="Times"/>
          <w:bCs/>
          <w:color w:val="1C1D1E"/>
          <w:lang w:val="en-US"/>
        </w:rPr>
        <w:t xml:space="preserve"> of</w:t>
      </w:r>
      <w:r w:rsidR="00DC56AB" w:rsidRPr="00DF15D0">
        <w:rPr>
          <w:rFonts w:eastAsia="Times"/>
          <w:bCs/>
          <w:color w:val="1C1D1E"/>
          <w:lang w:val="en-US"/>
        </w:rPr>
        <w:t xml:space="preserve"> the study, we conducted a preassessment to ensure that the </w:t>
      </w:r>
      <w:r w:rsidR="00641466">
        <w:rPr>
          <w:rFonts w:eastAsia="Times"/>
          <w:bCs/>
          <w:color w:val="1C1D1E"/>
          <w:lang w:val="en-US"/>
        </w:rPr>
        <w:t>participant</w:t>
      </w:r>
      <w:r w:rsidR="00DC56AB" w:rsidRPr="00DF15D0">
        <w:rPr>
          <w:rFonts w:eastAsia="Times"/>
          <w:bCs/>
          <w:color w:val="1C1D1E"/>
          <w:lang w:val="en-US"/>
        </w:rPr>
        <w:t xml:space="preserve"> </w:t>
      </w:r>
      <w:r w:rsidR="00B21486">
        <w:rPr>
          <w:rFonts w:eastAsia="Times"/>
          <w:color w:val="1C1D1E"/>
          <w:lang w:val="en-US"/>
        </w:rPr>
        <w:t>could</w:t>
      </w:r>
      <w:r w:rsidR="004D7D31" w:rsidRPr="00DF15D0">
        <w:rPr>
          <w:rFonts w:eastAsia="Times"/>
          <w:color w:val="1C1D1E"/>
          <w:lang w:val="en-US"/>
        </w:rPr>
        <w:t xml:space="preserve"> </w:t>
      </w:r>
      <w:r w:rsidR="00DC56AB" w:rsidRPr="00DF15D0">
        <w:rPr>
          <w:rFonts w:eastAsia="Times"/>
          <w:color w:val="1C1D1E"/>
          <w:lang w:val="en-US"/>
        </w:rPr>
        <w:t>correctly tact the</w:t>
      </w:r>
      <w:r w:rsidR="004D7D31" w:rsidRPr="00DF15D0">
        <w:rPr>
          <w:rFonts w:eastAsia="Times"/>
          <w:color w:val="1C1D1E"/>
          <w:lang w:val="en-US"/>
        </w:rPr>
        <w:t xml:space="preserve"> visual stimuli in Portuguese and </w:t>
      </w:r>
      <w:r w:rsidR="00B21486">
        <w:rPr>
          <w:rFonts w:eastAsia="Times"/>
          <w:color w:val="1C1D1E"/>
          <w:lang w:val="en-US"/>
        </w:rPr>
        <w:t>could</w:t>
      </w:r>
      <w:r w:rsidR="00DC56AB" w:rsidRPr="00DF15D0">
        <w:rPr>
          <w:rFonts w:eastAsia="Times"/>
          <w:color w:val="1C1D1E"/>
          <w:lang w:val="en-US"/>
        </w:rPr>
        <w:t xml:space="preserve"> correctly</w:t>
      </w:r>
      <w:r w:rsidR="00BA761E">
        <w:rPr>
          <w:rFonts w:eastAsia="Times"/>
          <w:color w:val="1C1D1E"/>
          <w:lang w:val="en-US"/>
        </w:rPr>
        <w:t xml:space="preserve"> echo the English word corresponding to the stimuli</w:t>
      </w:r>
      <w:r w:rsidR="004D7D31" w:rsidRPr="00DF15D0">
        <w:rPr>
          <w:rFonts w:eastAsia="Times"/>
          <w:color w:val="1C1D1E"/>
          <w:lang w:val="en-US"/>
        </w:rPr>
        <w:t xml:space="preserve">. </w:t>
      </w:r>
      <w:r w:rsidR="004109D0">
        <w:rPr>
          <w:rFonts w:eastAsia="Times"/>
          <w:color w:val="1C1D1E"/>
          <w:lang w:val="en-US"/>
        </w:rPr>
        <w:t xml:space="preserve"> We conducted this preassessment to ensure that participants had similar instructional history with the words in Portuguese (i.e., they could all tact them), as well as to ensure that they could pronounce the words in English and, therefore, respond correctly when presented with echoic prompts (described in the Instruction section below). </w:t>
      </w:r>
      <w:r w:rsidR="002A318F" w:rsidRPr="00DF15D0">
        <w:rPr>
          <w:rFonts w:eastAsia="Times"/>
          <w:color w:val="1C1D1E"/>
          <w:lang w:val="en-US"/>
        </w:rPr>
        <w:t>During the tact assessment, the experimenter presented a visual stimulus (i.e., a picture) and asked, “What is this?”</w:t>
      </w:r>
      <w:r w:rsidR="000F5314" w:rsidRPr="00DF15D0">
        <w:rPr>
          <w:rFonts w:eastAsia="Times"/>
          <w:color w:val="1C1D1E"/>
          <w:lang w:val="en-US"/>
        </w:rPr>
        <w:t xml:space="preserve"> During the echoic assessment, the experimenter presented a vocal stimulus (i.e., a word in the foreign language) and said “Say [English word]</w:t>
      </w:r>
      <w:r w:rsidR="00B21486">
        <w:rPr>
          <w:rFonts w:eastAsia="Times"/>
          <w:color w:val="1C1D1E"/>
          <w:lang w:val="en-US"/>
        </w:rPr>
        <w:t>.</w:t>
      </w:r>
      <w:r w:rsidR="000F5314" w:rsidRPr="00DF15D0">
        <w:rPr>
          <w:rFonts w:eastAsia="Times"/>
          <w:color w:val="1C1D1E"/>
          <w:lang w:val="en-US"/>
        </w:rPr>
        <w:t xml:space="preserve">” </w:t>
      </w:r>
      <w:r w:rsidR="00FB75ED">
        <w:rPr>
          <w:rFonts w:eastAsia="Times"/>
          <w:color w:val="1C1D1E"/>
          <w:lang w:val="en-US"/>
        </w:rPr>
        <w:t>We provided s</w:t>
      </w:r>
      <w:r w:rsidR="00DB60D5">
        <w:rPr>
          <w:rFonts w:eastAsia="Times"/>
          <w:color w:val="1C1D1E"/>
          <w:lang w:val="en-US"/>
        </w:rPr>
        <w:t>ocial consequences</w:t>
      </w:r>
      <w:r w:rsidR="00FB75ED">
        <w:rPr>
          <w:rFonts w:eastAsia="Times"/>
          <w:color w:val="1C1D1E"/>
          <w:lang w:val="en-US"/>
        </w:rPr>
        <w:t>, such as statements of</w:t>
      </w:r>
      <w:r w:rsidR="00DB60D5">
        <w:rPr>
          <w:rFonts w:eastAsia="Times"/>
          <w:color w:val="1C1D1E"/>
          <w:lang w:val="en-US"/>
        </w:rPr>
        <w:t xml:space="preserve"> praise (e.g., “</w:t>
      </w:r>
      <w:r w:rsidR="00F82136">
        <w:rPr>
          <w:rFonts w:eastAsia="Times"/>
          <w:color w:val="1C1D1E"/>
          <w:lang w:val="en-US"/>
        </w:rPr>
        <w:t>V</w:t>
      </w:r>
      <w:r w:rsidR="00DB60D5">
        <w:rPr>
          <w:rFonts w:eastAsia="Times"/>
          <w:color w:val="1C1D1E"/>
          <w:lang w:val="en-US"/>
        </w:rPr>
        <w:t>ery good</w:t>
      </w:r>
      <w:r w:rsidR="00F82136">
        <w:rPr>
          <w:rFonts w:eastAsia="Times"/>
          <w:color w:val="1C1D1E"/>
          <w:lang w:val="en-US"/>
        </w:rPr>
        <w:t>!</w:t>
      </w:r>
      <w:r w:rsidR="00DB60D5">
        <w:rPr>
          <w:rFonts w:eastAsia="Times"/>
          <w:color w:val="1C1D1E"/>
          <w:lang w:val="en-US"/>
        </w:rPr>
        <w:t xml:space="preserve">”) contingent </w:t>
      </w:r>
      <w:r w:rsidR="00FB1137">
        <w:rPr>
          <w:rFonts w:eastAsia="Times"/>
          <w:color w:val="1C1D1E"/>
          <w:lang w:val="en-US"/>
        </w:rPr>
        <w:t>on</w:t>
      </w:r>
      <w:r w:rsidR="00DB60D5">
        <w:rPr>
          <w:rFonts w:eastAsia="Times"/>
          <w:color w:val="1C1D1E"/>
          <w:lang w:val="en-US"/>
        </w:rPr>
        <w:t xml:space="preserve"> </w:t>
      </w:r>
      <w:r w:rsidR="00FB75ED">
        <w:rPr>
          <w:rFonts w:eastAsia="Times"/>
          <w:color w:val="1C1D1E"/>
          <w:lang w:val="en-US"/>
        </w:rPr>
        <w:t xml:space="preserve">both prompted and independent </w:t>
      </w:r>
      <w:r w:rsidR="00DB60D5">
        <w:rPr>
          <w:rFonts w:eastAsia="Times"/>
          <w:color w:val="1C1D1E"/>
          <w:lang w:val="en-US"/>
        </w:rPr>
        <w:t xml:space="preserve">correct responses. For incorrect responses, there were no programmed consequences; the experimenter simply moved on to the next trial or terminated the assessment after the last trial. </w:t>
      </w:r>
      <w:r w:rsidR="0007242C">
        <w:rPr>
          <w:rFonts w:eastAsia="Times"/>
          <w:color w:val="1C1D1E"/>
          <w:lang w:val="en-US"/>
        </w:rPr>
        <w:t xml:space="preserve">We conducted one </w:t>
      </w:r>
      <w:r w:rsidR="00FB1137">
        <w:rPr>
          <w:rFonts w:eastAsia="Times"/>
          <w:color w:val="1C1D1E"/>
          <w:lang w:val="en-US"/>
        </w:rPr>
        <w:t>18-trial block (</w:t>
      </w:r>
      <w:r w:rsidR="00FB75ED">
        <w:rPr>
          <w:rFonts w:eastAsia="Times"/>
          <w:color w:val="1C1D1E"/>
          <w:lang w:val="en-US"/>
        </w:rPr>
        <w:t xml:space="preserve">i.e., </w:t>
      </w:r>
      <w:r w:rsidR="00FB1137">
        <w:rPr>
          <w:rFonts w:eastAsia="Times"/>
          <w:color w:val="1C1D1E"/>
          <w:lang w:val="en-US"/>
        </w:rPr>
        <w:t xml:space="preserve">one </w:t>
      </w:r>
      <w:r w:rsidR="0007242C">
        <w:rPr>
          <w:rFonts w:eastAsia="Times"/>
          <w:color w:val="1C1D1E"/>
          <w:lang w:val="en-US"/>
        </w:rPr>
        <w:t xml:space="preserve">trial for </w:t>
      </w:r>
      <w:r w:rsidR="00FB1137">
        <w:rPr>
          <w:rFonts w:eastAsia="Times"/>
          <w:color w:val="1C1D1E"/>
          <w:lang w:val="en-US"/>
        </w:rPr>
        <w:t xml:space="preserve">each of </w:t>
      </w:r>
      <w:r w:rsidR="00DB60D5">
        <w:rPr>
          <w:rFonts w:eastAsia="Times"/>
          <w:color w:val="1C1D1E"/>
          <w:lang w:val="en-US"/>
        </w:rPr>
        <w:t>the three</w:t>
      </w:r>
      <w:r w:rsidR="0007242C">
        <w:rPr>
          <w:rFonts w:eastAsia="Times"/>
          <w:color w:val="1C1D1E"/>
          <w:lang w:val="en-US"/>
        </w:rPr>
        <w:t xml:space="preserve"> 6-stimuli set</w:t>
      </w:r>
      <w:r w:rsidR="00FB1137">
        <w:rPr>
          <w:rFonts w:eastAsia="Times"/>
          <w:color w:val="1C1D1E"/>
          <w:lang w:val="en-US"/>
        </w:rPr>
        <w:t>)</w:t>
      </w:r>
      <w:r w:rsidR="00FB75ED">
        <w:rPr>
          <w:rFonts w:eastAsia="Times"/>
          <w:color w:val="1C1D1E"/>
          <w:lang w:val="en-US"/>
        </w:rPr>
        <w:t xml:space="preserve"> with each participant</w:t>
      </w:r>
      <w:r w:rsidR="000F5314" w:rsidRPr="00DF15D0">
        <w:rPr>
          <w:rFonts w:eastAsia="Times"/>
          <w:color w:val="1C1D1E"/>
          <w:lang w:val="en-US"/>
        </w:rPr>
        <w:t xml:space="preserve">. </w:t>
      </w:r>
      <w:r w:rsidR="001A139A">
        <w:rPr>
          <w:rFonts w:eastAsia="Times"/>
          <w:color w:val="1C1D1E"/>
          <w:lang w:val="en-US"/>
        </w:rPr>
        <w:t xml:space="preserve"> </w:t>
      </w:r>
      <w:r w:rsidR="00FB1137">
        <w:rPr>
          <w:rFonts w:eastAsia="Times"/>
          <w:color w:val="1C1D1E"/>
          <w:lang w:val="en-US"/>
        </w:rPr>
        <w:t xml:space="preserve">All </w:t>
      </w:r>
      <w:r w:rsidR="00983743">
        <w:rPr>
          <w:rFonts w:eastAsia="Times"/>
          <w:color w:val="1C1D1E"/>
          <w:lang w:val="en-US"/>
        </w:rPr>
        <w:t xml:space="preserve">participants </w:t>
      </w:r>
      <w:r w:rsidR="00FB1137">
        <w:rPr>
          <w:rFonts w:eastAsia="Times"/>
          <w:color w:val="1C1D1E"/>
          <w:lang w:val="en-US"/>
        </w:rPr>
        <w:t>correctly tact</w:t>
      </w:r>
      <w:r w:rsidR="004109D0">
        <w:rPr>
          <w:rFonts w:eastAsia="Times"/>
          <w:color w:val="1C1D1E"/>
          <w:lang w:val="en-US"/>
        </w:rPr>
        <w:t>ed</w:t>
      </w:r>
      <w:r w:rsidR="00FB1137">
        <w:rPr>
          <w:rFonts w:eastAsia="Times"/>
          <w:color w:val="1C1D1E"/>
          <w:lang w:val="en-US"/>
        </w:rPr>
        <w:t xml:space="preserve"> the visual stimuli in Portuguese as well </w:t>
      </w:r>
      <w:r w:rsidR="00ED5CBE">
        <w:rPr>
          <w:rFonts w:eastAsia="Times"/>
          <w:color w:val="1C1D1E"/>
          <w:lang w:val="en-US"/>
        </w:rPr>
        <w:t xml:space="preserve">correctly </w:t>
      </w:r>
      <w:r w:rsidR="00FB1137">
        <w:rPr>
          <w:rFonts w:eastAsia="Times"/>
          <w:color w:val="1C1D1E"/>
          <w:lang w:val="en-US"/>
        </w:rPr>
        <w:t>echo</w:t>
      </w:r>
      <w:r w:rsidR="004109D0">
        <w:rPr>
          <w:rFonts w:eastAsia="Times"/>
          <w:color w:val="1C1D1E"/>
          <w:lang w:val="en-US"/>
        </w:rPr>
        <w:t>ed</w:t>
      </w:r>
      <w:r w:rsidR="00FB1137">
        <w:rPr>
          <w:rFonts w:eastAsia="Times"/>
          <w:color w:val="1C1D1E"/>
          <w:lang w:val="en-US"/>
        </w:rPr>
        <w:t xml:space="preserve"> the English words presented. </w:t>
      </w:r>
    </w:p>
    <w:p w14:paraId="5C5B108B" w14:textId="06E0C0B6" w:rsidR="00551210" w:rsidRPr="00DF15D0" w:rsidRDefault="00551210" w:rsidP="002A318F">
      <w:pPr>
        <w:shd w:val="clear" w:color="auto" w:fill="FFFFFF"/>
        <w:spacing w:before="80" w:after="80" w:line="480" w:lineRule="auto"/>
        <w:contextualSpacing/>
        <w:jc w:val="both"/>
        <w:rPr>
          <w:rFonts w:eastAsia="Times"/>
          <w:b/>
          <w:bCs/>
          <w:color w:val="1C1D1E"/>
          <w:lang w:val="en-US"/>
        </w:rPr>
      </w:pPr>
      <w:r w:rsidRPr="00DF15D0">
        <w:rPr>
          <w:rFonts w:eastAsia="Times"/>
          <w:b/>
          <w:bCs/>
          <w:color w:val="1C1D1E"/>
          <w:lang w:val="en-US"/>
        </w:rPr>
        <w:t xml:space="preserve">Experimental </w:t>
      </w:r>
      <w:r w:rsidR="00B21486">
        <w:rPr>
          <w:rFonts w:eastAsia="Times"/>
          <w:b/>
          <w:bCs/>
          <w:color w:val="1C1D1E"/>
          <w:lang w:val="en-US"/>
        </w:rPr>
        <w:t>C</w:t>
      </w:r>
      <w:r w:rsidRPr="00DF15D0">
        <w:rPr>
          <w:rFonts w:eastAsia="Times"/>
          <w:b/>
          <w:bCs/>
          <w:color w:val="1C1D1E"/>
          <w:lang w:val="en-US"/>
        </w:rPr>
        <w:t>onditions</w:t>
      </w:r>
    </w:p>
    <w:p w14:paraId="319E6B57" w14:textId="0918E353" w:rsidR="004805BB" w:rsidRPr="00DF15D0" w:rsidRDefault="004805BB" w:rsidP="00BA761E">
      <w:pPr>
        <w:shd w:val="clear" w:color="auto" w:fill="FFFFFF"/>
        <w:spacing w:before="80" w:after="80" w:line="480" w:lineRule="auto"/>
        <w:ind w:firstLine="720"/>
        <w:contextualSpacing/>
        <w:rPr>
          <w:rFonts w:eastAsia="Times"/>
          <w:bCs/>
          <w:color w:val="1C1D1E"/>
          <w:lang w:val="en-US"/>
        </w:rPr>
      </w:pPr>
      <w:r w:rsidRPr="00DF15D0">
        <w:rPr>
          <w:rFonts w:eastAsia="Times"/>
          <w:b/>
          <w:bCs/>
          <w:color w:val="1C1D1E"/>
          <w:lang w:val="en-US"/>
        </w:rPr>
        <w:t xml:space="preserve">Intraverbal pretest. </w:t>
      </w:r>
      <w:r w:rsidRPr="00DF15D0">
        <w:rPr>
          <w:rFonts w:eastAsia="Times"/>
          <w:color w:val="1C1D1E"/>
          <w:lang w:val="en-US"/>
        </w:rPr>
        <w:t>Intraverbal</w:t>
      </w:r>
      <w:r w:rsidRPr="00DF15D0">
        <w:rPr>
          <w:rFonts w:eastAsia="Times"/>
          <w:b/>
          <w:bCs/>
          <w:color w:val="1C1D1E"/>
          <w:lang w:val="en-US"/>
        </w:rPr>
        <w:t xml:space="preserve"> </w:t>
      </w:r>
      <w:r w:rsidRPr="00DF15D0">
        <w:rPr>
          <w:rFonts w:eastAsia="Times"/>
          <w:bCs/>
          <w:color w:val="1C1D1E"/>
          <w:lang w:val="en-US"/>
        </w:rPr>
        <w:t>pretest was administered to each participant prior to instruction. During pretest</w:t>
      </w:r>
      <w:r w:rsidR="00B21486">
        <w:rPr>
          <w:rFonts w:eastAsia="Times"/>
          <w:bCs/>
          <w:color w:val="1C1D1E"/>
          <w:lang w:val="en-US"/>
        </w:rPr>
        <w:t>,</w:t>
      </w:r>
      <w:r w:rsidRPr="00DF15D0">
        <w:rPr>
          <w:rFonts w:eastAsia="Times"/>
          <w:bCs/>
          <w:color w:val="1C1D1E"/>
          <w:lang w:val="en-US"/>
        </w:rPr>
        <w:t xml:space="preserve"> we evaluated intraverbal responses in both directions: </w:t>
      </w:r>
      <w:r w:rsidR="00892A14">
        <w:rPr>
          <w:rFonts w:eastAsia="Times"/>
          <w:bCs/>
          <w:color w:val="1C1D1E"/>
          <w:lang w:val="en-US"/>
        </w:rPr>
        <w:t>PE and EP.</w:t>
      </w:r>
      <w:r w:rsidRPr="00DF15D0">
        <w:rPr>
          <w:rFonts w:eastAsia="Times"/>
          <w:bCs/>
          <w:color w:val="1C1D1E"/>
          <w:lang w:val="en-US"/>
        </w:rPr>
        <w:t xml:space="preserve"> </w:t>
      </w:r>
      <w:r w:rsidR="00B21486">
        <w:rPr>
          <w:rFonts w:eastAsia="Times"/>
          <w:bCs/>
          <w:color w:val="1C1D1E"/>
          <w:lang w:val="en-US"/>
        </w:rPr>
        <w:lastRenderedPageBreak/>
        <w:t>We conducted t</w:t>
      </w:r>
      <w:r w:rsidRPr="00DF15D0">
        <w:rPr>
          <w:rFonts w:eastAsia="Times"/>
          <w:bCs/>
          <w:color w:val="1C1D1E"/>
          <w:lang w:val="en-US"/>
        </w:rPr>
        <w:t>wo 6-trial blocks for each stimulus set in both intraverbal directions</w:t>
      </w:r>
      <w:r w:rsidR="00B21486">
        <w:rPr>
          <w:rFonts w:eastAsia="Times"/>
          <w:bCs/>
          <w:color w:val="1C1D1E"/>
          <w:lang w:val="en-US"/>
        </w:rPr>
        <w:t>, resulting in</w:t>
      </w:r>
      <w:r w:rsidR="005522BA" w:rsidRPr="00DF15D0">
        <w:rPr>
          <w:rFonts w:eastAsia="Times"/>
          <w:bCs/>
          <w:color w:val="1C1D1E"/>
          <w:lang w:val="en-US"/>
        </w:rPr>
        <w:t xml:space="preserve"> </w:t>
      </w:r>
      <w:r w:rsidR="00551210" w:rsidRPr="00DF15D0">
        <w:rPr>
          <w:rFonts w:eastAsia="Times"/>
          <w:bCs/>
          <w:color w:val="1C1D1E"/>
          <w:lang w:val="en-US"/>
        </w:rPr>
        <w:t>a total of four 6-trial blocks for each stimulus set</w:t>
      </w:r>
      <w:r w:rsidRPr="00DF15D0">
        <w:rPr>
          <w:rFonts w:eastAsia="Times"/>
          <w:bCs/>
          <w:color w:val="1C1D1E"/>
          <w:lang w:val="en-US"/>
        </w:rPr>
        <w:t xml:space="preserve">. </w:t>
      </w:r>
      <w:r w:rsidR="00640EA5" w:rsidRPr="00DF15D0">
        <w:rPr>
          <w:rFonts w:eastAsia="Times"/>
          <w:bCs/>
          <w:color w:val="1C1D1E"/>
          <w:lang w:val="en-US"/>
        </w:rPr>
        <w:t xml:space="preserve">In </w:t>
      </w:r>
      <w:r w:rsidR="00586295">
        <w:rPr>
          <w:rFonts w:eastAsia="Times"/>
          <w:bCs/>
          <w:color w:val="1C1D1E"/>
          <w:lang w:val="en-US"/>
        </w:rPr>
        <w:t xml:space="preserve">the </w:t>
      </w:r>
      <w:r w:rsidR="00ED5CBE">
        <w:rPr>
          <w:rFonts w:eastAsia="Times"/>
          <w:bCs/>
          <w:color w:val="1C1D1E"/>
          <w:lang w:val="en-US"/>
        </w:rPr>
        <w:t>PE</w:t>
      </w:r>
      <w:r w:rsidR="00640EA5" w:rsidRPr="00DF15D0">
        <w:rPr>
          <w:rFonts w:eastAsia="Times"/>
          <w:bCs/>
          <w:color w:val="1C1D1E"/>
          <w:lang w:val="en-US"/>
        </w:rPr>
        <w:t xml:space="preserve"> trials,</w:t>
      </w:r>
      <w:r w:rsidR="00CD2BCE">
        <w:rPr>
          <w:rFonts w:eastAsia="Times"/>
          <w:bCs/>
          <w:color w:val="1C1D1E"/>
          <w:lang w:val="en-US"/>
        </w:rPr>
        <w:t xml:space="preserve"> the experimenter asked</w:t>
      </w:r>
      <w:r w:rsidR="00640EA5" w:rsidRPr="00DF15D0">
        <w:rPr>
          <w:rFonts w:eastAsia="Times"/>
          <w:bCs/>
          <w:color w:val="1C1D1E"/>
          <w:lang w:val="en-US"/>
        </w:rPr>
        <w:t xml:space="preserve"> the </w:t>
      </w:r>
      <w:r w:rsidR="001F709F">
        <w:rPr>
          <w:rFonts w:eastAsia="Times"/>
          <w:bCs/>
          <w:color w:val="1C1D1E"/>
          <w:lang w:val="en-US"/>
        </w:rPr>
        <w:t>participant</w:t>
      </w:r>
      <w:r w:rsidR="001F709F" w:rsidRPr="00DF15D0">
        <w:rPr>
          <w:rFonts w:eastAsia="Times"/>
          <w:bCs/>
          <w:color w:val="1C1D1E"/>
          <w:lang w:val="en-US"/>
        </w:rPr>
        <w:t xml:space="preserve"> </w:t>
      </w:r>
      <w:r w:rsidR="00640EA5" w:rsidRPr="00DF15D0">
        <w:rPr>
          <w:rFonts w:eastAsia="Times"/>
          <w:bCs/>
          <w:color w:val="1C1D1E"/>
          <w:lang w:val="en-US"/>
        </w:rPr>
        <w:t>“How do we say [Portuguese name] in English?” In</w:t>
      </w:r>
      <w:r w:rsidR="00586295">
        <w:rPr>
          <w:rFonts w:eastAsia="Times"/>
          <w:bCs/>
          <w:color w:val="1C1D1E"/>
          <w:lang w:val="en-US"/>
        </w:rPr>
        <w:t xml:space="preserve"> the</w:t>
      </w:r>
      <w:r w:rsidR="00640EA5" w:rsidRPr="00DF15D0">
        <w:rPr>
          <w:rFonts w:eastAsia="Times"/>
          <w:bCs/>
          <w:color w:val="1C1D1E"/>
          <w:lang w:val="en-US"/>
        </w:rPr>
        <w:t xml:space="preserve"> </w:t>
      </w:r>
      <w:r w:rsidR="00ED5CBE">
        <w:rPr>
          <w:rFonts w:eastAsia="Times"/>
          <w:bCs/>
          <w:color w:val="1C1D1E"/>
          <w:lang w:val="en-US"/>
        </w:rPr>
        <w:t>EP</w:t>
      </w:r>
      <w:r w:rsidR="00640EA5" w:rsidRPr="00DF15D0">
        <w:rPr>
          <w:rFonts w:eastAsia="Times"/>
          <w:bCs/>
          <w:color w:val="1C1D1E"/>
          <w:lang w:val="en-US"/>
        </w:rPr>
        <w:t xml:space="preserve"> trials, the experimenter asked the </w:t>
      </w:r>
      <w:r w:rsidR="001F709F">
        <w:rPr>
          <w:rFonts w:eastAsia="Times"/>
          <w:bCs/>
          <w:color w:val="1C1D1E"/>
          <w:lang w:val="en-US"/>
        </w:rPr>
        <w:t>participant</w:t>
      </w:r>
      <w:r w:rsidR="001F709F" w:rsidRPr="00DF15D0">
        <w:rPr>
          <w:rFonts w:eastAsia="Times"/>
          <w:bCs/>
          <w:color w:val="1C1D1E"/>
          <w:lang w:val="en-US"/>
        </w:rPr>
        <w:t xml:space="preserve"> </w:t>
      </w:r>
      <w:r w:rsidR="00640EA5" w:rsidRPr="00DF15D0">
        <w:rPr>
          <w:rFonts w:eastAsia="Times"/>
          <w:bCs/>
          <w:color w:val="1C1D1E"/>
          <w:lang w:val="en-US"/>
        </w:rPr>
        <w:t>“What does [English name] mean in Portuguese?</w:t>
      </w:r>
      <w:r w:rsidR="00CD2BCE">
        <w:rPr>
          <w:rFonts w:eastAsia="Times"/>
          <w:bCs/>
          <w:color w:val="1C1D1E"/>
          <w:lang w:val="en-US"/>
        </w:rPr>
        <w:t>”</w:t>
      </w:r>
      <w:r w:rsidR="00ED5CBE">
        <w:rPr>
          <w:rFonts w:eastAsia="Times"/>
          <w:bCs/>
          <w:color w:val="1C1D1E"/>
          <w:lang w:val="en-US"/>
        </w:rPr>
        <w:t xml:space="preserve"> We did not present the visual stimuli during</w:t>
      </w:r>
      <w:r w:rsidR="00FB75ED">
        <w:rPr>
          <w:rFonts w:eastAsia="Times"/>
          <w:bCs/>
          <w:color w:val="1C1D1E"/>
          <w:lang w:val="en-US"/>
        </w:rPr>
        <w:t xml:space="preserve"> intraverbal pretest</w:t>
      </w:r>
      <w:r w:rsidR="00ED5CBE">
        <w:rPr>
          <w:rFonts w:eastAsia="Times"/>
          <w:bCs/>
          <w:color w:val="1C1D1E"/>
          <w:lang w:val="en-US"/>
        </w:rPr>
        <w:t xml:space="preserve"> trials for either type of questions. During pretest, we did not </w:t>
      </w:r>
      <w:r w:rsidR="00FB75ED">
        <w:rPr>
          <w:rFonts w:eastAsia="Times"/>
          <w:bCs/>
          <w:color w:val="1C1D1E"/>
          <w:lang w:val="en-US"/>
        </w:rPr>
        <w:t>provide</w:t>
      </w:r>
      <w:r w:rsidR="00ED5CBE">
        <w:rPr>
          <w:rFonts w:eastAsia="Times"/>
          <w:bCs/>
          <w:color w:val="1C1D1E"/>
          <w:lang w:val="en-US"/>
        </w:rPr>
        <w:t xml:space="preserve"> any programmed consequences </w:t>
      </w:r>
      <w:r w:rsidR="00FB75ED">
        <w:rPr>
          <w:rFonts w:eastAsia="Times"/>
          <w:bCs/>
          <w:color w:val="1C1D1E"/>
          <w:lang w:val="en-US"/>
        </w:rPr>
        <w:t>contingent on</w:t>
      </w:r>
      <w:r w:rsidR="00ED5CBE">
        <w:rPr>
          <w:rFonts w:eastAsia="Times"/>
          <w:bCs/>
          <w:color w:val="1C1D1E"/>
          <w:lang w:val="en-US"/>
        </w:rPr>
        <w:t xml:space="preserve"> responding</w:t>
      </w:r>
      <w:r w:rsidR="00DC49D8">
        <w:rPr>
          <w:rFonts w:eastAsia="Times"/>
          <w:bCs/>
          <w:color w:val="1C1D1E"/>
          <w:lang w:val="en-US"/>
        </w:rPr>
        <w:t xml:space="preserve"> (LeBlanc et al., 2003)</w:t>
      </w:r>
      <w:r w:rsidR="00ED5CBE">
        <w:rPr>
          <w:rFonts w:eastAsia="Times"/>
          <w:bCs/>
          <w:color w:val="1C1D1E"/>
          <w:lang w:val="en-US"/>
        </w:rPr>
        <w:t xml:space="preserve">. </w:t>
      </w:r>
      <w:r w:rsidR="00ED5CBE" w:rsidRPr="00DF15D0" w:rsidDel="00ED5CBE">
        <w:rPr>
          <w:rFonts w:eastAsia="Times"/>
          <w:bCs/>
          <w:color w:val="1C1D1E"/>
          <w:lang w:val="en-US"/>
        </w:rPr>
        <w:t xml:space="preserve"> </w:t>
      </w:r>
      <w:r w:rsidR="00FB75ED">
        <w:rPr>
          <w:rFonts w:eastAsia="Times"/>
          <w:bCs/>
          <w:color w:val="1C1D1E"/>
          <w:lang w:val="en-US"/>
        </w:rPr>
        <w:t xml:space="preserve">Since participants were typically developing children, it is likely that they had prior exposure to thin schedules of reinforcement and periods of extinction, such as the pretest procedures we employed in this study. </w:t>
      </w:r>
      <w:r w:rsidR="000941F9">
        <w:rPr>
          <w:rFonts w:eastAsia="Times"/>
          <w:bCs/>
          <w:color w:val="1C1D1E"/>
          <w:lang w:val="en-US"/>
        </w:rPr>
        <w:t>Therefore, we did not anticipate that the pretest and posttest procedures would decrease or extinguish responding, and our outcomes supported this hypothesis</w:t>
      </w:r>
      <w:r w:rsidR="00CB63E0">
        <w:rPr>
          <w:rFonts w:eastAsia="Times"/>
          <w:bCs/>
          <w:color w:val="1C1D1E"/>
          <w:lang w:val="en-US"/>
        </w:rPr>
        <w:t xml:space="preserve"> (see the Posttest performance in the Results section)</w:t>
      </w:r>
      <w:r w:rsidR="000941F9">
        <w:rPr>
          <w:rFonts w:eastAsia="Times"/>
          <w:bCs/>
          <w:color w:val="1C1D1E"/>
          <w:lang w:val="en-US"/>
        </w:rPr>
        <w:t xml:space="preserve">. </w:t>
      </w:r>
    </w:p>
    <w:p w14:paraId="6C91A6E9" w14:textId="29C0A662" w:rsidR="00820723" w:rsidRPr="00CD027D" w:rsidRDefault="00597FC4" w:rsidP="00927F32">
      <w:pPr>
        <w:shd w:val="clear" w:color="auto" w:fill="FFFFFF"/>
        <w:spacing w:line="480" w:lineRule="auto"/>
        <w:ind w:firstLine="720"/>
        <w:rPr>
          <w:szCs w:val="20"/>
          <w:lang w:val="en-US" w:eastAsia="en-US"/>
        </w:rPr>
      </w:pPr>
      <w:r>
        <w:rPr>
          <w:rFonts w:eastAsia="Times"/>
          <w:b/>
          <w:color w:val="1C1D1E"/>
          <w:lang w:val="en-US"/>
        </w:rPr>
        <w:t xml:space="preserve">Tact and Listener </w:t>
      </w:r>
      <w:r w:rsidR="005168F9">
        <w:rPr>
          <w:rFonts w:eastAsia="Times"/>
          <w:b/>
          <w:color w:val="1C1D1E"/>
          <w:lang w:val="en-US"/>
        </w:rPr>
        <w:t>T</w:t>
      </w:r>
      <w:r>
        <w:rPr>
          <w:rFonts w:eastAsia="Times"/>
          <w:b/>
          <w:color w:val="1C1D1E"/>
          <w:lang w:val="en-US"/>
        </w:rPr>
        <w:t>est</w:t>
      </w:r>
      <w:r w:rsidR="005168F9">
        <w:rPr>
          <w:rFonts w:eastAsia="Times"/>
          <w:b/>
          <w:color w:val="1C1D1E"/>
          <w:lang w:val="en-US"/>
        </w:rPr>
        <w:t>s</w:t>
      </w:r>
      <w:r>
        <w:rPr>
          <w:rFonts w:eastAsia="Times"/>
          <w:b/>
          <w:color w:val="1C1D1E"/>
          <w:lang w:val="en-US"/>
        </w:rPr>
        <w:t xml:space="preserve">. </w:t>
      </w:r>
      <w:r w:rsidRPr="00927F32">
        <w:rPr>
          <w:rFonts w:eastAsia="Times"/>
          <w:bCs/>
          <w:color w:val="1C1D1E"/>
          <w:lang w:val="en-US"/>
        </w:rPr>
        <w:t xml:space="preserve">To evaluate listener and tact responding before instruction, </w:t>
      </w:r>
      <w:r w:rsidRPr="00597FC4">
        <w:rPr>
          <w:rFonts w:eastAsia="Times"/>
          <w:bCs/>
          <w:color w:val="1C1D1E"/>
          <w:lang w:val="en-US"/>
        </w:rPr>
        <w:t>t</w:t>
      </w:r>
      <w:r w:rsidRPr="00927F32">
        <w:rPr>
          <w:rFonts w:eastAsia="Times"/>
          <w:bCs/>
          <w:color w:val="1C1D1E"/>
          <w:lang w:val="en-US"/>
        </w:rPr>
        <w:t>he experimenter</w:t>
      </w:r>
      <w:r w:rsidRPr="00597FC4">
        <w:rPr>
          <w:rFonts w:eastAsia="Times"/>
          <w:bCs/>
          <w:color w:val="1C1D1E"/>
          <w:lang w:val="en-US"/>
        </w:rPr>
        <w:t xml:space="preserve"> also</w:t>
      </w:r>
      <w:r>
        <w:rPr>
          <w:rFonts w:eastAsia="Times"/>
          <w:b/>
          <w:color w:val="1C1D1E"/>
          <w:lang w:val="en-US"/>
        </w:rPr>
        <w:t xml:space="preserve"> </w:t>
      </w:r>
      <w:r w:rsidR="00F1140C">
        <w:rPr>
          <w:rFonts w:eastAsia="Times"/>
          <w:color w:val="1C1D1E"/>
          <w:lang w:val="en-US"/>
        </w:rPr>
        <w:t xml:space="preserve">conducted </w:t>
      </w:r>
      <w:r w:rsidR="00B072FD">
        <w:rPr>
          <w:rFonts w:eastAsia="Times"/>
          <w:color w:val="1C1D1E"/>
          <w:lang w:val="en-US"/>
        </w:rPr>
        <w:t>6</w:t>
      </w:r>
      <w:r w:rsidR="00F1140C">
        <w:rPr>
          <w:rFonts w:eastAsia="Times"/>
          <w:color w:val="1C1D1E"/>
          <w:lang w:val="en-US"/>
        </w:rPr>
        <w:t xml:space="preserve">-trial blocks </w:t>
      </w:r>
      <w:r w:rsidR="00927F32">
        <w:rPr>
          <w:rFonts w:eastAsia="Times"/>
          <w:color w:val="1C1D1E"/>
          <w:lang w:val="en-US"/>
        </w:rPr>
        <w:t xml:space="preserve">in which </w:t>
      </w:r>
      <w:r w:rsidR="00F1140C">
        <w:rPr>
          <w:rFonts w:eastAsia="Times"/>
          <w:color w:val="1C1D1E"/>
          <w:lang w:val="en-US"/>
        </w:rPr>
        <w:t xml:space="preserve">the order of stimulus presentations </w:t>
      </w:r>
      <w:r w:rsidR="00A92643" w:rsidRPr="00DF15D0">
        <w:rPr>
          <w:rFonts w:eastAsia="Times"/>
          <w:color w:val="1C1D1E"/>
          <w:lang w:val="en-US"/>
        </w:rPr>
        <w:t>within each block</w:t>
      </w:r>
      <w:r w:rsidR="00927F32">
        <w:rPr>
          <w:rFonts w:eastAsia="Times"/>
          <w:color w:val="1C1D1E"/>
          <w:lang w:val="en-US"/>
        </w:rPr>
        <w:t xml:space="preserve"> was randomized</w:t>
      </w:r>
      <w:r w:rsidR="000C0CFB" w:rsidRPr="00DF15D0">
        <w:rPr>
          <w:rFonts w:eastAsia="Times"/>
          <w:color w:val="1C1D1E"/>
          <w:lang w:val="en-US"/>
        </w:rPr>
        <w:t xml:space="preserve">. During tact </w:t>
      </w:r>
      <w:r w:rsidR="00927F32">
        <w:rPr>
          <w:rFonts w:eastAsia="Times"/>
          <w:color w:val="1C1D1E"/>
          <w:lang w:val="en-US"/>
        </w:rPr>
        <w:t>test</w:t>
      </w:r>
      <w:r w:rsidR="000C0CFB" w:rsidRPr="00DF15D0">
        <w:rPr>
          <w:rFonts w:eastAsia="Times"/>
          <w:color w:val="1C1D1E"/>
          <w:lang w:val="en-US"/>
        </w:rPr>
        <w:t>, the experimenter held a visual stimulus (</w:t>
      </w:r>
      <w:r w:rsidR="00CD2BCE">
        <w:rPr>
          <w:rFonts w:eastAsia="Times"/>
          <w:color w:val="1C1D1E"/>
          <w:lang w:val="en-US"/>
        </w:rPr>
        <w:t xml:space="preserve">i.e., </w:t>
      </w:r>
      <w:r w:rsidR="00447FA4">
        <w:rPr>
          <w:rFonts w:eastAsia="Times"/>
          <w:color w:val="1C1D1E"/>
          <w:lang w:val="en-US"/>
        </w:rPr>
        <w:t xml:space="preserve">one </w:t>
      </w:r>
      <w:r w:rsidR="00447FA4" w:rsidRPr="00DF15D0">
        <w:rPr>
          <w:rFonts w:eastAsia="Times"/>
          <w:color w:val="1C1D1E"/>
          <w:lang w:val="en-US"/>
        </w:rPr>
        <w:t>picture</w:t>
      </w:r>
      <w:r w:rsidR="000C0CFB" w:rsidRPr="00DF15D0">
        <w:rPr>
          <w:rFonts w:eastAsia="Times"/>
          <w:color w:val="1C1D1E"/>
          <w:lang w:val="en-US"/>
        </w:rPr>
        <w:t xml:space="preserve"> of a specific stimulus set</w:t>
      </w:r>
      <w:r w:rsidR="00447FA4">
        <w:rPr>
          <w:rFonts w:eastAsia="Times"/>
          <w:color w:val="1C1D1E"/>
          <w:lang w:val="en-US"/>
        </w:rPr>
        <w:t xml:space="preserve"> at a time</w:t>
      </w:r>
      <w:r w:rsidR="000C0CFB" w:rsidRPr="00DF15D0">
        <w:rPr>
          <w:rFonts w:eastAsia="Times"/>
          <w:color w:val="1C1D1E"/>
          <w:lang w:val="en-US"/>
        </w:rPr>
        <w:t xml:space="preserve">) in front of the </w:t>
      </w:r>
      <w:r w:rsidR="00D55A2D" w:rsidRPr="00DF15D0">
        <w:rPr>
          <w:rFonts w:eastAsia="Times"/>
          <w:color w:val="1C1D1E"/>
          <w:lang w:val="en-US"/>
        </w:rPr>
        <w:t>participant and</w:t>
      </w:r>
      <w:r w:rsidR="000C0CFB" w:rsidRPr="00DF15D0">
        <w:rPr>
          <w:rFonts w:eastAsia="Times"/>
          <w:color w:val="1C1D1E"/>
          <w:lang w:val="en-US"/>
        </w:rPr>
        <w:t xml:space="preserve"> </w:t>
      </w:r>
      <w:r w:rsidR="00D55A2D" w:rsidRPr="00DF15D0">
        <w:rPr>
          <w:rFonts w:eastAsia="Times"/>
          <w:color w:val="1C1D1E"/>
          <w:lang w:val="en-US"/>
        </w:rPr>
        <w:t>asked,</w:t>
      </w:r>
      <w:r w:rsidR="000C0CFB" w:rsidRPr="00DF15D0">
        <w:rPr>
          <w:rFonts w:eastAsia="Times"/>
          <w:color w:val="1C1D1E"/>
          <w:lang w:val="en-US"/>
        </w:rPr>
        <w:t xml:space="preserve"> </w:t>
      </w:r>
      <w:r w:rsidR="00820723" w:rsidRPr="00DF15D0">
        <w:rPr>
          <w:rFonts w:eastAsia="Times"/>
          <w:color w:val="1C1D1E"/>
          <w:lang w:val="en-US"/>
        </w:rPr>
        <w:t>“What</w:t>
      </w:r>
      <w:r w:rsidR="000C0CFB" w:rsidRPr="00DF15D0">
        <w:rPr>
          <w:rFonts w:eastAsia="Times"/>
          <w:color w:val="1C1D1E"/>
          <w:lang w:val="en-US"/>
        </w:rPr>
        <w:t xml:space="preserve"> is this </w:t>
      </w:r>
      <w:r w:rsidR="00820723" w:rsidRPr="00DF15D0">
        <w:rPr>
          <w:rFonts w:eastAsia="Times"/>
          <w:color w:val="1C1D1E"/>
          <w:lang w:val="en-US"/>
        </w:rPr>
        <w:t xml:space="preserve">in English?” </w:t>
      </w:r>
      <w:r w:rsidR="000C0CFB" w:rsidRPr="00DF15D0">
        <w:rPr>
          <w:rFonts w:eastAsia="Times"/>
          <w:color w:val="1C1D1E"/>
          <w:lang w:val="en-US"/>
        </w:rPr>
        <w:t xml:space="preserve">During listener </w:t>
      </w:r>
      <w:r w:rsidR="00927F32">
        <w:rPr>
          <w:rFonts w:eastAsia="Times"/>
          <w:color w:val="1C1D1E"/>
          <w:lang w:val="en-US"/>
        </w:rPr>
        <w:t>test</w:t>
      </w:r>
      <w:r w:rsidR="000C0CFB" w:rsidRPr="00DF15D0">
        <w:rPr>
          <w:rFonts w:eastAsia="Times"/>
          <w:color w:val="1C1D1E"/>
          <w:lang w:val="en-US"/>
        </w:rPr>
        <w:t xml:space="preserve">, </w:t>
      </w:r>
      <w:r w:rsidR="00820723" w:rsidRPr="00DF15D0">
        <w:rPr>
          <w:rFonts w:eastAsia="Times"/>
          <w:color w:val="1C1D1E"/>
          <w:lang w:val="en-US"/>
        </w:rPr>
        <w:t xml:space="preserve">the experimenter presented three </w:t>
      </w:r>
      <w:r w:rsidR="00D55A2D" w:rsidRPr="00DF15D0">
        <w:rPr>
          <w:rFonts w:eastAsia="Times"/>
          <w:color w:val="1C1D1E"/>
          <w:lang w:val="en-US"/>
        </w:rPr>
        <w:t xml:space="preserve">visual stimuli (i.e., three </w:t>
      </w:r>
      <w:r w:rsidR="00820723" w:rsidRPr="00DF15D0">
        <w:rPr>
          <w:rFonts w:eastAsia="Times"/>
          <w:color w:val="1C1D1E"/>
          <w:lang w:val="en-US"/>
        </w:rPr>
        <w:t xml:space="preserve">pictures </w:t>
      </w:r>
      <w:r w:rsidR="00D55A2D" w:rsidRPr="00DF15D0">
        <w:rPr>
          <w:rFonts w:eastAsia="Times"/>
          <w:color w:val="1C1D1E"/>
          <w:lang w:val="en-US"/>
        </w:rPr>
        <w:t xml:space="preserve">from the </w:t>
      </w:r>
      <w:r w:rsidR="00820723" w:rsidRPr="00DF15D0">
        <w:rPr>
          <w:rFonts w:eastAsia="Times"/>
          <w:color w:val="1C1D1E"/>
          <w:lang w:val="en-US"/>
        </w:rPr>
        <w:t>same set</w:t>
      </w:r>
      <w:r w:rsidR="00D55A2D" w:rsidRPr="00DF15D0">
        <w:rPr>
          <w:rFonts w:eastAsia="Times"/>
          <w:color w:val="1C1D1E"/>
          <w:lang w:val="en-US"/>
        </w:rPr>
        <w:t>) arranged horizontally</w:t>
      </w:r>
      <w:r w:rsidR="00820723" w:rsidRPr="00DF15D0">
        <w:rPr>
          <w:rFonts w:eastAsia="Times"/>
          <w:color w:val="1C1D1E"/>
          <w:lang w:val="en-US"/>
        </w:rPr>
        <w:t xml:space="preserve"> on a table and </w:t>
      </w:r>
      <w:r w:rsidR="005E1BDC">
        <w:rPr>
          <w:rFonts w:eastAsia="Times"/>
          <w:color w:val="1C1D1E"/>
          <w:lang w:val="en-US"/>
        </w:rPr>
        <w:t xml:space="preserve">immediately after </w:t>
      </w:r>
      <w:r w:rsidR="00D55A2D" w:rsidRPr="00DF15D0">
        <w:rPr>
          <w:rFonts w:eastAsia="Times"/>
          <w:color w:val="1C1D1E"/>
          <w:lang w:val="en-US"/>
        </w:rPr>
        <w:t>asked</w:t>
      </w:r>
      <w:r w:rsidR="00820723" w:rsidRPr="00DF15D0">
        <w:rPr>
          <w:rFonts w:eastAsia="Times"/>
          <w:color w:val="1C1D1E"/>
          <w:lang w:val="en-US"/>
        </w:rPr>
        <w:t xml:space="preserve"> “Point </w:t>
      </w:r>
      <w:r w:rsidR="00F1140C">
        <w:rPr>
          <w:rFonts w:eastAsia="Times"/>
          <w:color w:val="1C1D1E"/>
          <w:lang w:val="en-US"/>
        </w:rPr>
        <w:t xml:space="preserve">to </w:t>
      </w:r>
      <w:r w:rsidR="00820723" w:rsidRPr="00DF15D0">
        <w:rPr>
          <w:rFonts w:eastAsia="Times"/>
          <w:color w:val="1C1D1E"/>
          <w:lang w:val="en-US"/>
        </w:rPr>
        <w:t>[</w:t>
      </w:r>
      <w:r w:rsidR="00D55A2D" w:rsidRPr="00DF15D0">
        <w:rPr>
          <w:rFonts w:eastAsia="Times"/>
          <w:color w:val="1C1D1E"/>
          <w:lang w:val="en-US"/>
        </w:rPr>
        <w:t>English name</w:t>
      </w:r>
      <w:r w:rsidR="00DB4C8B" w:rsidRPr="00DF15D0">
        <w:rPr>
          <w:rFonts w:eastAsia="Times"/>
          <w:color w:val="1C1D1E"/>
          <w:lang w:val="en-US"/>
        </w:rPr>
        <w:t>]</w:t>
      </w:r>
      <w:r w:rsidR="00F1140C">
        <w:rPr>
          <w:rFonts w:eastAsia="Times"/>
          <w:color w:val="1C1D1E"/>
          <w:lang w:val="en-US"/>
        </w:rPr>
        <w:t>.</w:t>
      </w:r>
      <w:r w:rsidR="00D55A2D" w:rsidRPr="00DF15D0">
        <w:rPr>
          <w:rFonts w:eastAsia="Times"/>
          <w:color w:val="1C1D1E"/>
          <w:lang w:val="en-US"/>
        </w:rPr>
        <w:t>”</w:t>
      </w:r>
      <w:r w:rsidR="006B5476">
        <w:rPr>
          <w:rFonts w:eastAsia="Times"/>
          <w:color w:val="1C1D1E"/>
          <w:lang w:val="en-US"/>
        </w:rPr>
        <w:t xml:space="preserve"> We employed a comparison-first arrangement because research comparing sample-first and comparison-first procedures yielded inconsistent outcome</w:t>
      </w:r>
      <w:r w:rsidR="00F82136">
        <w:rPr>
          <w:rFonts w:eastAsia="Times"/>
          <w:color w:val="1C1D1E"/>
          <w:lang w:val="en-US"/>
        </w:rPr>
        <w:t>s across participants (Cubicciotti</w:t>
      </w:r>
      <w:r w:rsidR="006B5476">
        <w:rPr>
          <w:rFonts w:eastAsia="Times"/>
          <w:color w:val="1C1D1E"/>
          <w:lang w:val="en-US"/>
        </w:rPr>
        <w:t xml:space="preserve"> et al., 2019); therefore, there is limited empirical support for the use of one procedure </w:t>
      </w:r>
      <w:r w:rsidR="00CB63E0">
        <w:rPr>
          <w:rFonts w:eastAsia="Times"/>
          <w:color w:val="1C1D1E"/>
          <w:lang w:val="en-US"/>
        </w:rPr>
        <w:t>over</w:t>
      </w:r>
      <w:r w:rsidR="006B5476">
        <w:rPr>
          <w:rFonts w:eastAsia="Times"/>
          <w:color w:val="1C1D1E"/>
          <w:lang w:val="en-US"/>
        </w:rPr>
        <w:t xml:space="preserve"> the other.</w:t>
      </w:r>
      <w:r w:rsidR="00D55A2D" w:rsidRPr="00DF15D0">
        <w:rPr>
          <w:rFonts w:eastAsia="Times"/>
          <w:color w:val="1C1D1E"/>
          <w:lang w:val="en-US"/>
        </w:rPr>
        <w:t xml:space="preserve"> </w:t>
      </w:r>
      <w:r w:rsidR="00CD027D">
        <w:rPr>
          <w:szCs w:val="20"/>
          <w:lang w:val="en" w:eastAsia="en-US"/>
        </w:rPr>
        <w:t>Within each condi</w:t>
      </w:r>
      <w:r w:rsidR="001079F7">
        <w:rPr>
          <w:szCs w:val="20"/>
          <w:lang w:val="en" w:eastAsia="en-US"/>
        </w:rPr>
        <w:t>tion, all stimuli belonged to the same</w:t>
      </w:r>
      <w:r w:rsidR="00CD027D">
        <w:rPr>
          <w:szCs w:val="20"/>
          <w:lang w:val="en" w:eastAsia="en-US"/>
        </w:rPr>
        <w:t xml:space="preserve"> category</w:t>
      </w:r>
      <w:r w:rsidR="001079F7">
        <w:rPr>
          <w:szCs w:val="20"/>
          <w:lang w:val="en" w:eastAsia="en-US"/>
        </w:rPr>
        <w:t xml:space="preserve"> (e.g., animals). All </w:t>
      </w:r>
      <w:r w:rsidR="00CD027D">
        <w:rPr>
          <w:szCs w:val="20"/>
          <w:lang w:val="en" w:eastAsia="en-US"/>
        </w:rPr>
        <w:t xml:space="preserve">served as comparison stimuli; </w:t>
      </w:r>
      <w:r w:rsidR="000B415A">
        <w:rPr>
          <w:szCs w:val="20"/>
          <w:lang w:val="en" w:eastAsia="en-US"/>
        </w:rPr>
        <w:t>therefore,</w:t>
      </w:r>
      <w:r w:rsidR="00CD027D">
        <w:rPr>
          <w:szCs w:val="20"/>
          <w:lang w:val="en" w:eastAsia="en-US"/>
        </w:rPr>
        <w:t xml:space="preserve"> each served both as</w:t>
      </w:r>
      <w:r w:rsidR="00927F32">
        <w:rPr>
          <w:szCs w:val="20"/>
          <w:lang w:val="en" w:eastAsia="en-US"/>
        </w:rPr>
        <w:t xml:space="preserve"> positive (S</w:t>
      </w:r>
      <w:r w:rsidR="00927F32" w:rsidRPr="00B95EF7">
        <w:rPr>
          <w:szCs w:val="20"/>
          <w:vertAlign w:val="superscript"/>
          <w:lang w:val="en" w:eastAsia="en-US"/>
        </w:rPr>
        <w:t>D</w:t>
      </w:r>
      <w:r w:rsidR="00927F32">
        <w:rPr>
          <w:szCs w:val="20"/>
          <w:lang w:val="en" w:eastAsia="en-US"/>
        </w:rPr>
        <w:t xml:space="preserve">) and negative (S-delta) stimuli </w:t>
      </w:r>
      <w:r w:rsidR="00CD027D">
        <w:rPr>
          <w:szCs w:val="20"/>
          <w:lang w:val="en" w:eastAsia="en-US"/>
        </w:rPr>
        <w:t xml:space="preserve">across trials.  </w:t>
      </w:r>
      <w:r w:rsidR="00711E64">
        <w:rPr>
          <w:rFonts w:eastAsia="Times"/>
          <w:color w:val="1C1D1E"/>
          <w:lang w:val="en-US"/>
        </w:rPr>
        <w:t xml:space="preserve">We rotated </w:t>
      </w:r>
      <w:r w:rsidR="00CD027D">
        <w:rPr>
          <w:rFonts w:eastAsia="Times"/>
          <w:color w:val="1C1D1E"/>
          <w:lang w:val="en-US"/>
        </w:rPr>
        <w:t xml:space="preserve">the position of </w:t>
      </w:r>
      <w:r w:rsidR="00711E64">
        <w:rPr>
          <w:rFonts w:eastAsia="Times"/>
          <w:color w:val="1C1D1E"/>
          <w:lang w:val="en-US"/>
        </w:rPr>
        <w:t>c</w:t>
      </w:r>
      <w:r w:rsidR="00D55A2D" w:rsidRPr="00DF15D0">
        <w:rPr>
          <w:rFonts w:eastAsia="Times"/>
          <w:color w:val="1C1D1E"/>
          <w:lang w:val="en-US"/>
        </w:rPr>
        <w:t xml:space="preserve">omparison stimuli </w:t>
      </w:r>
      <w:r w:rsidR="00F1140C">
        <w:rPr>
          <w:rFonts w:eastAsia="Times"/>
          <w:color w:val="1C1D1E"/>
          <w:lang w:val="en-US"/>
        </w:rPr>
        <w:t>before each trial presentation</w:t>
      </w:r>
      <w:r w:rsidR="00D55A2D" w:rsidRPr="00DF15D0">
        <w:rPr>
          <w:rFonts w:eastAsia="Times"/>
          <w:color w:val="1C1D1E"/>
          <w:lang w:val="en-US"/>
        </w:rPr>
        <w:t xml:space="preserve">. </w:t>
      </w:r>
      <w:r w:rsidR="00F1140C">
        <w:rPr>
          <w:rFonts w:eastAsia="Times"/>
          <w:color w:val="1C1D1E"/>
          <w:lang w:val="en-US"/>
        </w:rPr>
        <w:t xml:space="preserve">We did not implement any prompting procedures </w:t>
      </w:r>
      <w:r w:rsidR="000B415A">
        <w:rPr>
          <w:rFonts w:eastAsia="Times"/>
          <w:color w:val="1C1D1E"/>
          <w:lang w:val="en-US"/>
        </w:rPr>
        <w:t>nor</w:t>
      </w:r>
      <w:r w:rsidR="00F1140C">
        <w:rPr>
          <w:rFonts w:eastAsia="Times"/>
          <w:color w:val="1C1D1E"/>
          <w:lang w:val="en-US"/>
        </w:rPr>
        <w:t xml:space="preserve"> provide</w:t>
      </w:r>
      <w:r w:rsidR="000B415A">
        <w:rPr>
          <w:rFonts w:eastAsia="Times"/>
          <w:color w:val="1C1D1E"/>
          <w:lang w:val="en-US"/>
        </w:rPr>
        <w:t>d</w:t>
      </w:r>
      <w:r w:rsidR="00F1140C">
        <w:rPr>
          <w:rFonts w:eastAsia="Times"/>
          <w:color w:val="1C1D1E"/>
          <w:lang w:val="en-US"/>
        </w:rPr>
        <w:t xml:space="preserve"> any programmed consequences during </w:t>
      </w:r>
      <w:r w:rsidR="00927F32">
        <w:rPr>
          <w:rFonts w:eastAsia="Times"/>
          <w:color w:val="1C1D1E"/>
          <w:lang w:val="en-US"/>
        </w:rPr>
        <w:lastRenderedPageBreak/>
        <w:t>test</w:t>
      </w:r>
      <w:r w:rsidR="00CF56CF">
        <w:rPr>
          <w:rFonts w:eastAsia="Times"/>
          <w:color w:val="1C1D1E"/>
          <w:lang w:val="en-US"/>
        </w:rPr>
        <w:t>s</w:t>
      </w:r>
      <w:r w:rsidR="00F1140C">
        <w:rPr>
          <w:rFonts w:eastAsia="Times"/>
          <w:color w:val="1C1D1E"/>
          <w:lang w:val="en-US"/>
        </w:rPr>
        <w:t xml:space="preserve">. </w:t>
      </w:r>
      <w:r w:rsidR="005E1BDC" w:rsidRPr="00DF15D0">
        <w:rPr>
          <w:rFonts w:eastAsia="Times"/>
          <w:color w:val="1C1D1E"/>
          <w:lang w:val="en-US"/>
        </w:rPr>
        <w:t xml:space="preserve">Tact </w:t>
      </w:r>
      <w:r w:rsidR="00927F32">
        <w:rPr>
          <w:rFonts w:eastAsia="Times"/>
          <w:color w:val="1C1D1E"/>
          <w:lang w:val="en-US"/>
        </w:rPr>
        <w:t>test</w:t>
      </w:r>
      <w:r w:rsidR="00927F32" w:rsidRPr="00DF15D0">
        <w:rPr>
          <w:rFonts w:eastAsia="Times"/>
          <w:color w:val="1C1D1E"/>
          <w:lang w:val="en-US"/>
        </w:rPr>
        <w:t xml:space="preserve"> </w:t>
      </w:r>
      <w:r w:rsidR="005E1BDC" w:rsidRPr="00DF15D0">
        <w:rPr>
          <w:rFonts w:eastAsia="Times"/>
          <w:color w:val="1C1D1E"/>
          <w:lang w:val="en-US"/>
        </w:rPr>
        <w:t xml:space="preserve">and instruction were conducted with one stimulus set and the listener </w:t>
      </w:r>
      <w:r w:rsidR="00927F32">
        <w:rPr>
          <w:rFonts w:eastAsia="Times"/>
          <w:color w:val="1C1D1E"/>
          <w:lang w:val="en-US"/>
        </w:rPr>
        <w:t>test</w:t>
      </w:r>
      <w:r w:rsidR="00927F32" w:rsidRPr="00DF15D0">
        <w:rPr>
          <w:rFonts w:eastAsia="Times"/>
          <w:color w:val="1C1D1E"/>
          <w:lang w:val="en-US"/>
        </w:rPr>
        <w:t xml:space="preserve"> </w:t>
      </w:r>
      <w:r w:rsidR="005E1BDC" w:rsidRPr="00DF15D0">
        <w:rPr>
          <w:rFonts w:eastAsia="Times"/>
          <w:color w:val="1C1D1E"/>
          <w:lang w:val="en-US"/>
        </w:rPr>
        <w:t xml:space="preserve">and instruction with another stimulus set. </w:t>
      </w:r>
      <w:r w:rsidR="00B72464">
        <w:rPr>
          <w:rFonts w:eastAsia="Times"/>
          <w:color w:val="1C1D1E"/>
          <w:lang w:val="en-US"/>
        </w:rPr>
        <w:t>None of the participants</w:t>
      </w:r>
      <w:r w:rsidR="002D01AB">
        <w:rPr>
          <w:rFonts w:eastAsia="Times"/>
          <w:color w:val="1C1D1E"/>
          <w:lang w:val="en-US"/>
        </w:rPr>
        <w:t xml:space="preserve"> respond</w:t>
      </w:r>
      <w:r w:rsidR="00B72464">
        <w:rPr>
          <w:rFonts w:eastAsia="Times"/>
          <w:color w:val="1C1D1E"/>
          <w:lang w:val="en-US"/>
        </w:rPr>
        <w:t>ed</w:t>
      </w:r>
      <w:r w:rsidR="002D01AB">
        <w:rPr>
          <w:rFonts w:eastAsia="Times"/>
          <w:color w:val="1C1D1E"/>
          <w:lang w:val="en-US"/>
        </w:rPr>
        <w:t xml:space="preserve"> correctly during the tact test trials and they responded by chance during listener test trials</w:t>
      </w:r>
      <w:r w:rsidR="00B72464">
        <w:rPr>
          <w:rFonts w:eastAsia="Times"/>
          <w:color w:val="1C1D1E"/>
          <w:lang w:val="en-US"/>
        </w:rPr>
        <w:t xml:space="preserve"> (i.e., in the range of 33% correct)</w:t>
      </w:r>
      <w:r w:rsidR="002D01AB">
        <w:rPr>
          <w:rFonts w:eastAsia="Times"/>
          <w:color w:val="1C1D1E"/>
          <w:lang w:val="en-US"/>
        </w:rPr>
        <w:t>.</w:t>
      </w:r>
      <w:r w:rsidR="005E1BDC" w:rsidRPr="00DF15D0">
        <w:rPr>
          <w:rFonts w:eastAsia="Times"/>
          <w:color w:val="1C1D1E"/>
          <w:lang w:val="en-US"/>
        </w:rPr>
        <w:t xml:space="preserve"> </w:t>
      </w:r>
      <w:r w:rsidR="002D01AB">
        <w:rPr>
          <w:rFonts w:eastAsia="Times"/>
          <w:color w:val="1C1D1E"/>
          <w:lang w:val="en-US"/>
        </w:rPr>
        <w:t>Data on tact and listener tests are available upon request.</w:t>
      </w:r>
    </w:p>
    <w:p w14:paraId="53D0F30C" w14:textId="70CAD869" w:rsidR="005E1BDC" w:rsidRPr="00620CB5" w:rsidRDefault="005E1BDC" w:rsidP="005F6DF1">
      <w:pPr>
        <w:shd w:val="clear" w:color="auto" w:fill="FFFFFF"/>
        <w:spacing w:before="80" w:after="80" w:line="480" w:lineRule="auto"/>
        <w:ind w:firstLine="720"/>
        <w:rPr>
          <w:rFonts w:eastAsia="Times"/>
          <w:b/>
          <w:bCs/>
          <w:color w:val="1C1D1E"/>
          <w:lang w:val="en-US"/>
        </w:rPr>
      </w:pPr>
      <w:r>
        <w:rPr>
          <w:rFonts w:eastAsia="Times"/>
          <w:b/>
          <w:bCs/>
          <w:color w:val="1C1D1E"/>
          <w:lang w:val="en-US"/>
        </w:rPr>
        <w:t xml:space="preserve">Instruction. </w:t>
      </w:r>
      <w:r w:rsidR="00D41CC7">
        <w:rPr>
          <w:rFonts w:eastAsia="Times"/>
          <w:color w:val="1C1D1E"/>
          <w:lang w:val="en-US"/>
        </w:rPr>
        <w:t xml:space="preserve">Before </w:t>
      </w:r>
      <w:r w:rsidR="00586295">
        <w:rPr>
          <w:rFonts w:eastAsia="Times"/>
          <w:color w:val="1C1D1E"/>
          <w:lang w:val="en-US"/>
        </w:rPr>
        <w:t>we began intervention</w:t>
      </w:r>
      <w:r w:rsidR="006F134A">
        <w:rPr>
          <w:rFonts w:eastAsia="Times"/>
          <w:color w:val="1C1D1E"/>
          <w:lang w:val="en-US"/>
        </w:rPr>
        <w:t xml:space="preserve">, the experimenter presented </w:t>
      </w:r>
      <w:r w:rsidR="00D41CC7">
        <w:rPr>
          <w:rFonts w:eastAsia="Times"/>
          <w:color w:val="1C1D1E"/>
          <w:lang w:val="en-US"/>
        </w:rPr>
        <w:t xml:space="preserve">the </w:t>
      </w:r>
      <w:r w:rsidR="006F134A">
        <w:rPr>
          <w:rFonts w:eastAsia="Times"/>
          <w:color w:val="1C1D1E"/>
          <w:lang w:val="en-US"/>
        </w:rPr>
        <w:t xml:space="preserve">following instructions: “I will teach you some words in English in two different ways. </w:t>
      </w:r>
      <w:r w:rsidR="00586295">
        <w:rPr>
          <w:rFonts w:eastAsia="Times"/>
          <w:color w:val="1C1D1E"/>
          <w:lang w:val="en-US"/>
        </w:rPr>
        <w:t>In</w:t>
      </w:r>
      <w:r w:rsidR="006F134A">
        <w:rPr>
          <w:rFonts w:eastAsia="Times"/>
          <w:color w:val="1C1D1E"/>
          <w:lang w:val="en-US"/>
        </w:rPr>
        <w:t xml:space="preserve"> the first way, I will show you some pictures and then I will ask you their names in English. </w:t>
      </w:r>
      <w:r w:rsidR="00586295">
        <w:rPr>
          <w:rFonts w:eastAsia="Times"/>
          <w:color w:val="1C1D1E"/>
          <w:lang w:val="en-US"/>
        </w:rPr>
        <w:t>In</w:t>
      </w:r>
      <w:r w:rsidR="006F134A">
        <w:rPr>
          <w:rFonts w:eastAsia="Times"/>
          <w:color w:val="1C1D1E"/>
          <w:lang w:val="en-US"/>
        </w:rPr>
        <w:t xml:space="preserve"> the second way, I will ask you to point to one of three pictures after I say </w:t>
      </w:r>
      <w:r w:rsidR="00C70582">
        <w:rPr>
          <w:rFonts w:eastAsia="Times"/>
          <w:color w:val="1C1D1E"/>
          <w:lang w:val="en-US"/>
        </w:rPr>
        <w:t>its</w:t>
      </w:r>
      <w:r w:rsidR="006F134A">
        <w:rPr>
          <w:rFonts w:eastAsia="Times"/>
          <w:color w:val="1C1D1E"/>
          <w:lang w:val="en-US"/>
        </w:rPr>
        <w:t xml:space="preserve"> name in English. In the beginning, I will give you some prompts, so you don’t need to worry if you don’t know the correct answer. I will help you, ok?”</w:t>
      </w:r>
    </w:p>
    <w:p w14:paraId="0BDA423B" w14:textId="240C2AD5" w:rsidR="000D6EA0" w:rsidRPr="00DF15D0" w:rsidRDefault="000F5314" w:rsidP="000B2F80">
      <w:pPr>
        <w:shd w:val="clear" w:color="auto" w:fill="FFFFFF"/>
        <w:spacing w:before="80" w:after="80" w:line="480" w:lineRule="auto"/>
        <w:ind w:firstLine="720"/>
        <w:rPr>
          <w:rFonts w:eastAsia="Times"/>
          <w:color w:val="1C1D1E"/>
          <w:lang w:val="en-US"/>
        </w:rPr>
      </w:pPr>
      <w:r w:rsidRPr="00620CB5">
        <w:rPr>
          <w:rFonts w:eastAsia="Times"/>
          <w:b/>
          <w:bCs/>
          <w:i/>
          <w:iCs/>
          <w:color w:val="1C1D1E"/>
          <w:lang w:val="en-US"/>
        </w:rPr>
        <w:t xml:space="preserve">Tact </w:t>
      </w:r>
      <w:r w:rsidR="002634D9">
        <w:rPr>
          <w:rFonts w:eastAsia="Times"/>
          <w:b/>
          <w:bCs/>
          <w:i/>
          <w:iCs/>
          <w:color w:val="1C1D1E"/>
          <w:lang w:val="en-US"/>
        </w:rPr>
        <w:t>condition</w:t>
      </w:r>
      <w:r w:rsidRPr="00620CB5">
        <w:rPr>
          <w:rFonts w:eastAsia="Times"/>
          <w:b/>
          <w:bCs/>
          <w:i/>
          <w:iCs/>
          <w:color w:val="1C1D1E"/>
          <w:lang w:val="en-US"/>
        </w:rPr>
        <w:t>.</w:t>
      </w:r>
      <w:r w:rsidR="00620CB5">
        <w:rPr>
          <w:rFonts w:eastAsia="Times"/>
          <w:color w:val="1C1D1E"/>
          <w:lang w:val="en-US"/>
        </w:rPr>
        <w:t xml:space="preserve"> </w:t>
      </w:r>
      <w:r w:rsidR="001229BB" w:rsidRPr="00DF15D0">
        <w:rPr>
          <w:rFonts w:eastAsia="Times"/>
          <w:color w:val="1C1D1E"/>
          <w:lang w:val="en-US"/>
        </w:rPr>
        <w:t>Tact trials were initiated as described in baseline, that is,</w:t>
      </w:r>
      <w:r w:rsidR="000839FF" w:rsidRPr="00DF15D0">
        <w:rPr>
          <w:rFonts w:eastAsia="Times"/>
          <w:color w:val="1C1D1E"/>
          <w:lang w:val="en-US"/>
        </w:rPr>
        <w:t xml:space="preserve"> the experimenter presented the visual stimul</w:t>
      </w:r>
      <w:r w:rsidR="00F1140C">
        <w:rPr>
          <w:rFonts w:eastAsia="Times"/>
          <w:color w:val="1C1D1E"/>
          <w:lang w:val="en-US"/>
        </w:rPr>
        <w:t>us</w:t>
      </w:r>
      <w:r w:rsidR="000839FF" w:rsidRPr="00DF15D0">
        <w:rPr>
          <w:rFonts w:eastAsia="Times"/>
          <w:color w:val="1C1D1E"/>
          <w:lang w:val="en-US"/>
        </w:rPr>
        <w:t xml:space="preserve"> to the </w:t>
      </w:r>
      <w:r w:rsidR="00D5649B">
        <w:rPr>
          <w:rFonts w:eastAsia="Times"/>
          <w:color w:val="1C1D1E"/>
          <w:lang w:val="en-US"/>
        </w:rPr>
        <w:t>participant</w:t>
      </w:r>
      <w:r w:rsidR="000839FF" w:rsidRPr="00DF15D0">
        <w:rPr>
          <w:rFonts w:eastAsia="Times"/>
          <w:color w:val="1C1D1E"/>
          <w:lang w:val="en-US"/>
        </w:rPr>
        <w:t xml:space="preserve"> and asked: “What is this in English?”</w:t>
      </w:r>
      <w:r w:rsidR="001229BB" w:rsidRPr="00DF15D0">
        <w:rPr>
          <w:rFonts w:eastAsia="Times"/>
          <w:color w:val="1C1D1E"/>
          <w:lang w:val="en-US"/>
        </w:rPr>
        <w:t xml:space="preserve"> Then, </w:t>
      </w:r>
      <w:r w:rsidR="00F1140C">
        <w:rPr>
          <w:rFonts w:eastAsia="Times"/>
          <w:color w:val="1C1D1E"/>
          <w:lang w:val="en-US"/>
        </w:rPr>
        <w:t xml:space="preserve">the experimenter presented </w:t>
      </w:r>
      <w:r w:rsidR="001229BB" w:rsidRPr="00DF15D0">
        <w:rPr>
          <w:rFonts w:eastAsia="Times"/>
          <w:color w:val="1C1D1E"/>
          <w:lang w:val="en-US"/>
        </w:rPr>
        <w:t>e</w:t>
      </w:r>
      <w:r w:rsidR="000839FF" w:rsidRPr="00DF15D0">
        <w:rPr>
          <w:rFonts w:eastAsia="Times"/>
          <w:color w:val="1C1D1E"/>
          <w:lang w:val="en-US"/>
        </w:rPr>
        <w:t xml:space="preserve">choic prompts (i.e., the experimenter’s vocalizations of the correct responses) </w:t>
      </w:r>
      <w:r w:rsidR="00F1140C">
        <w:rPr>
          <w:rFonts w:eastAsia="Times"/>
          <w:color w:val="1C1D1E"/>
          <w:lang w:val="en-US"/>
        </w:rPr>
        <w:t>using</w:t>
      </w:r>
      <w:r w:rsidR="000839FF" w:rsidRPr="00DF15D0">
        <w:rPr>
          <w:rFonts w:eastAsia="Times"/>
          <w:color w:val="1C1D1E"/>
          <w:lang w:val="en-US"/>
        </w:rPr>
        <w:t xml:space="preserve"> a progressive prompt</w:t>
      </w:r>
      <w:r w:rsidR="00FD35C7" w:rsidRPr="00FD35C7">
        <w:rPr>
          <w:rFonts w:eastAsia="Times"/>
          <w:color w:val="1C1D1E"/>
          <w:lang w:val="en-US"/>
        </w:rPr>
        <w:t xml:space="preserve"> </w:t>
      </w:r>
      <w:r w:rsidR="00FD35C7" w:rsidRPr="00DF15D0">
        <w:rPr>
          <w:rFonts w:eastAsia="Times"/>
          <w:color w:val="1C1D1E"/>
          <w:lang w:val="en-US"/>
        </w:rPr>
        <w:t>delay</w:t>
      </w:r>
      <w:r w:rsidR="000839FF" w:rsidRPr="00DF15D0">
        <w:rPr>
          <w:rFonts w:eastAsia="Times"/>
          <w:color w:val="1C1D1E"/>
          <w:lang w:val="en-US"/>
        </w:rPr>
        <w:t xml:space="preserve"> (</w:t>
      </w:r>
      <w:r w:rsidR="001E30B2" w:rsidRPr="00DF15D0">
        <w:rPr>
          <w:rFonts w:eastAsia="Times"/>
          <w:color w:val="1C1D1E"/>
          <w:lang w:val="en-US"/>
        </w:rPr>
        <w:t>Touchette, 1971</w:t>
      </w:r>
      <w:bookmarkStart w:id="0" w:name="_GoBack"/>
      <w:bookmarkEnd w:id="0"/>
      <w:r w:rsidR="001229BB" w:rsidRPr="00DF15D0">
        <w:rPr>
          <w:rFonts w:eastAsia="Times"/>
          <w:color w:val="1C1D1E"/>
          <w:lang w:val="en-US"/>
        </w:rPr>
        <w:t>).</w:t>
      </w:r>
      <w:r w:rsidR="000839FF" w:rsidRPr="00DF15D0">
        <w:rPr>
          <w:rFonts w:eastAsia="Times"/>
          <w:color w:val="1C1D1E"/>
          <w:lang w:val="en-US"/>
        </w:rPr>
        <w:t xml:space="preserve"> </w:t>
      </w:r>
      <w:r w:rsidR="001229BB" w:rsidRPr="00DF15D0">
        <w:rPr>
          <w:rFonts w:eastAsia="Times"/>
          <w:color w:val="1C1D1E"/>
          <w:lang w:val="en-US"/>
        </w:rPr>
        <w:t xml:space="preserve">Initially, </w:t>
      </w:r>
      <w:r w:rsidR="00CB63E0">
        <w:rPr>
          <w:rFonts w:eastAsia="Times"/>
          <w:color w:val="1C1D1E"/>
          <w:lang w:val="en-US"/>
        </w:rPr>
        <w:t xml:space="preserve">we provided </w:t>
      </w:r>
      <w:r w:rsidR="000839FF" w:rsidRPr="00DF15D0">
        <w:rPr>
          <w:rFonts w:eastAsia="Times"/>
          <w:color w:val="1C1D1E"/>
          <w:lang w:val="en-US"/>
        </w:rPr>
        <w:t xml:space="preserve">the echoic prompts </w:t>
      </w:r>
      <w:r w:rsidR="001229BB" w:rsidRPr="00DF15D0">
        <w:rPr>
          <w:rFonts w:eastAsia="Times"/>
          <w:color w:val="1C1D1E"/>
          <w:lang w:val="en-US"/>
        </w:rPr>
        <w:t>immediately</w:t>
      </w:r>
      <w:r w:rsidR="000839FF" w:rsidRPr="00DF15D0">
        <w:rPr>
          <w:rFonts w:eastAsia="Times"/>
          <w:color w:val="1C1D1E"/>
          <w:lang w:val="en-US"/>
        </w:rPr>
        <w:t xml:space="preserve"> </w:t>
      </w:r>
      <w:r w:rsidR="001E30B2" w:rsidRPr="00DF15D0">
        <w:rPr>
          <w:rFonts w:eastAsia="Times"/>
          <w:color w:val="1C1D1E"/>
          <w:lang w:val="en-US"/>
        </w:rPr>
        <w:t xml:space="preserve">(0-s delay) </w:t>
      </w:r>
      <w:r w:rsidR="000839FF" w:rsidRPr="00DF15D0">
        <w:rPr>
          <w:rFonts w:eastAsia="Times"/>
          <w:color w:val="1C1D1E"/>
          <w:lang w:val="en-US"/>
        </w:rPr>
        <w:t xml:space="preserve">after the presentation of the </w:t>
      </w:r>
      <w:r w:rsidR="001229BB" w:rsidRPr="00DF15D0">
        <w:rPr>
          <w:rFonts w:eastAsia="Times"/>
          <w:color w:val="1C1D1E"/>
          <w:lang w:val="en-US"/>
        </w:rPr>
        <w:t>visual stimulus</w:t>
      </w:r>
      <w:r w:rsidR="000839FF" w:rsidRPr="00DF15D0">
        <w:rPr>
          <w:rFonts w:eastAsia="Times"/>
          <w:color w:val="1C1D1E"/>
          <w:lang w:val="en-US"/>
        </w:rPr>
        <w:t xml:space="preserve"> and the question “What is this in English?” The delay between the </w:t>
      </w:r>
      <w:r w:rsidR="001E30B2" w:rsidRPr="00DF15D0">
        <w:rPr>
          <w:rFonts w:eastAsia="Times"/>
          <w:color w:val="1C1D1E"/>
          <w:lang w:val="en-US"/>
        </w:rPr>
        <w:t>visual stimul</w:t>
      </w:r>
      <w:r w:rsidR="006B5476">
        <w:rPr>
          <w:rFonts w:eastAsia="Times"/>
          <w:color w:val="1C1D1E"/>
          <w:lang w:val="en-US"/>
        </w:rPr>
        <w:t>us</w:t>
      </w:r>
      <w:r w:rsidR="00CB63E0">
        <w:rPr>
          <w:rFonts w:eastAsia="Times"/>
          <w:color w:val="1C1D1E"/>
          <w:lang w:val="en-US"/>
        </w:rPr>
        <w:t xml:space="preserve"> </w:t>
      </w:r>
      <w:r w:rsidR="001E30B2" w:rsidRPr="00DF15D0">
        <w:rPr>
          <w:rFonts w:eastAsia="Times"/>
          <w:color w:val="1C1D1E"/>
          <w:lang w:val="en-US"/>
        </w:rPr>
        <w:t xml:space="preserve">presentation </w:t>
      </w:r>
      <w:r w:rsidR="000D6EA0" w:rsidRPr="00DF15D0">
        <w:rPr>
          <w:rFonts w:eastAsia="Times"/>
          <w:color w:val="1C1D1E"/>
          <w:lang w:val="en-US"/>
        </w:rPr>
        <w:t xml:space="preserve">and the echoic prompt was gradually increased </w:t>
      </w:r>
      <w:r w:rsidR="00C70582">
        <w:rPr>
          <w:rFonts w:eastAsia="Times"/>
          <w:color w:val="1C1D1E"/>
          <w:lang w:val="en-US"/>
        </w:rPr>
        <w:t>by</w:t>
      </w:r>
      <w:r w:rsidR="00685F15">
        <w:rPr>
          <w:rFonts w:eastAsia="Times"/>
          <w:color w:val="1C1D1E"/>
          <w:lang w:val="en-US"/>
        </w:rPr>
        <w:t xml:space="preserve"> 2s (i.e., 0 s, 2 s, 4 s</w:t>
      </w:r>
      <w:r w:rsidR="002D01AB">
        <w:rPr>
          <w:rFonts w:eastAsia="Times"/>
          <w:color w:val="1C1D1E"/>
          <w:lang w:val="en-US"/>
        </w:rPr>
        <w:t>)</w:t>
      </w:r>
      <w:r w:rsidR="000D6EA0" w:rsidRPr="00DF15D0">
        <w:rPr>
          <w:rFonts w:eastAsia="Times"/>
          <w:color w:val="1C1D1E"/>
          <w:lang w:val="en-US"/>
        </w:rPr>
        <w:t>.</w:t>
      </w:r>
      <w:r w:rsidR="00EC3C5A">
        <w:rPr>
          <w:rFonts w:eastAsia="Times"/>
          <w:color w:val="1C1D1E"/>
          <w:lang w:val="en-US"/>
        </w:rPr>
        <w:t xml:space="preserve"> We increased the delay to the prompt up to 4 s; there was no need to implement error correction before or after discontinuing prompting after the 4-s mark.</w:t>
      </w:r>
      <w:r w:rsidR="00B04E25" w:rsidRPr="00DF15D0">
        <w:rPr>
          <w:color w:val="1C1D1E"/>
          <w:lang w:val="en-US"/>
        </w:rPr>
        <w:t xml:space="preserve"> </w:t>
      </w:r>
      <w:r w:rsidR="000D6EA0" w:rsidRPr="00DF15D0">
        <w:rPr>
          <w:rFonts w:eastAsia="Times"/>
          <w:color w:val="1C1D1E"/>
          <w:lang w:val="en-US"/>
        </w:rPr>
        <w:t>Correct responses (</w:t>
      </w:r>
      <w:r w:rsidR="001229BB" w:rsidRPr="00DF15D0">
        <w:rPr>
          <w:rFonts w:eastAsia="Times"/>
          <w:color w:val="1C1D1E"/>
          <w:lang w:val="en-US"/>
        </w:rPr>
        <w:t xml:space="preserve">i.e., </w:t>
      </w:r>
      <w:r w:rsidR="000D6EA0" w:rsidRPr="00DF15D0">
        <w:rPr>
          <w:rFonts w:eastAsia="Times"/>
          <w:color w:val="1C1D1E"/>
          <w:lang w:val="en-US"/>
        </w:rPr>
        <w:t xml:space="preserve">vocalizations of the </w:t>
      </w:r>
      <w:r w:rsidR="001229BB" w:rsidRPr="00DF15D0">
        <w:rPr>
          <w:rFonts w:eastAsia="Times"/>
          <w:color w:val="1C1D1E"/>
          <w:lang w:val="en-US"/>
        </w:rPr>
        <w:t>corresponding name in English)</w:t>
      </w:r>
      <w:r w:rsidR="000D6EA0" w:rsidRPr="00DF15D0">
        <w:rPr>
          <w:rFonts w:eastAsia="Times"/>
          <w:color w:val="1C1D1E"/>
          <w:lang w:val="en-US"/>
        </w:rPr>
        <w:t xml:space="preserve"> canceled the </w:t>
      </w:r>
      <w:r w:rsidR="001E30B2" w:rsidRPr="00DF15D0">
        <w:rPr>
          <w:rFonts w:eastAsia="Times"/>
          <w:color w:val="1C1D1E"/>
          <w:lang w:val="en-US"/>
        </w:rPr>
        <w:t xml:space="preserve">scheduled </w:t>
      </w:r>
      <w:r w:rsidR="000D6EA0" w:rsidRPr="00DF15D0">
        <w:rPr>
          <w:rFonts w:eastAsia="Times"/>
          <w:color w:val="1C1D1E"/>
          <w:lang w:val="en-US"/>
        </w:rPr>
        <w:t>prompt presentation</w:t>
      </w:r>
      <w:r w:rsidR="00685F15">
        <w:rPr>
          <w:rFonts w:eastAsia="Times"/>
          <w:color w:val="1C1D1E"/>
          <w:lang w:val="en-US"/>
        </w:rPr>
        <w:t xml:space="preserve">. We increased the delay to the prompt whenever the participant responded 100% correctly (i.e., independent or prompted responses) for three consecutive </w:t>
      </w:r>
      <w:r w:rsidR="00B072FD">
        <w:rPr>
          <w:rFonts w:eastAsia="Times"/>
          <w:color w:val="1C1D1E"/>
          <w:lang w:val="en-US"/>
        </w:rPr>
        <w:t>6</w:t>
      </w:r>
      <w:r w:rsidR="00685F15">
        <w:rPr>
          <w:rFonts w:eastAsia="Times"/>
          <w:color w:val="1C1D1E"/>
          <w:lang w:val="en-US"/>
        </w:rPr>
        <w:t xml:space="preserve">-trial blocks. </w:t>
      </w:r>
      <w:r w:rsidR="000D6EA0" w:rsidRPr="00DF15D0">
        <w:rPr>
          <w:rFonts w:eastAsia="Times"/>
          <w:color w:val="1C1D1E"/>
          <w:lang w:val="en-US"/>
        </w:rPr>
        <w:t xml:space="preserve">If the participant </w:t>
      </w:r>
      <w:r w:rsidR="001E30B2" w:rsidRPr="00DF15D0">
        <w:rPr>
          <w:rFonts w:eastAsia="Times"/>
          <w:color w:val="1C1D1E"/>
          <w:lang w:val="en-US"/>
        </w:rPr>
        <w:t>made an error</w:t>
      </w:r>
      <w:r w:rsidR="000D6EA0" w:rsidRPr="00DF15D0">
        <w:rPr>
          <w:rFonts w:eastAsia="Times"/>
          <w:color w:val="1C1D1E"/>
          <w:lang w:val="en-US"/>
        </w:rPr>
        <w:t>,</w:t>
      </w:r>
      <w:r w:rsidR="00CD2BCE">
        <w:rPr>
          <w:rFonts w:eastAsia="Times"/>
          <w:color w:val="1C1D1E"/>
          <w:lang w:val="en-US"/>
        </w:rPr>
        <w:t xml:space="preserve"> we presented</w:t>
      </w:r>
      <w:r w:rsidR="000D6EA0" w:rsidRPr="00DF15D0">
        <w:rPr>
          <w:rFonts w:eastAsia="Times"/>
          <w:color w:val="1C1D1E"/>
          <w:lang w:val="en-US"/>
        </w:rPr>
        <w:t xml:space="preserve"> the prompt</w:t>
      </w:r>
      <w:r w:rsidR="00B04E25" w:rsidRPr="00DF15D0">
        <w:rPr>
          <w:rFonts w:eastAsia="Times"/>
          <w:color w:val="1C1D1E"/>
          <w:lang w:val="en-US"/>
        </w:rPr>
        <w:t>,</w:t>
      </w:r>
      <w:r w:rsidR="000D6EA0" w:rsidRPr="00DF15D0">
        <w:rPr>
          <w:rFonts w:eastAsia="Times"/>
          <w:color w:val="1C1D1E"/>
          <w:lang w:val="en-US"/>
        </w:rPr>
        <w:t xml:space="preserve"> and </w:t>
      </w:r>
      <w:r w:rsidR="00CD2BCE">
        <w:rPr>
          <w:rFonts w:eastAsia="Times"/>
          <w:color w:val="1C1D1E"/>
          <w:lang w:val="en-US"/>
        </w:rPr>
        <w:t xml:space="preserve">recorded </w:t>
      </w:r>
      <w:r w:rsidR="000D6EA0" w:rsidRPr="00DF15D0">
        <w:rPr>
          <w:rFonts w:eastAsia="Times"/>
          <w:color w:val="1C1D1E"/>
          <w:lang w:val="en-US"/>
        </w:rPr>
        <w:t>the response as incorrect. Social consequences (</w:t>
      </w:r>
      <w:r w:rsidR="00685F15">
        <w:rPr>
          <w:rFonts w:eastAsia="Times"/>
          <w:color w:val="1C1D1E"/>
          <w:lang w:val="en-US"/>
        </w:rPr>
        <w:t>consisting of statements of praise</w:t>
      </w:r>
      <w:r w:rsidR="00620CB5">
        <w:rPr>
          <w:rFonts w:eastAsia="Times"/>
          <w:color w:val="1C1D1E"/>
          <w:lang w:val="en-US"/>
        </w:rPr>
        <w:t>)</w:t>
      </w:r>
      <w:r w:rsidR="000D6EA0" w:rsidRPr="00DF15D0">
        <w:rPr>
          <w:rFonts w:eastAsia="Times"/>
          <w:color w:val="1C1D1E"/>
          <w:lang w:val="en-US"/>
        </w:rPr>
        <w:t xml:space="preserve"> were presented contingent </w:t>
      </w:r>
      <w:r w:rsidR="001E30B2" w:rsidRPr="00DF15D0">
        <w:rPr>
          <w:rFonts w:eastAsia="Times"/>
          <w:color w:val="1C1D1E"/>
          <w:lang w:val="en-US"/>
        </w:rPr>
        <w:t xml:space="preserve">on correct </w:t>
      </w:r>
      <w:r w:rsidR="00B04E25" w:rsidRPr="00DF15D0">
        <w:rPr>
          <w:rFonts w:eastAsia="Times"/>
          <w:color w:val="1C1D1E"/>
          <w:lang w:val="en-US"/>
        </w:rPr>
        <w:t>independent or</w:t>
      </w:r>
      <w:r w:rsidR="001E30B2" w:rsidRPr="00DF15D0">
        <w:rPr>
          <w:rFonts w:eastAsia="Times"/>
          <w:color w:val="1C1D1E"/>
          <w:lang w:val="en-US"/>
        </w:rPr>
        <w:t xml:space="preserve"> prompted responses</w:t>
      </w:r>
      <w:r w:rsidR="00685F15">
        <w:rPr>
          <w:rFonts w:eastAsia="Times"/>
          <w:color w:val="1C1D1E"/>
          <w:lang w:val="en-US"/>
        </w:rPr>
        <w:t>,</w:t>
      </w:r>
      <w:r w:rsidR="003C1BAA">
        <w:rPr>
          <w:rFonts w:eastAsia="Times"/>
          <w:color w:val="1C1D1E"/>
          <w:lang w:val="en-US"/>
        </w:rPr>
        <w:t xml:space="preserve"> </w:t>
      </w:r>
      <w:r w:rsidR="00B04E25" w:rsidRPr="00DF15D0">
        <w:rPr>
          <w:rFonts w:eastAsia="Times"/>
          <w:color w:val="1C1D1E"/>
          <w:lang w:val="en-US"/>
        </w:rPr>
        <w:t xml:space="preserve">according to the scheduled presentation of the </w:t>
      </w:r>
      <w:r w:rsidR="00B04E25" w:rsidRPr="00DF15D0">
        <w:rPr>
          <w:rFonts w:eastAsia="Times"/>
          <w:color w:val="1C1D1E"/>
          <w:lang w:val="en-US"/>
        </w:rPr>
        <w:lastRenderedPageBreak/>
        <w:t>prompt. The magnitude of the social consequence, however, was higher for independent responses compared to the prompted ones.</w:t>
      </w:r>
      <w:r w:rsidR="00620CB5">
        <w:rPr>
          <w:rFonts w:eastAsia="Times"/>
          <w:color w:val="1C1D1E"/>
          <w:lang w:val="en-US"/>
        </w:rPr>
        <w:t xml:space="preserve"> </w:t>
      </w:r>
      <w:r w:rsidR="006B5476">
        <w:rPr>
          <w:rFonts w:eastAsia="Times"/>
          <w:color w:val="1C1D1E"/>
          <w:lang w:val="en-US"/>
        </w:rPr>
        <w:t>That is</w:t>
      </w:r>
      <w:r w:rsidR="00620CB5">
        <w:rPr>
          <w:rFonts w:eastAsia="Times"/>
          <w:color w:val="1C1D1E"/>
          <w:lang w:val="en-US"/>
        </w:rPr>
        <w:t xml:space="preserve">, for </w:t>
      </w:r>
      <w:r w:rsidR="00622456">
        <w:rPr>
          <w:rFonts w:eastAsia="Times"/>
          <w:color w:val="1C1D1E"/>
          <w:lang w:val="en-US"/>
        </w:rPr>
        <w:t xml:space="preserve">the </w:t>
      </w:r>
      <w:r w:rsidR="00620CB5">
        <w:rPr>
          <w:rFonts w:eastAsia="Times"/>
          <w:color w:val="1C1D1E"/>
          <w:lang w:val="en-US"/>
        </w:rPr>
        <w:t xml:space="preserve">prompted correct responses, the experimenter presented only one statement of praise (e.g., </w:t>
      </w:r>
      <w:r w:rsidR="006B5476">
        <w:rPr>
          <w:rFonts w:eastAsia="Times"/>
          <w:color w:val="1C1D1E"/>
          <w:lang w:val="en-US"/>
        </w:rPr>
        <w:t>“V</w:t>
      </w:r>
      <w:r w:rsidR="00620CB5">
        <w:rPr>
          <w:rFonts w:eastAsia="Times"/>
          <w:color w:val="1C1D1E"/>
          <w:lang w:val="en-US"/>
        </w:rPr>
        <w:t>ery good</w:t>
      </w:r>
      <w:r w:rsidR="006B5476">
        <w:rPr>
          <w:rFonts w:eastAsia="Times"/>
          <w:color w:val="1C1D1E"/>
          <w:lang w:val="en-US"/>
        </w:rPr>
        <w:t>!</w:t>
      </w:r>
      <w:r w:rsidR="00620CB5">
        <w:rPr>
          <w:rFonts w:eastAsia="Times"/>
          <w:color w:val="1C1D1E"/>
          <w:lang w:val="en-US"/>
        </w:rPr>
        <w:t xml:space="preserve">”). However, for </w:t>
      </w:r>
      <w:r w:rsidR="0076688E">
        <w:rPr>
          <w:rFonts w:eastAsia="Times"/>
          <w:color w:val="1C1D1E"/>
          <w:lang w:val="en-US"/>
        </w:rPr>
        <w:t xml:space="preserve">the </w:t>
      </w:r>
      <w:r w:rsidR="00620CB5">
        <w:rPr>
          <w:rFonts w:eastAsia="Times"/>
          <w:color w:val="1C1D1E"/>
          <w:lang w:val="en-US"/>
        </w:rPr>
        <w:t xml:space="preserve">independent responses, the experimenter presented either </w:t>
      </w:r>
      <w:r w:rsidR="00622456">
        <w:rPr>
          <w:rFonts w:eastAsia="Times"/>
          <w:color w:val="1C1D1E"/>
          <w:lang w:val="en-US"/>
        </w:rPr>
        <w:t>two or more</w:t>
      </w:r>
      <w:r w:rsidR="00620CB5">
        <w:rPr>
          <w:rFonts w:eastAsia="Times"/>
          <w:color w:val="1C1D1E"/>
          <w:lang w:val="en-US"/>
        </w:rPr>
        <w:t xml:space="preserve"> statement</w:t>
      </w:r>
      <w:r w:rsidR="00622456">
        <w:rPr>
          <w:rFonts w:eastAsia="Times"/>
          <w:color w:val="1C1D1E"/>
          <w:lang w:val="en-US"/>
        </w:rPr>
        <w:t>s</w:t>
      </w:r>
      <w:r w:rsidR="00620CB5">
        <w:rPr>
          <w:rFonts w:eastAsia="Times"/>
          <w:color w:val="1C1D1E"/>
          <w:lang w:val="en-US"/>
        </w:rPr>
        <w:t xml:space="preserve"> of praise (“</w:t>
      </w:r>
      <w:r w:rsidR="006B5476">
        <w:rPr>
          <w:rFonts w:eastAsia="Times"/>
          <w:color w:val="1C1D1E"/>
          <w:lang w:val="en-US"/>
        </w:rPr>
        <w:t>V</w:t>
      </w:r>
      <w:r w:rsidR="00620CB5">
        <w:rPr>
          <w:rFonts w:eastAsia="Times"/>
          <w:color w:val="1C1D1E"/>
          <w:lang w:val="en-US"/>
        </w:rPr>
        <w:t xml:space="preserve">ery good!! You are doing </w:t>
      </w:r>
      <w:r w:rsidR="0076688E">
        <w:rPr>
          <w:rFonts w:eastAsia="Times"/>
          <w:color w:val="1C1D1E"/>
          <w:lang w:val="en-US"/>
        </w:rPr>
        <w:t>great job</w:t>
      </w:r>
      <w:r w:rsidR="006B5476">
        <w:rPr>
          <w:rFonts w:eastAsia="Times"/>
          <w:color w:val="1C1D1E"/>
          <w:lang w:val="en-US"/>
        </w:rPr>
        <w:t>!</w:t>
      </w:r>
      <w:r w:rsidR="00620CB5">
        <w:rPr>
          <w:rFonts w:eastAsia="Times"/>
          <w:color w:val="1C1D1E"/>
          <w:lang w:val="en-US"/>
        </w:rPr>
        <w:t xml:space="preserve">”) or one statement of </w:t>
      </w:r>
      <w:r w:rsidR="00622456">
        <w:rPr>
          <w:rFonts w:eastAsia="Times"/>
          <w:color w:val="1C1D1E"/>
          <w:lang w:val="en-US"/>
        </w:rPr>
        <w:t>praise (“</w:t>
      </w:r>
      <w:r w:rsidR="00586295">
        <w:rPr>
          <w:rFonts w:eastAsia="Times"/>
          <w:color w:val="1C1D1E"/>
          <w:lang w:val="en-US"/>
        </w:rPr>
        <w:t>E</w:t>
      </w:r>
      <w:r w:rsidR="00622456">
        <w:rPr>
          <w:rFonts w:eastAsia="Times"/>
          <w:color w:val="1C1D1E"/>
          <w:lang w:val="en-US"/>
        </w:rPr>
        <w:t>xcellent job</w:t>
      </w:r>
      <w:r w:rsidR="00586295">
        <w:rPr>
          <w:rFonts w:eastAsia="Times"/>
          <w:color w:val="1C1D1E"/>
          <w:lang w:val="en-US"/>
        </w:rPr>
        <w:t>!</w:t>
      </w:r>
      <w:r w:rsidR="00622456">
        <w:rPr>
          <w:rFonts w:eastAsia="Times"/>
          <w:color w:val="1C1D1E"/>
          <w:lang w:val="en-US"/>
        </w:rPr>
        <w:t>”) plus high five or claps.</w:t>
      </w:r>
      <w:r w:rsidR="00B04E25" w:rsidRPr="00DF15D0">
        <w:rPr>
          <w:rFonts w:eastAsia="Times"/>
          <w:color w:val="1C1D1E"/>
          <w:lang w:val="en-US"/>
        </w:rPr>
        <w:t xml:space="preserve"> </w:t>
      </w:r>
      <w:r w:rsidR="000D6EA0" w:rsidRPr="00DF15D0">
        <w:rPr>
          <w:rFonts w:eastAsia="Times"/>
          <w:color w:val="1C1D1E"/>
          <w:lang w:val="en-US"/>
        </w:rPr>
        <w:t xml:space="preserve">The </w:t>
      </w:r>
      <w:r w:rsidR="005330B4" w:rsidRPr="00DF15D0">
        <w:rPr>
          <w:rFonts w:eastAsia="Times"/>
          <w:color w:val="1C1D1E"/>
          <w:lang w:val="en-US"/>
        </w:rPr>
        <w:t xml:space="preserve">mastery criterion was 100% correct </w:t>
      </w:r>
      <w:r w:rsidR="00B04E25" w:rsidRPr="00DF15D0">
        <w:rPr>
          <w:rFonts w:eastAsia="Times"/>
          <w:color w:val="1C1D1E"/>
          <w:lang w:val="en-US"/>
        </w:rPr>
        <w:t xml:space="preserve">independent </w:t>
      </w:r>
      <w:r w:rsidR="005330B4" w:rsidRPr="00DF15D0">
        <w:rPr>
          <w:rFonts w:eastAsia="Times"/>
          <w:color w:val="1C1D1E"/>
          <w:lang w:val="en-US"/>
        </w:rPr>
        <w:t xml:space="preserve">responses </w:t>
      </w:r>
      <w:r w:rsidR="006B5476">
        <w:rPr>
          <w:rFonts w:eastAsia="Times"/>
          <w:color w:val="1C1D1E"/>
          <w:lang w:val="en-US"/>
        </w:rPr>
        <w:t xml:space="preserve">for </w:t>
      </w:r>
      <w:r w:rsidR="005330B4" w:rsidRPr="00DF15D0">
        <w:rPr>
          <w:rFonts w:eastAsia="Times"/>
          <w:color w:val="1C1D1E"/>
          <w:lang w:val="en-US"/>
        </w:rPr>
        <w:t xml:space="preserve">three consecutive </w:t>
      </w:r>
      <w:r w:rsidR="00B072FD">
        <w:rPr>
          <w:rFonts w:eastAsia="Times"/>
          <w:color w:val="1C1D1E"/>
          <w:lang w:val="en-US"/>
        </w:rPr>
        <w:t>6</w:t>
      </w:r>
      <w:r w:rsidR="00B04E25" w:rsidRPr="00DF15D0">
        <w:rPr>
          <w:rFonts w:eastAsia="Times"/>
          <w:color w:val="1C1D1E"/>
          <w:lang w:val="en-US"/>
        </w:rPr>
        <w:t xml:space="preserve">-trial blocks. </w:t>
      </w:r>
    </w:p>
    <w:p w14:paraId="21DD0AA4" w14:textId="2845C360" w:rsidR="005330B4" w:rsidRPr="00DF15D0" w:rsidRDefault="005330B4" w:rsidP="000B2F80">
      <w:pPr>
        <w:shd w:val="clear" w:color="auto" w:fill="FFFFFF"/>
        <w:spacing w:before="80" w:after="80" w:line="480" w:lineRule="auto"/>
        <w:ind w:firstLine="720"/>
        <w:rPr>
          <w:rFonts w:eastAsia="Times"/>
          <w:color w:val="1C1D1E"/>
          <w:lang w:val="en-US"/>
        </w:rPr>
      </w:pPr>
      <w:r w:rsidRPr="0076688E">
        <w:rPr>
          <w:rFonts w:eastAsia="Times"/>
          <w:b/>
          <w:i/>
          <w:iCs/>
          <w:color w:val="1C1D1E"/>
          <w:lang w:val="en-US"/>
        </w:rPr>
        <w:t xml:space="preserve">Listener </w:t>
      </w:r>
      <w:r w:rsidR="002634D9">
        <w:rPr>
          <w:rFonts w:eastAsia="Times"/>
          <w:b/>
          <w:i/>
          <w:iCs/>
          <w:color w:val="1C1D1E"/>
          <w:lang w:val="en-US"/>
        </w:rPr>
        <w:t>condition</w:t>
      </w:r>
      <w:r w:rsidR="00B04E25" w:rsidRPr="0076688E">
        <w:rPr>
          <w:rFonts w:eastAsia="Times"/>
          <w:b/>
          <w:i/>
          <w:iCs/>
          <w:color w:val="1C1D1E"/>
          <w:lang w:val="en-US"/>
        </w:rPr>
        <w:t>.</w:t>
      </w:r>
      <w:r w:rsidR="00B04E25" w:rsidRPr="00DF15D0">
        <w:rPr>
          <w:rFonts w:eastAsia="Times"/>
          <w:b/>
          <w:color w:val="1C1D1E"/>
          <w:lang w:val="en-US"/>
        </w:rPr>
        <w:t xml:space="preserve"> </w:t>
      </w:r>
      <w:r w:rsidR="00B04E25" w:rsidRPr="00DF15D0">
        <w:rPr>
          <w:rFonts w:eastAsia="Times"/>
          <w:bCs/>
          <w:color w:val="1C1D1E"/>
          <w:lang w:val="en-US"/>
        </w:rPr>
        <w:t xml:space="preserve">During the </w:t>
      </w:r>
      <w:r w:rsidRPr="00DF15D0">
        <w:rPr>
          <w:rFonts w:eastAsia="Times"/>
          <w:color w:val="1C1D1E"/>
          <w:lang w:val="en-US"/>
        </w:rPr>
        <w:t>li</w:t>
      </w:r>
      <w:r w:rsidR="00686B61" w:rsidRPr="00DF15D0">
        <w:rPr>
          <w:rFonts w:eastAsia="Times"/>
          <w:color w:val="1C1D1E"/>
          <w:lang w:val="en-US"/>
        </w:rPr>
        <w:t xml:space="preserve">stener </w:t>
      </w:r>
      <w:r w:rsidR="002634D9">
        <w:rPr>
          <w:rFonts w:eastAsia="Times"/>
          <w:color w:val="1C1D1E"/>
          <w:lang w:val="en-US"/>
        </w:rPr>
        <w:t>condition</w:t>
      </w:r>
      <w:r w:rsidR="00686B61" w:rsidRPr="00DF15D0">
        <w:rPr>
          <w:rFonts w:eastAsia="Times"/>
          <w:color w:val="1C1D1E"/>
          <w:lang w:val="en-US"/>
        </w:rPr>
        <w:t>, the experimente</w:t>
      </w:r>
      <w:r w:rsidRPr="00DF15D0">
        <w:rPr>
          <w:rFonts w:eastAsia="Times"/>
          <w:color w:val="1C1D1E"/>
          <w:lang w:val="en-US"/>
        </w:rPr>
        <w:t xml:space="preserve">r presented simultaneously three visual stimuli </w:t>
      </w:r>
      <w:r w:rsidR="00711E64">
        <w:rPr>
          <w:rFonts w:eastAsia="Times"/>
          <w:color w:val="1C1D1E"/>
          <w:lang w:val="en-US"/>
        </w:rPr>
        <w:t>that belonged to the same</w:t>
      </w:r>
      <w:r w:rsidRPr="00DF15D0">
        <w:rPr>
          <w:rFonts w:eastAsia="Times"/>
          <w:color w:val="1C1D1E"/>
          <w:lang w:val="en-US"/>
        </w:rPr>
        <w:t xml:space="preserve"> set and said</w:t>
      </w:r>
      <w:r w:rsidR="00F775A1">
        <w:rPr>
          <w:rFonts w:eastAsia="Times"/>
          <w:color w:val="1C1D1E"/>
          <w:lang w:val="en-US"/>
        </w:rPr>
        <w:t>,</w:t>
      </w:r>
      <w:r w:rsidRPr="00DF15D0">
        <w:rPr>
          <w:rFonts w:eastAsia="Times"/>
          <w:color w:val="1C1D1E"/>
          <w:lang w:val="en-US"/>
        </w:rPr>
        <w:t xml:space="preserve"> “Point to [English name]</w:t>
      </w:r>
      <w:r w:rsidR="00711E64">
        <w:rPr>
          <w:rFonts w:eastAsia="Times"/>
          <w:color w:val="1C1D1E"/>
          <w:lang w:val="en-US"/>
        </w:rPr>
        <w:t>!</w:t>
      </w:r>
      <w:r w:rsidRPr="00DF15D0">
        <w:rPr>
          <w:rFonts w:eastAsia="Times"/>
          <w:color w:val="1C1D1E"/>
          <w:lang w:val="en-US"/>
        </w:rPr>
        <w:t xml:space="preserve">” </w:t>
      </w:r>
      <w:r w:rsidR="00711E64">
        <w:rPr>
          <w:rFonts w:eastAsia="Times"/>
          <w:color w:val="1C1D1E"/>
          <w:lang w:val="en-US"/>
        </w:rPr>
        <w:t>The experimenter provided g</w:t>
      </w:r>
      <w:r w:rsidRPr="00DF15D0">
        <w:rPr>
          <w:rFonts w:eastAsia="Times"/>
          <w:color w:val="1C1D1E"/>
          <w:lang w:val="en-US"/>
        </w:rPr>
        <w:t xml:space="preserve">estural prompts (pointing) </w:t>
      </w:r>
      <w:r w:rsidR="00711E64">
        <w:rPr>
          <w:rFonts w:eastAsia="Times"/>
          <w:color w:val="1C1D1E"/>
          <w:lang w:val="en-US"/>
        </w:rPr>
        <w:t>using the</w:t>
      </w:r>
      <w:r w:rsidRPr="00DF15D0">
        <w:rPr>
          <w:rFonts w:eastAsia="Times"/>
          <w:color w:val="1C1D1E"/>
          <w:lang w:val="en-US"/>
        </w:rPr>
        <w:t xml:space="preserve"> progressive delayed prompt procedure</w:t>
      </w:r>
      <w:r w:rsidR="00711E64">
        <w:rPr>
          <w:rFonts w:eastAsia="Times"/>
          <w:color w:val="1C1D1E"/>
          <w:lang w:val="en-US"/>
        </w:rPr>
        <w:t xml:space="preserve"> </w:t>
      </w:r>
      <w:r w:rsidRPr="00DF15D0">
        <w:rPr>
          <w:rFonts w:eastAsia="Times"/>
          <w:color w:val="1C1D1E"/>
          <w:lang w:val="en-US"/>
        </w:rPr>
        <w:t xml:space="preserve">described in </w:t>
      </w:r>
      <w:r w:rsidR="00B25667" w:rsidRPr="00DF15D0">
        <w:rPr>
          <w:rFonts w:eastAsia="Times"/>
          <w:color w:val="1C1D1E"/>
          <w:lang w:val="en-US"/>
        </w:rPr>
        <w:t xml:space="preserve">the </w:t>
      </w:r>
      <w:r w:rsidRPr="00DF15D0">
        <w:rPr>
          <w:rFonts w:eastAsia="Times"/>
          <w:color w:val="1C1D1E"/>
          <w:lang w:val="en-US"/>
        </w:rPr>
        <w:t xml:space="preserve">tact </w:t>
      </w:r>
      <w:r w:rsidR="002634D9">
        <w:rPr>
          <w:rFonts w:eastAsia="Times"/>
          <w:color w:val="1C1D1E"/>
          <w:lang w:val="en-US"/>
        </w:rPr>
        <w:t>condition</w:t>
      </w:r>
      <w:r w:rsidRPr="00DF15D0">
        <w:rPr>
          <w:rFonts w:eastAsia="Times"/>
          <w:color w:val="1C1D1E"/>
          <w:lang w:val="en-US"/>
        </w:rPr>
        <w:t>.</w:t>
      </w:r>
      <w:r w:rsidR="0076688E">
        <w:rPr>
          <w:rFonts w:eastAsia="Times"/>
          <w:color w:val="1C1D1E"/>
          <w:lang w:val="en-US"/>
        </w:rPr>
        <w:t xml:space="preserve"> </w:t>
      </w:r>
      <w:r w:rsidR="004F52CF">
        <w:rPr>
          <w:rFonts w:eastAsia="Times"/>
          <w:color w:val="1C1D1E"/>
          <w:lang w:val="en-US"/>
        </w:rPr>
        <w:t>We implemented the same</w:t>
      </w:r>
      <w:r w:rsidRPr="00DF15D0">
        <w:rPr>
          <w:rFonts w:eastAsia="Times"/>
          <w:color w:val="1C1D1E"/>
          <w:lang w:val="en-US"/>
        </w:rPr>
        <w:t xml:space="preserve"> </w:t>
      </w:r>
      <w:r w:rsidR="00B25667" w:rsidRPr="00DF15D0">
        <w:rPr>
          <w:rFonts w:eastAsia="Times"/>
          <w:color w:val="1C1D1E"/>
          <w:lang w:val="en-US"/>
        </w:rPr>
        <w:t xml:space="preserve">correction </w:t>
      </w:r>
      <w:r w:rsidRPr="00DF15D0">
        <w:rPr>
          <w:rFonts w:eastAsia="Times"/>
          <w:color w:val="1C1D1E"/>
          <w:lang w:val="en-US"/>
        </w:rPr>
        <w:t>procedure</w:t>
      </w:r>
      <w:r w:rsidR="00B25667" w:rsidRPr="00DF15D0">
        <w:rPr>
          <w:rFonts w:eastAsia="Times"/>
          <w:color w:val="1C1D1E"/>
          <w:lang w:val="en-US"/>
        </w:rPr>
        <w:t>, type of consequences</w:t>
      </w:r>
      <w:r w:rsidR="004F52CF">
        <w:rPr>
          <w:rFonts w:eastAsia="Times"/>
          <w:color w:val="1C1D1E"/>
          <w:lang w:val="en-US"/>
        </w:rPr>
        <w:t>,</w:t>
      </w:r>
      <w:r w:rsidR="00B25667" w:rsidRPr="00DF15D0">
        <w:rPr>
          <w:rFonts w:eastAsia="Times"/>
          <w:color w:val="1C1D1E"/>
          <w:lang w:val="en-US"/>
        </w:rPr>
        <w:t xml:space="preserve"> and</w:t>
      </w:r>
      <w:r w:rsidR="004F52CF">
        <w:rPr>
          <w:rFonts w:eastAsia="Times"/>
          <w:color w:val="1C1D1E"/>
          <w:lang w:val="en-US"/>
        </w:rPr>
        <w:t xml:space="preserve"> mastery</w:t>
      </w:r>
      <w:r w:rsidR="00B25667" w:rsidRPr="00DF15D0">
        <w:rPr>
          <w:rFonts w:eastAsia="Times"/>
          <w:color w:val="1C1D1E"/>
          <w:lang w:val="en-US"/>
        </w:rPr>
        <w:t xml:space="preserve"> criteri</w:t>
      </w:r>
      <w:r w:rsidR="004F52CF">
        <w:rPr>
          <w:rFonts w:eastAsia="Times"/>
          <w:color w:val="1C1D1E"/>
          <w:lang w:val="en-US"/>
        </w:rPr>
        <w:t>on</w:t>
      </w:r>
      <w:r w:rsidR="00B25667" w:rsidRPr="00DF15D0">
        <w:rPr>
          <w:rFonts w:eastAsia="Times"/>
          <w:color w:val="1C1D1E"/>
          <w:lang w:val="en-US"/>
        </w:rPr>
        <w:t xml:space="preserve"> </w:t>
      </w:r>
      <w:r w:rsidR="004F52CF">
        <w:rPr>
          <w:rFonts w:eastAsia="Times"/>
          <w:color w:val="1C1D1E"/>
          <w:lang w:val="en-US"/>
        </w:rPr>
        <w:t>as in</w:t>
      </w:r>
      <w:r w:rsidR="00B25667" w:rsidRPr="00DF15D0">
        <w:rPr>
          <w:rFonts w:eastAsia="Times"/>
          <w:color w:val="1C1D1E"/>
          <w:lang w:val="en-US"/>
        </w:rPr>
        <w:t xml:space="preserve"> the tact condition.</w:t>
      </w:r>
      <w:r w:rsidRPr="00DF15D0">
        <w:rPr>
          <w:rFonts w:eastAsia="Times"/>
          <w:color w:val="1C1D1E"/>
          <w:lang w:val="en-US"/>
        </w:rPr>
        <w:t xml:space="preserve"> </w:t>
      </w:r>
    </w:p>
    <w:p w14:paraId="0A463054" w14:textId="1CF97750" w:rsidR="00A0040A" w:rsidRPr="00DF15D0" w:rsidRDefault="005317F5" w:rsidP="000B2F80">
      <w:pPr>
        <w:shd w:val="clear" w:color="auto" w:fill="FFFFFF"/>
        <w:spacing w:before="80" w:after="80" w:line="480" w:lineRule="auto"/>
        <w:ind w:firstLine="720"/>
        <w:rPr>
          <w:rFonts w:eastAsia="Times"/>
          <w:color w:val="1C1D1E"/>
          <w:lang w:val="en-US"/>
        </w:rPr>
      </w:pPr>
      <w:r w:rsidRPr="00DF15D0">
        <w:rPr>
          <w:rFonts w:eastAsia="Times"/>
          <w:b/>
          <w:color w:val="1C1D1E"/>
          <w:lang w:val="en-US"/>
        </w:rPr>
        <w:t>Intraverbal posttest</w:t>
      </w:r>
      <w:r w:rsidR="00B25667" w:rsidRPr="00DF15D0">
        <w:rPr>
          <w:rFonts w:eastAsia="Times"/>
          <w:b/>
          <w:color w:val="1C1D1E"/>
          <w:lang w:val="en-US"/>
        </w:rPr>
        <w:t>.</w:t>
      </w:r>
      <w:r w:rsidRPr="00DF15D0">
        <w:rPr>
          <w:rFonts w:eastAsia="Times"/>
          <w:b/>
          <w:color w:val="1C1D1E"/>
          <w:lang w:val="en-US"/>
        </w:rPr>
        <w:t xml:space="preserve"> </w:t>
      </w:r>
      <w:r w:rsidR="00B25667" w:rsidRPr="00DF15D0">
        <w:rPr>
          <w:rFonts w:eastAsia="Times"/>
          <w:color w:val="1C1D1E"/>
          <w:lang w:val="en-US"/>
        </w:rPr>
        <w:t>T</w:t>
      </w:r>
      <w:r w:rsidRPr="00DF15D0">
        <w:rPr>
          <w:rFonts w:eastAsia="Times"/>
          <w:color w:val="1C1D1E"/>
          <w:lang w:val="en-US"/>
        </w:rPr>
        <w:t xml:space="preserve">he purpose of this </w:t>
      </w:r>
      <w:r w:rsidR="00B25667" w:rsidRPr="00DF15D0">
        <w:rPr>
          <w:rFonts w:eastAsia="Times"/>
          <w:color w:val="1C1D1E"/>
          <w:lang w:val="en-US"/>
        </w:rPr>
        <w:t>condition</w:t>
      </w:r>
      <w:r w:rsidRPr="00DF15D0">
        <w:rPr>
          <w:rFonts w:eastAsia="Times"/>
          <w:color w:val="1C1D1E"/>
          <w:lang w:val="en-US"/>
        </w:rPr>
        <w:t xml:space="preserve"> was to assess the effects of tact and listener </w:t>
      </w:r>
      <w:r w:rsidR="00B25667" w:rsidRPr="00DF15D0">
        <w:rPr>
          <w:rFonts w:eastAsia="Times"/>
          <w:color w:val="1C1D1E"/>
          <w:lang w:val="en-US"/>
        </w:rPr>
        <w:t>instruction on</w:t>
      </w:r>
      <w:r w:rsidRPr="00DF15D0">
        <w:rPr>
          <w:rFonts w:eastAsia="Times"/>
          <w:color w:val="1C1D1E"/>
          <w:lang w:val="en-US"/>
        </w:rPr>
        <w:t xml:space="preserve"> the emergence of </w:t>
      </w:r>
      <w:r w:rsidR="0076688E">
        <w:rPr>
          <w:rFonts w:eastAsia="Times"/>
          <w:color w:val="1C1D1E"/>
          <w:lang w:val="en-US"/>
        </w:rPr>
        <w:t>PE</w:t>
      </w:r>
      <w:r w:rsidRPr="00DF15D0">
        <w:rPr>
          <w:rFonts w:eastAsia="Times"/>
          <w:color w:val="1C1D1E"/>
          <w:lang w:val="en-US"/>
        </w:rPr>
        <w:t xml:space="preserve"> and </w:t>
      </w:r>
      <w:r w:rsidR="0076688E">
        <w:rPr>
          <w:rFonts w:eastAsia="Times"/>
          <w:color w:val="1C1D1E"/>
          <w:lang w:val="en-US"/>
        </w:rPr>
        <w:t>EP</w:t>
      </w:r>
      <w:r w:rsidRPr="00DF15D0">
        <w:rPr>
          <w:rFonts w:eastAsia="Times"/>
          <w:color w:val="1C1D1E"/>
          <w:lang w:val="en-US"/>
        </w:rPr>
        <w:t xml:space="preserve"> </w:t>
      </w:r>
      <w:r w:rsidR="00B25667" w:rsidRPr="00DF15D0">
        <w:rPr>
          <w:rFonts w:eastAsia="Times"/>
          <w:color w:val="1C1D1E"/>
          <w:lang w:val="en-US"/>
        </w:rPr>
        <w:t xml:space="preserve">intraverbal </w:t>
      </w:r>
      <w:r w:rsidRPr="00DF15D0">
        <w:rPr>
          <w:rFonts w:eastAsia="Times"/>
          <w:color w:val="1C1D1E"/>
          <w:lang w:val="en-US"/>
        </w:rPr>
        <w:t xml:space="preserve">responses. </w:t>
      </w:r>
      <w:r w:rsidR="00F66C7C">
        <w:rPr>
          <w:rFonts w:eastAsia="Times"/>
          <w:color w:val="1C1D1E"/>
          <w:lang w:val="en-US"/>
        </w:rPr>
        <w:t xml:space="preserve">The posttest was conducted immediately after the participants met the mastery criterion in a condition. </w:t>
      </w:r>
      <w:r w:rsidR="00B25667" w:rsidRPr="00DF15D0">
        <w:rPr>
          <w:rFonts w:eastAsia="Times"/>
          <w:color w:val="1C1D1E"/>
          <w:lang w:val="en-US"/>
        </w:rPr>
        <w:t>The intraverbal trials were identical to intraverbal pretest trials</w:t>
      </w:r>
      <w:r w:rsidR="004F52CF">
        <w:rPr>
          <w:rFonts w:eastAsia="Times"/>
          <w:color w:val="1C1D1E"/>
          <w:lang w:val="en-US"/>
        </w:rPr>
        <w:t>,</w:t>
      </w:r>
      <w:r w:rsidR="00B25667" w:rsidRPr="00DF15D0">
        <w:rPr>
          <w:rFonts w:eastAsia="Times"/>
          <w:color w:val="1C1D1E"/>
          <w:lang w:val="en-US"/>
        </w:rPr>
        <w:t xml:space="preserve"> but the participant was exposed only to one </w:t>
      </w:r>
      <w:r w:rsidR="00B072FD">
        <w:rPr>
          <w:rFonts w:eastAsia="Times"/>
          <w:color w:val="1C1D1E"/>
          <w:lang w:val="en-US"/>
        </w:rPr>
        <w:t>6</w:t>
      </w:r>
      <w:r w:rsidR="00B25667" w:rsidRPr="00DF15D0">
        <w:rPr>
          <w:rFonts w:eastAsia="Times"/>
          <w:color w:val="1C1D1E"/>
          <w:lang w:val="en-US"/>
        </w:rPr>
        <w:t>-trial block in each direction (</w:t>
      </w:r>
      <w:r w:rsidR="004F52CF">
        <w:rPr>
          <w:rFonts w:eastAsia="Times"/>
          <w:color w:val="1C1D1E"/>
          <w:lang w:val="en-US"/>
        </w:rPr>
        <w:t xml:space="preserve">i.e., </w:t>
      </w:r>
      <w:r w:rsidR="0076688E">
        <w:rPr>
          <w:rFonts w:eastAsia="Times"/>
          <w:color w:val="1C1D1E"/>
          <w:lang w:val="en-US"/>
        </w:rPr>
        <w:t>PE</w:t>
      </w:r>
      <w:r w:rsidR="00B25667" w:rsidRPr="00DF15D0">
        <w:rPr>
          <w:rFonts w:eastAsia="Times"/>
          <w:color w:val="1C1D1E"/>
          <w:lang w:val="en-US"/>
        </w:rPr>
        <w:t xml:space="preserve"> and </w:t>
      </w:r>
      <w:r w:rsidR="0076688E">
        <w:rPr>
          <w:rFonts w:eastAsia="Times"/>
          <w:color w:val="1C1D1E"/>
          <w:lang w:val="en-US"/>
        </w:rPr>
        <w:t>EP</w:t>
      </w:r>
      <w:r w:rsidR="00B25667" w:rsidRPr="00DF15D0">
        <w:rPr>
          <w:rFonts w:eastAsia="Times"/>
          <w:color w:val="1C1D1E"/>
          <w:lang w:val="en-US"/>
        </w:rPr>
        <w:t xml:space="preserve">) for each stimuli set. </w:t>
      </w:r>
      <w:r w:rsidR="004F52CF">
        <w:rPr>
          <w:rFonts w:eastAsia="Times"/>
          <w:color w:val="1C1D1E"/>
          <w:lang w:val="en-US"/>
        </w:rPr>
        <w:t xml:space="preserve">There were no programmed consequences for any responses. </w:t>
      </w:r>
    </w:p>
    <w:p w14:paraId="162D9016" w14:textId="086E7F61" w:rsidR="005317F5" w:rsidRDefault="005317F5" w:rsidP="007519BA">
      <w:pPr>
        <w:shd w:val="clear" w:color="auto" w:fill="FFFFFF"/>
        <w:spacing w:before="80" w:after="80" w:line="480" w:lineRule="auto"/>
        <w:ind w:firstLine="720"/>
        <w:jc w:val="both"/>
        <w:rPr>
          <w:rFonts w:eastAsia="Times"/>
          <w:color w:val="1C1D1E"/>
          <w:lang w:val="en-US"/>
        </w:rPr>
      </w:pPr>
      <w:r w:rsidRPr="00DF15D0">
        <w:rPr>
          <w:rFonts w:eastAsia="Times"/>
          <w:b/>
          <w:color w:val="1C1D1E"/>
          <w:lang w:val="en-US"/>
        </w:rPr>
        <w:t>Follow up</w:t>
      </w:r>
      <w:r w:rsidR="002D07B4" w:rsidRPr="00DF15D0">
        <w:rPr>
          <w:rFonts w:eastAsia="Times"/>
          <w:b/>
          <w:color w:val="1C1D1E"/>
          <w:lang w:val="en-US"/>
        </w:rPr>
        <w:t>.</w:t>
      </w:r>
      <w:r w:rsidRPr="00DF15D0">
        <w:rPr>
          <w:rFonts w:eastAsia="Times"/>
          <w:b/>
          <w:color w:val="1C1D1E"/>
          <w:lang w:val="en-US"/>
        </w:rPr>
        <w:t xml:space="preserve"> </w:t>
      </w:r>
      <w:r w:rsidR="007519BA" w:rsidRPr="00DF15D0">
        <w:rPr>
          <w:rFonts w:eastAsia="Times"/>
          <w:bCs/>
          <w:color w:val="1C1D1E"/>
          <w:lang w:val="en-US"/>
        </w:rPr>
        <w:t xml:space="preserve">For </w:t>
      </w:r>
      <w:r w:rsidR="0028212D" w:rsidRPr="00DF15D0">
        <w:rPr>
          <w:rFonts w:eastAsia="Times"/>
          <w:bCs/>
          <w:color w:val="1C1D1E"/>
          <w:lang w:val="en-US"/>
        </w:rPr>
        <w:t>P3 and P4,</w:t>
      </w:r>
      <w:r w:rsidR="0028212D" w:rsidRPr="00DF15D0">
        <w:rPr>
          <w:rFonts w:eastAsia="Times"/>
          <w:b/>
          <w:color w:val="1C1D1E"/>
          <w:lang w:val="en-US"/>
        </w:rPr>
        <w:t xml:space="preserve"> </w:t>
      </w:r>
      <w:r w:rsidR="0028212D" w:rsidRPr="00DF15D0">
        <w:rPr>
          <w:rFonts w:eastAsia="Times"/>
          <w:bCs/>
          <w:color w:val="1C1D1E"/>
          <w:lang w:val="en-US"/>
        </w:rPr>
        <w:t>w</w:t>
      </w:r>
      <w:r w:rsidR="002D07B4" w:rsidRPr="00DF15D0">
        <w:rPr>
          <w:rFonts w:eastAsia="Times"/>
          <w:bCs/>
          <w:color w:val="1C1D1E"/>
          <w:lang w:val="en-US"/>
        </w:rPr>
        <w:t xml:space="preserve">e assessed </w:t>
      </w:r>
      <w:r w:rsidRPr="00DF15D0">
        <w:rPr>
          <w:rFonts w:eastAsia="Times"/>
          <w:color w:val="1C1D1E"/>
          <w:lang w:val="en-US"/>
        </w:rPr>
        <w:t xml:space="preserve">the maintenance of the bidirectional intraverbal responses 14 and </w:t>
      </w:r>
      <w:r w:rsidR="0028212D" w:rsidRPr="00DF15D0">
        <w:rPr>
          <w:rFonts w:eastAsia="Times"/>
          <w:color w:val="1C1D1E"/>
          <w:lang w:val="en-US"/>
        </w:rPr>
        <w:t>3</w:t>
      </w:r>
      <w:r w:rsidR="002D07B4" w:rsidRPr="00DF15D0">
        <w:rPr>
          <w:rFonts w:eastAsia="Times"/>
          <w:color w:val="1C1D1E"/>
          <w:lang w:val="en-US"/>
        </w:rPr>
        <w:t>0</w:t>
      </w:r>
      <w:r w:rsidRPr="00DF15D0">
        <w:rPr>
          <w:rFonts w:eastAsia="Times"/>
          <w:color w:val="1C1D1E"/>
          <w:lang w:val="en-US"/>
        </w:rPr>
        <w:t xml:space="preserve"> days</w:t>
      </w:r>
      <w:r w:rsidR="002D07B4" w:rsidRPr="00DF15D0">
        <w:rPr>
          <w:rFonts w:eastAsia="Times"/>
          <w:color w:val="1C1D1E"/>
          <w:lang w:val="en-US"/>
        </w:rPr>
        <w:t>,</w:t>
      </w:r>
      <w:r w:rsidR="004F52CF">
        <w:rPr>
          <w:rFonts w:eastAsia="Times"/>
          <w:color w:val="1C1D1E"/>
          <w:lang w:val="en-US"/>
        </w:rPr>
        <w:t xml:space="preserve"> respectively, after the completion of the study. The time of the follow-up probe differed as a function of the</w:t>
      </w:r>
      <w:r w:rsidR="002D07B4" w:rsidRPr="00DF15D0">
        <w:rPr>
          <w:rFonts w:eastAsia="Times"/>
          <w:color w:val="1C1D1E"/>
          <w:lang w:val="en-US"/>
        </w:rPr>
        <w:t xml:space="preserve"> participant’s availability</w:t>
      </w:r>
      <w:r w:rsidRPr="00DF15D0">
        <w:rPr>
          <w:rFonts w:eastAsia="Times"/>
          <w:color w:val="1C1D1E"/>
          <w:lang w:val="en-US"/>
        </w:rPr>
        <w:t xml:space="preserve">. The </w:t>
      </w:r>
      <w:r w:rsidR="002D07B4" w:rsidRPr="00DF15D0">
        <w:rPr>
          <w:rFonts w:eastAsia="Times"/>
          <w:color w:val="1C1D1E"/>
          <w:lang w:val="en-US"/>
        </w:rPr>
        <w:t xml:space="preserve">follow-up trials and parameters were identical to the intraverbal posttest trials. </w:t>
      </w:r>
    </w:p>
    <w:p w14:paraId="6BA979B5" w14:textId="200CE0E2" w:rsidR="00951D97" w:rsidRDefault="00951D97" w:rsidP="00951D97">
      <w:pPr>
        <w:shd w:val="clear" w:color="auto" w:fill="FFFFFF"/>
        <w:spacing w:before="80" w:after="80" w:line="480" w:lineRule="auto"/>
        <w:jc w:val="center"/>
        <w:rPr>
          <w:rFonts w:eastAsia="Times"/>
          <w:b/>
          <w:bCs/>
          <w:color w:val="1C1D1E"/>
          <w:lang w:val="en-US"/>
        </w:rPr>
      </w:pPr>
      <w:r w:rsidRPr="00A37EC6">
        <w:rPr>
          <w:rFonts w:eastAsia="Times"/>
          <w:b/>
          <w:bCs/>
          <w:color w:val="1C1D1E"/>
          <w:lang w:val="en-US"/>
        </w:rPr>
        <w:t>Results</w:t>
      </w:r>
    </w:p>
    <w:p w14:paraId="1F830FDA" w14:textId="7E8BA924" w:rsidR="00596BAC" w:rsidRPr="00596BAC" w:rsidRDefault="00596BAC" w:rsidP="000752FC">
      <w:pPr>
        <w:shd w:val="clear" w:color="auto" w:fill="FFFFFF"/>
        <w:spacing w:before="80" w:after="80" w:line="480" w:lineRule="auto"/>
        <w:ind w:firstLine="720"/>
        <w:rPr>
          <w:lang w:val="en-US"/>
        </w:rPr>
      </w:pPr>
      <w:r w:rsidRPr="007C7924">
        <w:rPr>
          <w:rFonts w:eastAsia="Times"/>
          <w:color w:val="1C1D1E"/>
          <w:lang w:val="en-US"/>
        </w:rPr>
        <w:t>Table 2 shows</w:t>
      </w:r>
      <w:r>
        <w:rPr>
          <w:rFonts w:eastAsia="Times"/>
          <w:color w:val="1C1D1E"/>
          <w:lang w:val="en-US"/>
        </w:rPr>
        <w:t xml:space="preserve"> the </w:t>
      </w:r>
      <w:r>
        <w:rPr>
          <w:lang w:val="en-US"/>
        </w:rPr>
        <w:t>a</w:t>
      </w:r>
      <w:r w:rsidRPr="00D67153">
        <w:rPr>
          <w:lang w:val="en-US"/>
        </w:rPr>
        <w:t xml:space="preserve">verage </w:t>
      </w:r>
      <w:r>
        <w:rPr>
          <w:lang w:val="en-US"/>
        </w:rPr>
        <w:t xml:space="preserve">number </w:t>
      </w:r>
      <w:r w:rsidRPr="00D67153">
        <w:rPr>
          <w:lang w:val="en-US"/>
        </w:rPr>
        <w:t xml:space="preserve">of </w:t>
      </w:r>
      <w:r w:rsidR="00582EC2">
        <w:rPr>
          <w:lang w:val="en-US"/>
        </w:rPr>
        <w:t>6-</w:t>
      </w:r>
      <w:r w:rsidRPr="00D67153">
        <w:rPr>
          <w:lang w:val="en-US"/>
        </w:rPr>
        <w:t xml:space="preserve">trial blocks to meet </w:t>
      </w:r>
      <w:r w:rsidR="00F92CDC">
        <w:rPr>
          <w:lang w:val="en-US"/>
        </w:rPr>
        <w:t xml:space="preserve">the </w:t>
      </w:r>
      <w:r w:rsidRPr="00D67153">
        <w:rPr>
          <w:lang w:val="en-US"/>
        </w:rPr>
        <w:t>mastery criteri</w:t>
      </w:r>
      <w:r>
        <w:rPr>
          <w:lang w:val="en-US"/>
        </w:rPr>
        <w:t>on</w:t>
      </w:r>
      <w:r w:rsidRPr="00D67153">
        <w:rPr>
          <w:lang w:val="en-US"/>
        </w:rPr>
        <w:t xml:space="preserve"> in</w:t>
      </w:r>
      <w:r>
        <w:rPr>
          <w:lang w:val="en-US"/>
        </w:rPr>
        <w:t xml:space="preserve"> </w:t>
      </w:r>
      <w:r w:rsidR="00F92CDC">
        <w:rPr>
          <w:lang w:val="en-US"/>
        </w:rPr>
        <w:t xml:space="preserve">the </w:t>
      </w:r>
      <w:r w:rsidRPr="00D67153">
        <w:rPr>
          <w:lang w:val="en-US"/>
        </w:rPr>
        <w:t xml:space="preserve">tact and listener </w:t>
      </w:r>
      <w:r w:rsidR="00F92CDC">
        <w:rPr>
          <w:lang w:val="en-US"/>
        </w:rPr>
        <w:t>conditions, as well as</w:t>
      </w:r>
      <w:r>
        <w:rPr>
          <w:lang w:val="en-US"/>
        </w:rPr>
        <w:t xml:space="preserve"> the average number of correct emergent intraverbal </w:t>
      </w:r>
      <w:r>
        <w:rPr>
          <w:lang w:val="en-US"/>
        </w:rPr>
        <w:lastRenderedPageBreak/>
        <w:t xml:space="preserve">responses (EP and PE directions) </w:t>
      </w:r>
      <w:r w:rsidR="00BD0106">
        <w:rPr>
          <w:lang w:val="en-US"/>
        </w:rPr>
        <w:t>in each condition. This table</w:t>
      </w:r>
      <w:r w:rsidR="00F92CDC">
        <w:rPr>
          <w:lang w:val="en-US"/>
        </w:rPr>
        <w:t xml:space="preserve"> include</w:t>
      </w:r>
      <w:r w:rsidR="00BD0106">
        <w:rPr>
          <w:lang w:val="en-US"/>
        </w:rPr>
        <w:t>s</w:t>
      </w:r>
      <w:r w:rsidR="00F92CDC">
        <w:rPr>
          <w:lang w:val="en-US"/>
        </w:rPr>
        <w:t xml:space="preserve"> data from</w:t>
      </w:r>
      <w:r w:rsidRPr="00D67153">
        <w:rPr>
          <w:lang w:val="en-US"/>
        </w:rPr>
        <w:t xml:space="preserve"> </w:t>
      </w:r>
      <w:r>
        <w:rPr>
          <w:lang w:val="en-US"/>
        </w:rPr>
        <w:t>the present study</w:t>
      </w:r>
      <w:r w:rsidR="00F92CDC">
        <w:rPr>
          <w:lang w:val="en-US"/>
        </w:rPr>
        <w:t>,</w:t>
      </w:r>
      <w:r>
        <w:rPr>
          <w:lang w:val="en-US"/>
        </w:rPr>
        <w:t xml:space="preserve"> as </w:t>
      </w:r>
      <w:r w:rsidR="00F92CDC">
        <w:rPr>
          <w:lang w:val="en-US"/>
        </w:rPr>
        <w:t>wel</w:t>
      </w:r>
      <w:r w:rsidR="00DC1189">
        <w:rPr>
          <w:lang w:val="en-US"/>
        </w:rPr>
        <w:t>l</w:t>
      </w:r>
      <w:r w:rsidR="00F92CDC">
        <w:rPr>
          <w:lang w:val="en-US"/>
        </w:rPr>
        <w:t xml:space="preserve"> as</w:t>
      </w:r>
      <w:r>
        <w:rPr>
          <w:lang w:val="en-US"/>
        </w:rPr>
        <w:t xml:space="preserve"> </w:t>
      </w:r>
      <w:r w:rsidRPr="00D67153">
        <w:rPr>
          <w:lang w:val="en-US"/>
        </w:rPr>
        <w:t>Cortez et al. (</w:t>
      </w:r>
      <w:r>
        <w:rPr>
          <w:lang w:val="en-US"/>
        </w:rPr>
        <w:t>2020</w:t>
      </w:r>
      <w:r w:rsidRPr="00D67153">
        <w:rPr>
          <w:lang w:val="en-US"/>
        </w:rPr>
        <w:t>)</w:t>
      </w:r>
      <w:r w:rsidR="00EE7F53">
        <w:rPr>
          <w:lang w:val="en-US"/>
        </w:rPr>
        <w:t>,</w:t>
      </w:r>
      <w:r w:rsidR="000752FC">
        <w:rPr>
          <w:lang w:val="en-US"/>
        </w:rPr>
        <w:t xml:space="preserve"> who did not use an errorless procedure</w:t>
      </w:r>
      <w:r w:rsidR="00582EC2">
        <w:rPr>
          <w:lang w:val="en-US"/>
        </w:rPr>
        <w:t xml:space="preserve"> and also implemented 6-trial blocks during instruction and test conditions</w:t>
      </w:r>
      <w:r>
        <w:rPr>
          <w:lang w:val="en-US"/>
        </w:rPr>
        <w:t xml:space="preserve">. In the present study, there was no difference in the average number of </w:t>
      </w:r>
      <w:r w:rsidR="00582EC2">
        <w:rPr>
          <w:lang w:val="en-US"/>
        </w:rPr>
        <w:t>6-</w:t>
      </w:r>
      <w:r>
        <w:rPr>
          <w:lang w:val="en-US"/>
        </w:rPr>
        <w:t>trial blocks required to reach the mastery criterion between</w:t>
      </w:r>
      <w:r w:rsidR="00F92CDC">
        <w:rPr>
          <w:lang w:val="en-US"/>
        </w:rPr>
        <w:t xml:space="preserve"> the</w:t>
      </w:r>
      <w:r>
        <w:rPr>
          <w:lang w:val="en-US"/>
        </w:rPr>
        <w:t xml:space="preserve"> tact (</w:t>
      </w:r>
      <w:r w:rsidRPr="006C4FB1">
        <w:rPr>
          <w:i/>
          <w:iCs/>
          <w:lang w:val="en-US"/>
        </w:rPr>
        <w:t>M</w:t>
      </w:r>
      <w:r>
        <w:rPr>
          <w:lang w:val="en-US"/>
        </w:rPr>
        <w:t>=28.5) and listener (</w:t>
      </w:r>
      <w:r w:rsidRPr="006C4FB1">
        <w:rPr>
          <w:i/>
          <w:iCs/>
          <w:lang w:val="en-US"/>
        </w:rPr>
        <w:t>M</w:t>
      </w:r>
      <w:r>
        <w:rPr>
          <w:lang w:val="en-US"/>
        </w:rPr>
        <w:t xml:space="preserve">=28) </w:t>
      </w:r>
      <w:r w:rsidR="00F92CDC">
        <w:rPr>
          <w:lang w:val="en-US"/>
        </w:rPr>
        <w:t>conditions</w:t>
      </w:r>
      <w:r>
        <w:rPr>
          <w:lang w:val="en-US"/>
        </w:rPr>
        <w:t xml:space="preserve">. However, in Cortez et al. (2020), participants needed more </w:t>
      </w:r>
      <w:r w:rsidR="00582EC2">
        <w:rPr>
          <w:lang w:val="en-US"/>
        </w:rPr>
        <w:t>6-</w:t>
      </w:r>
      <w:r>
        <w:rPr>
          <w:lang w:val="en-US"/>
        </w:rPr>
        <w:t>trial blocks</w:t>
      </w:r>
      <w:r w:rsidR="00DC1189">
        <w:rPr>
          <w:lang w:val="en-US"/>
        </w:rPr>
        <w:t xml:space="preserve"> to master tacts </w:t>
      </w:r>
      <w:r>
        <w:rPr>
          <w:lang w:val="en-US"/>
        </w:rPr>
        <w:t xml:space="preserve">(M=26.3) than listener </w:t>
      </w:r>
      <w:r w:rsidR="00DC1189">
        <w:rPr>
          <w:lang w:val="en-US"/>
        </w:rPr>
        <w:t>responses</w:t>
      </w:r>
      <w:r>
        <w:rPr>
          <w:lang w:val="en-US"/>
        </w:rPr>
        <w:t xml:space="preserve"> (M=22.8).</w:t>
      </w:r>
      <w:r w:rsidR="00DC1189">
        <w:rPr>
          <w:lang w:val="en-US"/>
        </w:rPr>
        <w:t xml:space="preserve"> </w:t>
      </w:r>
      <w:r>
        <w:rPr>
          <w:lang w:val="en-US"/>
        </w:rPr>
        <w:t xml:space="preserve">The average number of </w:t>
      </w:r>
      <w:r w:rsidR="00582EC2">
        <w:rPr>
          <w:lang w:val="en-US"/>
        </w:rPr>
        <w:t>6-</w:t>
      </w:r>
      <w:r>
        <w:rPr>
          <w:lang w:val="en-US"/>
        </w:rPr>
        <w:t xml:space="preserve">trial blocks necessary to meet the mastery criterion was slightly higher in the present study than in Cortez et al. (2020), </w:t>
      </w:r>
      <w:r w:rsidR="00F92CDC">
        <w:rPr>
          <w:lang w:val="en-US"/>
        </w:rPr>
        <w:t>across conditions</w:t>
      </w:r>
      <w:r>
        <w:rPr>
          <w:lang w:val="en-US"/>
        </w:rPr>
        <w:t xml:space="preserve">. Despite that, </w:t>
      </w:r>
      <w:r w:rsidR="00F92CDC">
        <w:rPr>
          <w:lang w:val="en-US"/>
        </w:rPr>
        <w:t>in the listener condition</w:t>
      </w:r>
      <w:r>
        <w:rPr>
          <w:lang w:val="en-US"/>
        </w:rPr>
        <w:t>, participants from the present study performed, on average, with higher accuracy in both PE (</w:t>
      </w:r>
      <w:r w:rsidRPr="00596BAC">
        <w:rPr>
          <w:lang w:val="en-US"/>
        </w:rPr>
        <w:t>M</w:t>
      </w:r>
      <w:r>
        <w:rPr>
          <w:lang w:val="en-US"/>
        </w:rPr>
        <w:t xml:space="preserve"> = 4.5 correct responses) and EP (</w:t>
      </w:r>
      <w:r w:rsidRPr="00596BAC">
        <w:rPr>
          <w:lang w:val="en-US"/>
        </w:rPr>
        <w:t>M</w:t>
      </w:r>
      <w:r>
        <w:rPr>
          <w:lang w:val="en-US"/>
        </w:rPr>
        <w:t xml:space="preserve"> = 4</w:t>
      </w:r>
      <w:r w:rsidR="006B5476">
        <w:rPr>
          <w:lang w:val="en-US"/>
        </w:rPr>
        <w:t>.</w:t>
      </w:r>
      <w:r>
        <w:rPr>
          <w:lang w:val="en-US"/>
        </w:rPr>
        <w:t xml:space="preserve">5 correct responses) </w:t>
      </w:r>
      <w:r w:rsidR="00DC1189">
        <w:rPr>
          <w:lang w:val="en-US"/>
        </w:rPr>
        <w:t>as compared with</w:t>
      </w:r>
      <w:r>
        <w:rPr>
          <w:lang w:val="en-US"/>
        </w:rPr>
        <w:t xml:space="preserve"> participants from Cortez et al. (2020) who presented, on average, 2.5 correct responses in </w:t>
      </w:r>
      <w:r w:rsidR="00F92CDC">
        <w:rPr>
          <w:lang w:val="en-US"/>
        </w:rPr>
        <w:t>PE</w:t>
      </w:r>
      <w:r>
        <w:rPr>
          <w:lang w:val="en-US"/>
        </w:rPr>
        <w:t xml:space="preserve"> trials and 4.5 correct responses in </w:t>
      </w:r>
      <w:r w:rsidR="00F92CDC">
        <w:rPr>
          <w:lang w:val="en-US"/>
        </w:rPr>
        <w:t>EP</w:t>
      </w:r>
      <w:r>
        <w:rPr>
          <w:lang w:val="en-US"/>
        </w:rPr>
        <w:t xml:space="preserve"> trials. </w:t>
      </w:r>
      <w:r w:rsidR="00F92CDC">
        <w:rPr>
          <w:lang w:val="en-US"/>
        </w:rPr>
        <w:t>In the tact condition</w:t>
      </w:r>
      <w:r>
        <w:rPr>
          <w:lang w:val="en-US"/>
        </w:rPr>
        <w:t xml:space="preserve">, results </w:t>
      </w:r>
      <w:r w:rsidR="00F92CDC">
        <w:rPr>
          <w:lang w:val="en-US"/>
        </w:rPr>
        <w:t>across studies were</w:t>
      </w:r>
      <w:r>
        <w:rPr>
          <w:lang w:val="en-US"/>
        </w:rPr>
        <w:t xml:space="preserve"> similar and close to 100% correct responses.</w:t>
      </w:r>
      <w:r w:rsidR="00140CD2">
        <w:rPr>
          <w:rFonts w:eastAsia="Times"/>
          <w:b/>
          <w:bCs/>
          <w:color w:val="1C1D1E"/>
          <w:lang w:val="en-US"/>
        </w:rPr>
        <w:tab/>
      </w:r>
    </w:p>
    <w:p w14:paraId="59B15794" w14:textId="26D18B59" w:rsidR="005E3FA6" w:rsidRDefault="00140CD2" w:rsidP="007C7924">
      <w:pPr>
        <w:spacing w:line="480" w:lineRule="auto"/>
        <w:ind w:firstLine="720"/>
        <w:rPr>
          <w:rFonts w:eastAsia="Times"/>
          <w:color w:val="1C1D1E"/>
          <w:lang w:val="en-US"/>
        </w:rPr>
      </w:pPr>
      <w:r w:rsidRPr="00140CD2">
        <w:rPr>
          <w:rFonts w:eastAsia="Times"/>
          <w:color w:val="1C1D1E"/>
          <w:lang w:val="en-US"/>
        </w:rPr>
        <w:t>Figure</w:t>
      </w:r>
      <w:r>
        <w:rPr>
          <w:rFonts w:eastAsia="Times"/>
          <w:color w:val="1C1D1E"/>
          <w:lang w:val="en-US"/>
        </w:rPr>
        <w:t xml:space="preserve"> </w:t>
      </w:r>
      <w:r w:rsidR="00AD1FFA">
        <w:rPr>
          <w:rFonts w:eastAsia="Times"/>
          <w:color w:val="1C1D1E"/>
          <w:lang w:val="en-US"/>
        </w:rPr>
        <w:t>1</w:t>
      </w:r>
      <w:r>
        <w:rPr>
          <w:rFonts w:eastAsia="Times"/>
          <w:color w:val="1C1D1E"/>
          <w:lang w:val="en-US"/>
        </w:rPr>
        <w:t xml:space="preserve"> shows</w:t>
      </w:r>
      <w:r w:rsidR="005E3FA6">
        <w:rPr>
          <w:rFonts w:eastAsia="Times"/>
          <w:color w:val="1C1D1E"/>
          <w:lang w:val="en-US"/>
        </w:rPr>
        <w:t xml:space="preserve"> the</w:t>
      </w:r>
      <w:r>
        <w:rPr>
          <w:rFonts w:eastAsia="Times"/>
          <w:color w:val="1C1D1E"/>
          <w:lang w:val="en-US"/>
        </w:rPr>
        <w:t xml:space="preserve"> number of correct responses during instruction</w:t>
      </w:r>
      <w:r w:rsidR="005E3FA6">
        <w:rPr>
          <w:rFonts w:eastAsia="Times"/>
          <w:color w:val="1C1D1E"/>
          <w:lang w:val="en-US"/>
        </w:rPr>
        <w:t>, the intraverbal pre</w:t>
      </w:r>
      <w:r w:rsidR="000B2F80">
        <w:rPr>
          <w:rFonts w:eastAsia="Times"/>
          <w:color w:val="1C1D1E"/>
          <w:lang w:val="en-US"/>
        </w:rPr>
        <w:t>-</w:t>
      </w:r>
      <w:r w:rsidR="005E3FA6">
        <w:rPr>
          <w:rFonts w:eastAsia="Times"/>
          <w:color w:val="1C1D1E"/>
          <w:lang w:val="en-US"/>
        </w:rPr>
        <w:t xml:space="preserve"> and post-interv</w:t>
      </w:r>
      <w:r w:rsidR="000B2F80">
        <w:rPr>
          <w:rFonts w:eastAsia="Times"/>
          <w:color w:val="1C1D1E"/>
          <w:lang w:val="en-US"/>
        </w:rPr>
        <w:t>ention data, and the follow-up</w:t>
      </w:r>
      <w:r w:rsidR="005E3FA6">
        <w:rPr>
          <w:rFonts w:eastAsia="Times"/>
          <w:color w:val="1C1D1E"/>
          <w:lang w:val="en-US"/>
        </w:rPr>
        <w:t xml:space="preserve"> data for P3 and P4</w:t>
      </w:r>
      <w:r>
        <w:rPr>
          <w:rFonts w:eastAsia="Times"/>
          <w:color w:val="1C1D1E"/>
          <w:lang w:val="en-US"/>
        </w:rPr>
        <w:t xml:space="preserve">. </w:t>
      </w:r>
      <w:r w:rsidR="004F52CF">
        <w:rPr>
          <w:rFonts w:eastAsia="Times"/>
          <w:color w:val="1C1D1E"/>
          <w:lang w:val="en-US"/>
        </w:rPr>
        <w:t>None of the participants demonstrated any c</w:t>
      </w:r>
      <w:r>
        <w:rPr>
          <w:rFonts w:eastAsia="Times"/>
          <w:color w:val="1C1D1E"/>
          <w:lang w:val="en-US"/>
        </w:rPr>
        <w:t xml:space="preserve">orrect intraverbals </w:t>
      </w:r>
      <w:r w:rsidR="002634D9">
        <w:rPr>
          <w:rFonts w:eastAsia="Times"/>
          <w:color w:val="1C1D1E"/>
          <w:lang w:val="en-US"/>
        </w:rPr>
        <w:t>during</w:t>
      </w:r>
      <w:r w:rsidR="000752FC">
        <w:rPr>
          <w:rFonts w:eastAsia="Times"/>
          <w:color w:val="1C1D1E"/>
          <w:lang w:val="en-US"/>
        </w:rPr>
        <w:t xml:space="preserve"> pretests</w:t>
      </w:r>
      <w:r w:rsidR="004F52CF">
        <w:rPr>
          <w:rFonts w:eastAsia="Times"/>
          <w:color w:val="1C1D1E"/>
          <w:lang w:val="en-US"/>
        </w:rPr>
        <w:t>, with one exception;</w:t>
      </w:r>
      <w:r w:rsidR="002D113E">
        <w:rPr>
          <w:rFonts w:eastAsia="Times"/>
          <w:color w:val="1C1D1E"/>
          <w:lang w:val="en-US"/>
        </w:rPr>
        <w:t xml:space="preserve"> P1 </w:t>
      </w:r>
      <w:r w:rsidR="005E3FA6">
        <w:rPr>
          <w:rFonts w:eastAsia="Times"/>
          <w:color w:val="1C1D1E"/>
          <w:lang w:val="en-US"/>
        </w:rPr>
        <w:t>responded correctly once</w:t>
      </w:r>
      <w:r w:rsidR="002D113E">
        <w:rPr>
          <w:rFonts w:eastAsia="Times"/>
          <w:color w:val="1C1D1E"/>
          <w:lang w:val="en-US"/>
        </w:rPr>
        <w:t xml:space="preserve"> in the first EP trial block</w:t>
      </w:r>
      <w:r w:rsidR="004F52CF">
        <w:rPr>
          <w:rFonts w:eastAsia="Times"/>
          <w:color w:val="1C1D1E"/>
          <w:lang w:val="en-US"/>
        </w:rPr>
        <w:t>,</w:t>
      </w:r>
      <w:r w:rsidR="002D113E">
        <w:rPr>
          <w:rFonts w:eastAsia="Times"/>
          <w:color w:val="1C1D1E"/>
          <w:lang w:val="en-US"/>
        </w:rPr>
        <w:t xml:space="preserve"> but such performance was not observed during the second EP trial block (i.e., P1 present</w:t>
      </w:r>
      <w:r w:rsidR="001623C0">
        <w:rPr>
          <w:rFonts w:eastAsia="Times"/>
          <w:color w:val="1C1D1E"/>
          <w:lang w:val="en-US"/>
        </w:rPr>
        <w:t>ed</w:t>
      </w:r>
      <w:r w:rsidR="002D113E">
        <w:rPr>
          <w:rFonts w:eastAsia="Times"/>
          <w:color w:val="1C1D1E"/>
          <w:lang w:val="en-US"/>
        </w:rPr>
        <w:t xml:space="preserve"> only incorrect responses). </w:t>
      </w:r>
      <w:r w:rsidR="002634D9">
        <w:rPr>
          <w:rFonts w:eastAsia="Times"/>
          <w:color w:val="1C1D1E"/>
          <w:lang w:val="en-US"/>
        </w:rPr>
        <w:t>C</w:t>
      </w:r>
      <w:r w:rsidR="00141695">
        <w:rPr>
          <w:rFonts w:eastAsia="Times"/>
          <w:color w:val="1C1D1E"/>
          <w:lang w:val="en-US"/>
        </w:rPr>
        <w:t>orrect intraverbal responses increased for all participants</w:t>
      </w:r>
      <w:r w:rsidR="002634D9">
        <w:rPr>
          <w:rFonts w:eastAsia="Times"/>
          <w:color w:val="1C1D1E"/>
          <w:lang w:val="en-US"/>
        </w:rPr>
        <w:t xml:space="preserve"> across both conditions</w:t>
      </w:r>
      <w:r w:rsidR="00141695">
        <w:rPr>
          <w:rFonts w:eastAsia="Times"/>
          <w:color w:val="1C1D1E"/>
          <w:lang w:val="en-US"/>
        </w:rPr>
        <w:t xml:space="preserve">. </w:t>
      </w:r>
    </w:p>
    <w:p w14:paraId="291C00F0" w14:textId="239746E3" w:rsidR="00A37EC6" w:rsidRDefault="0062058B" w:rsidP="007C7924">
      <w:pPr>
        <w:spacing w:before="80" w:after="80" w:line="480" w:lineRule="auto"/>
        <w:ind w:firstLine="720"/>
        <w:rPr>
          <w:rFonts w:eastAsia="Times"/>
          <w:color w:val="1C1D1E"/>
          <w:lang w:val="en-US"/>
        </w:rPr>
      </w:pPr>
      <w:r>
        <w:rPr>
          <w:rFonts w:eastAsia="Times"/>
          <w:color w:val="1C1D1E"/>
          <w:lang w:val="en-US"/>
        </w:rPr>
        <w:t xml:space="preserve">Overall, </w:t>
      </w:r>
      <w:r w:rsidR="00036346">
        <w:rPr>
          <w:rFonts w:eastAsia="Times"/>
          <w:color w:val="1C1D1E"/>
          <w:lang w:val="en-US"/>
        </w:rPr>
        <w:t>the tact condition</w:t>
      </w:r>
      <w:r w:rsidR="00141695">
        <w:rPr>
          <w:rFonts w:eastAsia="Times"/>
          <w:color w:val="1C1D1E"/>
          <w:lang w:val="en-US"/>
        </w:rPr>
        <w:t xml:space="preserve"> produced</w:t>
      </w:r>
      <w:r w:rsidR="004F52CF">
        <w:rPr>
          <w:rFonts w:eastAsia="Times"/>
          <w:color w:val="1C1D1E"/>
          <w:lang w:val="en-US"/>
        </w:rPr>
        <w:t xml:space="preserve"> </w:t>
      </w:r>
      <w:r w:rsidR="00141695">
        <w:rPr>
          <w:rFonts w:eastAsia="Times"/>
          <w:color w:val="1C1D1E"/>
          <w:lang w:val="en-US"/>
        </w:rPr>
        <w:t xml:space="preserve">higher levels of emergent intraverbals than </w:t>
      </w:r>
      <w:r w:rsidR="00036346">
        <w:rPr>
          <w:rFonts w:eastAsia="Times"/>
          <w:color w:val="1C1D1E"/>
          <w:lang w:val="en-US"/>
        </w:rPr>
        <w:t xml:space="preserve">the </w:t>
      </w:r>
      <w:r w:rsidR="00141695">
        <w:rPr>
          <w:rFonts w:eastAsia="Times"/>
          <w:color w:val="1C1D1E"/>
          <w:lang w:val="en-US"/>
        </w:rPr>
        <w:t xml:space="preserve">listener </w:t>
      </w:r>
      <w:r w:rsidR="00036346">
        <w:rPr>
          <w:rFonts w:eastAsia="Times"/>
          <w:color w:val="1C1D1E"/>
          <w:lang w:val="en-US"/>
        </w:rPr>
        <w:t>condition</w:t>
      </w:r>
      <w:r w:rsidR="00141695">
        <w:rPr>
          <w:rFonts w:eastAsia="Times"/>
          <w:color w:val="1C1D1E"/>
          <w:lang w:val="en-US"/>
        </w:rPr>
        <w:t>.</w:t>
      </w:r>
      <w:r w:rsidR="00036346">
        <w:rPr>
          <w:rFonts w:eastAsia="Times"/>
          <w:color w:val="1C1D1E"/>
          <w:lang w:val="en-US"/>
        </w:rPr>
        <w:t xml:space="preserve"> T</w:t>
      </w:r>
      <w:r w:rsidR="00141695">
        <w:rPr>
          <w:rFonts w:eastAsia="Times"/>
          <w:color w:val="1C1D1E"/>
          <w:lang w:val="en-US"/>
        </w:rPr>
        <w:t xml:space="preserve">hree participants (P1, P2, and P3), </w:t>
      </w:r>
      <w:r w:rsidR="00036346">
        <w:rPr>
          <w:rFonts w:eastAsia="Times"/>
          <w:color w:val="1C1D1E"/>
          <w:lang w:val="en-US"/>
        </w:rPr>
        <w:t>demonstrated</w:t>
      </w:r>
      <w:r w:rsidR="00141695">
        <w:rPr>
          <w:rFonts w:eastAsia="Times"/>
          <w:color w:val="1C1D1E"/>
          <w:lang w:val="en-US"/>
        </w:rPr>
        <w:t xml:space="preserve"> full emergence of intraverbal responses in both directions (</w:t>
      </w:r>
      <w:r w:rsidR="00F92CDC">
        <w:rPr>
          <w:rFonts w:eastAsia="Times"/>
          <w:color w:val="1C1D1E"/>
          <w:lang w:val="en-US"/>
        </w:rPr>
        <w:t xml:space="preserve">i.e., </w:t>
      </w:r>
      <w:r w:rsidR="00AE5BB0">
        <w:rPr>
          <w:rFonts w:eastAsia="Times"/>
          <w:color w:val="1C1D1E"/>
          <w:lang w:val="en-US"/>
        </w:rPr>
        <w:t>PE and EP</w:t>
      </w:r>
      <w:r w:rsidR="00141695">
        <w:rPr>
          <w:rFonts w:eastAsia="Times"/>
          <w:color w:val="1C1D1E"/>
          <w:lang w:val="en-US"/>
        </w:rPr>
        <w:t>)</w:t>
      </w:r>
      <w:r w:rsidR="00036346">
        <w:rPr>
          <w:rFonts w:eastAsia="Times"/>
          <w:color w:val="1C1D1E"/>
          <w:lang w:val="en-US"/>
        </w:rPr>
        <w:t xml:space="preserve"> in the tact condition</w:t>
      </w:r>
      <w:r w:rsidR="00141695">
        <w:rPr>
          <w:rFonts w:eastAsia="Times"/>
          <w:color w:val="1C1D1E"/>
          <w:lang w:val="en-US"/>
        </w:rPr>
        <w:t xml:space="preserve">. </w:t>
      </w:r>
      <w:r w:rsidR="001623C0">
        <w:rPr>
          <w:rFonts w:eastAsia="Times"/>
          <w:color w:val="1C1D1E"/>
          <w:lang w:val="en-US"/>
        </w:rPr>
        <w:t xml:space="preserve">Similarly, </w:t>
      </w:r>
      <w:r w:rsidR="00141695">
        <w:rPr>
          <w:rFonts w:eastAsia="Times"/>
          <w:color w:val="1C1D1E"/>
          <w:lang w:val="en-US"/>
        </w:rPr>
        <w:t xml:space="preserve">P4 presented </w:t>
      </w:r>
      <w:r>
        <w:rPr>
          <w:rFonts w:eastAsia="Times"/>
          <w:color w:val="1C1D1E"/>
          <w:lang w:val="en-US"/>
        </w:rPr>
        <w:t>5</w:t>
      </w:r>
      <w:r w:rsidR="006B5476">
        <w:rPr>
          <w:rFonts w:eastAsia="Times"/>
          <w:color w:val="1C1D1E"/>
          <w:lang w:val="en-US"/>
        </w:rPr>
        <w:t xml:space="preserve"> </w:t>
      </w:r>
      <w:r w:rsidR="00141695">
        <w:rPr>
          <w:rFonts w:eastAsia="Times"/>
          <w:color w:val="1C1D1E"/>
          <w:lang w:val="en-US"/>
        </w:rPr>
        <w:t xml:space="preserve">out of </w:t>
      </w:r>
      <w:r>
        <w:rPr>
          <w:rFonts w:eastAsia="Times"/>
          <w:color w:val="1C1D1E"/>
          <w:lang w:val="en-US"/>
        </w:rPr>
        <w:t xml:space="preserve">6 </w:t>
      </w:r>
      <w:r w:rsidR="00141695">
        <w:rPr>
          <w:rFonts w:eastAsia="Times"/>
          <w:color w:val="1C1D1E"/>
          <w:lang w:val="en-US"/>
        </w:rPr>
        <w:t>correct intraverbal responses in both directions</w:t>
      </w:r>
      <w:r w:rsidR="002634D9">
        <w:rPr>
          <w:rFonts w:eastAsia="Times"/>
          <w:color w:val="1C1D1E"/>
          <w:lang w:val="en-US"/>
        </w:rPr>
        <w:t xml:space="preserve"> in the tact condition</w:t>
      </w:r>
      <w:r w:rsidR="00141695">
        <w:rPr>
          <w:rFonts w:eastAsia="Times"/>
          <w:color w:val="1C1D1E"/>
          <w:lang w:val="en-US"/>
        </w:rPr>
        <w:t xml:space="preserve">. </w:t>
      </w:r>
      <w:r w:rsidR="002634D9">
        <w:rPr>
          <w:rFonts w:eastAsia="Times"/>
          <w:color w:val="1C1D1E"/>
          <w:lang w:val="en-US"/>
        </w:rPr>
        <w:t xml:space="preserve">In contrast, participants demonstrated </w:t>
      </w:r>
      <w:r w:rsidR="00141695">
        <w:rPr>
          <w:rFonts w:eastAsia="Times"/>
          <w:color w:val="1C1D1E"/>
          <w:lang w:val="en-US"/>
        </w:rPr>
        <w:t>partial emer</w:t>
      </w:r>
      <w:r w:rsidR="00D272DB">
        <w:rPr>
          <w:rFonts w:eastAsia="Times"/>
          <w:color w:val="1C1D1E"/>
          <w:lang w:val="en-US"/>
        </w:rPr>
        <w:t xml:space="preserve">gence of intraverbal responses </w:t>
      </w:r>
      <w:r w:rsidR="002634D9">
        <w:rPr>
          <w:rFonts w:eastAsia="Times"/>
          <w:color w:val="1C1D1E"/>
          <w:lang w:val="en-US"/>
        </w:rPr>
        <w:t xml:space="preserve">in the listener </w:t>
      </w:r>
      <w:r w:rsidR="002634D9">
        <w:rPr>
          <w:rFonts w:eastAsia="Times"/>
          <w:color w:val="1C1D1E"/>
          <w:lang w:val="en-US"/>
        </w:rPr>
        <w:lastRenderedPageBreak/>
        <w:t>condition</w:t>
      </w:r>
      <w:r w:rsidR="00D272DB">
        <w:rPr>
          <w:rFonts w:eastAsia="Times"/>
          <w:color w:val="1C1D1E"/>
          <w:lang w:val="en-US"/>
        </w:rPr>
        <w:t xml:space="preserve">. </w:t>
      </w:r>
      <w:r w:rsidR="0046362E">
        <w:rPr>
          <w:rFonts w:eastAsia="Times"/>
          <w:color w:val="1C1D1E"/>
          <w:lang w:val="en-US"/>
        </w:rPr>
        <w:t>Two</w:t>
      </w:r>
      <w:r w:rsidR="00D272DB">
        <w:rPr>
          <w:rFonts w:eastAsia="Times"/>
          <w:color w:val="1C1D1E"/>
          <w:lang w:val="en-US"/>
        </w:rPr>
        <w:t xml:space="preserve"> participants </w:t>
      </w:r>
      <w:r w:rsidR="0046362E">
        <w:rPr>
          <w:rFonts w:eastAsia="Times"/>
          <w:color w:val="1C1D1E"/>
          <w:lang w:val="en-US"/>
        </w:rPr>
        <w:t xml:space="preserve">(P1 and P4) </w:t>
      </w:r>
      <w:r w:rsidR="00D272DB">
        <w:rPr>
          <w:rFonts w:eastAsia="Times"/>
          <w:color w:val="1C1D1E"/>
          <w:lang w:val="en-US"/>
        </w:rPr>
        <w:t xml:space="preserve">presented full emergence of intraverbals responses in </w:t>
      </w:r>
      <w:r w:rsidR="00AE5BB0">
        <w:rPr>
          <w:rFonts w:eastAsia="Times"/>
          <w:color w:val="1C1D1E"/>
          <w:lang w:val="en-US"/>
        </w:rPr>
        <w:t>EP</w:t>
      </w:r>
      <w:r w:rsidR="0046362E">
        <w:rPr>
          <w:rFonts w:eastAsia="Times"/>
          <w:color w:val="1C1D1E"/>
          <w:lang w:val="en-US"/>
        </w:rPr>
        <w:t xml:space="preserve"> trials and their performance in </w:t>
      </w:r>
      <w:r w:rsidR="00AE5BB0">
        <w:rPr>
          <w:rFonts w:eastAsia="Times"/>
          <w:color w:val="1C1D1E"/>
          <w:lang w:val="en-US"/>
        </w:rPr>
        <w:t>PE</w:t>
      </w:r>
      <w:r w:rsidR="0046362E">
        <w:rPr>
          <w:rFonts w:eastAsia="Times"/>
          <w:color w:val="1C1D1E"/>
          <w:lang w:val="en-US"/>
        </w:rPr>
        <w:t xml:space="preserve"> trials was also highly accurate (</w:t>
      </w:r>
      <w:r w:rsidR="004F52CF">
        <w:rPr>
          <w:rFonts w:eastAsia="Times"/>
          <w:color w:val="1C1D1E"/>
          <w:lang w:val="en-US"/>
        </w:rPr>
        <w:t xml:space="preserve">i.e., </w:t>
      </w:r>
      <w:r w:rsidR="0046362E">
        <w:rPr>
          <w:rFonts w:eastAsia="Times"/>
          <w:color w:val="1C1D1E"/>
          <w:lang w:val="en-US"/>
        </w:rPr>
        <w:t>5 out of 6 correct responses)</w:t>
      </w:r>
      <w:r w:rsidR="001623C0">
        <w:rPr>
          <w:rFonts w:eastAsia="Times"/>
          <w:color w:val="1C1D1E"/>
          <w:lang w:val="en-US"/>
        </w:rPr>
        <w:t xml:space="preserve">. For </w:t>
      </w:r>
      <w:r w:rsidR="0046362E">
        <w:rPr>
          <w:rFonts w:eastAsia="Times"/>
          <w:color w:val="1C1D1E"/>
          <w:lang w:val="en-US"/>
        </w:rPr>
        <w:t xml:space="preserve">P2, </w:t>
      </w:r>
      <w:r w:rsidR="002634D9">
        <w:rPr>
          <w:rFonts w:eastAsia="Times"/>
          <w:color w:val="1C1D1E"/>
          <w:lang w:val="en-US"/>
        </w:rPr>
        <w:t>the listener condition</w:t>
      </w:r>
      <w:r w:rsidR="0046362E">
        <w:rPr>
          <w:rFonts w:eastAsia="Times"/>
          <w:color w:val="1C1D1E"/>
          <w:lang w:val="en-US"/>
        </w:rPr>
        <w:t xml:space="preserve"> led to </w:t>
      </w:r>
      <w:r w:rsidR="00342F23">
        <w:rPr>
          <w:rFonts w:eastAsia="Times"/>
          <w:color w:val="1C1D1E"/>
          <w:lang w:val="en-US"/>
        </w:rPr>
        <w:t>the</w:t>
      </w:r>
      <w:r w:rsidR="0046362E">
        <w:rPr>
          <w:rFonts w:eastAsia="Times"/>
          <w:color w:val="1C1D1E"/>
          <w:lang w:val="en-US"/>
        </w:rPr>
        <w:t xml:space="preserve"> full emergence</w:t>
      </w:r>
      <w:r w:rsidR="00342F23">
        <w:rPr>
          <w:rFonts w:eastAsia="Times"/>
          <w:color w:val="1C1D1E"/>
          <w:lang w:val="en-US"/>
        </w:rPr>
        <w:t xml:space="preserve"> of </w:t>
      </w:r>
      <w:r w:rsidR="00AE5BB0">
        <w:rPr>
          <w:rFonts w:eastAsia="Times"/>
          <w:color w:val="1C1D1E"/>
          <w:lang w:val="en-US"/>
        </w:rPr>
        <w:t>PE</w:t>
      </w:r>
      <w:r w:rsidR="00342F23">
        <w:rPr>
          <w:rFonts w:eastAsia="Times"/>
          <w:color w:val="1C1D1E"/>
          <w:lang w:val="en-US"/>
        </w:rPr>
        <w:t xml:space="preserve"> intraverbal responses</w:t>
      </w:r>
      <w:r w:rsidR="004F52CF">
        <w:rPr>
          <w:rFonts w:eastAsia="Times"/>
          <w:color w:val="1C1D1E"/>
          <w:lang w:val="en-US"/>
        </w:rPr>
        <w:t>,</w:t>
      </w:r>
      <w:r w:rsidR="00342F23">
        <w:rPr>
          <w:rFonts w:eastAsia="Times"/>
          <w:color w:val="1C1D1E"/>
          <w:lang w:val="en-US"/>
        </w:rPr>
        <w:t xml:space="preserve"> but only to partial emergence in </w:t>
      </w:r>
      <w:r w:rsidR="00AE5BB0">
        <w:rPr>
          <w:rFonts w:eastAsia="Times"/>
          <w:color w:val="1C1D1E"/>
          <w:lang w:val="en-US"/>
        </w:rPr>
        <w:t>EP</w:t>
      </w:r>
      <w:r w:rsidR="00342F23">
        <w:rPr>
          <w:rFonts w:eastAsia="Times"/>
          <w:color w:val="1C1D1E"/>
          <w:lang w:val="en-US"/>
        </w:rPr>
        <w:t xml:space="preserve"> trials (</w:t>
      </w:r>
      <w:r w:rsidR="00AE5BB0">
        <w:rPr>
          <w:rFonts w:eastAsia="Times"/>
          <w:color w:val="1C1D1E"/>
          <w:lang w:val="en-US"/>
        </w:rPr>
        <w:t>3 out of 6</w:t>
      </w:r>
      <w:r w:rsidR="00342F23">
        <w:rPr>
          <w:rFonts w:eastAsia="Times"/>
          <w:color w:val="1C1D1E"/>
          <w:lang w:val="en-US"/>
        </w:rPr>
        <w:t xml:space="preserve">). </w:t>
      </w:r>
      <w:r w:rsidR="00D272DB">
        <w:rPr>
          <w:rFonts w:eastAsia="Times"/>
          <w:color w:val="1C1D1E"/>
          <w:lang w:val="en-US"/>
        </w:rPr>
        <w:t>P3</w:t>
      </w:r>
      <w:r w:rsidR="00342F23">
        <w:rPr>
          <w:rFonts w:eastAsia="Times"/>
          <w:color w:val="1C1D1E"/>
          <w:lang w:val="en-US"/>
        </w:rPr>
        <w:t xml:space="preserve"> </w:t>
      </w:r>
      <w:r w:rsidR="00A7676F">
        <w:rPr>
          <w:rFonts w:eastAsia="Times"/>
          <w:color w:val="1C1D1E"/>
          <w:lang w:val="en-US"/>
        </w:rPr>
        <w:t xml:space="preserve">was the only participant who presented partial emergence </w:t>
      </w:r>
      <w:r w:rsidR="00D67153">
        <w:rPr>
          <w:rFonts w:eastAsia="Times"/>
          <w:color w:val="1C1D1E"/>
          <w:lang w:val="en-US"/>
        </w:rPr>
        <w:t>in</w:t>
      </w:r>
      <w:r w:rsidR="00A7676F">
        <w:rPr>
          <w:rFonts w:eastAsia="Times"/>
          <w:color w:val="1C1D1E"/>
          <w:lang w:val="en-US"/>
        </w:rPr>
        <w:t xml:space="preserve"> both directions (</w:t>
      </w:r>
      <w:r w:rsidR="00AE5BB0">
        <w:rPr>
          <w:rFonts w:eastAsia="Times"/>
          <w:color w:val="1C1D1E"/>
          <w:lang w:val="en-US"/>
        </w:rPr>
        <w:t>3 out of 6</w:t>
      </w:r>
      <w:r w:rsidR="00A7676F">
        <w:rPr>
          <w:rFonts w:eastAsia="Times"/>
          <w:color w:val="1C1D1E"/>
          <w:lang w:val="en-US"/>
        </w:rPr>
        <w:t xml:space="preserve"> correct for </w:t>
      </w:r>
      <w:r w:rsidR="00AE5BB0">
        <w:rPr>
          <w:rFonts w:eastAsia="Times"/>
          <w:color w:val="1C1D1E"/>
          <w:lang w:val="en-US"/>
        </w:rPr>
        <w:t>EP</w:t>
      </w:r>
      <w:r w:rsidR="00A7676F">
        <w:rPr>
          <w:rFonts w:eastAsia="Times"/>
          <w:color w:val="1C1D1E"/>
          <w:lang w:val="en-US"/>
        </w:rPr>
        <w:t xml:space="preserve"> and </w:t>
      </w:r>
      <w:r w:rsidR="00AE5BB0">
        <w:rPr>
          <w:rFonts w:eastAsia="Times"/>
          <w:color w:val="1C1D1E"/>
          <w:lang w:val="en-US"/>
        </w:rPr>
        <w:t xml:space="preserve">2 out of </w:t>
      </w:r>
      <w:r w:rsidR="00D5649B">
        <w:rPr>
          <w:rFonts w:eastAsia="Times"/>
          <w:color w:val="1C1D1E"/>
          <w:lang w:val="en-US"/>
        </w:rPr>
        <w:t>6</w:t>
      </w:r>
      <w:r w:rsidR="00867EC0">
        <w:rPr>
          <w:rFonts w:eastAsia="Times"/>
          <w:color w:val="1C1D1E"/>
          <w:lang w:val="en-US"/>
        </w:rPr>
        <w:t xml:space="preserve"> correct for </w:t>
      </w:r>
      <w:r w:rsidR="00AE5BB0">
        <w:rPr>
          <w:rFonts w:eastAsia="Times"/>
          <w:color w:val="1C1D1E"/>
          <w:lang w:val="en-US"/>
        </w:rPr>
        <w:t>PE</w:t>
      </w:r>
      <w:r w:rsidR="00725FAC">
        <w:rPr>
          <w:rFonts w:eastAsia="Times"/>
          <w:color w:val="1C1D1E"/>
          <w:lang w:val="en-US"/>
        </w:rPr>
        <w:t>)</w:t>
      </w:r>
      <w:r w:rsidR="00867EC0">
        <w:rPr>
          <w:rFonts w:eastAsia="Times"/>
          <w:color w:val="1C1D1E"/>
          <w:lang w:val="en-US"/>
        </w:rPr>
        <w:t>.</w:t>
      </w:r>
    </w:p>
    <w:p w14:paraId="21A2748D" w14:textId="08C95BC7" w:rsidR="00D272DB" w:rsidRDefault="00D272DB" w:rsidP="00A37EC6">
      <w:pPr>
        <w:shd w:val="clear" w:color="auto" w:fill="FFFFFF"/>
        <w:spacing w:before="80" w:after="80" w:line="480" w:lineRule="auto"/>
        <w:rPr>
          <w:rFonts w:eastAsia="Times"/>
          <w:color w:val="1C1D1E"/>
          <w:lang w:val="en-US"/>
        </w:rPr>
      </w:pPr>
      <w:r>
        <w:rPr>
          <w:rFonts w:eastAsia="Times"/>
          <w:color w:val="1C1D1E"/>
          <w:lang w:val="en-US"/>
        </w:rPr>
        <w:tab/>
      </w:r>
      <w:r w:rsidR="00986132">
        <w:rPr>
          <w:rFonts w:eastAsia="Times"/>
          <w:color w:val="1C1D1E"/>
          <w:lang w:val="en-US"/>
        </w:rPr>
        <w:t xml:space="preserve">P3 and P4 were also exposed to </w:t>
      </w:r>
      <w:r w:rsidR="00725FAC">
        <w:rPr>
          <w:rFonts w:eastAsia="Times"/>
          <w:color w:val="1C1D1E"/>
          <w:lang w:val="en-US"/>
        </w:rPr>
        <w:t xml:space="preserve">a </w:t>
      </w:r>
      <w:r w:rsidR="00986132">
        <w:rPr>
          <w:rFonts w:eastAsia="Times"/>
          <w:color w:val="1C1D1E"/>
          <w:lang w:val="en-US"/>
        </w:rPr>
        <w:t>follow</w:t>
      </w:r>
      <w:r w:rsidR="00725FAC">
        <w:rPr>
          <w:rFonts w:eastAsia="Times"/>
          <w:color w:val="1C1D1E"/>
          <w:lang w:val="en-US"/>
        </w:rPr>
        <w:t>-up</w:t>
      </w:r>
      <w:r w:rsidR="00986132">
        <w:rPr>
          <w:rFonts w:eastAsia="Times"/>
          <w:color w:val="1C1D1E"/>
          <w:lang w:val="en-US"/>
        </w:rPr>
        <w:t xml:space="preserve"> session conducted</w:t>
      </w:r>
      <w:r w:rsidR="00AE5BB0">
        <w:rPr>
          <w:rFonts w:eastAsia="Times"/>
          <w:color w:val="1C1D1E"/>
          <w:lang w:val="en-US"/>
        </w:rPr>
        <w:t xml:space="preserve"> </w:t>
      </w:r>
      <w:r w:rsidRPr="00D76D3E">
        <w:rPr>
          <w:rFonts w:eastAsia="Times"/>
          <w:color w:val="1C1D1E"/>
          <w:lang w:val="en-US"/>
        </w:rPr>
        <w:t>14 and 30 days</w:t>
      </w:r>
      <w:r w:rsidR="00986132" w:rsidRPr="00D76D3E">
        <w:rPr>
          <w:rFonts w:eastAsia="Times"/>
          <w:color w:val="1C1D1E"/>
          <w:lang w:val="en-US"/>
        </w:rPr>
        <w:t xml:space="preserve"> after the posttest</w:t>
      </w:r>
      <w:r w:rsidR="000B4334">
        <w:rPr>
          <w:rFonts w:eastAsia="Times"/>
          <w:color w:val="1C1D1E"/>
          <w:lang w:val="en-US"/>
        </w:rPr>
        <w:t>, respectively</w:t>
      </w:r>
      <w:r w:rsidR="00986132" w:rsidRPr="00D76D3E">
        <w:rPr>
          <w:rFonts w:eastAsia="Times"/>
          <w:color w:val="1C1D1E"/>
          <w:lang w:val="en-US"/>
        </w:rPr>
        <w:t>.</w:t>
      </w:r>
      <w:r w:rsidR="00986132">
        <w:rPr>
          <w:rFonts w:eastAsia="Times"/>
          <w:color w:val="1C1D1E"/>
          <w:lang w:val="en-US"/>
        </w:rPr>
        <w:t xml:space="preserve"> </w:t>
      </w:r>
      <w:r w:rsidR="00F92CDC">
        <w:rPr>
          <w:rFonts w:eastAsia="Times"/>
          <w:color w:val="1C1D1E"/>
          <w:lang w:val="en-US"/>
        </w:rPr>
        <w:t>In the tact condition</w:t>
      </w:r>
      <w:r w:rsidR="00986132">
        <w:rPr>
          <w:rFonts w:eastAsia="Times"/>
          <w:color w:val="1C1D1E"/>
          <w:lang w:val="en-US"/>
        </w:rPr>
        <w:t xml:space="preserve">, </w:t>
      </w:r>
      <w:r w:rsidR="000B4334">
        <w:rPr>
          <w:rFonts w:eastAsia="Times"/>
          <w:color w:val="1C1D1E"/>
          <w:lang w:val="en-US"/>
        </w:rPr>
        <w:t xml:space="preserve">the participants maintained </w:t>
      </w:r>
      <w:r w:rsidR="00D76D3E">
        <w:rPr>
          <w:rFonts w:eastAsia="Times"/>
          <w:color w:val="1C1D1E"/>
          <w:lang w:val="en-US"/>
        </w:rPr>
        <w:t xml:space="preserve">100% accuracy </w:t>
      </w:r>
      <w:r w:rsidR="000B4334">
        <w:rPr>
          <w:rFonts w:eastAsia="Times"/>
          <w:color w:val="1C1D1E"/>
          <w:lang w:val="en-US"/>
        </w:rPr>
        <w:t>in</w:t>
      </w:r>
      <w:r w:rsidR="00D76D3E">
        <w:rPr>
          <w:rFonts w:eastAsia="Times"/>
          <w:color w:val="1C1D1E"/>
          <w:lang w:val="en-US"/>
        </w:rPr>
        <w:t xml:space="preserve"> one intraverbal direction </w:t>
      </w:r>
      <w:r w:rsidR="000B4334">
        <w:rPr>
          <w:rFonts w:eastAsia="Times"/>
          <w:color w:val="1C1D1E"/>
          <w:lang w:val="en-US"/>
        </w:rPr>
        <w:t xml:space="preserve">only </w:t>
      </w:r>
      <w:r w:rsidR="00D76D3E">
        <w:rPr>
          <w:rFonts w:eastAsia="Times"/>
          <w:color w:val="1C1D1E"/>
          <w:lang w:val="en-US"/>
        </w:rPr>
        <w:t>(</w:t>
      </w:r>
      <w:r w:rsidR="000B4334">
        <w:rPr>
          <w:rFonts w:eastAsia="Times"/>
          <w:color w:val="1C1D1E"/>
          <w:lang w:val="en-US"/>
        </w:rPr>
        <w:t xml:space="preserve">i.e., </w:t>
      </w:r>
      <w:r w:rsidR="00AE5BB0">
        <w:rPr>
          <w:rFonts w:eastAsia="Times"/>
          <w:color w:val="1C1D1E"/>
          <w:lang w:val="en-US"/>
        </w:rPr>
        <w:t>EP</w:t>
      </w:r>
      <w:r w:rsidR="00D76D3E">
        <w:rPr>
          <w:rFonts w:eastAsia="Times"/>
          <w:color w:val="1C1D1E"/>
          <w:lang w:val="en-US"/>
        </w:rPr>
        <w:t xml:space="preserve"> for P3 and </w:t>
      </w:r>
      <w:r w:rsidR="00AE5BB0">
        <w:rPr>
          <w:rFonts w:eastAsia="Times"/>
          <w:color w:val="1C1D1E"/>
          <w:lang w:val="en-US"/>
        </w:rPr>
        <w:t>PE</w:t>
      </w:r>
      <w:r w:rsidR="00D76D3E">
        <w:rPr>
          <w:rFonts w:eastAsia="Times"/>
          <w:color w:val="1C1D1E"/>
          <w:lang w:val="en-US"/>
        </w:rPr>
        <w:t xml:space="preserve"> for P4)</w:t>
      </w:r>
      <w:r w:rsidR="000B4334">
        <w:rPr>
          <w:rFonts w:eastAsia="Times"/>
          <w:color w:val="1C1D1E"/>
          <w:lang w:val="en-US"/>
        </w:rPr>
        <w:t>. F</w:t>
      </w:r>
      <w:r w:rsidR="00D76D3E">
        <w:rPr>
          <w:rFonts w:eastAsia="Times"/>
          <w:color w:val="1C1D1E"/>
          <w:lang w:val="en-US"/>
        </w:rPr>
        <w:t>or the other</w:t>
      </w:r>
      <w:r w:rsidR="00725FAC">
        <w:rPr>
          <w:rFonts w:eastAsia="Times"/>
          <w:color w:val="1C1D1E"/>
          <w:lang w:val="en-US"/>
        </w:rPr>
        <w:t xml:space="preserve"> direction</w:t>
      </w:r>
      <w:r w:rsidR="00D76D3E">
        <w:rPr>
          <w:rFonts w:eastAsia="Times"/>
          <w:color w:val="1C1D1E"/>
          <w:lang w:val="en-US"/>
        </w:rPr>
        <w:t xml:space="preserve">, </w:t>
      </w:r>
      <w:r w:rsidR="000B4334">
        <w:rPr>
          <w:rFonts w:eastAsia="Times"/>
          <w:color w:val="1C1D1E"/>
          <w:lang w:val="en-US"/>
        </w:rPr>
        <w:t>both participants responded</w:t>
      </w:r>
      <w:r w:rsidR="00D76D3E">
        <w:rPr>
          <w:rFonts w:eastAsia="Times"/>
          <w:color w:val="1C1D1E"/>
          <w:lang w:val="en-US"/>
        </w:rPr>
        <w:t xml:space="preserve"> 66.6% </w:t>
      </w:r>
      <w:r w:rsidR="000B4334">
        <w:rPr>
          <w:rFonts w:eastAsia="Times"/>
          <w:color w:val="1C1D1E"/>
          <w:lang w:val="en-US"/>
        </w:rPr>
        <w:t>correct</w:t>
      </w:r>
      <w:r w:rsidR="00D76D3E">
        <w:rPr>
          <w:rFonts w:eastAsia="Times"/>
          <w:color w:val="1C1D1E"/>
          <w:lang w:val="en-US"/>
        </w:rPr>
        <w:t xml:space="preserve">. </w:t>
      </w:r>
      <w:r w:rsidR="00F92CDC">
        <w:rPr>
          <w:rFonts w:eastAsia="Times"/>
          <w:color w:val="1C1D1E"/>
          <w:lang w:val="en-US"/>
        </w:rPr>
        <w:t>In the listener condition</w:t>
      </w:r>
      <w:r w:rsidR="00D76D3E">
        <w:rPr>
          <w:rFonts w:eastAsia="Times"/>
          <w:color w:val="1C1D1E"/>
          <w:lang w:val="en-US"/>
        </w:rPr>
        <w:t xml:space="preserve">, </w:t>
      </w:r>
      <w:r w:rsidR="0067242A">
        <w:rPr>
          <w:rFonts w:eastAsia="Times"/>
          <w:color w:val="1C1D1E"/>
          <w:lang w:val="en-US"/>
        </w:rPr>
        <w:t xml:space="preserve">P4 maintained the performance presented during posttest and P3 maintained the performance for the </w:t>
      </w:r>
      <w:r w:rsidR="00AE5BB0">
        <w:rPr>
          <w:rFonts w:eastAsia="Times"/>
          <w:color w:val="1C1D1E"/>
          <w:lang w:val="en-US"/>
        </w:rPr>
        <w:t>EP</w:t>
      </w:r>
      <w:r w:rsidR="0067242A">
        <w:rPr>
          <w:rFonts w:eastAsia="Times"/>
          <w:color w:val="1C1D1E"/>
          <w:lang w:val="en-US"/>
        </w:rPr>
        <w:t xml:space="preserve"> </w:t>
      </w:r>
      <w:r w:rsidR="002B5CF2">
        <w:rPr>
          <w:rFonts w:eastAsia="Times"/>
          <w:color w:val="1C1D1E"/>
          <w:lang w:val="en-US"/>
        </w:rPr>
        <w:t>trials but</w:t>
      </w:r>
      <w:r w:rsidR="0067242A">
        <w:rPr>
          <w:rFonts w:eastAsia="Times"/>
          <w:color w:val="1C1D1E"/>
          <w:lang w:val="en-US"/>
        </w:rPr>
        <w:t xml:space="preserve"> showed a slight increase in the number of </w:t>
      </w:r>
      <w:r w:rsidR="00F92CDC">
        <w:rPr>
          <w:rFonts w:eastAsia="Times"/>
          <w:color w:val="1C1D1E"/>
          <w:lang w:val="en-US"/>
        </w:rPr>
        <w:t>PE</w:t>
      </w:r>
      <w:r w:rsidR="0067242A">
        <w:rPr>
          <w:rFonts w:eastAsia="Times"/>
          <w:color w:val="1C1D1E"/>
          <w:lang w:val="en-US"/>
        </w:rPr>
        <w:t xml:space="preserve"> intraverbals (i.e., </w:t>
      </w:r>
      <w:r w:rsidR="00AE5BB0">
        <w:rPr>
          <w:rFonts w:eastAsia="Times"/>
          <w:color w:val="1C1D1E"/>
          <w:lang w:val="en-US"/>
        </w:rPr>
        <w:t xml:space="preserve">they </w:t>
      </w:r>
      <w:r w:rsidR="0067242A">
        <w:rPr>
          <w:rFonts w:eastAsia="Times"/>
          <w:color w:val="1C1D1E"/>
          <w:lang w:val="en-US"/>
        </w:rPr>
        <w:t xml:space="preserve">presented </w:t>
      </w:r>
      <w:r w:rsidR="00AE5BB0">
        <w:rPr>
          <w:rFonts w:eastAsia="Times"/>
          <w:color w:val="1C1D1E"/>
          <w:lang w:val="en-US"/>
        </w:rPr>
        <w:t xml:space="preserve">4 </w:t>
      </w:r>
      <w:r w:rsidR="0067242A">
        <w:rPr>
          <w:rFonts w:eastAsia="Times"/>
          <w:color w:val="1C1D1E"/>
          <w:lang w:val="en-US"/>
        </w:rPr>
        <w:t>correct responses</w:t>
      </w:r>
      <w:r w:rsidR="000B4334">
        <w:rPr>
          <w:rFonts w:eastAsia="Times"/>
          <w:color w:val="1C1D1E"/>
          <w:lang w:val="en-US"/>
        </w:rPr>
        <w:t xml:space="preserve"> as compared to </w:t>
      </w:r>
      <w:r w:rsidR="00AE5BB0">
        <w:rPr>
          <w:rFonts w:eastAsia="Times"/>
          <w:color w:val="1C1D1E"/>
          <w:lang w:val="en-US"/>
        </w:rPr>
        <w:t>2 correct responses during the posttest</w:t>
      </w:r>
      <w:r w:rsidR="0067242A">
        <w:rPr>
          <w:rFonts w:eastAsia="Times"/>
          <w:color w:val="1C1D1E"/>
          <w:lang w:val="en-US"/>
        </w:rPr>
        <w:t>).</w:t>
      </w:r>
    </w:p>
    <w:p w14:paraId="418509A4" w14:textId="4DDC8172" w:rsidR="00DC6919" w:rsidRDefault="0067242A" w:rsidP="00A37EC6">
      <w:pPr>
        <w:shd w:val="clear" w:color="auto" w:fill="FFFFFF"/>
        <w:spacing w:before="80" w:after="80" w:line="480" w:lineRule="auto"/>
        <w:rPr>
          <w:rFonts w:eastAsia="Times"/>
          <w:color w:val="1C1D1E"/>
          <w:lang w:val="en-US"/>
        </w:rPr>
      </w:pPr>
      <w:r>
        <w:rPr>
          <w:rFonts w:eastAsia="Times"/>
          <w:color w:val="1C1D1E"/>
          <w:lang w:val="en-US"/>
        </w:rPr>
        <w:tab/>
      </w:r>
      <w:r w:rsidR="00B17118">
        <w:rPr>
          <w:rFonts w:eastAsia="Times"/>
          <w:color w:val="1C1D1E"/>
          <w:lang w:val="en-US"/>
        </w:rPr>
        <w:t xml:space="preserve">All participants reached the </w:t>
      </w:r>
      <w:r w:rsidR="000B4334">
        <w:rPr>
          <w:rFonts w:eastAsia="Times"/>
          <w:color w:val="1C1D1E"/>
          <w:lang w:val="en-US"/>
        </w:rPr>
        <w:t>mastery</w:t>
      </w:r>
      <w:r w:rsidR="00B17118">
        <w:rPr>
          <w:rFonts w:eastAsia="Times"/>
          <w:color w:val="1C1D1E"/>
          <w:lang w:val="en-US"/>
        </w:rPr>
        <w:t xml:space="preserve"> criteri</w:t>
      </w:r>
      <w:r w:rsidR="000B4334">
        <w:rPr>
          <w:rFonts w:eastAsia="Times"/>
          <w:color w:val="1C1D1E"/>
          <w:lang w:val="en-US"/>
        </w:rPr>
        <w:t>on</w:t>
      </w:r>
      <w:r w:rsidR="00B17118">
        <w:rPr>
          <w:rFonts w:eastAsia="Times"/>
          <w:color w:val="1C1D1E"/>
          <w:lang w:val="en-US"/>
        </w:rPr>
        <w:t xml:space="preserve"> </w:t>
      </w:r>
      <w:r w:rsidR="00F92CDC">
        <w:rPr>
          <w:rFonts w:eastAsia="Times"/>
          <w:color w:val="1C1D1E"/>
          <w:lang w:val="en-US"/>
        </w:rPr>
        <w:t>across conditions</w:t>
      </w:r>
      <w:r w:rsidR="003A4BBC">
        <w:rPr>
          <w:rFonts w:eastAsia="Times"/>
          <w:color w:val="1C1D1E"/>
          <w:lang w:val="en-US"/>
        </w:rPr>
        <w:t xml:space="preserve">. The number of </w:t>
      </w:r>
      <w:r w:rsidR="00DC49D8">
        <w:rPr>
          <w:rFonts w:eastAsia="Times"/>
          <w:color w:val="1C1D1E"/>
          <w:lang w:val="en-US"/>
        </w:rPr>
        <w:t>6-</w:t>
      </w:r>
      <w:r w:rsidR="003A4BBC">
        <w:rPr>
          <w:rFonts w:eastAsia="Times"/>
          <w:color w:val="1C1D1E"/>
          <w:lang w:val="en-US"/>
        </w:rPr>
        <w:t>trial</w:t>
      </w:r>
      <w:r w:rsidR="00B17118">
        <w:rPr>
          <w:rFonts w:eastAsia="Times"/>
          <w:color w:val="1C1D1E"/>
          <w:lang w:val="en-US"/>
        </w:rPr>
        <w:t xml:space="preserve"> blocks required to meet the criteri</w:t>
      </w:r>
      <w:r w:rsidR="000B4334">
        <w:rPr>
          <w:rFonts w:eastAsia="Times"/>
          <w:color w:val="1C1D1E"/>
          <w:lang w:val="en-US"/>
        </w:rPr>
        <w:t>on</w:t>
      </w:r>
      <w:r w:rsidR="00B17118">
        <w:rPr>
          <w:rFonts w:eastAsia="Times"/>
          <w:color w:val="1C1D1E"/>
          <w:lang w:val="en-US"/>
        </w:rPr>
        <w:t xml:space="preserve"> in each </w:t>
      </w:r>
      <w:r w:rsidR="000B4334">
        <w:rPr>
          <w:rFonts w:eastAsia="Times"/>
          <w:color w:val="1C1D1E"/>
          <w:lang w:val="en-US"/>
        </w:rPr>
        <w:t xml:space="preserve">condition varied </w:t>
      </w:r>
      <w:r w:rsidR="00B17118">
        <w:rPr>
          <w:rFonts w:eastAsia="Times"/>
          <w:color w:val="1C1D1E"/>
          <w:lang w:val="en-US"/>
        </w:rPr>
        <w:t>considerably across participants (</w:t>
      </w:r>
      <w:r w:rsidR="000B4334">
        <w:rPr>
          <w:rFonts w:eastAsia="Times"/>
          <w:color w:val="1C1D1E"/>
          <w:lang w:val="en-US"/>
        </w:rPr>
        <w:t xml:space="preserve">i.e., </w:t>
      </w:r>
      <w:r w:rsidR="00B17118">
        <w:rPr>
          <w:rFonts w:eastAsia="Times"/>
          <w:color w:val="1C1D1E"/>
          <w:lang w:val="en-US"/>
        </w:rPr>
        <w:t xml:space="preserve">minimum of 11 and maximum of 47 </w:t>
      </w:r>
      <w:r w:rsidR="00582EC2">
        <w:rPr>
          <w:rFonts w:eastAsia="Times"/>
          <w:color w:val="1C1D1E"/>
          <w:lang w:val="en-US"/>
        </w:rPr>
        <w:t>6-</w:t>
      </w:r>
      <w:r w:rsidR="00B17118">
        <w:rPr>
          <w:rFonts w:eastAsia="Times"/>
          <w:color w:val="1C1D1E"/>
          <w:lang w:val="en-US"/>
        </w:rPr>
        <w:t xml:space="preserve">trial blocks). </w:t>
      </w:r>
      <w:r w:rsidR="00DC6919">
        <w:rPr>
          <w:rFonts w:eastAsia="Times"/>
          <w:color w:val="1C1D1E"/>
          <w:lang w:val="en-US"/>
        </w:rPr>
        <w:t xml:space="preserve">Three participants (P2, P3 and P4) attained </w:t>
      </w:r>
      <w:r w:rsidR="000B4334">
        <w:rPr>
          <w:rFonts w:eastAsia="Times"/>
          <w:color w:val="1C1D1E"/>
          <w:lang w:val="en-US"/>
        </w:rPr>
        <w:t>mastery</w:t>
      </w:r>
      <w:r w:rsidR="00DC6919">
        <w:rPr>
          <w:rFonts w:eastAsia="Times"/>
          <w:color w:val="1C1D1E"/>
          <w:lang w:val="en-US"/>
        </w:rPr>
        <w:t xml:space="preserve">-level responding sooner </w:t>
      </w:r>
      <w:r w:rsidR="00F92CDC">
        <w:rPr>
          <w:rFonts w:eastAsia="Times"/>
          <w:color w:val="1C1D1E"/>
          <w:lang w:val="en-US"/>
        </w:rPr>
        <w:t>in the listener condition</w:t>
      </w:r>
      <w:r w:rsidR="00DC6919">
        <w:rPr>
          <w:rFonts w:eastAsia="Times"/>
          <w:color w:val="1C1D1E"/>
          <w:lang w:val="en-US"/>
        </w:rPr>
        <w:t xml:space="preserve"> and P1 met the </w:t>
      </w:r>
      <w:r w:rsidR="000B4334">
        <w:rPr>
          <w:rFonts w:eastAsia="Times"/>
          <w:color w:val="1C1D1E"/>
          <w:lang w:val="en-US"/>
        </w:rPr>
        <w:t xml:space="preserve">mastery </w:t>
      </w:r>
      <w:r w:rsidR="00DC6919">
        <w:rPr>
          <w:rFonts w:eastAsia="Times"/>
          <w:color w:val="1C1D1E"/>
          <w:lang w:val="en-US"/>
        </w:rPr>
        <w:t>criteri</w:t>
      </w:r>
      <w:r w:rsidR="000B4334">
        <w:rPr>
          <w:rFonts w:eastAsia="Times"/>
          <w:color w:val="1C1D1E"/>
          <w:lang w:val="en-US"/>
        </w:rPr>
        <w:t xml:space="preserve">on </w:t>
      </w:r>
      <w:r w:rsidR="00DC6919">
        <w:rPr>
          <w:rFonts w:eastAsia="Times"/>
          <w:color w:val="1C1D1E"/>
          <w:lang w:val="en-US"/>
        </w:rPr>
        <w:t xml:space="preserve">sooner </w:t>
      </w:r>
      <w:r w:rsidR="00F92CDC">
        <w:rPr>
          <w:rFonts w:eastAsia="Times"/>
          <w:color w:val="1C1D1E"/>
          <w:lang w:val="en-US"/>
        </w:rPr>
        <w:t>in the tact condition</w:t>
      </w:r>
      <w:r w:rsidR="00DC6919">
        <w:rPr>
          <w:rFonts w:eastAsia="Times"/>
          <w:color w:val="1C1D1E"/>
          <w:lang w:val="en-US"/>
        </w:rPr>
        <w:t>.</w:t>
      </w:r>
      <w:r w:rsidR="003A4BBC">
        <w:rPr>
          <w:rFonts w:eastAsia="Times"/>
          <w:color w:val="1C1D1E"/>
          <w:lang w:val="en-US"/>
        </w:rPr>
        <w:t xml:space="preserve"> However, despite these differences</w:t>
      </w:r>
      <w:r w:rsidR="002B5CF2">
        <w:rPr>
          <w:rFonts w:eastAsia="Times"/>
          <w:color w:val="1C1D1E"/>
          <w:lang w:val="en-US"/>
        </w:rPr>
        <w:t xml:space="preserve">, </w:t>
      </w:r>
      <w:r w:rsidR="003A4BBC">
        <w:rPr>
          <w:lang w:val="en-US"/>
        </w:rPr>
        <w:t xml:space="preserve">there was no difference in the average number of </w:t>
      </w:r>
      <w:r w:rsidR="00DC49D8">
        <w:rPr>
          <w:lang w:val="en-US"/>
        </w:rPr>
        <w:t>6-</w:t>
      </w:r>
      <w:r w:rsidR="003A4BBC">
        <w:rPr>
          <w:lang w:val="en-US"/>
        </w:rPr>
        <w:t>trial blocks required to reach the mastery criterion between the tact (</w:t>
      </w:r>
      <w:r w:rsidR="003A4BBC" w:rsidRPr="006C4FB1">
        <w:rPr>
          <w:i/>
          <w:iCs/>
          <w:lang w:val="en-US"/>
        </w:rPr>
        <w:t>M</w:t>
      </w:r>
      <w:r w:rsidR="003A4BBC">
        <w:rPr>
          <w:lang w:val="en-US"/>
        </w:rPr>
        <w:t>=28.5) and listener (</w:t>
      </w:r>
      <w:r w:rsidR="003A4BBC" w:rsidRPr="006C4FB1">
        <w:rPr>
          <w:i/>
          <w:iCs/>
          <w:lang w:val="en-US"/>
        </w:rPr>
        <w:t>M</w:t>
      </w:r>
      <w:r w:rsidR="003A4BBC">
        <w:rPr>
          <w:lang w:val="en-US"/>
        </w:rPr>
        <w:t>=28) conditions</w:t>
      </w:r>
      <w:r w:rsidR="00565D40">
        <w:rPr>
          <w:lang w:val="en-US"/>
        </w:rPr>
        <w:t xml:space="preserve"> across participants</w:t>
      </w:r>
      <w:r w:rsidR="003A4BBC">
        <w:rPr>
          <w:lang w:val="en-US"/>
        </w:rPr>
        <w:t xml:space="preserve">. </w:t>
      </w:r>
    </w:p>
    <w:p w14:paraId="43949887" w14:textId="4BCF97E8" w:rsidR="003A4BBC" w:rsidRDefault="003A4BBC" w:rsidP="00A37EC6">
      <w:pPr>
        <w:shd w:val="clear" w:color="auto" w:fill="FFFFFF"/>
        <w:spacing w:before="80" w:after="80" w:line="480" w:lineRule="auto"/>
        <w:rPr>
          <w:rFonts w:eastAsia="Times"/>
          <w:color w:val="1C1D1E"/>
          <w:lang w:val="en-US"/>
        </w:rPr>
      </w:pPr>
      <w:r>
        <w:rPr>
          <w:rFonts w:eastAsia="Times"/>
          <w:color w:val="1C1D1E"/>
          <w:lang w:val="en-US"/>
        </w:rPr>
        <w:tab/>
        <w:t xml:space="preserve">In order to further evaluate the role of exposure </w:t>
      </w:r>
      <w:r w:rsidR="002B5CF2">
        <w:rPr>
          <w:rFonts w:eastAsia="Times"/>
          <w:color w:val="1C1D1E"/>
          <w:lang w:val="en-US"/>
        </w:rPr>
        <w:t xml:space="preserve">to training </w:t>
      </w:r>
      <w:r>
        <w:rPr>
          <w:rFonts w:eastAsia="Times"/>
          <w:color w:val="1C1D1E"/>
          <w:lang w:val="en-US"/>
        </w:rPr>
        <w:t>trial</w:t>
      </w:r>
      <w:r w:rsidR="002B5CF2">
        <w:rPr>
          <w:rFonts w:eastAsia="Times"/>
          <w:color w:val="1C1D1E"/>
          <w:lang w:val="en-US"/>
        </w:rPr>
        <w:t xml:space="preserve">s </w:t>
      </w:r>
      <w:r>
        <w:rPr>
          <w:rFonts w:eastAsia="Times"/>
          <w:color w:val="1C1D1E"/>
          <w:lang w:val="en-US"/>
        </w:rPr>
        <w:t>on the emergence of intraverbals</w:t>
      </w:r>
      <w:r w:rsidR="002B5CF2">
        <w:rPr>
          <w:rFonts w:eastAsia="Times"/>
          <w:color w:val="1C1D1E"/>
          <w:lang w:val="en-US"/>
        </w:rPr>
        <w:t>,</w:t>
      </w:r>
      <w:r>
        <w:rPr>
          <w:rFonts w:eastAsia="Times"/>
          <w:color w:val="1C1D1E"/>
          <w:lang w:val="en-US"/>
        </w:rPr>
        <w:t xml:space="preserve"> we compared the</w:t>
      </w:r>
      <w:r w:rsidR="002B5CF2">
        <w:rPr>
          <w:rFonts w:eastAsia="Times"/>
          <w:color w:val="1C1D1E"/>
          <w:lang w:val="en-US"/>
        </w:rPr>
        <w:t xml:space="preserve"> number of</w:t>
      </w:r>
      <w:r>
        <w:rPr>
          <w:rFonts w:eastAsia="Times"/>
          <w:color w:val="1C1D1E"/>
          <w:lang w:val="en-US"/>
        </w:rPr>
        <w:t xml:space="preserve"> </w:t>
      </w:r>
      <w:r w:rsidR="00DC49D8">
        <w:rPr>
          <w:rFonts w:eastAsia="Times"/>
          <w:color w:val="1C1D1E"/>
          <w:lang w:val="en-US"/>
        </w:rPr>
        <w:t>6-</w:t>
      </w:r>
      <w:r>
        <w:rPr>
          <w:rFonts w:eastAsia="Times"/>
          <w:color w:val="1C1D1E"/>
          <w:lang w:val="en-US"/>
        </w:rPr>
        <w:t>trial</w:t>
      </w:r>
      <w:r w:rsidR="00CF56CF">
        <w:rPr>
          <w:rFonts w:eastAsia="Times"/>
          <w:color w:val="1C1D1E"/>
          <w:lang w:val="en-US"/>
        </w:rPr>
        <w:t xml:space="preserve"> blocks</w:t>
      </w:r>
      <w:r>
        <w:rPr>
          <w:rFonts w:eastAsia="Times"/>
          <w:color w:val="1C1D1E"/>
          <w:lang w:val="en-US"/>
        </w:rPr>
        <w:t xml:space="preserve"> to criterion in each condition </w:t>
      </w:r>
      <w:r w:rsidR="002B5CF2">
        <w:rPr>
          <w:rFonts w:eastAsia="Times"/>
          <w:color w:val="1C1D1E"/>
          <w:lang w:val="en-US"/>
        </w:rPr>
        <w:t xml:space="preserve">with </w:t>
      </w:r>
      <w:r>
        <w:rPr>
          <w:rFonts w:eastAsia="Times"/>
          <w:color w:val="1C1D1E"/>
          <w:lang w:val="en-US"/>
        </w:rPr>
        <w:t xml:space="preserve">the data on emergent responding. Participant 1 met the mastery criterion in 12 </w:t>
      </w:r>
      <w:r w:rsidR="00DC49D8">
        <w:rPr>
          <w:rFonts w:eastAsia="Times"/>
          <w:color w:val="1C1D1E"/>
          <w:lang w:val="en-US"/>
        </w:rPr>
        <w:t>6-</w:t>
      </w:r>
      <w:r w:rsidR="00CF56CF">
        <w:rPr>
          <w:rFonts w:eastAsia="Times"/>
          <w:color w:val="1C1D1E"/>
          <w:lang w:val="en-US"/>
        </w:rPr>
        <w:t xml:space="preserve">trial </w:t>
      </w:r>
      <w:r>
        <w:rPr>
          <w:rFonts w:eastAsia="Times"/>
          <w:color w:val="1C1D1E"/>
          <w:lang w:val="en-US"/>
        </w:rPr>
        <w:t xml:space="preserve">blocks in the tact condition, and 24 </w:t>
      </w:r>
      <w:r w:rsidR="00DC49D8">
        <w:rPr>
          <w:rFonts w:eastAsia="Times"/>
          <w:color w:val="1C1D1E"/>
          <w:lang w:val="en-US"/>
        </w:rPr>
        <w:t>6-</w:t>
      </w:r>
      <w:r w:rsidR="00CF56CF">
        <w:rPr>
          <w:rFonts w:eastAsia="Times"/>
          <w:color w:val="1C1D1E"/>
          <w:lang w:val="en-US"/>
        </w:rPr>
        <w:t xml:space="preserve">trial </w:t>
      </w:r>
      <w:r>
        <w:rPr>
          <w:rFonts w:eastAsia="Times"/>
          <w:color w:val="1C1D1E"/>
          <w:lang w:val="en-US"/>
        </w:rPr>
        <w:t xml:space="preserve">blocks in the listener condition. He demonstrated better emergence of intraverbals in the tact condition. Participant 2 met the mastery criterion in 20 </w:t>
      </w:r>
      <w:r w:rsidR="00CF56CF">
        <w:rPr>
          <w:rFonts w:eastAsia="Times"/>
          <w:color w:val="1C1D1E"/>
          <w:lang w:val="en-US"/>
        </w:rPr>
        <w:lastRenderedPageBreak/>
        <w:t xml:space="preserve">trial </w:t>
      </w:r>
      <w:r w:rsidR="00DC49D8">
        <w:rPr>
          <w:rFonts w:eastAsia="Times"/>
          <w:color w:val="1C1D1E"/>
          <w:lang w:val="en-US"/>
        </w:rPr>
        <w:t>6-</w:t>
      </w:r>
      <w:r>
        <w:rPr>
          <w:rFonts w:eastAsia="Times"/>
          <w:color w:val="1C1D1E"/>
          <w:lang w:val="en-US"/>
        </w:rPr>
        <w:t xml:space="preserve">blocks in the tact condition, and 16 </w:t>
      </w:r>
      <w:r w:rsidR="00DC49D8">
        <w:rPr>
          <w:rFonts w:eastAsia="Times"/>
          <w:color w:val="1C1D1E"/>
          <w:lang w:val="en-US"/>
        </w:rPr>
        <w:t>6-</w:t>
      </w:r>
      <w:r w:rsidR="00CF56CF">
        <w:rPr>
          <w:rFonts w:eastAsia="Times"/>
          <w:color w:val="1C1D1E"/>
          <w:lang w:val="en-US"/>
        </w:rPr>
        <w:t xml:space="preserve">trial </w:t>
      </w:r>
      <w:r>
        <w:rPr>
          <w:rFonts w:eastAsia="Times"/>
          <w:color w:val="1C1D1E"/>
          <w:lang w:val="en-US"/>
        </w:rPr>
        <w:t>blocks in the listener condition. He also demonstrated better emergence of intraverbals in the tact condition. Participant 3 met the mas</w:t>
      </w:r>
      <w:r w:rsidR="00565D40">
        <w:rPr>
          <w:rFonts w:eastAsia="Times"/>
          <w:color w:val="1C1D1E"/>
          <w:lang w:val="en-US"/>
        </w:rPr>
        <w:t xml:space="preserve">tery criterion </w:t>
      </w:r>
      <w:r>
        <w:rPr>
          <w:rFonts w:eastAsia="Times"/>
          <w:color w:val="1C1D1E"/>
          <w:lang w:val="en-US"/>
        </w:rPr>
        <w:t xml:space="preserve">in 31 </w:t>
      </w:r>
      <w:r w:rsidR="00DC49D8">
        <w:rPr>
          <w:rFonts w:eastAsia="Times"/>
          <w:color w:val="1C1D1E"/>
          <w:lang w:val="en-US"/>
        </w:rPr>
        <w:t>6-</w:t>
      </w:r>
      <w:r w:rsidR="00CF56CF">
        <w:rPr>
          <w:rFonts w:eastAsia="Times"/>
          <w:color w:val="1C1D1E"/>
          <w:lang w:val="en-US"/>
        </w:rPr>
        <w:t xml:space="preserve">trial </w:t>
      </w:r>
      <w:r>
        <w:rPr>
          <w:rFonts w:eastAsia="Times"/>
          <w:color w:val="1C1D1E"/>
          <w:lang w:val="en-US"/>
        </w:rPr>
        <w:t>blocks</w:t>
      </w:r>
      <w:r w:rsidR="00565D40">
        <w:rPr>
          <w:rFonts w:eastAsia="Times"/>
          <w:color w:val="1C1D1E"/>
          <w:lang w:val="en-US"/>
        </w:rPr>
        <w:t xml:space="preserve"> in the tact condition</w:t>
      </w:r>
      <w:r>
        <w:rPr>
          <w:rFonts w:eastAsia="Times"/>
          <w:color w:val="1C1D1E"/>
          <w:lang w:val="en-US"/>
        </w:rPr>
        <w:t xml:space="preserve">, and in 26 </w:t>
      </w:r>
      <w:r w:rsidR="00DC49D8">
        <w:rPr>
          <w:rFonts w:eastAsia="Times"/>
          <w:color w:val="1C1D1E"/>
          <w:lang w:val="en-US"/>
        </w:rPr>
        <w:t>6-</w:t>
      </w:r>
      <w:r w:rsidR="00CF56CF">
        <w:rPr>
          <w:rFonts w:eastAsia="Times"/>
          <w:color w:val="1C1D1E"/>
          <w:lang w:val="en-US"/>
        </w:rPr>
        <w:t xml:space="preserve">trial </w:t>
      </w:r>
      <w:r>
        <w:rPr>
          <w:rFonts w:eastAsia="Times"/>
          <w:color w:val="1C1D1E"/>
          <w:lang w:val="en-US"/>
        </w:rPr>
        <w:t>blocks</w:t>
      </w:r>
      <w:r w:rsidR="00565D40">
        <w:rPr>
          <w:rFonts w:eastAsia="Times"/>
          <w:color w:val="1C1D1E"/>
          <w:lang w:val="en-US"/>
        </w:rPr>
        <w:t xml:space="preserve"> in the listener condition</w:t>
      </w:r>
      <w:r>
        <w:rPr>
          <w:rFonts w:eastAsia="Times"/>
          <w:color w:val="1C1D1E"/>
          <w:lang w:val="en-US"/>
        </w:rPr>
        <w:t xml:space="preserve">. She demonstrated better emergence in the listener condition. Finally, participant 4 met the mastery criterion in 47 </w:t>
      </w:r>
      <w:r w:rsidR="00DC49D8">
        <w:rPr>
          <w:rFonts w:eastAsia="Times"/>
          <w:color w:val="1C1D1E"/>
          <w:lang w:val="en-US"/>
        </w:rPr>
        <w:t>6-</w:t>
      </w:r>
      <w:r w:rsidR="00CF56CF">
        <w:rPr>
          <w:rFonts w:eastAsia="Times"/>
          <w:color w:val="1C1D1E"/>
          <w:lang w:val="en-US"/>
        </w:rPr>
        <w:t xml:space="preserve">trial </w:t>
      </w:r>
      <w:r>
        <w:rPr>
          <w:rFonts w:eastAsia="Times"/>
          <w:color w:val="1C1D1E"/>
          <w:lang w:val="en-US"/>
        </w:rPr>
        <w:t>blocks</w:t>
      </w:r>
      <w:r w:rsidR="00565D40">
        <w:rPr>
          <w:rFonts w:eastAsia="Times"/>
          <w:color w:val="1C1D1E"/>
          <w:lang w:val="en-US"/>
        </w:rPr>
        <w:t xml:space="preserve"> in the tact condition and in 45 </w:t>
      </w:r>
      <w:r w:rsidR="00582EC2">
        <w:rPr>
          <w:rFonts w:eastAsia="Times"/>
          <w:color w:val="1C1D1E"/>
          <w:lang w:val="en-US"/>
        </w:rPr>
        <w:t>6-</w:t>
      </w:r>
      <w:r w:rsidR="00CF56CF">
        <w:rPr>
          <w:rFonts w:eastAsia="Times"/>
          <w:color w:val="1C1D1E"/>
          <w:lang w:val="en-US"/>
        </w:rPr>
        <w:t xml:space="preserve">trial </w:t>
      </w:r>
      <w:r w:rsidR="00565D40">
        <w:rPr>
          <w:rFonts w:eastAsia="Times"/>
          <w:color w:val="1C1D1E"/>
          <w:lang w:val="en-US"/>
        </w:rPr>
        <w:t>blocks in the listener condition. She demonstrated equal emergence of intraverbals across conditions. In sum, there do</w:t>
      </w:r>
      <w:r w:rsidR="00F65208">
        <w:rPr>
          <w:rFonts w:eastAsia="Times"/>
          <w:color w:val="1C1D1E"/>
          <w:lang w:val="en-US"/>
        </w:rPr>
        <w:t>es</w:t>
      </w:r>
      <w:r w:rsidR="00565D40">
        <w:rPr>
          <w:rFonts w:eastAsia="Times"/>
          <w:color w:val="1C1D1E"/>
          <w:lang w:val="en-US"/>
        </w:rPr>
        <w:t xml:space="preserve"> not appear to be any relation between the number of blocks to mastery criterion and the degree of emergence during intraverbal probes. </w:t>
      </w:r>
    </w:p>
    <w:p w14:paraId="1279C82A" w14:textId="77777777" w:rsidR="00EE39F4" w:rsidRPr="00882B1D" w:rsidRDefault="00EE39F4" w:rsidP="00EE39F4">
      <w:pPr>
        <w:shd w:val="clear" w:color="auto" w:fill="FFFFFF"/>
        <w:spacing w:line="480" w:lineRule="auto"/>
        <w:contextualSpacing/>
        <w:jc w:val="center"/>
        <w:rPr>
          <w:b/>
          <w:iCs/>
          <w:lang w:val="en-US"/>
        </w:rPr>
      </w:pPr>
      <w:r w:rsidRPr="00882B1D">
        <w:rPr>
          <w:b/>
          <w:iCs/>
          <w:lang w:val="en-US"/>
        </w:rPr>
        <w:t>Discussion</w:t>
      </w:r>
    </w:p>
    <w:p w14:paraId="65009B58" w14:textId="63003DC8" w:rsidR="00EE39F4" w:rsidRPr="00882B1D" w:rsidRDefault="00EE39F4" w:rsidP="00EE39F4">
      <w:pPr>
        <w:spacing w:line="480" w:lineRule="auto"/>
        <w:rPr>
          <w:lang w:val="en-US"/>
        </w:rPr>
      </w:pPr>
      <w:r w:rsidRPr="00882B1D">
        <w:rPr>
          <w:lang w:val="en-US"/>
        </w:rPr>
        <w:tab/>
        <w:t xml:space="preserve">We evaluated the effects of tact and listener training on the emergence of bidirectional intraverbals in typically developing children whose native language was Portuguese. All participants mastered tacts and listener responses in English. The number of </w:t>
      </w:r>
      <w:r w:rsidR="00582EC2">
        <w:rPr>
          <w:lang w:val="en-US"/>
        </w:rPr>
        <w:t>6-</w:t>
      </w:r>
      <w:r w:rsidR="00CF56CF">
        <w:rPr>
          <w:lang w:val="en-US"/>
        </w:rPr>
        <w:t xml:space="preserve">trial </w:t>
      </w:r>
      <w:r w:rsidRPr="00882B1D">
        <w:rPr>
          <w:lang w:val="en-US"/>
        </w:rPr>
        <w:t xml:space="preserve">blocks to mastery criterion varied across participants; however, there was no difference in the average number of blocks required to reach the mastery criterion between the tact and the listener conditions. All participants demonstrated the emergence of intraverbals. The tact condition yielded better emergence of intraverbals as opposed to the listener condition. The </w:t>
      </w:r>
      <w:r w:rsidR="00932F8D">
        <w:rPr>
          <w:lang w:val="en-US"/>
        </w:rPr>
        <w:t>PE</w:t>
      </w:r>
      <w:r w:rsidR="00932F8D" w:rsidRPr="00882B1D">
        <w:rPr>
          <w:lang w:val="en-US"/>
        </w:rPr>
        <w:t xml:space="preserve"> </w:t>
      </w:r>
      <w:r w:rsidRPr="00882B1D">
        <w:rPr>
          <w:lang w:val="en-US"/>
        </w:rPr>
        <w:t xml:space="preserve">intraverbals emerged </w:t>
      </w:r>
      <w:r w:rsidR="000B2F80">
        <w:rPr>
          <w:lang w:val="en-US"/>
        </w:rPr>
        <w:t xml:space="preserve">at the same degree as </w:t>
      </w:r>
      <w:r w:rsidRPr="00882B1D">
        <w:rPr>
          <w:lang w:val="en-US"/>
        </w:rPr>
        <w:t xml:space="preserve">the </w:t>
      </w:r>
      <w:r w:rsidR="00932F8D">
        <w:rPr>
          <w:lang w:val="en-US"/>
        </w:rPr>
        <w:t>EP</w:t>
      </w:r>
      <w:r w:rsidRPr="00882B1D">
        <w:rPr>
          <w:lang w:val="en-US"/>
        </w:rPr>
        <w:t xml:space="preserve"> intraverbals. </w:t>
      </w:r>
    </w:p>
    <w:p w14:paraId="63545FA0" w14:textId="59A53CBC" w:rsidR="00EE39F4" w:rsidRPr="00882B1D" w:rsidRDefault="00EE39F4" w:rsidP="00EE39F4">
      <w:pPr>
        <w:spacing w:line="480" w:lineRule="auto"/>
        <w:rPr>
          <w:lang w:val="en-US"/>
        </w:rPr>
      </w:pPr>
      <w:r w:rsidRPr="00882B1D">
        <w:rPr>
          <w:lang w:val="en-US"/>
        </w:rPr>
        <w:tab/>
        <w:t>This study adds to the literature by replicating the effects of tact and listener training on the emergence of bidirectional intraverbals in typically developing children (Cortez et al., 20</w:t>
      </w:r>
      <w:r w:rsidR="00A51B87">
        <w:rPr>
          <w:lang w:val="en-US"/>
        </w:rPr>
        <w:t>20</w:t>
      </w:r>
      <w:r w:rsidR="000B2F80">
        <w:rPr>
          <w:lang w:val="en-US"/>
        </w:rPr>
        <w:t xml:space="preserve">; Petursdottir et al, 2008). </w:t>
      </w:r>
      <w:r w:rsidRPr="00882B1D">
        <w:rPr>
          <w:lang w:val="en-US"/>
        </w:rPr>
        <w:t>Across studies, both listener and tact conditions led to the emergence of intraverbals; however, the</w:t>
      </w:r>
      <w:r w:rsidR="002B5CF2">
        <w:rPr>
          <w:lang w:val="en-US"/>
        </w:rPr>
        <w:t>re</w:t>
      </w:r>
      <w:r w:rsidRPr="00882B1D">
        <w:rPr>
          <w:lang w:val="en-US"/>
        </w:rPr>
        <w:t xml:space="preserve"> were differences in the degree of emergence and bidirectional relations between conditions. Specifically, across studies, tact training resulted in better emergence of intraverbals as compared to listener training. Further, native-to-foreign intraverbals occurred to a higher degree than foreign-to-native intraverbals</w:t>
      </w:r>
      <w:r w:rsidR="000B2F80">
        <w:rPr>
          <w:lang w:val="en-US"/>
        </w:rPr>
        <w:t xml:space="preserve"> </w:t>
      </w:r>
      <w:r w:rsidR="002B5CF2">
        <w:rPr>
          <w:lang w:val="en-US"/>
        </w:rPr>
        <w:t xml:space="preserve">in </w:t>
      </w:r>
      <w:r w:rsidR="000B2F80">
        <w:rPr>
          <w:lang w:val="en-US"/>
        </w:rPr>
        <w:t>previous studies</w:t>
      </w:r>
      <w:r w:rsidRPr="00882B1D">
        <w:rPr>
          <w:lang w:val="en-US"/>
        </w:rPr>
        <w:t>, suggesting that this relation may not always be bidirectional.</w:t>
      </w:r>
      <w:r w:rsidR="000B2F80">
        <w:rPr>
          <w:lang w:val="en-US"/>
        </w:rPr>
        <w:t xml:space="preserve"> However, in </w:t>
      </w:r>
      <w:r w:rsidR="000B2F80">
        <w:rPr>
          <w:lang w:val="en-US"/>
        </w:rPr>
        <w:lastRenderedPageBreak/>
        <w:t>the current study these intraverbals emerged at the same degree</w:t>
      </w:r>
      <w:r w:rsidR="002B5CF2">
        <w:rPr>
          <w:lang w:val="en-US"/>
        </w:rPr>
        <w:t xml:space="preserve"> across conditions, </w:t>
      </w:r>
      <w:r w:rsidR="000B2F80">
        <w:rPr>
          <w:lang w:val="en-US"/>
        </w:rPr>
        <w:t xml:space="preserve">which may suggest that they were bidirectional. </w:t>
      </w:r>
    </w:p>
    <w:p w14:paraId="36E5631A" w14:textId="4783ABC8" w:rsidR="00EE39F4" w:rsidRPr="00882B1D" w:rsidRDefault="00EE39F4" w:rsidP="00EE39F4">
      <w:pPr>
        <w:spacing w:line="480" w:lineRule="auto"/>
        <w:rPr>
          <w:lang w:val="en-US"/>
        </w:rPr>
      </w:pPr>
      <w:r w:rsidRPr="00882B1D">
        <w:rPr>
          <w:lang w:val="en-US"/>
        </w:rPr>
        <w:tab/>
      </w:r>
      <w:r w:rsidR="00F65208">
        <w:rPr>
          <w:lang w:val="en-US"/>
        </w:rPr>
        <w:t>We</w:t>
      </w:r>
      <w:r w:rsidRPr="00882B1D">
        <w:rPr>
          <w:lang w:val="en-US"/>
        </w:rPr>
        <w:t xml:space="preserve"> found that tact training resulted in</w:t>
      </w:r>
      <w:r w:rsidR="002B5CF2">
        <w:rPr>
          <w:lang w:val="en-US"/>
        </w:rPr>
        <w:t xml:space="preserve"> slightly</w:t>
      </w:r>
      <w:r w:rsidRPr="00882B1D">
        <w:rPr>
          <w:lang w:val="en-US"/>
        </w:rPr>
        <w:t xml:space="preserve"> better emergence as compared to listener training. In previous studies (Cortez et al., 20</w:t>
      </w:r>
      <w:r w:rsidR="00A51B87">
        <w:rPr>
          <w:lang w:val="en-US"/>
        </w:rPr>
        <w:t>20</w:t>
      </w:r>
      <w:r w:rsidRPr="00882B1D">
        <w:rPr>
          <w:lang w:val="en-US"/>
        </w:rPr>
        <w:t>; Petursdottir et al., 2008), these outcomes may have been confounded by the fact that participants required more trials to reach the mastery criterion in the tact condition as compared to the listener condition. In other words, participants had more exposure and contacted more reinforcement in the tact condition, which may explain why intraverbals emerged to a higher degree in this condition</w:t>
      </w:r>
      <w:r w:rsidR="00287B6B">
        <w:rPr>
          <w:lang w:val="en-US"/>
        </w:rPr>
        <w:t xml:space="preserve"> (</w:t>
      </w:r>
      <w:r w:rsidR="00F06DA7">
        <w:rPr>
          <w:lang w:val="en-US"/>
        </w:rPr>
        <w:t xml:space="preserve">e.g., </w:t>
      </w:r>
      <w:r w:rsidR="00F80C6E">
        <w:rPr>
          <w:lang w:val="en-US"/>
        </w:rPr>
        <w:t>Kay et al., 2020</w:t>
      </w:r>
      <w:r w:rsidR="00287B6B">
        <w:rPr>
          <w:lang w:val="en-US"/>
        </w:rPr>
        <w:t>)</w:t>
      </w:r>
      <w:r w:rsidRPr="00882B1D">
        <w:rPr>
          <w:lang w:val="en-US"/>
        </w:rPr>
        <w:t>. However, in the current study, on average, participants met the mastery criterion in the same number of trials across the listener and tact conditions, with a slight advantage of 0.5 trials for the tact condition. This outcome allows us to rule out the effects of differential exposure and reinforcement history on the emergence of intraverbals. Therefore, all things being e</w:t>
      </w:r>
      <w:r w:rsidR="00F65208">
        <w:rPr>
          <w:lang w:val="en-US"/>
        </w:rPr>
        <w:t xml:space="preserve">qual, the tact condition </w:t>
      </w:r>
      <w:r w:rsidR="009B0002">
        <w:rPr>
          <w:lang w:val="en-US"/>
        </w:rPr>
        <w:t xml:space="preserve">still </w:t>
      </w:r>
      <w:r w:rsidR="00F65208">
        <w:rPr>
          <w:lang w:val="en-US"/>
        </w:rPr>
        <w:t>resulted</w:t>
      </w:r>
      <w:r w:rsidRPr="00882B1D">
        <w:rPr>
          <w:lang w:val="en-US"/>
        </w:rPr>
        <w:t xml:space="preserve"> in superior emergence of bidirectional intraverbals as compared to the listener condition. Future studies should attempt to equate the number of training trials across other verbal operants</w:t>
      </w:r>
      <w:r w:rsidR="00287B6B">
        <w:rPr>
          <w:lang w:val="en-US"/>
        </w:rPr>
        <w:t>, such as the mand or the intraverbal,</w:t>
      </w:r>
      <w:r w:rsidRPr="00882B1D">
        <w:rPr>
          <w:lang w:val="en-US"/>
        </w:rPr>
        <w:t xml:space="preserve"> to better evaluate which ones lead to better emergence of other, untaught relations. </w:t>
      </w:r>
    </w:p>
    <w:p w14:paraId="1917BE74" w14:textId="1FA43EEE" w:rsidR="00EE39F4" w:rsidRPr="00882B1D" w:rsidRDefault="00EE39F4" w:rsidP="00EE39F4">
      <w:pPr>
        <w:spacing w:line="480" w:lineRule="auto"/>
        <w:rPr>
          <w:lang w:val="en-US"/>
        </w:rPr>
      </w:pPr>
      <w:r w:rsidRPr="00882B1D">
        <w:rPr>
          <w:lang w:val="en-US"/>
        </w:rPr>
        <w:tab/>
        <w:t>An interesting finding was that the number of training blocks across conditions was higher in Cortez et al. (20</w:t>
      </w:r>
      <w:r w:rsidR="00A51B87">
        <w:rPr>
          <w:lang w:val="en-US"/>
        </w:rPr>
        <w:t>20</w:t>
      </w:r>
      <w:r w:rsidRPr="00882B1D">
        <w:rPr>
          <w:lang w:val="en-US"/>
        </w:rPr>
        <w:t>) as compared to the current study. This discrepancy may have been due to participant characteristics; however, participants in both studies had the same age range, were typically developing, and had a similar socio-economic background. Another possibility is that the difference in the efficiency of instruction was due to the difference in procedures—specifically, in the current study, we implemented an errorless training procedure, whereas Cortez et al. (20</w:t>
      </w:r>
      <w:r w:rsidR="00A51B87">
        <w:rPr>
          <w:lang w:val="en-US"/>
        </w:rPr>
        <w:t>20</w:t>
      </w:r>
      <w:r w:rsidRPr="00882B1D">
        <w:rPr>
          <w:lang w:val="en-US"/>
        </w:rPr>
        <w:t xml:space="preserve">) used a trial-and-error procedure. Errorless learning procedures, such as the one used in this study, require gradual fading of prompts based on the </w:t>
      </w:r>
      <w:r w:rsidRPr="00882B1D">
        <w:rPr>
          <w:lang w:val="en-US"/>
        </w:rPr>
        <w:lastRenderedPageBreak/>
        <w:t>participants’ performance. This gradual fading can slow down the acquisition of responses for a very quick learner. For example, a participant may only require one exposure to the 0-s sti</w:t>
      </w:r>
      <w:r w:rsidR="00F65208">
        <w:rPr>
          <w:lang w:val="en-US"/>
        </w:rPr>
        <w:t>mulus prompt (as compared to three</w:t>
      </w:r>
      <w:r w:rsidRPr="00882B1D">
        <w:rPr>
          <w:lang w:val="en-US"/>
        </w:rPr>
        <w:t xml:space="preserve"> required exposures in the current study) before demonstrating correct independent responding reliably</w:t>
      </w:r>
      <w:r w:rsidR="005143DA">
        <w:rPr>
          <w:lang w:val="en-US"/>
        </w:rPr>
        <w:t>. In the current study, w</w:t>
      </w:r>
      <w:r w:rsidRPr="00882B1D">
        <w:rPr>
          <w:lang w:val="en-US"/>
        </w:rPr>
        <w:t>e faded</w:t>
      </w:r>
      <w:r w:rsidR="005143DA">
        <w:rPr>
          <w:lang w:val="en-US"/>
        </w:rPr>
        <w:t xml:space="preserve"> the prompts</w:t>
      </w:r>
      <w:r w:rsidRPr="00882B1D">
        <w:rPr>
          <w:lang w:val="en-US"/>
        </w:rPr>
        <w:t xml:space="preserve"> based on a more stringent criterion (e.g., three consecutive trial blocks with correct responding). In contrast, trial-and-error procedures are only implemented when the participants make an error; therefore, the fewer errors a participant makes, the less this correction procedure is implemented, possibly leading to mastery sooner. It follows that </w:t>
      </w:r>
      <w:r w:rsidR="00AB34E2">
        <w:rPr>
          <w:lang w:val="en-US"/>
        </w:rPr>
        <w:t>trial-and-error</w:t>
      </w:r>
      <w:r w:rsidRPr="00882B1D">
        <w:rPr>
          <w:lang w:val="en-US"/>
        </w:rPr>
        <w:t xml:space="preserve"> procedures can be more efficient tha</w:t>
      </w:r>
      <w:r w:rsidR="00F65208">
        <w:rPr>
          <w:lang w:val="en-US"/>
        </w:rPr>
        <w:t>n errorless training procedures</w:t>
      </w:r>
      <w:r w:rsidRPr="00882B1D">
        <w:rPr>
          <w:lang w:val="en-US"/>
        </w:rPr>
        <w:t xml:space="preserve"> for participants who have a quick acquisition curve. In contrast, </w:t>
      </w:r>
      <w:r w:rsidR="0099312F">
        <w:rPr>
          <w:lang w:val="en-US"/>
        </w:rPr>
        <w:t>errorless learning</w:t>
      </w:r>
      <w:r w:rsidRPr="00882B1D">
        <w:rPr>
          <w:lang w:val="en-US"/>
        </w:rPr>
        <w:t xml:space="preserve"> procedures may result in more effective and efficient acquisition with slower learners. Indeed, Schillmoeller et al. (1979) compared trial-and-error with errorless teaching procedures in children with developmental disabilities. The authors found that trial and error not only hindered the acquisition of conditional discriminations</w:t>
      </w:r>
      <w:r w:rsidR="009B0002">
        <w:rPr>
          <w:lang w:val="en-US"/>
        </w:rPr>
        <w:t>,</w:t>
      </w:r>
      <w:r w:rsidRPr="00882B1D">
        <w:rPr>
          <w:lang w:val="en-US"/>
        </w:rPr>
        <w:t xml:space="preserve"> but also precluded their acquisition when the experimenters attempted to teach them using errorless teaching procedures (i.e., a final-best treatment approach). Possibly, these participants developed stimulus control</w:t>
      </w:r>
      <w:r w:rsidR="00A775E4">
        <w:rPr>
          <w:lang w:val="en-US"/>
        </w:rPr>
        <w:t xml:space="preserve"> that was not aligned with what the experimenters intended (i.e., commonly called faulty stimulus control)</w:t>
      </w:r>
      <w:r w:rsidRPr="00882B1D">
        <w:rPr>
          <w:lang w:val="en-US"/>
        </w:rPr>
        <w:t>, which subsequently blocked the acquisition of stimulus control as intended by the experimenters</w:t>
      </w:r>
      <w:r w:rsidR="00A775E4">
        <w:rPr>
          <w:lang w:val="en-US"/>
        </w:rPr>
        <w:t xml:space="preserve"> (McIlvane &amp; Dube, 2003)</w:t>
      </w:r>
      <w:r w:rsidRPr="00882B1D">
        <w:rPr>
          <w:lang w:val="en-US"/>
        </w:rPr>
        <w:t>. In sum, trial-and-error may be a more efficient teaching procedure for school-age typically developing children. However, this procedure may disrupt response acquisition in children with developmental disabilities. Future studies should directly compare these procedures with different populations to establish the</w:t>
      </w:r>
      <w:r w:rsidR="009B0002">
        <w:rPr>
          <w:lang w:val="en-US"/>
        </w:rPr>
        <w:t xml:space="preserve">ir </w:t>
      </w:r>
      <w:r w:rsidRPr="00882B1D">
        <w:rPr>
          <w:lang w:val="en-US"/>
        </w:rPr>
        <w:t xml:space="preserve">predictive validity. For clinical purposes, we recommend using errorless teaching procedures over other methods of prompting, given the robust empirical support of their effectiveness (for a review, see Cengher et al., 2018). </w:t>
      </w:r>
    </w:p>
    <w:p w14:paraId="3EF23218" w14:textId="1A605E30" w:rsidR="00EE39F4" w:rsidRPr="00882B1D" w:rsidRDefault="00EE39F4" w:rsidP="00EE39F4">
      <w:pPr>
        <w:spacing w:line="480" w:lineRule="auto"/>
        <w:ind w:firstLine="720"/>
        <w:rPr>
          <w:lang w:val="en-US"/>
        </w:rPr>
      </w:pPr>
      <w:r w:rsidRPr="00882B1D">
        <w:rPr>
          <w:lang w:val="en-US"/>
        </w:rPr>
        <w:lastRenderedPageBreak/>
        <w:t>Participants in the current study demonstrated better emergence of intraverbals as compared to the participants in Cortez et al. (</w:t>
      </w:r>
      <w:r w:rsidR="000752FC">
        <w:rPr>
          <w:lang w:val="en-US"/>
        </w:rPr>
        <w:t>2020</w:t>
      </w:r>
      <w:r w:rsidRPr="00882B1D">
        <w:rPr>
          <w:lang w:val="en-US"/>
        </w:rPr>
        <w:t xml:space="preserve">). </w:t>
      </w:r>
      <w:r w:rsidR="002E3D2C">
        <w:rPr>
          <w:lang w:val="en-US"/>
        </w:rPr>
        <w:t>This outcome may be due to being exposed</w:t>
      </w:r>
      <w:r w:rsidRPr="00882B1D">
        <w:rPr>
          <w:lang w:val="en-US"/>
        </w:rPr>
        <w:t xml:space="preserve"> to a higher overall number of trial blocks to the mastery criterion (i.e., more exposure and longer reinforcement history). It is also possible that the errorless teaching procedure employed in the current study facilitated the development of appropriate stimulus control (as described by Schillmoeller et al., 1978), which in turn facilitated the emergence of bidirectional intraverbals. Future studies should explore the effects of conditioning history and prompting procedures on the development of emergent responding in the context of learning a foreign language. </w:t>
      </w:r>
    </w:p>
    <w:p w14:paraId="6C78A745" w14:textId="4AE75DF1" w:rsidR="00EE39F4" w:rsidRPr="00882B1D" w:rsidRDefault="00EE39F4" w:rsidP="00EE39F4">
      <w:pPr>
        <w:spacing w:line="480" w:lineRule="auto"/>
        <w:rPr>
          <w:lang w:val="en-US"/>
        </w:rPr>
      </w:pPr>
      <w:r w:rsidRPr="00882B1D">
        <w:rPr>
          <w:lang w:val="en-US"/>
        </w:rPr>
        <w:tab/>
        <w:t xml:space="preserve">Petursdottir et al. (2008) speculated that participants demonstrated better emergence of intraverbals in the tact condition as opposed to the listener condition because, during tact training, the experimenter established the vocal responses in the participants’ repertoire. In contrast, during listener training, the foreign word was a discriminative stimulus for the selection-based response (i.e., pointing). In our study, during the </w:t>
      </w:r>
      <w:r w:rsidR="00932F8D">
        <w:rPr>
          <w:lang w:val="en-US"/>
        </w:rPr>
        <w:t>PE</w:t>
      </w:r>
      <w:r w:rsidRPr="00882B1D">
        <w:rPr>
          <w:lang w:val="en-US"/>
        </w:rPr>
        <w:t xml:space="preserve"> (native-to-foreign) probes, participants had to demonstrate the same vocal response as during tact training (i.e., foreign word). This proximal reinforcement history possibly led to better intraverbal emergence as compared to the lis</w:t>
      </w:r>
      <w:r w:rsidR="002E3D2C">
        <w:rPr>
          <w:lang w:val="en-US"/>
        </w:rPr>
        <w:t>tener condition</w:t>
      </w:r>
      <w:r w:rsidRPr="00882B1D">
        <w:rPr>
          <w:lang w:val="en-US"/>
        </w:rPr>
        <w:t xml:space="preserve">. Future research should examine the role that proximal conditioning history for a response form plays in the development of emergent responding (i.e., the same response form across different verbal operants). </w:t>
      </w:r>
    </w:p>
    <w:p w14:paraId="3F233297" w14:textId="419CD72C" w:rsidR="00EE39F4" w:rsidRPr="00882B1D" w:rsidRDefault="00EE39F4" w:rsidP="00067579">
      <w:pPr>
        <w:spacing w:line="480" w:lineRule="auto"/>
        <w:ind w:firstLine="720"/>
        <w:rPr>
          <w:lang w:val="en-US"/>
        </w:rPr>
      </w:pPr>
      <w:r w:rsidRPr="00882B1D">
        <w:rPr>
          <w:lang w:val="en-US"/>
        </w:rPr>
        <w:t>Across studies, participants were 7 to 9-year old typically developing participants. At this age, typically developing children have a well-developed verbal behavior repertoire, with bidirectional naming capabilities (</w:t>
      </w:r>
      <w:r w:rsidR="003A382F">
        <w:rPr>
          <w:lang w:val="en-US"/>
        </w:rPr>
        <w:t>Greer &amp; Longano, 2010</w:t>
      </w:r>
      <w:r w:rsidRPr="00882B1D">
        <w:rPr>
          <w:lang w:val="en-US"/>
        </w:rPr>
        <w:t xml:space="preserve">). Such populations may engage in sub-vocal echoic </w:t>
      </w:r>
      <w:r w:rsidR="002E3D2C">
        <w:rPr>
          <w:lang w:val="en-US"/>
        </w:rPr>
        <w:t>or intraverbal r</w:t>
      </w:r>
      <w:r w:rsidRPr="00882B1D">
        <w:rPr>
          <w:lang w:val="en-US"/>
        </w:rPr>
        <w:t xml:space="preserve">esponses that facilitate the acquisition of </w:t>
      </w:r>
      <w:r w:rsidR="003A382F">
        <w:rPr>
          <w:lang w:val="en-US"/>
        </w:rPr>
        <w:t>stimulus relations</w:t>
      </w:r>
      <w:r w:rsidRPr="00882B1D">
        <w:rPr>
          <w:lang w:val="en-US"/>
        </w:rPr>
        <w:t>. For example, when presented with three pictures of fruits and the instruction “Point to uva!” the participant may</w:t>
      </w:r>
      <w:r w:rsidR="002E3D2C">
        <w:rPr>
          <w:lang w:val="en-US"/>
        </w:rPr>
        <w:t xml:space="preserve"> echo “uva” </w:t>
      </w:r>
      <w:r w:rsidR="00A775E4">
        <w:rPr>
          <w:lang w:val="en-US"/>
        </w:rPr>
        <w:t>and</w:t>
      </w:r>
      <w:r w:rsidR="005143DA">
        <w:rPr>
          <w:lang w:val="en-US"/>
        </w:rPr>
        <w:t xml:space="preserve"> </w:t>
      </w:r>
      <w:r w:rsidR="002E3D2C">
        <w:rPr>
          <w:lang w:val="en-US"/>
        </w:rPr>
        <w:t>may</w:t>
      </w:r>
      <w:r w:rsidRPr="00882B1D">
        <w:rPr>
          <w:lang w:val="en-US"/>
        </w:rPr>
        <w:t xml:space="preserve"> relate the verbal stimuli (e.g., “Grapes are uva”) </w:t>
      </w:r>
      <w:r w:rsidRPr="00882B1D">
        <w:rPr>
          <w:lang w:val="en-US"/>
        </w:rPr>
        <w:lastRenderedPageBreak/>
        <w:t>while pointing to grapes</w:t>
      </w:r>
      <w:r w:rsidR="009B0002">
        <w:rPr>
          <w:lang w:val="en-US"/>
        </w:rPr>
        <w:t>, which</w:t>
      </w:r>
      <w:r w:rsidRPr="00882B1D">
        <w:rPr>
          <w:lang w:val="en-US"/>
        </w:rPr>
        <w:t xml:space="preserve"> could facilitate the emergence of foreign-to-native intraverbals in the list</w:t>
      </w:r>
      <w:r w:rsidR="00067579">
        <w:rPr>
          <w:lang w:val="en-US"/>
        </w:rPr>
        <w:t>ener condition</w:t>
      </w:r>
      <w:r w:rsidR="003A382F">
        <w:rPr>
          <w:lang w:val="en-US"/>
        </w:rPr>
        <w:t xml:space="preserve"> (Miguel, 2018)</w:t>
      </w:r>
      <w:r w:rsidRPr="00882B1D">
        <w:rPr>
          <w:lang w:val="en-US"/>
        </w:rPr>
        <w:t xml:space="preserve">. Indeed, in the current study participants demonstrated equal emergence of </w:t>
      </w:r>
      <w:r w:rsidR="00932F8D">
        <w:rPr>
          <w:lang w:val="en-US"/>
        </w:rPr>
        <w:t>EP and PE</w:t>
      </w:r>
      <w:r w:rsidRPr="00882B1D">
        <w:rPr>
          <w:lang w:val="en-US"/>
        </w:rPr>
        <w:t xml:space="preserve"> intraverbals </w:t>
      </w:r>
      <w:r w:rsidR="002E3D2C">
        <w:rPr>
          <w:lang w:val="en-US"/>
        </w:rPr>
        <w:t>across conditions</w:t>
      </w:r>
      <w:r w:rsidRPr="00882B1D">
        <w:rPr>
          <w:lang w:val="en-US"/>
        </w:rPr>
        <w:t>, which seems to support this hypothesis. Future studies should isolate the effects of sub-vocal echoic behavior on the acquisition of listener behavior and subsequent emergence of intraverbals. This can be accomplished by employing conditions where participants can</w:t>
      </w:r>
      <w:r w:rsidR="003A382F">
        <w:rPr>
          <w:lang w:val="en-US"/>
        </w:rPr>
        <w:t xml:space="preserve"> either (a)</w:t>
      </w:r>
      <w:r w:rsidRPr="00882B1D">
        <w:rPr>
          <w:lang w:val="en-US"/>
        </w:rPr>
        <w:t xml:space="preserve"> engage in echoic behavior, </w:t>
      </w:r>
      <w:r w:rsidR="003A382F">
        <w:rPr>
          <w:lang w:val="en-US"/>
        </w:rPr>
        <w:t>or</w:t>
      </w:r>
      <w:r w:rsidR="003A382F" w:rsidRPr="00882B1D">
        <w:rPr>
          <w:lang w:val="en-US"/>
        </w:rPr>
        <w:t xml:space="preserve"> </w:t>
      </w:r>
      <w:r w:rsidRPr="00882B1D">
        <w:rPr>
          <w:lang w:val="en-US"/>
        </w:rPr>
        <w:t xml:space="preserve">(b) </w:t>
      </w:r>
      <w:r w:rsidR="003A382F">
        <w:rPr>
          <w:lang w:val="en-US"/>
        </w:rPr>
        <w:t>be prevented from doing so</w:t>
      </w:r>
      <w:r w:rsidRPr="00882B1D">
        <w:rPr>
          <w:lang w:val="en-US"/>
        </w:rPr>
        <w:t xml:space="preserve"> (</w:t>
      </w:r>
      <w:r w:rsidR="003A382F">
        <w:rPr>
          <w:lang w:val="en-US"/>
        </w:rPr>
        <w:t xml:space="preserve">e.g., </w:t>
      </w:r>
      <w:r w:rsidRPr="00882B1D">
        <w:rPr>
          <w:lang w:val="en-US"/>
        </w:rPr>
        <w:t xml:space="preserve">Clough et al., 2016). </w:t>
      </w:r>
    </w:p>
    <w:p w14:paraId="4458AF56" w14:textId="38F78209" w:rsidR="00EE39F4" w:rsidRPr="00882B1D" w:rsidRDefault="00EE39F4" w:rsidP="00EE39F4">
      <w:pPr>
        <w:spacing w:line="480" w:lineRule="auto"/>
        <w:rPr>
          <w:lang w:val="en-US"/>
        </w:rPr>
      </w:pPr>
      <w:r w:rsidRPr="00882B1D">
        <w:rPr>
          <w:lang w:val="en-US"/>
        </w:rPr>
        <w:tab/>
        <w:t>Finally, we included maintenance data for two of our participants. Participants demonstrated better maintenance of intraverbal relations that emerged in the tact condition as compared to the ones that emerged in the listener condition. May et al. (2019) reported maintenance data for emergent responding in a foreign language</w:t>
      </w:r>
      <w:r w:rsidR="003A382F">
        <w:rPr>
          <w:lang w:val="en-US"/>
        </w:rPr>
        <w:t xml:space="preserve"> </w:t>
      </w:r>
      <w:r w:rsidRPr="00882B1D">
        <w:rPr>
          <w:lang w:val="en-US"/>
        </w:rPr>
        <w:t xml:space="preserve">and highlighted a potential correlation between the degree of emergence and maintenance, with better maintenance for the intraverbal relations that emerged to a higher degree. This potential correlation was not replicated in the current study. Future studies should continue to explore variables that lead to better maintenance of a newly acquired foreign language. </w:t>
      </w:r>
    </w:p>
    <w:p w14:paraId="19ABC346" w14:textId="0A445EF3" w:rsidR="002E3D2C" w:rsidRDefault="002E3D2C" w:rsidP="00EE39F4">
      <w:pPr>
        <w:spacing w:line="480" w:lineRule="auto"/>
        <w:rPr>
          <w:lang w:val="en-US"/>
        </w:rPr>
      </w:pPr>
      <w:r>
        <w:rPr>
          <w:lang w:val="en-US"/>
        </w:rPr>
        <w:tab/>
        <w:t xml:space="preserve">There are some limitations </w:t>
      </w:r>
      <w:r w:rsidR="003A382F">
        <w:rPr>
          <w:lang w:val="en-US"/>
        </w:rPr>
        <w:t>worth noting</w:t>
      </w:r>
      <w:r>
        <w:rPr>
          <w:lang w:val="en-US"/>
        </w:rPr>
        <w:t>. First, we only collected follow-up data with two participants, and these data were collected in one session for each. Future studies should collect follow-up data across</w:t>
      </w:r>
      <w:r w:rsidR="003A382F">
        <w:rPr>
          <w:lang w:val="en-US"/>
        </w:rPr>
        <w:t xml:space="preserve"> all</w:t>
      </w:r>
      <w:r>
        <w:rPr>
          <w:lang w:val="en-US"/>
        </w:rPr>
        <w:t xml:space="preserve"> participants, and at different points in time (e.g., 2 weeks, 1 month, 3 months post mastery) in order to evaluate the longitudinal effect of the intervention. Second, </w:t>
      </w:r>
      <w:r w:rsidR="003A382F">
        <w:rPr>
          <w:lang w:val="en-US"/>
        </w:rPr>
        <w:t xml:space="preserve">similarly to the previous studies in this line of research, </w:t>
      </w:r>
      <w:r w:rsidR="00A775E4">
        <w:rPr>
          <w:lang w:val="en-US"/>
        </w:rPr>
        <w:t>we did not implement</w:t>
      </w:r>
      <w:r w:rsidR="003A382F">
        <w:rPr>
          <w:lang w:val="en-US"/>
        </w:rPr>
        <w:t xml:space="preserve"> </w:t>
      </w:r>
      <w:r>
        <w:rPr>
          <w:lang w:val="en-US"/>
        </w:rPr>
        <w:t>intra-subject replications</w:t>
      </w:r>
      <w:r w:rsidR="00331FC7">
        <w:rPr>
          <w:lang w:val="en-US"/>
        </w:rPr>
        <w:t xml:space="preserve"> (i.e., </w:t>
      </w:r>
      <w:r>
        <w:rPr>
          <w:lang w:val="en-US"/>
        </w:rPr>
        <w:t>we only taught one set of stimuli to mastery in each condition</w:t>
      </w:r>
      <w:r w:rsidR="00331FC7">
        <w:rPr>
          <w:lang w:val="en-US"/>
        </w:rPr>
        <w:t>)</w:t>
      </w:r>
      <w:r>
        <w:rPr>
          <w:lang w:val="en-US"/>
        </w:rPr>
        <w:t xml:space="preserve">. </w:t>
      </w:r>
      <w:r w:rsidR="003A382F">
        <w:rPr>
          <w:lang w:val="en-US"/>
        </w:rPr>
        <w:t xml:space="preserve">These </w:t>
      </w:r>
      <w:r>
        <w:rPr>
          <w:lang w:val="en-US"/>
        </w:rPr>
        <w:t>replicat</w:t>
      </w:r>
      <w:r w:rsidR="00331FC7">
        <w:rPr>
          <w:lang w:val="en-US"/>
        </w:rPr>
        <w:t xml:space="preserve">ions </w:t>
      </w:r>
      <w:r w:rsidR="003A382F">
        <w:rPr>
          <w:lang w:val="en-US"/>
        </w:rPr>
        <w:t>would strengthen experimental control by ensuring that the optimal procedure is identified for each participant.</w:t>
      </w:r>
    </w:p>
    <w:p w14:paraId="36E40889" w14:textId="4D7E06D3" w:rsidR="00331FC7" w:rsidRDefault="00331FC7" w:rsidP="00EE39F4">
      <w:pPr>
        <w:spacing w:line="480" w:lineRule="auto"/>
        <w:rPr>
          <w:lang w:val="en-US"/>
        </w:rPr>
      </w:pPr>
      <w:r>
        <w:rPr>
          <w:lang w:val="en-US"/>
        </w:rPr>
        <w:tab/>
        <w:t xml:space="preserve">There are several other directions for future studies that are worth exploring. </w:t>
      </w:r>
      <w:r w:rsidR="003A382F">
        <w:rPr>
          <w:lang w:val="en-US"/>
        </w:rPr>
        <w:t>The r</w:t>
      </w:r>
      <w:r>
        <w:rPr>
          <w:lang w:val="en-US"/>
        </w:rPr>
        <w:t xml:space="preserve">esearch on teaching a foreign language using a verbal behavior framework focused on </w:t>
      </w:r>
      <w:r>
        <w:rPr>
          <w:lang w:val="en-US"/>
        </w:rPr>
        <w:lastRenderedPageBreak/>
        <w:t>teaching small sets of stimuli (e.g., three per set in the current study). Such research can help clarify the optimal procedures, which c</w:t>
      </w:r>
      <w:r w:rsidR="00CA7695">
        <w:rPr>
          <w:lang w:val="en-US"/>
        </w:rPr>
        <w:t>ould inform how to</w:t>
      </w:r>
      <w:r>
        <w:rPr>
          <w:lang w:val="en-US"/>
        </w:rPr>
        <w:t xml:space="preserve"> teach a broader foreign language repertoire. As such, we recommend that future studies</w:t>
      </w:r>
      <w:r w:rsidR="00CA7695">
        <w:rPr>
          <w:lang w:val="en-US"/>
        </w:rPr>
        <w:t xml:space="preserve"> </w:t>
      </w:r>
      <w:r>
        <w:rPr>
          <w:lang w:val="en-US"/>
        </w:rPr>
        <w:t>(a) increas</w:t>
      </w:r>
      <w:r w:rsidR="00CA7695">
        <w:rPr>
          <w:lang w:val="en-US"/>
        </w:rPr>
        <w:t>e</w:t>
      </w:r>
      <w:r>
        <w:rPr>
          <w:lang w:val="en-US"/>
        </w:rPr>
        <w:t xml:space="preserve"> the number of stimuli assigned to each condition, or (b) teach combinations of stimuli (e.g., noun and adjective) to increase the social and ecological validity of this line of research. Finally, an important direction for future research is to explore the role of preference for stimuli on the acquisition of a foreign language repertoire</w:t>
      </w:r>
      <w:r w:rsidR="00CA7695">
        <w:rPr>
          <w:lang w:val="en-US"/>
        </w:rPr>
        <w:t xml:space="preserve">. Previous research (Wu et al., 2019) has suggested that teaching mands </w:t>
      </w:r>
      <w:r w:rsidR="005143DA">
        <w:rPr>
          <w:lang w:val="en-US"/>
        </w:rPr>
        <w:t xml:space="preserve">in a foreign language </w:t>
      </w:r>
      <w:r w:rsidR="00CA7695">
        <w:rPr>
          <w:lang w:val="en-US"/>
        </w:rPr>
        <w:t>may be more efficient than teaching tacts or intraverbals, likely due to the motivational variables present during training. If motivational variables play an important role in learning a foreign language, then future research should manipulate these variables when teaching intraverbals, by letting participants choose the topic of the conversation.</w:t>
      </w:r>
    </w:p>
    <w:p w14:paraId="052A5751" w14:textId="75D58932" w:rsidR="0099312F" w:rsidRDefault="00A775E4" w:rsidP="00A51B87">
      <w:pPr>
        <w:spacing w:line="480" w:lineRule="auto"/>
        <w:rPr>
          <w:lang w:val="en-US"/>
        </w:rPr>
      </w:pPr>
      <w:r>
        <w:rPr>
          <w:lang w:val="en-US"/>
        </w:rPr>
        <w:tab/>
        <w:t xml:space="preserve">The outcomes of this study support the use of errorless teaching procedures in teaching a small vocabulary in a foreign language. Further, this study provided preliminary data on maintenance of this small vocabulary. </w:t>
      </w:r>
      <w:r w:rsidR="00EE39F4" w:rsidRPr="00882B1D">
        <w:rPr>
          <w:lang w:val="en-US"/>
        </w:rPr>
        <w:t xml:space="preserve">Verbal behavior research should continue to explore variables that increase the efficiency of instruction when teaching a foreign language to inform the development of </w:t>
      </w:r>
      <w:r w:rsidR="005143DA">
        <w:rPr>
          <w:lang w:val="en-US"/>
        </w:rPr>
        <w:t>empirically supported curricula.</w:t>
      </w:r>
      <w:r>
        <w:rPr>
          <w:lang w:val="en-US"/>
        </w:rPr>
        <w:t xml:space="preserve"> </w:t>
      </w:r>
    </w:p>
    <w:p w14:paraId="1BFD4A43" w14:textId="77777777" w:rsidR="0099312F" w:rsidRDefault="0099312F">
      <w:pPr>
        <w:spacing w:line="276" w:lineRule="auto"/>
        <w:rPr>
          <w:lang w:val="en-US"/>
        </w:rPr>
      </w:pPr>
      <w:r>
        <w:rPr>
          <w:lang w:val="en-US"/>
        </w:rPr>
        <w:br w:type="page"/>
      </w:r>
    </w:p>
    <w:p w14:paraId="45C24338" w14:textId="5FDC20E5" w:rsidR="00A0040A" w:rsidRPr="00EC45CB" w:rsidRDefault="00A77EAF" w:rsidP="004C0CC8">
      <w:pPr>
        <w:shd w:val="clear" w:color="auto" w:fill="FFFFFF"/>
        <w:spacing w:before="80" w:after="80" w:line="480" w:lineRule="auto"/>
        <w:jc w:val="center"/>
        <w:rPr>
          <w:color w:val="222222"/>
          <w:highlight w:val="white"/>
          <w:lang w:val="en-US"/>
        </w:rPr>
      </w:pPr>
      <w:bookmarkStart w:id="1" w:name="_30j0zll" w:colFirst="0" w:colLast="0"/>
      <w:bookmarkEnd w:id="1"/>
      <w:r w:rsidRPr="00D85D53">
        <w:rPr>
          <w:b/>
          <w:color w:val="222222"/>
          <w:highlight w:val="white"/>
          <w:lang w:val="en-US"/>
        </w:rPr>
        <w:lastRenderedPageBreak/>
        <w:t>References</w:t>
      </w:r>
    </w:p>
    <w:p w14:paraId="2E02E328" w14:textId="40FEDF0E" w:rsidR="000C4080" w:rsidRPr="00FB0025" w:rsidRDefault="000C4080" w:rsidP="000C4080">
      <w:pPr>
        <w:spacing w:line="480" w:lineRule="auto"/>
        <w:ind w:left="720" w:hanging="720"/>
        <w:rPr>
          <w:color w:val="222222"/>
          <w:shd w:val="clear" w:color="auto" w:fill="FFFFFF"/>
          <w:lang w:val="en-US"/>
        </w:rPr>
      </w:pPr>
      <w:r w:rsidRPr="00FB0025">
        <w:rPr>
          <w:color w:val="222222"/>
          <w:shd w:val="clear" w:color="auto" w:fill="FFFFFF"/>
          <w:lang w:val="en-US"/>
        </w:rPr>
        <w:t>Cengher, M., Budd, A., Farrell, N., &amp; Fienup, D. M. (2018). A review of prompt-fading procedures: Implications for effective and efficient skill acquisition. </w:t>
      </w:r>
      <w:r w:rsidRPr="00FB0025">
        <w:rPr>
          <w:i/>
          <w:iCs/>
          <w:color w:val="222222"/>
          <w:shd w:val="clear" w:color="auto" w:fill="FFFFFF"/>
          <w:lang w:val="en-US"/>
        </w:rPr>
        <w:t>Journal of Developmental and Physical Disabilities</w:t>
      </w:r>
      <w:r w:rsidRPr="00FB0025">
        <w:rPr>
          <w:color w:val="222222"/>
          <w:shd w:val="clear" w:color="auto" w:fill="FFFFFF"/>
          <w:lang w:val="en-US"/>
        </w:rPr>
        <w:t>, </w:t>
      </w:r>
      <w:r w:rsidRPr="00FB0025">
        <w:rPr>
          <w:i/>
          <w:iCs/>
          <w:color w:val="222222"/>
          <w:shd w:val="clear" w:color="auto" w:fill="FFFFFF"/>
          <w:lang w:val="en-US"/>
        </w:rPr>
        <w:t>30</w:t>
      </w:r>
      <w:r w:rsidRPr="00FB0025">
        <w:rPr>
          <w:color w:val="222222"/>
          <w:shd w:val="clear" w:color="auto" w:fill="FFFFFF"/>
          <w:lang w:val="en-US"/>
        </w:rPr>
        <w:t>(2), 155-173.</w:t>
      </w:r>
      <w:r w:rsidRPr="00FB0025">
        <w:rPr>
          <w:lang w:val="en-US"/>
        </w:rPr>
        <w:t xml:space="preserve"> </w:t>
      </w:r>
      <w:r w:rsidRPr="00FB0025">
        <w:rPr>
          <w:shd w:val="clear" w:color="auto" w:fill="FFFFFF"/>
          <w:lang w:val="en-US"/>
        </w:rPr>
        <w:t>https://doi.org/10.1007/s10882-017-9575-8</w:t>
      </w:r>
    </w:p>
    <w:p w14:paraId="09A76DC7" w14:textId="556BD193" w:rsidR="000C4080" w:rsidRPr="00FB0025" w:rsidRDefault="000C4080" w:rsidP="000C4080">
      <w:pPr>
        <w:spacing w:line="480" w:lineRule="auto"/>
        <w:ind w:left="720" w:hanging="720"/>
        <w:rPr>
          <w:lang w:val="en-US"/>
        </w:rPr>
      </w:pPr>
      <w:r w:rsidRPr="00FB0025">
        <w:rPr>
          <w:color w:val="222222"/>
          <w:shd w:val="clear" w:color="auto" w:fill="FFFFFF"/>
          <w:lang w:val="en-US"/>
        </w:rPr>
        <w:t>Clough, C. W., Meyer, C. S., &amp; Miguel, C. F. (2016). The effects of blocking and joint control training on sequencing visual stimuli. </w:t>
      </w:r>
      <w:r w:rsidRPr="00FB0025">
        <w:rPr>
          <w:i/>
          <w:iCs/>
          <w:color w:val="222222"/>
          <w:shd w:val="clear" w:color="auto" w:fill="FFFFFF"/>
          <w:lang w:val="en-US"/>
        </w:rPr>
        <w:t>The Analysis of Verbal Behavior</w:t>
      </w:r>
      <w:r w:rsidRPr="00FB0025">
        <w:rPr>
          <w:color w:val="222222"/>
          <w:shd w:val="clear" w:color="auto" w:fill="FFFFFF"/>
          <w:lang w:val="en-US"/>
        </w:rPr>
        <w:t>, </w:t>
      </w:r>
      <w:r w:rsidRPr="00FB0025">
        <w:rPr>
          <w:i/>
          <w:iCs/>
          <w:color w:val="222222"/>
          <w:shd w:val="clear" w:color="auto" w:fill="FFFFFF"/>
          <w:lang w:val="en-US"/>
        </w:rPr>
        <w:t>32</w:t>
      </w:r>
      <w:r w:rsidRPr="00FB0025">
        <w:rPr>
          <w:color w:val="222222"/>
          <w:shd w:val="clear" w:color="auto" w:fill="FFFFFF"/>
          <w:lang w:val="en-US"/>
        </w:rPr>
        <w:t>(2), 242-264.</w:t>
      </w:r>
      <w:r w:rsidRPr="00FB0025">
        <w:rPr>
          <w:lang w:val="en-US"/>
        </w:rPr>
        <w:t xml:space="preserve"> https://doi.org/10.1007/s40616-016-0067-1</w:t>
      </w:r>
    </w:p>
    <w:p w14:paraId="2BD82673" w14:textId="39A98986" w:rsidR="00A0040A" w:rsidRPr="00FB0025" w:rsidRDefault="00E32585" w:rsidP="000C4080">
      <w:pPr>
        <w:spacing w:line="480" w:lineRule="auto"/>
        <w:ind w:left="720" w:hanging="720"/>
        <w:rPr>
          <w:color w:val="000000" w:themeColor="text1"/>
          <w:lang w:val="en-US"/>
        </w:rPr>
      </w:pPr>
      <w:r w:rsidRPr="00FB0025">
        <w:rPr>
          <w:lang w:val="en-US"/>
        </w:rPr>
        <w:t>Cortez, M.</w:t>
      </w:r>
      <w:r w:rsidR="003F1C9A" w:rsidRPr="00FB0025">
        <w:rPr>
          <w:lang w:val="en-US"/>
        </w:rPr>
        <w:t xml:space="preserve"> </w:t>
      </w:r>
      <w:r w:rsidR="0028212D" w:rsidRPr="00FB0025">
        <w:rPr>
          <w:lang w:val="en-US"/>
        </w:rPr>
        <w:t>D</w:t>
      </w:r>
      <w:r w:rsidRPr="00FB0025">
        <w:rPr>
          <w:lang w:val="en-US"/>
        </w:rPr>
        <w:t>, Santos, L., Quintal, A.</w:t>
      </w:r>
      <w:r w:rsidR="003F1C9A" w:rsidRPr="00FB0025">
        <w:rPr>
          <w:lang w:val="en-US"/>
        </w:rPr>
        <w:t xml:space="preserve"> </w:t>
      </w:r>
      <w:r w:rsidRPr="00FB0025">
        <w:rPr>
          <w:lang w:val="en-US"/>
        </w:rPr>
        <w:t>E., Silveira, M.</w:t>
      </w:r>
      <w:r w:rsidR="003F1C9A" w:rsidRPr="00FB0025">
        <w:rPr>
          <w:lang w:val="en-US"/>
        </w:rPr>
        <w:t xml:space="preserve"> </w:t>
      </w:r>
      <w:r w:rsidR="0028212D" w:rsidRPr="00FB0025">
        <w:rPr>
          <w:lang w:val="en-US"/>
        </w:rPr>
        <w:t>V.,</w:t>
      </w:r>
      <w:r w:rsidRPr="00FB0025">
        <w:rPr>
          <w:lang w:val="en-US"/>
        </w:rPr>
        <w:t xml:space="preserve"> &amp; de Rose, J</w:t>
      </w:r>
      <w:r w:rsidR="0028212D" w:rsidRPr="00FB0025">
        <w:rPr>
          <w:lang w:val="en-US"/>
        </w:rPr>
        <w:t>.</w:t>
      </w:r>
      <w:r w:rsidR="003F1C9A" w:rsidRPr="00FB0025">
        <w:rPr>
          <w:lang w:val="en-US"/>
        </w:rPr>
        <w:t xml:space="preserve"> </w:t>
      </w:r>
      <w:r w:rsidR="0028212D" w:rsidRPr="00FB0025">
        <w:rPr>
          <w:lang w:val="en-US"/>
        </w:rPr>
        <w:t>C.</w:t>
      </w:r>
      <w:r w:rsidRPr="00FB0025">
        <w:rPr>
          <w:lang w:val="en-US"/>
        </w:rPr>
        <w:t xml:space="preserve"> (</w:t>
      </w:r>
      <w:r w:rsidR="0028212D" w:rsidRPr="00FB0025">
        <w:rPr>
          <w:lang w:val="en-US"/>
        </w:rPr>
        <w:t>2020</w:t>
      </w:r>
      <w:r w:rsidRPr="00FB0025">
        <w:rPr>
          <w:lang w:val="en-US"/>
        </w:rPr>
        <w:t xml:space="preserve">). Learning a foreign language: </w:t>
      </w:r>
      <w:r w:rsidR="0028212D" w:rsidRPr="00FB0025">
        <w:rPr>
          <w:lang w:val="en-US"/>
        </w:rPr>
        <w:t>E</w:t>
      </w:r>
      <w:r w:rsidRPr="00FB0025">
        <w:rPr>
          <w:lang w:val="en-US"/>
        </w:rPr>
        <w:t xml:space="preserve">ffects of tact and listener </w:t>
      </w:r>
      <w:r w:rsidR="0028212D" w:rsidRPr="00FB0025">
        <w:rPr>
          <w:lang w:val="en-US"/>
        </w:rPr>
        <w:t>instruction</w:t>
      </w:r>
      <w:r w:rsidRPr="00FB0025">
        <w:rPr>
          <w:lang w:val="en-US"/>
        </w:rPr>
        <w:t xml:space="preserve"> on the emergence of bidirectional </w:t>
      </w:r>
      <w:r w:rsidRPr="00FB0025">
        <w:rPr>
          <w:color w:val="000000" w:themeColor="text1"/>
          <w:lang w:val="en-US"/>
        </w:rPr>
        <w:t>intraverbals.</w:t>
      </w:r>
      <w:r w:rsidR="00DF15D0" w:rsidRPr="00FB0025">
        <w:rPr>
          <w:color w:val="000000" w:themeColor="text1"/>
          <w:lang w:val="en-US"/>
        </w:rPr>
        <w:t xml:space="preserve"> </w:t>
      </w:r>
      <w:r w:rsidR="00DF15D0" w:rsidRPr="00FB0025">
        <w:rPr>
          <w:i/>
          <w:iCs/>
          <w:color w:val="000000" w:themeColor="text1"/>
          <w:lang w:val="en-US"/>
        </w:rPr>
        <w:t>Journal of Applied Behavior Analysis, 53</w:t>
      </w:r>
      <w:r w:rsidR="00DF15D0" w:rsidRPr="00FB0025">
        <w:rPr>
          <w:color w:val="000000" w:themeColor="text1"/>
          <w:lang w:val="en-US"/>
        </w:rPr>
        <w:t xml:space="preserve">(1), 484-492. </w:t>
      </w:r>
      <w:r w:rsidR="00994334" w:rsidRPr="00FB0025">
        <w:rPr>
          <w:lang w:val="en-US"/>
        </w:rPr>
        <w:t>https://doi.org/10.1002/jaba.559</w:t>
      </w:r>
    </w:p>
    <w:p w14:paraId="53150A69" w14:textId="1C0615D0" w:rsidR="00F8254D" w:rsidRPr="00FB0025" w:rsidRDefault="00F8254D" w:rsidP="000C4080">
      <w:pPr>
        <w:spacing w:line="480" w:lineRule="auto"/>
        <w:ind w:left="720" w:hanging="720"/>
        <w:rPr>
          <w:color w:val="000000" w:themeColor="text1"/>
          <w:lang w:val="en-US"/>
        </w:rPr>
      </w:pPr>
      <w:r w:rsidRPr="00FB0025">
        <w:rPr>
          <w:color w:val="222222"/>
          <w:shd w:val="clear" w:color="auto" w:fill="FFFFFF"/>
          <w:lang w:val="en-US"/>
        </w:rPr>
        <w:t>Cubicciotti, J. E., Vladescu, J. C., Reeve, K. F., Carroll, R. A., &amp; Schnell, L. K. (2019). Effects of stimulus presentation order during auditory–visual conditional discrimination training for children with autism spectrum disorder. </w:t>
      </w:r>
      <w:r w:rsidRPr="00FB0025">
        <w:rPr>
          <w:i/>
          <w:iCs/>
          <w:color w:val="222222"/>
          <w:shd w:val="clear" w:color="auto" w:fill="FFFFFF"/>
          <w:lang w:val="en-US"/>
        </w:rPr>
        <w:t>Journal of Applied Behavior Analysis</w:t>
      </w:r>
      <w:r w:rsidRPr="00FB0025">
        <w:rPr>
          <w:color w:val="222222"/>
          <w:shd w:val="clear" w:color="auto" w:fill="FFFFFF"/>
          <w:lang w:val="en-US"/>
        </w:rPr>
        <w:t>, </w:t>
      </w:r>
      <w:r w:rsidRPr="00FB0025">
        <w:rPr>
          <w:i/>
          <w:iCs/>
          <w:color w:val="222222"/>
          <w:shd w:val="clear" w:color="auto" w:fill="FFFFFF"/>
          <w:lang w:val="en-US"/>
        </w:rPr>
        <w:t>52</w:t>
      </w:r>
      <w:r w:rsidRPr="00FB0025">
        <w:rPr>
          <w:color w:val="222222"/>
          <w:shd w:val="clear" w:color="auto" w:fill="FFFFFF"/>
          <w:lang w:val="en-US"/>
        </w:rPr>
        <w:t>(2), 541-556. https://doi.org/10.1002/jaba.530</w:t>
      </w:r>
    </w:p>
    <w:p w14:paraId="22397BB8" w14:textId="16E513C1" w:rsidR="00F80C6E" w:rsidRPr="00FB0025" w:rsidRDefault="00F80C6E" w:rsidP="000C4080">
      <w:pPr>
        <w:spacing w:line="480" w:lineRule="auto"/>
        <w:ind w:left="720" w:hanging="720"/>
        <w:rPr>
          <w:rFonts w:eastAsia="Arial"/>
          <w:lang w:val="en-US"/>
        </w:rPr>
      </w:pPr>
      <w:r w:rsidRPr="00FB0025">
        <w:rPr>
          <w:color w:val="222222"/>
          <w:shd w:val="clear" w:color="auto" w:fill="FFFFFF"/>
          <w:lang w:val="en-US"/>
        </w:rPr>
        <w:t xml:space="preserve">Daly, D., &amp; Dounavi, K. (2020). A </w:t>
      </w:r>
      <w:r w:rsidR="004C0CC8">
        <w:rPr>
          <w:color w:val="222222"/>
          <w:shd w:val="clear" w:color="auto" w:fill="FFFFFF"/>
          <w:lang w:val="en-US"/>
        </w:rPr>
        <w:t>c</w:t>
      </w:r>
      <w:r w:rsidRPr="00FB0025">
        <w:rPr>
          <w:color w:val="222222"/>
          <w:shd w:val="clear" w:color="auto" w:fill="FFFFFF"/>
          <w:lang w:val="en-US"/>
        </w:rPr>
        <w:t xml:space="preserve">omparison of </w:t>
      </w:r>
      <w:r w:rsidR="004C0CC8">
        <w:rPr>
          <w:color w:val="222222"/>
          <w:shd w:val="clear" w:color="auto" w:fill="FFFFFF"/>
          <w:lang w:val="en-US"/>
        </w:rPr>
        <w:t>t</w:t>
      </w:r>
      <w:r w:rsidRPr="00FB0025">
        <w:rPr>
          <w:color w:val="222222"/>
          <w:shd w:val="clear" w:color="auto" w:fill="FFFFFF"/>
          <w:lang w:val="en-US"/>
        </w:rPr>
        <w:t xml:space="preserve">act </w:t>
      </w:r>
      <w:r w:rsidR="004C0CC8">
        <w:rPr>
          <w:color w:val="222222"/>
          <w:shd w:val="clear" w:color="auto" w:fill="FFFFFF"/>
          <w:lang w:val="en-US"/>
        </w:rPr>
        <w:t>t</w:t>
      </w:r>
      <w:r w:rsidRPr="00FB0025">
        <w:rPr>
          <w:color w:val="222222"/>
          <w:shd w:val="clear" w:color="auto" w:fill="FFFFFF"/>
          <w:lang w:val="en-US"/>
        </w:rPr>
        <w:t xml:space="preserve">raining and </w:t>
      </w:r>
      <w:r w:rsidR="004C0CC8">
        <w:rPr>
          <w:color w:val="222222"/>
          <w:shd w:val="clear" w:color="auto" w:fill="FFFFFF"/>
          <w:lang w:val="en-US"/>
        </w:rPr>
        <w:t>b</w:t>
      </w:r>
      <w:r w:rsidRPr="00FB0025">
        <w:rPr>
          <w:color w:val="222222"/>
          <w:shd w:val="clear" w:color="auto" w:fill="FFFFFF"/>
          <w:lang w:val="en-US"/>
        </w:rPr>
        <w:t xml:space="preserve">idirectional </w:t>
      </w:r>
      <w:r w:rsidR="004C0CC8">
        <w:rPr>
          <w:color w:val="222222"/>
          <w:shd w:val="clear" w:color="auto" w:fill="FFFFFF"/>
          <w:lang w:val="en-US"/>
        </w:rPr>
        <w:t>i</w:t>
      </w:r>
      <w:r w:rsidRPr="00FB0025">
        <w:rPr>
          <w:color w:val="222222"/>
          <w:shd w:val="clear" w:color="auto" w:fill="FFFFFF"/>
          <w:lang w:val="en-US"/>
        </w:rPr>
        <w:t xml:space="preserve">ntraverbal </w:t>
      </w:r>
      <w:r w:rsidR="004C0CC8">
        <w:rPr>
          <w:color w:val="222222"/>
          <w:shd w:val="clear" w:color="auto" w:fill="FFFFFF"/>
          <w:lang w:val="en-US"/>
        </w:rPr>
        <w:t>t</w:t>
      </w:r>
      <w:r w:rsidRPr="00FB0025">
        <w:rPr>
          <w:color w:val="222222"/>
          <w:shd w:val="clear" w:color="auto" w:fill="FFFFFF"/>
          <w:lang w:val="en-US"/>
        </w:rPr>
        <w:t xml:space="preserve">raining in </w:t>
      </w:r>
      <w:r w:rsidR="004C0CC8">
        <w:rPr>
          <w:color w:val="222222"/>
          <w:shd w:val="clear" w:color="auto" w:fill="FFFFFF"/>
          <w:lang w:val="en-US"/>
        </w:rPr>
        <w:t>t</w:t>
      </w:r>
      <w:r w:rsidRPr="00FB0025">
        <w:rPr>
          <w:color w:val="222222"/>
          <w:shd w:val="clear" w:color="auto" w:fill="FFFFFF"/>
          <w:lang w:val="en-US"/>
        </w:rPr>
        <w:t xml:space="preserve">eaching a </w:t>
      </w:r>
      <w:r w:rsidR="004C0CC8">
        <w:rPr>
          <w:color w:val="222222"/>
          <w:shd w:val="clear" w:color="auto" w:fill="FFFFFF"/>
          <w:lang w:val="en-US"/>
        </w:rPr>
        <w:t>f</w:t>
      </w:r>
      <w:r w:rsidRPr="00FB0025">
        <w:rPr>
          <w:color w:val="222222"/>
          <w:shd w:val="clear" w:color="auto" w:fill="FFFFFF"/>
          <w:lang w:val="en-US"/>
        </w:rPr>
        <w:t xml:space="preserve">oreign </w:t>
      </w:r>
      <w:r w:rsidR="004C0CC8">
        <w:rPr>
          <w:color w:val="222222"/>
          <w:shd w:val="clear" w:color="auto" w:fill="FFFFFF"/>
          <w:lang w:val="en-US"/>
        </w:rPr>
        <w:t>l</w:t>
      </w:r>
      <w:r w:rsidRPr="00FB0025">
        <w:rPr>
          <w:color w:val="222222"/>
          <w:shd w:val="clear" w:color="auto" w:fill="FFFFFF"/>
          <w:lang w:val="en-US"/>
        </w:rPr>
        <w:t xml:space="preserve">anguage: A </w:t>
      </w:r>
      <w:r w:rsidR="004C0CC8">
        <w:rPr>
          <w:color w:val="222222"/>
          <w:shd w:val="clear" w:color="auto" w:fill="FFFFFF"/>
          <w:lang w:val="en-US"/>
        </w:rPr>
        <w:t>r</w:t>
      </w:r>
      <w:r w:rsidRPr="00FB0025">
        <w:rPr>
          <w:color w:val="222222"/>
          <w:shd w:val="clear" w:color="auto" w:fill="FFFFFF"/>
          <w:lang w:val="en-US"/>
        </w:rPr>
        <w:t xml:space="preserve">efined </w:t>
      </w:r>
      <w:r w:rsidR="004C0CC8">
        <w:rPr>
          <w:color w:val="222222"/>
          <w:shd w:val="clear" w:color="auto" w:fill="FFFFFF"/>
          <w:lang w:val="en-US"/>
        </w:rPr>
        <w:t>r</w:t>
      </w:r>
      <w:r w:rsidRPr="00FB0025">
        <w:rPr>
          <w:color w:val="222222"/>
          <w:shd w:val="clear" w:color="auto" w:fill="FFFFFF"/>
          <w:lang w:val="en-US"/>
        </w:rPr>
        <w:t>eplication. </w:t>
      </w:r>
      <w:r w:rsidRPr="00FB0025">
        <w:rPr>
          <w:i/>
          <w:iCs/>
          <w:color w:val="222222"/>
          <w:shd w:val="clear" w:color="auto" w:fill="FFFFFF"/>
          <w:lang w:val="en-US"/>
        </w:rPr>
        <w:t>Psychological Record</w:t>
      </w:r>
      <w:r w:rsidRPr="00FB0025">
        <w:rPr>
          <w:color w:val="222222"/>
          <w:shd w:val="clear" w:color="auto" w:fill="FFFFFF"/>
          <w:lang w:val="en-US"/>
        </w:rPr>
        <w:t>, </w:t>
      </w:r>
      <w:r w:rsidRPr="00FB0025">
        <w:rPr>
          <w:i/>
          <w:iCs/>
          <w:color w:val="222222"/>
          <w:shd w:val="clear" w:color="auto" w:fill="FFFFFF"/>
          <w:lang w:val="en-US"/>
        </w:rPr>
        <w:t>70</w:t>
      </w:r>
      <w:r w:rsidRPr="00FB0025">
        <w:rPr>
          <w:color w:val="222222"/>
          <w:shd w:val="clear" w:color="auto" w:fill="FFFFFF"/>
          <w:lang w:val="en-US"/>
        </w:rPr>
        <w:t xml:space="preserve">(2), 243-255. </w:t>
      </w:r>
      <w:r w:rsidRPr="00FB0025">
        <w:rPr>
          <w:rFonts w:eastAsia="Arial"/>
          <w:lang w:val="en-US"/>
        </w:rPr>
        <w:t>https://doi.org/10.1007/s40732-020-00396-0</w:t>
      </w:r>
    </w:p>
    <w:p w14:paraId="1F761CEB" w14:textId="75D6C821" w:rsidR="00F80C6E" w:rsidRPr="00FB0025" w:rsidRDefault="00F80C6E" w:rsidP="000C4080">
      <w:pPr>
        <w:spacing w:line="480" w:lineRule="auto"/>
        <w:ind w:left="720" w:hanging="720"/>
        <w:rPr>
          <w:color w:val="222222"/>
          <w:shd w:val="clear" w:color="auto" w:fill="FFFFFF"/>
          <w:lang w:val="en-US"/>
        </w:rPr>
      </w:pPr>
      <w:r w:rsidRPr="00FB0025">
        <w:rPr>
          <w:color w:val="222222"/>
          <w:shd w:val="clear" w:color="auto" w:fill="FFFFFF"/>
          <w:lang w:val="en-US"/>
        </w:rPr>
        <w:t>Davidson, S. J., &amp; O'Connor, R. E. (2019). An intervention using morphology to derive word meanings for English language learners. </w:t>
      </w:r>
      <w:r w:rsidRPr="00FB0025">
        <w:rPr>
          <w:i/>
          <w:iCs/>
          <w:color w:val="222222"/>
          <w:shd w:val="clear" w:color="auto" w:fill="FFFFFF"/>
          <w:lang w:val="en-US"/>
        </w:rPr>
        <w:t>Journal of Applied Behavior Analysis</w:t>
      </w:r>
      <w:r w:rsidRPr="00FB0025">
        <w:rPr>
          <w:color w:val="222222"/>
          <w:shd w:val="clear" w:color="auto" w:fill="FFFFFF"/>
          <w:lang w:val="en-US"/>
        </w:rPr>
        <w:t>, </w:t>
      </w:r>
      <w:r w:rsidRPr="00FB0025">
        <w:rPr>
          <w:i/>
          <w:iCs/>
          <w:color w:val="222222"/>
          <w:shd w:val="clear" w:color="auto" w:fill="FFFFFF"/>
          <w:lang w:val="en-US"/>
        </w:rPr>
        <w:t>52</w:t>
      </w:r>
      <w:r w:rsidRPr="00FB0025">
        <w:rPr>
          <w:color w:val="222222"/>
          <w:shd w:val="clear" w:color="auto" w:fill="FFFFFF"/>
          <w:lang w:val="en-US"/>
        </w:rPr>
        <w:t xml:space="preserve">(2), 394-407. </w:t>
      </w:r>
      <w:r w:rsidRPr="00FB0025">
        <w:rPr>
          <w:shd w:val="clear" w:color="auto" w:fill="FFFFFF"/>
          <w:lang w:val="en-US"/>
        </w:rPr>
        <w:t>https://doi.org/10.1002/jaba.539</w:t>
      </w:r>
    </w:p>
    <w:p w14:paraId="63D30B7E" w14:textId="37932046" w:rsidR="00F80C6E" w:rsidRPr="00FB0025" w:rsidRDefault="00F80C6E" w:rsidP="000C4080">
      <w:pPr>
        <w:spacing w:line="480" w:lineRule="auto"/>
        <w:ind w:left="720" w:hanging="720"/>
        <w:rPr>
          <w:color w:val="222222"/>
          <w:shd w:val="clear" w:color="auto" w:fill="FFFFFF"/>
          <w:lang w:val="en-US"/>
        </w:rPr>
      </w:pPr>
      <w:r w:rsidRPr="00FB0025">
        <w:rPr>
          <w:color w:val="222222"/>
          <w:shd w:val="clear" w:color="auto" w:fill="FFFFFF"/>
          <w:lang w:val="en-US"/>
        </w:rPr>
        <w:t>Dounavi, A. (2011). A comparison between tact and intraverbal training in the acquisition of a foreign language. </w:t>
      </w:r>
      <w:r w:rsidRPr="00FB0025">
        <w:rPr>
          <w:i/>
          <w:iCs/>
          <w:color w:val="222222"/>
          <w:shd w:val="clear" w:color="auto" w:fill="FFFFFF"/>
          <w:lang w:val="en-US"/>
        </w:rPr>
        <w:t>European Journal of Behavior Analysis</w:t>
      </w:r>
      <w:r w:rsidRPr="00FB0025">
        <w:rPr>
          <w:color w:val="222222"/>
          <w:shd w:val="clear" w:color="auto" w:fill="FFFFFF"/>
          <w:lang w:val="en-US"/>
        </w:rPr>
        <w:t>, </w:t>
      </w:r>
      <w:r w:rsidRPr="00FB0025">
        <w:rPr>
          <w:i/>
          <w:iCs/>
          <w:color w:val="222222"/>
          <w:shd w:val="clear" w:color="auto" w:fill="FFFFFF"/>
          <w:lang w:val="en-US"/>
        </w:rPr>
        <w:t>12</w:t>
      </w:r>
      <w:r w:rsidRPr="00FB0025">
        <w:rPr>
          <w:color w:val="222222"/>
          <w:shd w:val="clear" w:color="auto" w:fill="FFFFFF"/>
          <w:lang w:val="en-US"/>
        </w:rPr>
        <w:t>(1), 239-248.</w:t>
      </w:r>
      <w:r w:rsidRPr="00FB0025">
        <w:rPr>
          <w:lang w:val="en-US"/>
        </w:rPr>
        <w:t xml:space="preserve"> </w:t>
      </w:r>
      <w:r w:rsidRPr="00FB0025">
        <w:rPr>
          <w:color w:val="222222"/>
          <w:shd w:val="clear" w:color="auto" w:fill="FFFFFF"/>
          <w:lang w:val="en-US"/>
        </w:rPr>
        <w:t>https://doi.org/10.1080/15021149.2011.11434367</w:t>
      </w:r>
    </w:p>
    <w:p w14:paraId="404A4B31" w14:textId="2CCCC89C" w:rsidR="00F80C6E" w:rsidRPr="00FB0025" w:rsidRDefault="00F80C6E" w:rsidP="000C4080">
      <w:pPr>
        <w:spacing w:line="480" w:lineRule="auto"/>
        <w:ind w:left="720" w:hanging="720"/>
        <w:rPr>
          <w:color w:val="000000" w:themeColor="text1"/>
          <w:lang w:val="en-US"/>
        </w:rPr>
      </w:pPr>
      <w:r w:rsidRPr="00FB0025">
        <w:rPr>
          <w:color w:val="222222"/>
          <w:shd w:val="clear" w:color="auto" w:fill="FFFFFF"/>
          <w:lang w:val="en-US"/>
        </w:rPr>
        <w:lastRenderedPageBreak/>
        <w:t>Dounavi, K. (2014). Tact training versus bidirectional intraverbal training in teaching a foreign language. </w:t>
      </w:r>
      <w:r w:rsidRPr="00FB0025">
        <w:rPr>
          <w:i/>
          <w:iCs/>
          <w:color w:val="222222"/>
          <w:shd w:val="clear" w:color="auto" w:fill="FFFFFF"/>
          <w:lang w:val="en-US"/>
        </w:rPr>
        <w:t>Journal of Applied Behavior Analysis</w:t>
      </w:r>
      <w:r w:rsidRPr="00FB0025">
        <w:rPr>
          <w:color w:val="222222"/>
          <w:shd w:val="clear" w:color="auto" w:fill="FFFFFF"/>
          <w:lang w:val="en-US"/>
        </w:rPr>
        <w:t>, </w:t>
      </w:r>
      <w:r w:rsidRPr="00FB0025">
        <w:rPr>
          <w:i/>
          <w:iCs/>
          <w:color w:val="222222"/>
          <w:shd w:val="clear" w:color="auto" w:fill="FFFFFF"/>
          <w:lang w:val="en-US"/>
        </w:rPr>
        <w:t>47</w:t>
      </w:r>
      <w:r w:rsidRPr="00FB0025">
        <w:rPr>
          <w:color w:val="222222"/>
          <w:shd w:val="clear" w:color="auto" w:fill="FFFFFF"/>
          <w:lang w:val="en-US"/>
        </w:rPr>
        <w:t>(1), 165-170.</w:t>
      </w:r>
      <w:r w:rsidRPr="00FB0025">
        <w:rPr>
          <w:lang w:val="en-US"/>
        </w:rPr>
        <w:t xml:space="preserve"> </w:t>
      </w:r>
      <w:r w:rsidRPr="00FB0025">
        <w:rPr>
          <w:color w:val="222222"/>
          <w:shd w:val="clear" w:color="auto" w:fill="FFFFFF"/>
          <w:lang w:val="en-US"/>
        </w:rPr>
        <w:t>https://doi.org/10.1002/jaba.86</w:t>
      </w:r>
    </w:p>
    <w:p w14:paraId="70514B96" w14:textId="66C23EB9" w:rsidR="00994334" w:rsidRPr="00FB0025" w:rsidRDefault="00994334" w:rsidP="000C4080">
      <w:pPr>
        <w:spacing w:line="480" w:lineRule="auto"/>
        <w:ind w:left="720" w:hanging="720"/>
        <w:rPr>
          <w:color w:val="222222"/>
          <w:shd w:val="clear" w:color="auto" w:fill="FFFFFF"/>
          <w:lang w:val="en-US"/>
        </w:rPr>
      </w:pPr>
      <w:r w:rsidRPr="00FB0025">
        <w:rPr>
          <w:color w:val="222222"/>
          <w:shd w:val="clear" w:color="auto" w:fill="FFFFFF"/>
          <w:lang w:val="en-US"/>
        </w:rPr>
        <w:t>Fienup, D. M., Covey, D. P., &amp; Critchfield, T. S. (2010). Teaching brain—behavior relations economically with stimulus equivalence technology. </w:t>
      </w:r>
      <w:r w:rsidRPr="00FB0025">
        <w:rPr>
          <w:i/>
          <w:iCs/>
          <w:color w:val="222222"/>
          <w:shd w:val="clear" w:color="auto" w:fill="FFFFFF"/>
          <w:lang w:val="en-US"/>
        </w:rPr>
        <w:t>Journal of Applied Behavior Analysis</w:t>
      </w:r>
      <w:r w:rsidRPr="00FB0025">
        <w:rPr>
          <w:color w:val="222222"/>
          <w:shd w:val="clear" w:color="auto" w:fill="FFFFFF"/>
          <w:lang w:val="en-US"/>
        </w:rPr>
        <w:t>, </w:t>
      </w:r>
      <w:r w:rsidRPr="00FB0025">
        <w:rPr>
          <w:i/>
          <w:iCs/>
          <w:color w:val="222222"/>
          <w:shd w:val="clear" w:color="auto" w:fill="FFFFFF"/>
          <w:lang w:val="en-US"/>
        </w:rPr>
        <w:t>43</w:t>
      </w:r>
      <w:r w:rsidRPr="00FB0025">
        <w:rPr>
          <w:color w:val="222222"/>
          <w:shd w:val="clear" w:color="auto" w:fill="FFFFFF"/>
          <w:lang w:val="en-US"/>
        </w:rPr>
        <w:t>(1), 19-33.</w:t>
      </w:r>
      <w:r w:rsidRPr="00FB0025">
        <w:rPr>
          <w:lang w:val="en-US"/>
        </w:rPr>
        <w:t xml:space="preserve"> </w:t>
      </w:r>
      <w:r w:rsidRPr="00FB0025">
        <w:rPr>
          <w:shd w:val="clear" w:color="auto" w:fill="FFFFFF"/>
          <w:lang w:val="en-US"/>
        </w:rPr>
        <w:t>https://doi.org/10.1901/jaba.2010.43-19</w:t>
      </w:r>
    </w:p>
    <w:p w14:paraId="609327AF" w14:textId="5922B94B" w:rsidR="00994334" w:rsidRPr="00FB0025" w:rsidRDefault="00F8254D" w:rsidP="000C4080">
      <w:pPr>
        <w:spacing w:line="480" w:lineRule="auto"/>
        <w:ind w:left="720" w:hanging="720"/>
        <w:rPr>
          <w:color w:val="222222"/>
          <w:shd w:val="clear" w:color="auto" w:fill="FFFFFF"/>
          <w:lang w:val="en-US"/>
        </w:rPr>
      </w:pPr>
      <w:r w:rsidRPr="00FB0025">
        <w:rPr>
          <w:color w:val="222222"/>
          <w:shd w:val="clear" w:color="auto" w:fill="FFFFFF"/>
          <w:lang w:val="en-US"/>
        </w:rPr>
        <w:t>Fuller, J. L., &amp; Fienup, D. M. (2018). A preliminary analysis of mastery criterion level: Effects on response maintenance. </w:t>
      </w:r>
      <w:r w:rsidRPr="00FB0025">
        <w:rPr>
          <w:i/>
          <w:iCs/>
          <w:color w:val="222222"/>
          <w:shd w:val="clear" w:color="auto" w:fill="FFFFFF"/>
          <w:lang w:val="en-US"/>
        </w:rPr>
        <w:t>Behavior Analysis in Practice</w:t>
      </w:r>
      <w:r w:rsidRPr="00FB0025">
        <w:rPr>
          <w:color w:val="222222"/>
          <w:shd w:val="clear" w:color="auto" w:fill="FFFFFF"/>
          <w:lang w:val="en-US"/>
        </w:rPr>
        <w:t>, </w:t>
      </w:r>
      <w:r w:rsidRPr="00FB0025">
        <w:rPr>
          <w:i/>
          <w:iCs/>
          <w:color w:val="222222"/>
          <w:shd w:val="clear" w:color="auto" w:fill="FFFFFF"/>
          <w:lang w:val="en-US"/>
        </w:rPr>
        <w:t>11</w:t>
      </w:r>
      <w:r w:rsidRPr="00FB0025">
        <w:rPr>
          <w:color w:val="222222"/>
          <w:shd w:val="clear" w:color="auto" w:fill="FFFFFF"/>
          <w:lang w:val="en-US"/>
        </w:rPr>
        <w:t>(1), 1-8.</w:t>
      </w:r>
      <w:r w:rsidRPr="00FB0025">
        <w:rPr>
          <w:lang w:val="en-US"/>
        </w:rPr>
        <w:t xml:space="preserve"> </w:t>
      </w:r>
      <w:r w:rsidRPr="00FB0025">
        <w:rPr>
          <w:shd w:val="clear" w:color="auto" w:fill="FFFFFF"/>
          <w:lang w:val="en-US"/>
        </w:rPr>
        <w:t>https://doi.org/10.1007/s40617-017-0201-0</w:t>
      </w:r>
    </w:p>
    <w:p w14:paraId="0AA3714E" w14:textId="01D72068" w:rsidR="00F8254D" w:rsidRPr="00FB0025" w:rsidRDefault="00F8254D" w:rsidP="000C4080">
      <w:pPr>
        <w:spacing w:line="480" w:lineRule="auto"/>
        <w:ind w:left="720" w:hanging="720"/>
        <w:rPr>
          <w:color w:val="000000" w:themeColor="text1"/>
          <w:lang w:val="en-US"/>
        </w:rPr>
      </w:pPr>
      <w:r w:rsidRPr="00FB0025">
        <w:rPr>
          <w:color w:val="222222"/>
          <w:shd w:val="clear" w:color="auto" w:fill="FFFFFF"/>
          <w:lang w:val="en-US"/>
        </w:rPr>
        <w:t>Gast, D. L. (2010). Applied research in education and behavioral sciences. </w:t>
      </w:r>
      <w:r w:rsidRPr="00FB0025">
        <w:rPr>
          <w:iCs/>
          <w:color w:val="222222"/>
          <w:shd w:val="clear" w:color="auto" w:fill="FFFFFF"/>
          <w:lang w:val="en-US"/>
        </w:rPr>
        <w:t xml:space="preserve">In D. L. Gast (Ed), </w:t>
      </w:r>
      <w:r w:rsidRPr="00FB0025">
        <w:rPr>
          <w:i/>
          <w:iCs/>
          <w:color w:val="222222"/>
          <w:shd w:val="clear" w:color="auto" w:fill="FFFFFF"/>
          <w:lang w:val="en-US"/>
        </w:rPr>
        <w:t xml:space="preserve">Single-subject research methodology in behavioral sciences (pp. 1-19). </w:t>
      </w:r>
      <w:r w:rsidRPr="00FB0025">
        <w:rPr>
          <w:iCs/>
          <w:color w:val="222222"/>
          <w:shd w:val="clear" w:color="auto" w:fill="FFFFFF"/>
        </w:rPr>
        <w:t>New York, NY: Routledge.</w:t>
      </w:r>
    </w:p>
    <w:p w14:paraId="704C3732" w14:textId="2F967130" w:rsidR="003A382F" w:rsidRPr="00FB0025" w:rsidRDefault="003A382F" w:rsidP="000C4080">
      <w:pPr>
        <w:spacing w:line="480" w:lineRule="auto"/>
        <w:ind w:left="720" w:hanging="720"/>
        <w:rPr>
          <w:color w:val="000000" w:themeColor="text1"/>
          <w:lang w:val="en-US"/>
        </w:rPr>
      </w:pPr>
      <w:r w:rsidRPr="00FB0025">
        <w:rPr>
          <w:color w:val="000000" w:themeColor="text1"/>
          <w:lang w:val="en-US"/>
        </w:rPr>
        <w:t xml:space="preserve">Greer, R. D., &amp; Longano, J. (2010). A rose by naming: How we may learn how to do it. </w:t>
      </w:r>
      <w:r w:rsidRPr="00FB0025">
        <w:rPr>
          <w:i/>
          <w:iCs/>
          <w:color w:val="000000" w:themeColor="text1"/>
          <w:lang w:val="en-US"/>
        </w:rPr>
        <w:t>The Analysis of Verbal Behavior, 26</w:t>
      </w:r>
      <w:r w:rsidR="002C7D94" w:rsidRPr="00FB0025">
        <w:rPr>
          <w:color w:val="000000" w:themeColor="text1"/>
          <w:lang w:val="en-US"/>
        </w:rPr>
        <w:t>(1)</w:t>
      </w:r>
      <w:r w:rsidRPr="00FB0025">
        <w:rPr>
          <w:color w:val="000000" w:themeColor="text1"/>
          <w:lang w:val="en-US"/>
        </w:rPr>
        <w:t>, 73–106.</w:t>
      </w:r>
      <w:r w:rsidR="002C7D94" w:rsidRPr="00FB0025">
        <w:rPr>
          <w:color w:val="000000" w:themeColor="text1"/>
          <w:lang w:val="en-US"/>
        </w:rPr>
        <w:t xml:space="preserve"> </w:t>
      </w:r>
      <w:r w:rsidR="00994334" w:rsidRPr="00FB0025">
        <w:rPr>
          <w:color w:val="000000" w:themeColor="text1"/>
          <w:lang w:val="en-US"/>
        </w:rPr>
        <w:t>https://doi.or/10.1007/BF03393085</w:t>
      </w:r>
    </w:p>
    <w:p w14:paraId="0F9A1DE6" w14:textId="18782D35" w:rsidR="00F8254D" w:rsidRPr="00FB0025" w:rsidRDefault="00F8254D" w:rsidP="000C4080">
      <w:pPr>
        <w:spacing w:line="480" w:lineRule="auto"/>
        <w:ind w:left="720" w:hanging="720"/>
        <w:rPr>
          <w:color w:val="000000" w:themeColor="text1"/>
          <w:lang w:val="en-US"/>
        </w:rPr>
      </w:pPr>
      <w:r w:rsidRPr="00FB0025">
        <w:rPr>
          <w:color w:val="222222"/>
          <w:shd w:val="clear" w:color="auto" w:fill="FFFFFF"/>
          <w:lang w:val="en-US"/>
        </w:rPr>
        <w:t>Grow, L., &amp; LeBlanc, L. (2013). Teaching receptive language skills. </w:t>
      </w:r>
      <w:r w:rsidRPr="00FB0025">
        <w:rPr>
          <w:i/>
          <w:iCs/>
          <w:color w:val="222222"/>
          <w:shd w:val="clear" w:color="auto" w:fill="FFFFFF"/>
          <w:lang w:val="en-US"/>
        </w:rPr>
        <w:t>Behavior Analysis in Practice</w:t>
      </w:r>
      <w:r w:rsidRPr="00FB0025">
        <w:rPr>
          <w:color w:val="222222"/>
          <w:shd w:val="clear" w:color="auto" w:fill="FFFFFF"/>
          <w:lang w:val="en-US"/>
        </w:rPr>
        <w:t>, </w:t>
      </w:r>
      <w:r w:rsidRPr="00FB0025">
        <w:rPr>
          <w:i/>
          <w:iCs/>
          <w:color w:val="222222"/>
          <w:shd w:val="clear" w:color="auto" w:fill="FFFFFF"/>
          <w:lang w:val="en-US"/>
        </w:rPr>
        <w:t>6</w:t>
      </w:r>
      <w:r w:rsidRPr="00FB0025">
        <w:rPr>
          <w:color w:val="222222"/>
          <w:shd w:val="clear" w:color="auto" w:fill="FFFFFF"/>
          <w:lang w:val="en-US"/>
        </w:rPr>
        <w:t>(1), 56-75.</w:t>
      </w:r>
      <w:r w:rsidRPr="00FB0025">
        <w:rPr>
          <w:lang w:val="en-US"/>
        </w:rPr>
        <w:t xml:space="preserve"> </w:t>
      </w:r>
      <w:r w:rsidRPr="00FB0025">
        <w:rPr>
          <w:color w:val="222222"/>
          <w:shd w:val="clear" w:color="auto" w:fill="FFFFFF"/>
          <w:lang w:val="en-US"/>
        </w:rPr>
        <w:t>https://doi.org/10.1007/BF03391791</w:t>
      </w:r>
    </w:p>
    <w:p w14:paraId="4D028313" w14:textId="24E6F77F" w:rsidR="00994334" w:rsidRPr="00FB0025" w:rsidRDefault="00994334" w:rsidP="000C4080">
      <w:pPr>
        <w:spacing w:line="480" w:lineRule="auto"/>
        <w:ind w:left="720" w:hanging="720"/>
        <w:rPr>
          <w:color w:val="222222"/>
          <w:shd w:val="clear" w:color="auto" w:fill="FFFFFF"/>
          <w:lang w:val="en-US"/>
        </w:rPr>
      </w:pPr>
      <w:r w:rsidRPr="00FB0025">
        <w:rPr>
          <w:color w:val="222222"/>
          <w:shd w:val="clear" w:color="auto" w:fill="FFFFFF"/>
          <w:lang w:val="en-US"/>
        </w:rPr>
        <w:t>Horne, P. J., &amp; Lowe, C. F. (1996). On the origins of naming and other symbolic behavior. </w:t>
      </w:r>
      <w:r w:rsidRPr="00FB0025">
        <w:rPr>
          <w:i/>
          <w:iCs/>
          <w:color w:val="222222"/>
          <w:shd w:val="clear" w:color="auto" w:fill="FFFFFF"/>
          <w:lang w:val="en-US"/>
        </w:rPr>
        <w:t>Journal of the Experimental Analysis of Behavior</w:t>
      </w:r>
      <w:r w:rsidRPr="00FB0025">
        <w:rPr>
          <w:color w:val="222222"/>
          <w:shd w:val="clear" w:color="auto" w:fill="FFFFFF"/>
          <w:lang w:val="en-US"/>
        </w:rPr>
        <w:t>, </w:t>
      </w:r>
      <w:r w:rsidRPr="00FB0025">
        <w:rPr>
          <w:i/>
          <w:iCs/>
          <w:color w:val="222222"/>
          <w:shd w:val="clear" w:color="auto" w:fill="FFFFFF"/>
          <w:lang w:val="en-US"/>
        </w:rPr>
        <w:t>65</w:t>
      </w:r>
      <w:r w:rsidRPr="00FB0025">
        <w:rPr>
          <w:color w:val="222222"/>
          <w:shd w:val="clear" w:color="auto" w:fill="FFFFFF"/>
          <w:lang w:val="en-US"/>
        </w:rPr>
        <w:t xml:space="preserve">(1), 185-241. </w:t>
      </w:r>
      <w:r w:rsidR="00F80C6E" w:rsidRPr="00FB0025">
        <w:rPr>
          <w:shd w:val="clear" w:color="auto" w:fill="FFFFFF"/>
          <w:lang w:val="en-US"/>
        </w:rPr>
        <w:t>https://doi.org/10.1901/jeab.1996.65-185</w:t>
      </w:r>
    </w:p>
    <w:p w14:paraId="2DDF0889" w14:textId="3BD90F7F" w:rsidR="00F80C6E" w:rsidRPr="00FB0025" w:rsidRDefault="00F80C6E" w:rsidP="000C4080">
      <w:pPr>
        <w:spacing w:line="480" w:lineRule="auto"/>
        <w:ind w:left="720" w:hanging="720"/>
        <w:rPr>
          <w:color w:val="000000" w:themeColor="text1"/>
          <w:lang w:val="en-US"/>
        </w:rPr>
      </w:pPr>
      <w:r w:rsidRPr="00FB0025">
        <w:rPr>
          <w:color w:val="222222"/>
          <w:shd w:val="clear" w:color="auto" w:fill="FFFFFF"/>
        </w:rPr>
        <w:t xml:space="preserve">Kay, J. C., Kisamore, A. N., Vladescu, J. C., Sidener, T. M., Reeve, K. F., Taylor‐Santa, C., &amp; Pantano, N. A. (2020). </w:t>
      </w:r>
      <w:r w:rsidRPr="00FB0025">
        <w:rPr>
          <w:color w:val="222222"/>
          <w:shd w:val="clear" w:color="auto" w:fill="FFFFFF"/>
          <w:lang w:val="en-US"/>
        </w:rPr>
        <w:t>Effects of exposure to prompts on the acquisition of intraverbals in children with autism spectrum disorder. </w:t>
      </w:r>
      <w:r w:rsidRPr="00FB0025">
        <w:rPr>
          <w:i/>
          <w:iCs/>
          <w:color w:val="222222"/>
          <w:shd w:val="clear" w:color="auto" w:fill="FFFFFF"/>
        </w:rPr>
        <w:t>Journal of Applied Behavior Analysis</w:t>
      </w:r>
      <w:r w:rsidRPr="00FB0025">
        <w:rPr>
          <w:color w:val="222222"/>
          <w:shd w:val="clear" w:color="auto" w:fill="FFFFFF"/>
        </w:rPr>
        <w:t>, </w:t>
      </w:r>
      <w:r w:rsidRPr="00FB0025">
        <w:rPr>
          <w:i/>
          <w:iCs/>
          <w:color w:val="222222"/>
          <w:shd w:val="clear" w:color="auto" w:fill="FFFFFF"/>
        </w:rPr>
        <w:t>53</w:t>
      </w:r>
      <w:r w:rsidRPr="00FB0025">
        <w:rPr>
          <w:color w:val="222222"/>
          <w:shd w:val="clear" w:color="auto" w:fill="FFFFFF"/>
        </w:rPr>
        <w:t>(1), 493-507.</w:t>
      </w:r>
      <w:r w:rsidRPr="00FB0025">
        <w:t xml:space="preserve"> </w:t>
      </w:r>
      <w:r w:rsidRPr="00FB0025">
        <w:rPr>
          <w:color w:val="222222"/>
          <w:shd w:val="clear" w:color="auto" w:fill="FFFFFF"/>
        </w:rPr>
        <w:t>https://doi.org/10.1002/jaba.606</w:t>
      </w:r>
    </w:p>
    <w:p w14:paraId="0A653FDE" w14:textId="774D5B16" w:rsidR="003F1C9A" w:rsidRPr="00FB0025" w:rsidRDefault="003F1C9A" w:rsidP="000C4080">
      <w:pPr>
        <w:spacing w:line="480" w:lineRule="auto"/>
        <w:ind w:left="720" w:hanging="720"/>
        <w:rPr>
          <w:color w:val="767676"/>
          <w:lang w:val="en-US"/>
        </w:rPr>
      </w:pPr>
      <w:r w:rsidRPr="00FB0025">
        <w:rPr>
          <w:color w:val="000000" w:themeColor="text1"/>
          <w:lang w:val="en-US"/>
        </w:rPr>
        <w:t xml:space="preserve">LeBlanc, L., Miguel, C. F., Cummings, A., Goldsmith, T., &amp; Carr, J. E. (2003). The effects of three stimulus-equivalence conditions on emergent U.S. geography relations in </w:t>
      </w:r>
      <w:r w:rsidRPr="00FB0025">
        <w:rPr>
          <w:color w:val="000000" w:themeColor="text1"/>
          <w:lang w:val="en-US"/>
        </w:rPr>
        <w:lastRenderedPageBreak/>
        <w:t xml:space="preserve">children diagnosed with autism. </w:t>
      </w:r>
      <w:r w:rsidRPr="00FB0025">
        <w:rPr>
          <w:i/>
          <w:iCs/>
          <w:color w:val="000000" w:themeColor="text1"/>
          <w:lang w:val="en-US"/>
        </w:rPr>
        <w:t>Behavioral Interventions, 18</w:t>
      </w:r>
      <w:r w:rsidR="002C7D94" w:rsidRPr="00FB0025">
        <w:rPr>
          <w:color w:val="000000" w:themeColor="text1"/>
          <w:lang w:val="en-US"/>
        </w:rPr>
        <w:t xml:space="preserve">(4), 279-289. </w:t>
      </w:r>
      <w:r w:rsidR="00EC45CB" w:rsidRPr="00FB0025">
        <w:rPr>
          <w:color w:val="000000" w:themeColor="text1"/>
          <w:lang w:val="en-US"/>
        </w:rPr>
        <w:t>https://doi.org/10.1002/bin.144</w:t>
      </w:r>
    </w:p>
    <w:p w14:paraId="0A2E466D" w14:textId="1F764565" w:rsidR="00E56011" w:rsidRPr="00FB0025" w:rsidRDefault="00E56011" w:rsidP="000C4080">
      <w:pPr>
        <w:spacing w:line="480" w:lineRule="auto"/>
        <w:ind w:left="720" w:hanging="720"/>
        <w:rPr>
          <w:color w:val="767676"/>
          <w:lang w:val="en-US"/>
        </w:rPr>
      </w:pPr>
      <w:r w:rsidRPr="00FB0025">
        <w:rPr>
          <w:color w:val="222222"/>
          <w:shd w:val="clear" w:color="auto" w:fill="FFFFFF"/>
          <w:lang w:val="en-US"/>
        </w:rPr>
        <w:t>Love, J. R., Carr, J. E., Almason, S. M., &amp; Petursdottir, A. I. (2009). Early and intensive behavioral intervention for autism: A survey of clinical practices. </w:t>
      </w:r>
      <w:r w:rsidRPr="00FB0025">
        <w:rPr>
          <w:i/>
          <w:iCs/>
          <w:color w:val="222222"/>
          <w:shd w:val="clear" w:color="auto" w:fill="FFFFFF"/>
          <w:lang w:val="en-US"/>
        </w:rPr>
        <w:t>Research in Autism Spectrum Disorders</w:t>
      </w:r>
      <w:r w:rsidRPr="00FB0025">
        <w:rPr>
          <w:color w:val="222222"/>
          <w:shd w:val="clear" w:color="auto" w:fill="FFFFFF"/>
          <w:lang w:val="en-US"/>
        </w:rPr>
        <w:t>, </w:t>
      </w:r>
      <w:r w:rsidRPr="00FB0025">
        <w:rPr>
          <w:i/>
          <w:iCs/>
          <w:color w:val="222222"/>
          <w:shd w:val="clear" w:color="auto" w:fill="FFFFFF"/>
          <w:lang w:val="en-US"/>
        </w:rPr>
        <w:t>3</w:t>
      </w:r>
      <w:r w:rsidRPr="00FB0025">
        <w:rPr>
          <w:color w:val="222222"/>
          <w:shd w:val="clear" w:color="auto" w:fill="FFFFFF"/>
          <w:lang w:val="en-US"/>
        </w:rPr>
        <w:t>(2), 421-428.</w:t>
      </w:r>
      <w:r w:rsidRPr="00FB0025">
        <w:rPr>
          <w:lang w:val="en-US"/>
        </w:rPr>
        <w:t xml:space="preserve"> </w:t>
      </w:r>
      <w:r w:rsidRPr="00FB0025">
        <w:rPr>
          <w:color w:val="222222"/>
          <w:shd w:val="clear" w:color="auto" w:fill="FFFFFF"/>
          <w:lang w:val="en-US"/>
        </w:rPr>
        <w:t>https://doi.org/10.1016/j.rasd.2008.08.008</w:t>
      </w:r>
    </w:p>
    <w:p w14:paraId="0E6F240E" w14:textId="0522A24C" w:rsidR="00EC45CB" w:rsidRPr="00FB0025" w:rsidRDefault="00EC45CB" w:rsidP="000C4080">
      <w:pPr>
        <w:spacing w:line="480" w:lineRule="auto"/>
        <w:ind w:left="720" w:hanging="720"/>
        <w:rPr>
          <w:lang w:val="en-US"/>
        </w:rPr>
      </w:pPr>
      <w:r w:rsidRPr="00FB0025">
        <w:rPr>
          <w:lang w:val="en-US"/>
        </w:rPr>
        <w:t>Lowry, L. (2020, November 2</w:t>
      </w:r>
      <w:r w:rsidRPr="00FB0025">
        <w:rPr>
          <w:vertAlign w:val="superscript"/>
          <w:lang w:val="en-US"/>
        </w:rPr>
        <w:t>nd</w:t>
      </w:r>
      <w:r w:rsidRPr="00FB0025">
        <w:rPr>
          <w:lang w:val="en-US"/>
        </w:rPr>
        <w:t xml:space="preserve">). Bilingualism in your children: separating fact from fiction. Retrieved from: </w:t>
      </w:r>
      <w:r w:rsidR="00994334" w:rsidRPr="00FB0025">
        <w:rPr>
          <w:lang w:val="en-US"/>
        </w:rPr>
        <w:t>http://www.hanen.org/helpful-info/articles/bilingualism-in-young-children--separating-fact-fr.aspx</w:t>
      </w:r>
    </w:p>
    <w:p w14:paraId="4ABB2E5A" w14:textId="225ED27E" w:rsidR="00F80C6E" w:rsidRPr="00FB0025" w:rsidRDefault="00F80C6E" w:rsidP="000C4080">
      <w:pPr>
        <w:spacing w:line="480" w:lineRule="auto"/>
        <w:ind w:left="720" w:hanging="720"/>
        <w:rPr>
          <w:lang w:val="en-US"/>
        </w:rPr>
      </w:pPr>
      <w:r w:rsidRPr="00FB0025">
        <w:rPr>
          <w:color w:val="222222"/>
          <w:shd w:val="clear" w:color="auto" w:fill="FFFFFF"/>
          <w:lang w:val="en-US"/>
        </w:rPr>
        <w:t>May, R., Chick, J., Manuel, S., &amp; Jones, R. (2019). Examining the effects of group‐based instruction on emergent second‐language skills in young children. </w:t>
      </w:r>
      <w:r w:rsidRPr="00FB0025">
        <w:rPr>
          <w:i/>
          <w:iCs/>
          <w:color w:val="222222"/>
          <w:shd w:val="clear" w:color="auto" w:fill="FFFFFF"/>
          <w:lang w:val="en-US"/>
        </w:rPr>
        <w:t>Journal of Applied Behavior Analysis</w:t>
      </w:r>
      <w:r w:rsidRPr="00FB0025">
        <w:rPr>
          <w:color w:val="222222"/>
          <w:shd w:val="clear" w:color="auto" w:fill="FFFFFF"/>
          <w:lang w:val="en-US"/>
        </w:rPr>
        <w:t>, </w:t>
      </w:r>
      <w:r w:rsidRPr="00FB0025">
        <w:rPr>
          <w:i/>
          <w:iCs/>
          <w:color w:val="222222"/>
          <w:shd w:val="clear" w:color="auto" w:fill="FFFFFF"/>
          <w:lang w:val="en-US"/>
        </w:rPr>
        <w:t>52</w:t>
      </w:r>
      <w:r w:rsidRPr="00FB0025">
        <w:rPr>
          <w:color w:val="222222"/>
          <w:shd w:val="clear" w:color="auto" w:fill="FFFFFF"/>
          <w:lang w:val="en-US"/>
        </w:rPr>
        <w:t>(3), 667-681.</w:t>
      </w:r>
      <w:r w:rsidRPr="00FB0025">
        <w:rPr>
          <w:lang w:val="en-US"/>
        </w:rPr>
        <w:t xml:space="preserve"> </w:t>
      </w:r>
      <w:r w:rsidRPr="00FB0025">
        <w:rPr>
          <w:color w:val="222222"/>
          <w:shd w:val="clear" w:color="auto" w:fill="FFFFFF"/>
          <w:lang w:val="en-US"/>
        </w:rPr>
        <w:t>https://doi.org/10.1002/jaba.563</w:t>
      </w:r>
    </w:p>
    <w:p w14:paraId="53BD980C" w14:textId="7C2E3FDF" w:rsidR="00F80C6E" w:rsidRPr="00FB0025" w:rsidRDefault="00F80C6E" w:rsidP="000C4080">
      <w:pPr>
        <w:spacing w:line="480" w:lineRule="auto"/>
        <w:ind w:left="720" w:hanging="720"/>
        <w:rPr>
          <w:color w:val="222222"/>
          <w:shd w:val="clear" w:color="auto" w:fill="FFFFFF"/>
          <w:lang w:val="en-US"/>
        </w:rPr>
      </w:pPr>
      <w:r w:rsidRPr="00FB0025">
        <w:rPr>
          <w:color w:val="222222"/>
          <w:shd w:val="clear" w:color="auto" w:fill="FFFFFF"/>
          <w:lang w:val="en-US"/>
        </w:rPr>
        <w:t>Matter, A. L., Wiskow, K. M., &amp; Donaldson, J. M. (2020). A comparison of methods to teach foreign‐language targets to young children. </w:t>
      </w:r>
      <w:r w:rsidRPr="00FB0025">
        <w:rPr>
          <w:i/>
          <w:iCs/>
          <w:color w:val="222222"/>
          <w:shd w:val="clear" w:color="auto" w:fill="FFFFFF"/>
          <w:lang w:val="en-US"/>
        </w:rPr>
        <w:t>Journal of Applied Behavior Analysis</w:t>
      </w:r>
      <w:r w:rsidRPr="00FB0025">
        <w:rPr>
          <w:color w:val="222222"/>
          <w:shd w:val="clear" w:color="auto" w:fill="FFFFFF"/>
          <w:lang w:val="en-US"/>
        </w:rPr>
        <w:t>, </w:t>
      </w:r>
      <w:r w:rsidRPr="00FB0025">
        <w:rPr>
          <w:i/>
          <w:iCs/>
          <w:color w:val="222222"/>
          <w:shd w:val="clear" w:color="auto" w:fill="FFFFFF"/>
          <w:lang w:val="en-US"/>
        </w:rPr>
        <w:t>53</w:t>
      </w:r>
      <w:r w:rsidRPr="00FB0025">
        <w:rPr>
          <w:color w:val="222222"/>
          <w:shd w:val="clear" w:color="auto" w:fill="FFFFFF"/>
          <w:lang w:val="en-US"/>
        </w:rPr>
        <w:t>(1), 147-166.</w:t>
      </w:r>
      <w:r w:rsidRPr="00FB0025">
        <w:rPr>
          <w:lang w:val="en-US"/>
        </w:rPr>
        <w:t xml:space="preserve"> </w:t>
      </w:r>
      <w:r w:rsidR="00E56011" w:rsidRPr="00FB0025">
        <w:rPr>
          <w:shd w:val="clear" w:color="auto" w:fill="FFFFFF"/>
          <w:lang w:val="en-US"/>
        </w:rPr>
        <w:t>https://doi.org/10.1002/jaba.545</w:t>
      </w:r>
    </w:p>
    <w:p w14:paraId="04636DBA" w14:textId="6F74D204" w:rsidR="000C4080" w:rsidRPr="00FB0025" w:rsidRDefault="000C4080" w:rsidP="000C4080">
      <w:pPr>
        <w:spacing w:line="480" w:lineRule="auto"/>
        <w:ind w:left="720" w:hanging="720"/>
        <w:rPr>
          <w:color w:val="222222"/>
          <w:shd w:val="clear" w:color="auto" w:fill="FFFFFF"/>
          <w:lang w:val="en-US"/>
        </w:rPr>
      </w:pPr>
      <w:r w:rsidRPr="00FB0025">
        <w:rPr>
          <w:color w:val="222222"/>
          <w:shd w:val="clear" w:color="auto" w:fill="FFFFFF"/>
          <w:lang w:val="en-US"/>
        </w:rPr>
        <w:t>McIlvane, W. J., &amp; Dube, W.</w:t>
      </w:r>
      <w:r w:rsidRPr="00D85D53">
        <w:rPr>
          <w:color w:val="222222"/>
          <w:shd w:val="clear" w:color="auto" w:fill="FFFFFF"/>
          <w:lang w:val="en-US"/>
        </w:rPr>
        <w:t xml:space="preserve"> V. (2003). Stimulus control topography coherence theory: Foundations and extensions. </w:t>
      </w:r>
      <w:r w:rsidRPr="00D85D53">
        <w:rPr>
          <w:i/>
          <w:iCs/>
          <w:color w:val="222222"/>
          <w:shd w:val="clear" w:color="auto" w:fill="FFFFFF"/>
          <w:lang w:val="en-US"/>
        </w:rPr>
        <w:t>The Behavior Analyst</w:t>
      </w:r>
      <w:r w:rsidRPr="00D85D53">
        <w:rPr>
          <w:color w:val="222222"/>
          <w:shd w:val="clear" w:color="auto" w:fill="FFFFFF"/>
          <w:lang w:val="en-US"/>
        </w:rPr>
        <w:t>, </w:t>
      </w:r>
      <w:r w:rsidRPr="00D85D53">
        <w:rPr>
          <w:i/>
          <w:iCs/>
          <w:color w:val="222222"/>
          <w:shd w:val="clear" w:color="auto" w:fill="FFFFFF"/>
          <w:lang w:val="en-US"/>
        </w:rPr>
        <w:t>26</w:t>
      </w:r>
      <w:r w:rsidRPr="00D85D53">
        <w:rPr>
          <w:color w:val="222222"/>
          <w:shd w:val="clear" w:color="auto" w:fill="FFFFFF"/>
          <w:lang w:val="en-US"/>
        </w:rPr>
        <w:t>(2), 195-213.</w:t>
      </w:r>
      <w:r w:rsidRPr="00D85D53">
        <w:rPr>
          <w:lang w:val="en-US"/>
        </w:rPr>
        <w:t xml:space="preserve"> </w:t>
      </w:r>
      <w:r w:rsidRPr="00FB0025">
        <w:rPr>
          <w:color w:val="222222"/>
          <w:shd w:val="clear" w:color="auto" w:fill="FFFFFF"/>
          <w:lang w:val="en-US"/>
        </w:rPr>
        <w:t>https://doi.org/10.1007/BF03392076</w:t>
      </w:r>
    </w:p>
    <w:p w14:paraId="4F5EDA37" w14:textId="7FC9CA9E" w:rsidR="00E56011" w:rsidRPr="00FB0025" w:rsidRDefault="00E56011" w:rsidP="000C4080">
      <w:pPr>
        <w:spacing w:line="480" w:lineRule="auto"/>
        <w:ind w:left="720" w:hanging="720"/>
        <w:rPr>
          <w:lang w:val="en-US"/>
        </w:rPr>
      </w:pPr>
      <w:r w:rsidRPr="00FB0025">
        <w:rPr>
          <w:color w:val="222222"/>
          <w:shd w:val="clear" w:color="auto" w:fill="FFFFFF"/>
          <w:lang w:val="en-US"/>
        </w:rPr>
        <w:t>Michael, J. (1985). Two kinds of verbal behavior plus a possible third. </w:t>
      </w:r>
      <w:r w:rsidRPr="00FB0025">
        <w:rPr>
          <w:i/>
          <w:iCs/>
          <w:color w:val="222222"/>
          <w:shd w:val="clear" w:color="auto" w:fill="FFFFFF"/>
          <w:lang w:val="en-US"/>
        </w:rPr>
        <w:t>The Analysis of Verbal Behavior</w:t>
      </w:r>
      <w:r w:rsidRPr="00FB0025">
        <w:rPr>
          <w:color w:val="222222"/>
          <w:shd w:val="clear" w:color="auto" w:fill="FFFFFF"/>
          <w:lang w:val="en-US"/>
        </w:rPr>
        <w:t>, </w:t>
      </w:r>
      <w:r w:rsidRPr="00FB0025">
        <w:rPr>
          <w:i/>
          <w:iCs/>
          <w:color w:val="222222"/>
          <w:shd w:val="clear" w:color="auto" w:fill="FFFFFF"/>
          <w:lang w:val="en-US"/>
        </w:rPr>
        <w:t>3</w:t>
      </w:r>
      <w:r w:rsidRPr="00FB0025">
        <w:rPr>
          <w:color w:val="222222"/>
          <w:shd w:val="clear" w:color="auto" w:fill="FFFFFF"/>
          <w:lang w:val="en-US"/>
        </w:rPr>
        <w:t>(1), 1-4.</w:t>
      </w:r>
      <w:r w:rsidRPr="00FB0025">
        <w:rPr>
          <w:lang w:val="en-US"/>
        </w:rPr>
        <w:t xml:space="preserve"> </w:t>
      </w:r>
      <w:r w:rsidRPr="00FB0025">
        <w:rPr>
          <w:color w:val="222222"/>
          <w:shd w:val="clear" w:color="auto" w:fill="FFFFFF"/>
          <w:lang w:val="en-US"/>
        </w:rPr>
        <w:t>https://doi.org/10.1007/BF03392802</w:t>
      </w:r>
    </w:p>
    <w:p w14:paraId="55934806" w14:textId="2CFA31DC" w:rsidR="00994334" w:rsidRPr="00FB0025" w:rsidRDefault="00994334" w:rsidP="000C4080">
      <w:pPr>
        <w:spacing w:line="480" w:lineRule="auto"/>
        <w:ind w:left="720" w:hanging="720"/>
        <w:rPr>
          <w:lang w:val="en-US"/>
        </w:rPr>
      </w:pPr>
      <w:r w:rsidRPr="00FB0025">
        <w:rPr>
          <w:color w:val="222222"/>
          <w:shd w:val="clear" w:color="auto" w:fill="FFFFFF"/>
          <w:lang w:val="en-US"/>
        </w:rPr>
        <w:t>Miguel, C. F. (2016). Common and intraverbal bidirectional naming. </w:t>
      </w:r>
      <w:r w:rsidRPr="00FB0025">
        <w:rPr>
          <w:i/>
          <w:iCs/>
          <w:color w:val="222222"/>
          <w:shd w:val="clear" w:color="auto" w:fill="FFFFFF"/>
        </w:rPr>
        <w:t>The Analysis of Verbal Behavior</w:t>
      </w:r>
      <w:r w:rsidRPr="00FB0025">
        <w:rPr>
          <w:color w:val="222222"/>
          <w:shd w:val="clear" w:color="auto" w:fill="FFFFFF"/>
        </w:rPr>
        <w:t>, </w:t>
      </w:r>
      <w:r w:rsidRPr="00FB0025">
        <w:rPr>
          <w:i/>
          <w:iCs/>
          <w:color w:val="222222"/>
          <w:shd w:val="clear" w:color="auto" w:fill="FFFFFF"/>
        </w:rPr>
        <w:t>32</w:t>
      </w:r>
      <w:r w:rsidRPr="00FB0025">
        <w:rPr>
          <w:color w:val="222222"/>
          <w:shd w:val="clear" w:color="auto" w:fill="FFFFFF"/>
        </w:rPr>
        <w:t>(2), 125-138.</w:t>
      </w:r>
      <w:r w:rsidRPr="00FB0025">
        <w:t xml:space="preserve"> https://doi.org/10.1007/s40616-016-0066-2</w:t>
      </w:r>
    </w:p>
    <w:p w14:paraId="7E912556" w14:textId="0261BFDB" w:rsidR="00F80C6E" w:rsidRPr="00FB0025" w:rsidRDefault="003A382F" w:rsidP="000C4080">
      <w:pPr>
        <w:spacing w:line="480" w:lineRule="auto"/>
        <w:ind w:left="720" w:hanging="720"/>
        <w:rPr>
          <w:color w:val="333333"/>
          <w:shd w:val="clear" w:color="auto" w:fill="FFFFFF"/>
          <w:lang w:val="en-US"/>
        </w:rPr>
      </w:pPr>
      <w:r w:rsidRPr="00FB0025">
        <w:rPr>
          <w:color w:val="000000" w:themeColor="text1"/>
          <w:lang w:val="en-US"/>
        </w:rPr>
        <w:t xml:space="preserve">Miguel, C. F. (2018). Problem-solving, bidirectional naming, and the development of verbal repertoires. </w:t>
      </w:r>
      <w:r w:rsidRPr="00FB0025">
        <w:rPr>
          <w:i/>
          <w:iCs/>
          <w:color w:val="000000" w:themeColor="text1"/>
          <w:lang w:val="en-US"/>
        </w:rPr>
        <w:t>Behavior Analysis Research and Practice, 18</w:t>
      </w:r>
      <w:r w:rsidR="002C7D94" w:rsidRPr="00FB0025">
        <w:rPr>
          <w:color w:val="000000" w:themeColor="text1"/>
          <w:lang w:val="en-US"/>
        </w:rPr>
        <w:t>(4)</w:t>
      </w:r>
      <w:r w:rsidRPr="00FB0025">
        <w:rPr>
          <w:color w:val="000000" w:themeColor="text1"/>
          <w:lang w:val="en-US"/>
        </w:rPr>
        <w:t>, 340-353.</w:t>
      </w:r>
      <w:r w:rsidR="002C7D94" w:rsidRPr="00FB0025">
        <w:rPr>
          <w:color w:val="000000" w:themeColor="text1"/>
          <w:lang w:val="en-US"/>
        </w:rPr>
        <w:t xml:space="preserve"> </w:t>
      </w:r>
      <w:r w:rsidR="00994334" w:rsidRPr="00FB0025">
        <w:rPr>
          <w:color w:val="333333"/>
          <w:shd w:val="clear" w:color="auto" w:fill="FFFFFF"/>
          <w:lang w:val="en-US"/>
        </w:rPr>
        <w:t>http://dx.doi.org/10.1037/bar0000110</w:t>
      </w:r>
    </w:p>
    <w:p w14:paraId="46BC77DA" w14:textId="3E8CC507" w:rsidR="00F80C6E" w:rsidRPr="00FB0025" w:rsidRDefault="00F80C6E" w:rsidP="000C4080">
      <w:pPr>
        <w:spacing w:line="480" w:lineRule="auto"/>
        <w:ind w:left="720" w:hanging="720"/>
        <w:rPr>
          <w:lang w:val="en-US"/>
        </w:rPr>
      </w:pPr>
      <w:r w:rsidRPr="00FB0025">
        <w:rPr>
          <w:color w:val="222222"/>
          <w:shd w:val="clear" w:color="auto" w:fill="FFFFFF"/>
          <w:lang w:val="en-US"/>
        </w:rPr>
        <w:lastRenderedPageBreak/>
        <w:t>Nedelcu, R. I., Fields, L., &amp; Arntzen, E. (2015). Arbitrary conditional discriminative functions of meaningful stimuli and enhanced equivalence class formation. </w:t>
      </w:r>
      <w:r w:rsidRPr="00FB0025">
        <w:rPr>
          <w:i/>
          <w:iCs/>
          <w:color w:val="222222"/>
          <w:shd w:val="clear" w:color="auto" w:fill="FFFFFF"/>
          <w:lang w:val="en-US"/>
        </w:rPr>
        <w:t>Journal of the Experimental Analysis of Behavior</w:t>
      </w:r>
      <w:r w:rsidRPr="00FB0025">
        <w:rPr>
          <w:color w:val="222222"/>
          <w:shd w:val="clear" w:color="auto" w:fill="FFFFFF"/>
          <w:lang w:val="en-US"/>
        </w:rPr>
        <w:t>, </w:t>
      </w:r>
      <w:r w:rsidRPr="00FB0025">
        <w:rPr>
          <w:i/>
          <w:iCs/>
          <w:color w:val="222222"/>
          <w:shd w:val="clear" w:color="auto" w:fill="FFFFFF"/>
          <w:lang w:val="en-US"/>
        </w:rPr>
        <w:t>103</w:t>
      </w:r>
      <w:r w:rsidRPr="00FB0025">
        <w:rPr>
          <w:color w:val="222222"/>
          <w:shd w:val="clear" w:color="auto" w:fill="FFFFFF"/>
          <w:lang w:val="en-US"/>
        </w:rPr>
        <w:t>(2), 349-360. https://doi.org/10.1002/jeab.141</w:t>
      </w:r>
    </w:p>
    <w:p w14:paraId="5893E86E" w14:textId="54EE1EBC" w:rsidR="00A0040A" w:rsidRPr="00FB0025" w:rsidRDefault="00E32585" w:rsidP="000C4080">
      <w:pPr>
        <w:spacing w:line="480" w:lineRule="auto"/>
        <w:ind w:left="720" w:hanging="720"/>
        <w:rPr>
          <w:lang w:val="en-US"/>
        </w:rPr>
      </w:pPr>
      <w:r w:rsidRPr="00FB0025">
        <w:rPr>
          <w:lang w:val="en-US"/>
        </w:rPr>
        <w:t xml:space="preserve">Petursdottir, A. I., &amp; HafliÐadóttir, R. D. (2009). A comparison of four strategies for teaching a small foreign-language vocabulary. </w:t>
      </w:r>
      <w:r w:rsidRPr="00FB0025">
        <w:rPr>
          <w:i/>
          <w:lang w:val="en-US"/>
        </w:rPr>
        <w:t>Journal of Applied Behavior Analysis</w:t>
      </w:r>
      <w:r w:rsidRPr="00FB0025">
        <w:rPr>
          <w:lang w:val="en-US"/>
        </w:rPr>
        <w:t xml:space="preserve">, </w:t>
      </w:r>
      <w:r w:rsidRPr="00FB0025">
        <w:rPr>
          <w:i/>
          <w:lang w:val="en-US"/>
        </w:rPr>
        <w:t>42</w:t>
      </w:r>
      <w:r w:rsidRPr="00FB0025">
        <w:rPr>
          <w:lang w:val="en-US"/>
        </w:rPr>
        <w:t>(3), 685-690.</w:t>
      </w:r>
      <w:r w:rsidR="00DF15D0" w:rsidRPr="00FB0025">
        <w:rPr>
          <w:lang w:val="en-US"/>
        </w:rPr>
        <w:t xml:space="preserve"> https://doi.org/10.1901/jaba.2009.42-685</w:t>
      </w:r>
      <w:r w:rsidR="00DF15D0" w:rsidRPr="00FB0025">
        <w:rPr>
          <w:color w:val="1C1D1E"/>
          <w:shd w:val="clear" w:color="auto" w:fill="FFFFFF"/>
          <w:lang w:val="en-US"/>
        </w:rPr>
        <w:t>.</w:t>
      </w:r>
    </w:p>
    <w:p w14:paraId="28B4B24C" w14:textId="4C8A467D" w:rsidR="00A0040A" w:rsidRPr="00FB0025" w:rsidRDefault="00E32585" w:rsidP="000C4080">
      <w:pPr>
        <w:spacing w:line="480" w:lineRule="auto"/>
        <w:ind w:left="720" w:hanging="720"/>
        <w:rPr>
          <w:lang w:val="en-US"/>
        </w:rPr>
      </w:pPr>
      <w:r w:rsidRPr="00FB0025">
        <w:rPr>
          <w:lang w:val="en-US"/>
        </w:rPr>
        <w:t xml:space="preserve">Petursdottir, A. I., Óláfsdóttir, R., &amp; Aradóttir, B. (2008). The effects of tact and listener training on the emergence of bidirecional intraverbal relations. </w:t>
      </w:r>
      <w:r w:rsidRPr="00FB0025">
        <w:rPr>
          <w:i/>
          <w:lang w:val="en-US"/>
        </w:rPr>
        <w:t xml:space="preserve">Journal of Applied Behavior Analysis, </w:t>
      </w:r>
      <w:r w:rsidRPr="00FB0025">
        <w:rPr>
          <w:i/>
          <w:iCs/>
          <w:lang w:val="en-US"/>
        </w:rPr>
        <w:t>41</w:t>
      </w:r>
      <w:r w:rsidRPr="00FB0025">
        <w:rPr>
          <w:lang w:val="en-US"/>
        </w:rPr>
        <w:t>(3), 411-415.</w:t>
      </w:r>
      <w:r w:rsidR="00DF15D0" w:rsidRPr="00FB0025">
        <w:rPr>
          <w:lang w:val="en-US"/>
        </w:rPr>
        <w:t xml:space="preserve"> </w:t>
      </w:r>
      <w:r w:rsidR="00994334" w:rsidRPr="00FB0025">
        <w:rPr>
          <w:lang w:val="en-US"/>
        </w:rPr>
        <w:t>https://doi.org/10.1901/jaba.2008.41-411</w:t>
      </w:r>
    </w:p>
    <w:p w14:paraId="37DA59E2" w14:textId="0CCD0CDC" w:rsidR="00F8254D" w:rsidRPr="00FB0025" w:rsidRDefault="00F8254D" w:rsidP="000C4080">
      <w:pPr>
        <w:spacing w:line="480" w:lineRule="auto"/>
        <w:ind w:left="720" w:hanging="720"/>
        <w:rPr>
          <w:color w:val="222222"/>
          <w:shd w:val="clear" w:color="auto" w:fill="FFFFFF"/>
          <w:lang w:val="en-US"/>
        </w:rPr>
      </w:pPr>
      <w:r w:rsidRPr="00FB0025">
        <w:rPr>
          <w:color w:val="222222"/>
          <w:shd w:val="clear" w:color="auto" w:fill="FFFFFF"/>
          <w:lang w:val="en-US"/>
        </w:rPr>
        <w:t>Richling, S. M., Williams, W. L., &amp; Carr, J. E. (2019). The effects of different mastery criteria on the skill maintenance of children with developmental disabilities. </w:t>
      </w:r>
      <w:r w:rsidRPr="00FB0025">
        <w:rPr>
          <w:i/>
          <w:iCs/>
          <w:color w:val="222222"/>
          <w:shd w:val="clear" w:color="auto" w:fill="FFFFFF"/>
          <w:lang w:val="en-US"/>
        </w:rPr>
        <w:t>Journal of Applied Behavior Analysis</w:t>
      </w:r>
      <w:r w:rsidRPr="00FB0025">
        <w:rPr>
          <w:color w:val="222222"/>
          <w:shd w:val="clear" w:color="auto" w:fill="FFFFFF"/>
          <w:lang w:val="en-US"/>
        </w:rPr>
        <w:t>, </w:t>
      </w:r>
      <w:r w:rsidRPr="00FB0025">
        <w:rPr>
          <w:i/>
          <w:iCs/>
          <w:color w:val="222222"/>
          <w:shd w:val="clear" w:color="auto" w:fill="FFFFFF"/>
          <w:lang w:val="en-US"/>
        </w:rPr>
        <w:t>52</w:t>
      </w:r>
      <w:r w:rsidRPr="00FB0025">
        <w:rPr>
          <w:color w:val="222222"/>
          <w:shd w:val="clear" w:color="auto" w:fill="FFFFFF"/>
          <w:lang w:val="en-US"/>
        </w:rPr>
        <w:t>(3), 701-717.</w:t>
      </w:r>
      <w:r w:rsidRPr="00FB0025">
        <w:rPr>
          <w:lang w:val="en-US"/>
        </w:rPr>
        <w:t xml:space="preserve"> </w:t>
      </w:r>
      <w:r w:rsidR="000C4080" w:rsidRPr="00FB0025">
        <w:rPr>
          <w:shd w:val="clear" w:color="auto" w:fill="FFFFFF"/>
          <w:lang w:val="en-US"/>
        </w:rPr>
        <w:t>https://doi.org/10.1002/jaba.580</w:t>
      </w:r>
    </w:p>
    <w:p w14:paraId="112F43CB" w14:textId="2368B751" w:rsidR="00E56011" w:rsidRPr="00FB0025" w:rsidRDefault="00E56011" w:rsidP="000C4080">
      <w:pPr>
        <w:spacing w:line="480" w:lineRule="auto"/>
        <w:ind w:left="720" w:hanging="720"/>
        <w:rPr>
          <w:color w:val="222222"/>
          <w:shd w:val="clear" w:color="auto" w:fill="FFFFFF"/>
          <w:lang w:val="en-US"/>
        </w:rPr>
      </w:pPr>
      <w:r w:rsidRPr="00FB0025">
        <w:rPr>
          <w:color w:val="222222"/>
          <w:shd w:val="clear" w:color="auto" w:fill="FFFFFF"/>
          <w:lang w:val="en-US"/>
        </w:rPr>
        <w:t>Rosales, R., Rehfeldt, R. A., &amp; Huffman, N. (2012). Examining the utility of the stimulus pairing observation procedure with preschool children learning a second language. </w:t>
      </w:r>
      <w:r w:rsidRPr="00FB0025">
        <w:rPr>
          <w:i/>
          <w:iCs/>
          <w:color w:val="222222"/>
          <w:shd w:val="clear" w:color="auto" w:fill="FFFFFF"/>
          <w:lang w:val="en-US"/>
        </w:rPr>
        <w:t>Journal of Applied Behavior Analysis</w:t>
      </w:r>
      <w:r w:rsidRPr="00FB0025">
        <w:rPr>
          <w:color w:val="222222"/>
          <w:shd w:val="clear" w:color="auto" w:fill="FFFFFF"/>
          <w:lang w:val="en-US"/>
        </w:rPr>
        <w:t>, </w:t>
      </w:r>
      <w:r w:rsidRPr="00FB0025">
        <w:rPr>
          <w:i/>
          <w:iCs/>
          <w:color w:val="222222"/>
          <w:shd w:val="clear" w:color="auto" w:fill="FFFFFF"/>
          <w:lang w:val="en-US"/>
        </w:rPr>
        <w:t>45</w:t>
      </w:r>
      <w:r w:rsidRPr="00FB0025">
        <w:rPr>
          <w:color w:val="222222"/>
          <w:shd w:val="clear" w:color="auto" w:fill="FFFFFF"/>
          <w:lang w:val="en-US"/>
        </w:rPr>
        <w:t xml:space="preserve">(1), 173-177. </w:t>
      </w:r>
      <w:r w:rsidRPr="00FB0025">
        <w:rPr>
          <w:shd w:val="clear" w:color="auto" w:fill="FFFFFF"/>
          <w:lang w:val="en-US"/>
        </w:rPr>
        <w:t>https://doi.org/10.1901/jaba.2012.45-173</w:t>
      </w:r>
    </w:p>
    <w:p w14:paraId="445841BE" w14:textId="276ED16F" w:rsidR="00E56011" w:rsidRPr="00FB0025" w:rsidRDefault="00E56011" w:rsidP="000C4080">
      <w:pPr>
        <w:spacing w:line="480" w:lineRule="auto"/>
        <w:ind w:left="720" w:hanging="720"/>
        <w:rPr>
          <w:b/>
          <w:lang w:val="en-US"/>
        </w:rPr>
      </w:pPr>
      <w:r w:rsidRPr="00FB0025">
        <w:rPr>
          <w:color w:val="222222"/>
          <w:shd w:val="clear" w:color="auto" w:fill="FFFFFF"/>
          <w:lang w:val="en-US"/>
        </w:rPr>
        <w:t xml:space="preserve">Schilmoeller, G. L., Schilmoeller, K. J., Etzel, B. C., &amp; Leblanc, J. M. (1979). Conditional discrimination after errorless and trial-and-error training. </w:t>
      </w:r>
      <w:r w:rsidRPr="00FB0025">
        <w:rPr>
          <w:i/>
          <w:iCs/>
          <w:color w:val="222222"/>
          <w:shd w:val="clear" w:color="auto" w:fill="FFFFFF"/>
          <w:lang w:val="en-US"/>
        </w:rPr>
        <w:t>Journal of the Experimental Analysis of Behavior</w:t>
      </w:r>
      <w:r w:rsidRPr="00FB0025">
        <w:rPr>
          <w:color w:val="222222"/>
          <w:shd w:val="clear" w:color="auto" w:fill="FFFFFF"/>
          <w:lang w:val="en-US"/>
        </w:rPr>
        <w:t>, </w:t>
      </w:r>
      <w:r w:rsidRPr="00FB0025">
        <w:rPr>
          <w:i/>
          <w:iCs/>
          <w:color w:val="222222"/>
          <w:shd w:val="clear" w:color="auto" w:fill="FFFFFF"/>
          <w:lang w:val="en-US"/>
        </w:rPr>
        <w:t>31</w:t>
      </w:r>
      <w:r w:rsidRPr="00FB0025">
        <w:rPr>
          <w:color w:val="222222"/>
          <w:shd w:val="clear" w:color="auto" w:fill="FFFFFF"/>
          <w:lang w:val="en-US"/>
        </w:rPr>
        <w:t>(3), 405-420.</w:t>
      </w:r>
      <w:r w:rsidRPr="00FB0025">
        <w:rPr>
          <w:lang w:val="en-US"/>
        </w:rPr>
        <w:t xml:space="preserve"> </w:t>
      </w:r>
      <w:r w:rsidRPr="00FB0025">
        <w:rPr>
          <w:color w:val="222222"/>
          <w:shd w:val="clear" w:color="auto" w:fill="FFFFFF"/>
          <w:lang w:val="en-US"/>
        </w:rPr>
        <w:t>https://doi.org/10.1901/jeab.1979.31-405</w:t>
      </w:r>
    </w:p>
    <w:p w14:paraId="3728DC0F" w14:textId="7028869B" w:rsidR="00A0040A" w:rsidRPr="00FB0025" w:rsidRDefault="00E32585" w:rsidP="000C4080">
      <w:pPr>
        <w:shd w:val="clear" w:color="auto" w:fill="FFFFFF"/>
        <w:spacing w:before="80" w:after="80" w:line="480" w:lineRule="auto"/>
        <w:ind w:left="720" w:hanging="720"/>
        <w:jc w:val="both"/>
        <w:rPr>
          <w:lang w:val="en-US"/>
        </w:rPr>
      </w:pPr>
      <w:r w:rsidRPr="00FB0025">
        <w:rPr>
          <w:lang w:val="en-US"/>
        </w:rPr>
        <w:t xml:space="preserve">Sindelar, P.T., Rosenberg, M.S., &amp; Wilson, R.J. (1985). An adapted alternating treatments design for instructional research. </w:t>
      </w:r>
      <w:r w:rsidRPr="00FB0025">
        <w:rPr>
          <w:i/>
          <w:lang w:val="en-US"/>
        </w:rPr>
        <w:t>Education and Treatment of Children,</w:t>
      </w:r>
      <w:r w:rsidRPr="00FB0025">
        <w:rPr>
          <w:i/>
          <w:iCs/>
          <w:lang w:val="en-US"/>
        </w:rPr>
        <w:t xml:space="preserve"> 8</w:t>
      </w:r>
      <w:r w:rsidR="00DF15D0" w:rsidRPr="00FB0025">
        <w:rPr>
          <w:iCs/>
          <w:lang w:val="en-US"/>
        </w:rPr>
        <w:t>(1)</w:t>
      </w:r>
      <w:r w:rsidRPr="00FB0025">
        <w:rPr>
          <w:i/>
          <w:lang w:val="en-US"/>
        </w:rPr>
        <w:t xml:space="preserve">, </w:t>
      </w:r>
      <w:r w:rsidRPr="00FB0025">
        <w:rPr>
          <w:lang w:val="en-US"/>
        </w:rPr>
        <w:t>67-76.</w:t>
      </w:r>
    </w:p>
    <w:p w14:paraId="0ED527C4" w14:textId="77777777" w:rsidR="00F8254D" w:rsidRPr="00D85D53" w:rsidRDefault="00994334" w:rsidP="000C4080">
      <w:pPr>
        <w:spacing w:line="480" w:lineRule="auto"/>
        <w:ind w:left="720" w:hanging="720"/>
        <w:rPr>
          <w:rFonts w:eastAsia="Calibri"/>
          <w:lang w:val="en-US"/>
        </w:rPr>
      </w:pPr>
      <w:r w:rsidRPr="00FB0025">
        <w:rPr>
          <w:rFonts w:eastAsia="Calibri"/>
          <w:lang w:val="en-US"/>
        </w:rPr>
        <w:t xml:space="preserve">Skinner, B. F. (1957). </w:t>
      </w:r>
      <w:r w:rsidRPr="00FB0025">
        <w:rPr>
          <w:rFonts w:eastAsia="Calibri"/>
          <w:i/>
          <w:lang w:val="en-US"/>
        </w:rPr>
        <w:t>Verbal</w:t>
      </w:r>
      <w:r w:rsidRPr="00D85D53">
        <w:rPr>
          <w:rFonts w:eastAsia="Calibri"/>
          <w:i/>
          <w:lang w:val="en-US"/>
        </w:rPr>
        <w:t xml:space="preserve"> Behavior.</w:t>
      </w:r>
      <w:r w:rsidRPr="00D85D53">
        <w:rPr>
          <w:rFonts w:eastAsia="Calibri"/>
          <w:lang w:val="en-US"/>
        </w:rPr>
        <w:t xml:space="preserve"> Englewood Cliffs, NJ: Prentice Hall.</w:t>
      </w:r>
    </w:p>
    <w:p w14:paraId="01E03FA9" w14:textId="0E025C96" w:rsidR="00E56011" w:rsidRPr="00FB0025" w:rsidRDefault="00E56011" w:rsidP="000C4080">
      <w:pPr>
        <w:spacing w:line="480" w:lineRule="auto"/>
        <w:ind w:left="720" w:hanging="720"/>
        <w:rPr>
          <w:rFonts w:eastAsia="Calibri"/>
          <w:lang w:val="en-US"/>
        </w:rPr>
      </w:pPr>
      <w:r w:rsidRPr="00FB0025">
        <w:rPr>
          <w:color w:val="222222"/>
          <w:shd w:val="clear" w:color="auto" w:fill="FFFFFF"/>
          <w:lang w:val="en-US"/>
        </w:rPr>
        <w:lastRenderedPageBreak/>
        <w:t>Touchette, P. E., &amp; Howard, J. S. (1984). Errorless learning: Reinforcement contingencies and stimulus control transfer in delayed prompting. </w:t>
      </w:r>
      <w:r w:rsidRPr="00FB0025">
        <w:rPr>
          <w:i/>
          <w:iCs/>
          <w:color w:val="222222"/>
          <w:shd w:val="clear" w:color="auto" w:fill="FFFFFF"/>
          <w:lang w:val="en-US"/>
        </w:rPr>
        <w:t>Journal of Applied Behavior Analysis</w:t>
      </w:r>
      <w:r w:rsidRPr="00FB0025">
        <w:rPr>
          <w:color w:val="222222"/>
          <w:shd w:val="clear" w:color="auto" w:fill="FFFFFF"/>
          <w:lang w:val="en-US"/>
        </w:rPr>
        <w:t>, </w:t>
      </w:r>
      <w:r w:rsidRPr="00FB0025">
        <w:rPr>
          <w:i/>
          <w:iCs/>
          <w:color w:val="222222"/>
          <w:shd w:val="clear" w:color="auto" w:fill="FFFFFF"/>
          <w:lang w:val="en-US"/>
        </w:rPr>
        <w:t>17</w:t>
      </w:r>
      <w:r w:rsidRPr="00FB0025">
        <w:rPr>
          <w:color w:val="222222"/>
          <w:shd w:val="clear" w:color="auto" w:fill="FFFFFF"/>
          <w:lang w:val="en-US"/>
        </w:rPr>
        <w:t>(2), 175-188.</w:t>
      </w:r>
      <w:r w:rsidRPr="00FB0025">
        <w:rPr>
          <w:lang w:val="en-US"/>
        </w:rPr>
        <w:t xml:space="preserve"> </w:t>
      </w:r>
      <w:r w:rsidRPr="00FB0025">
        <w:rPr>
          <w:color w:val="222222"/>
          <w:shd w:val="clear" w:color="auto" w:fill="FFFFFF"/>
          <w:lang w:val="en-US"/>
        </w:rPr>
        <w:t>https://doi.org/10.1901/jaba.1984.17-175</w:t>
      </w:r>
    </w:p>
    <w:p w14:paraId="0DBCF54F" w14:textId="722063B6" w:rsidR="00E56011" w:rsidRPr="00FB0025" w:rsidRDefault="00E56011" w:rsidP="000C4080">
      <w:pPr>
        <w:spacing w:line="480" w:lineRule="auto"/>
        <w:ind w:left="720" w:hanging="720"/>
        <w:rPr>
          <w:rFonts w:eastAsia="Calibri"/>
          <w:lang w:val="en-US"/>
        </w:rPr>
      </w:pPr>
      <w:r w:rsidRPr="00FB0025">
        <w:rPr>
          <w:color w:val="222222"/>
          <w:shd w:val="clear" w:color="auto" w:fill="FFFFFF"/>
          <w:lang w:val="en-US"/>
        </w:rPr>
        <w:t>Wu, W. L., Lechago, S. A., &amp; Rettig, L. A. (2019). Comparing mand training and other instructional methods to teach a foreign language. </w:t>
      </w:r>
      <w:r w:rsidRPr="00FB0025">
        <w:rPr>
          <w:i/>
          <w:iCs/>
          <w:color w:val="222222"/>
          <w:shd w:val="clear" w:color="auto" w:fill="FFFFFF"/>
          <w:lang w:val="en-US"/>
        </w:rPr>
        <w:t>Journal of Applied Behavior Analysis</w:t>
      </w:r>
      <w:r w:rsidRPr="00FB0025">
        <w:rPr>
          <w:color w:val="222222"/>
          <w:shd w:val="clear" w:color="auto" w:fill="FFFFFF"/>
          <w:lang w:val="en-US"/>
        </w:rPr>
        <w:t>, </w:t>
      </w:r>
      <w:r w:rsidRPr="00FB0025">
        <w:rPr>
          <w:i/>
          <w:iCs/>
          <w:color w:val="222222"/>
          <w:shd w:val="clear" w:color="auto" w:fill="FFFFFF"/>
          <w:lang w:val="en-US"/>
        </w:rPr>
        <w:t>52</w:t>
      </w:r>
      <w:r w:rsidRPr="00FB0025">
        <w:rPr>
          <w:color w:val="222222"/>
          <w:shd w:val="clear" w:color="auto" w:fill="FFFFFF"/>
          <w:lang w:val="en-US"/>
        </w:rPr>
        <w:t>(3), 652-666.</w:t>
      </w:r>
      <w:r w:rsidRPr="00FB0025">
        <w:rPr>
          <w:rFonts w:eastAsia="Calibri"/>
          <w:lang w:val="en-US"/>
        </w:rPr>
        <w:t xml:space="preserve"> </w:t>
      </w:r>
      <w:r w:rsidRPr="00FB0025">
        <w:rPr>
          <w:color w:val="222222"/>
          <w:shd w:val="clear" w:color="auto" w:fill="FFFFFF"/>
          <w:lang w:val="en-US"/>
        </w:rPr>
        <w:t xml:space="preserve">https://doi.org/10.1002/jaba.564 </w:t>
      </w:r>
    </w:p>
    <w:p w14:paraId="294B885E" w14:textId="3B282269" w:rsidR="00E56011" w:rsidRPr="00D85D53" w:rsidRDefault="00E56011" w:rsidP="000C4080">
      <w:pPr>
        <w:spacing w:line="480" w:lineRule="auto"/>
        <w:ind w:left="720" w:hanging="720"/>
        <w:rPr>
          <w:rFonts w:eastAsia="Calibri"/>
          <w:lang w:val="en-US"/>
        </w:rPr>
      </w:pPr>
      <w:r w:rsidRPr="00FB0025">
        <w:rPr>
          <w:color w:val="222222"/>
          <w:shd w:val="clear" w:color="auto" w:fill="FFFFFF"/>
          <w:lang w:val="en-US"/>
        </w:rPr>
        <w:t>Wu, H., &amp; Miller, L. K. (2007). A tutoring package to teach pronunciation of Mandarin Chinese characters</w:t>
      </w:r>
      <w:r w:rsidRPr="00D85D53">
        <w:rPr>
          <w:color w:val="222222"/>
          <w:shd w:val="clear" w:color="auto" w:fill="FFFFFF"/>
          <w:lang w:val="en-US"/>
        </w:rPr>
        <w:t>. </w:t>
      </w:r>
      <w:r w:rsidRPr="00D85D53">
        <w:rPr>
          <w:i/>
          <w:iCs/>
          <w:color w:val="222222"/>
          <w:shd w:val="clear" w:color="auto" w:fill="FFFFFF"/>
          <w:lang w:val="en-US"/>
        </w:rPr>
        <w:t>Journal of Applied Behavior Analysis</w:t>
      </w:r>
      <w:r w:rsidRPr="00D85D53">
        <w:rPr>
          <w:color w:val="222222"/>
          <w:shd w:val="clear" w:color="auto" w:fill="FFFFFF"/>
          <w:lang w:val="en-US"/>
        </w:rPr>
        <w:t>, </w:t>
      </w:r>
      <w:r w:rsidRPr="00D85D53">
        <w:rPr>
          <w:i/>
          <w:iCs/>
          <w:color w:val="222222"/>
          <w:shd w:val="clear" w:color="auto" w:fill="FFFFFF"/>
          <w:lang w:val="en-US"/>
        </w:rPr>
        <w:t>40</w:t>
      </w:r>
      <w:r w:rsidRPr="00D85D53">
        <w:rPr>
          <w:color w:val="222222"/>
          <w:shd w:val="clear" w:color="auto" w:fill="FFFFFF"/>
          <w:lang w:val="en-US"/>
        </w:rPr>
        <w:t>(3), 583-586. https://doi.org/10.1901/jaba.2007.40-583</w:t>
      </w:r>
    </w:p>
    <w:p w14:paraId="5DC0CF2F" w14:textId="77777777" w:rsidR="00994334" w:rsidRPr="000C4080" w:rsidRDefault="00994334" w:rsidP="000C4080">
      <w:pPr>
        <w:shd w:val="clear" w:color="auto" w:fill="FFFFFF"/>
        <w:spacing w:before="80" w:after="80" w:line="480" w:lineRule="auto"/>
        <w:ind w:left="720" w:hanging="720"/>
        <w:jc w:val="both"/>
        <w:rPr>
          <w:highlight w:val="white"/>
          <w:lang w:val="en-US"/>
        </w:rPr>
      </w:pPr>
    </w:p>
    <w:p w14:paraId="46DAB2B7" w14:textId="4F06FCC2" w:rsidR="00867EC0" w:rsidRPr="000C4080" w:rsidRDefault="00867EC0" w:rsidP="000C4080">
      <w:pPr>
        <w:shd w:val="clear" w:color="auto" w:fill="FFFFFF"/>
        <w:spacing w:before="80" w:after="80" w:line="480" w:lineRule="auto"/>
        <w:ind w:left="720" w:hanging="720"/>
        <w:jc w:val="both"/>
        <w:rPr>
          <w:highlight w:val="white"/>
          <w:lang w:val="en-US"/>
        </w:rPr>
      </w:pPr>
    </w:p>
    <w:p w14:paraId="18C5E672" w14:textId="7B2660B4" w:rsidR="00867EC0" w:rsidRPr="009C1AA3" w:rsidRDefault="00867EC0" w:rsidP="00387217">
      <w:pPr>
        <w:shd w:val="clear" w:color="auto" w:fill="FFFFFF"/>
        <w:spacing w:before="80" w:after="80" w:line="480" w:lineRule="auto"/>
        <w:jc w:val="both"/>
        <w:rPr>
          <w:highlight w:val="white"/>
          <w:lang w:val="en-US"/>
        </w:rPr>
      </w:pPr>
    </w:p>
    <w:p w14:paraId="0A58C990" w14:textId="0B3949A5" w:rsidR="00867EC0" w:rsidRPr="009C1AA3" w:rsidRDefault="00867EC0" w:rsidP="00DF15D0">
      <w:pPr>
        <w:shd w:val="clear" w:color="auto" w:fill="FFFFFF"/>
        <w:spacing w:before="80" w:after="80" w:line="480" w:lineRule="auto"/>
        <w:ind w:left="426" w:hanging="426"/>
        <w:jc w:val="both"/>
        <w:rPr>
          <w:highlight w:val="white"/>
          <w:lang w:val="en-US"/>
        </w:rPr>
      </w:pPr>
    </w:p>
    <w:p w14:paraId="2FCAF87D" w14:textId="18AB9A12" w:rsidR="00867EC0" w:rsidRPr="009C1AA3" w:rsidRDefault="00867EC0" w:rsidP="00DF15D0">
      <w:pPr>
        <w:shd w:val="clear" w:color="auto" w:fill="FFFFFF"/>
        <w:spacing w:before="80" w:after="80" w:line="480" w:lineRule="auto"/>
        <w:ind w:left="426" w:hanging="426"/>
        <w:jc w:val="both"/>
        <w:rPr>
          <w:highlight w:val="white"/>
          <w:lang w:val="en-US"/>
        </w:rPr>
      </w:pPr>
    </w:p>
    <w:p w14:paraId="0A426308" w14:textId="74231199" w:rsidR="000C4080" w:rsidRDefault="000C4080">
      <w:pPr>
        <w:spacing w:line="276" w:lineRule="auto"/>
        <w:rPr>
          <w:highlight w:val="white"/>
          <w:lang w:val="en-US"/>
        </w:rPr>
      </w:pPr>
      <w:r>
        <w:rPr>
          <w:highlight w:val="white"/>
          <w:lang w:val="en-US"/>
        </w:rPr>
        <w:br w:type="page"/>
      </w:r>
    </w:p>
    <w:p w14:paraId="00671DB6" w14:textId="77777777" w:rsidR="00867EC0" w:rsidRPr="009C1AA3" w:rsidRDefault="00867EC0" w:rsidP="00DF15D0">
      <w:pPr>
        <w:shd w:val="clear" w:color="auto" w:fill="FFFFFF"/>
        <w:spacing w:before="80" w:after="80" w:line="480" w:lineRule="auto"/>
        <w:ind w:left="426" w:hanging="426"/>
        <w:jc w:val="both"/>
        <w:rPr>
          <w:highlight w:val="white"/>
          <w:lang w:val="en-US"/>
        </w:rPr>
      </w:pPr>
    </w:p>
    <w:p w14:paraId="26ABE43F" w14:textId="77777777" w:rsidR="00FF1732" w:rsidRPr="008B24CF" w:rsidRDefault="00FF1732" w:rsidP="00FF1732">
      <w:pPr>
        <w:rPr>
          <w:b/>
          <w:lang w:val="en-US"/>
        </w:rPr>
      </w:pPr>
      <w:r w:rsidRPr="008B24CF">
        <w:rPr>
          <w:b/>
          <w:lang w:val="en-US"/>
        </w:rPr>
        <w:t>Table 1</w:t>
      </w:r>
    </w:p>
    <w:p w14:paraId="2B6013CA" w14:textId="77777777" w:rsidR="00FF1732" w:rsidRPr="00FF1732" w:rsidRDefault="00FF1732" w:rsidP="00FF1732">
      <w:pPr>
        <w:rPr>
          <w:lang w:val="en-US"/>
        </w:rPr>
      </w:pPr>
    </w:p>
    <w:p w14:paraId="1FE3EA20" w14:textId="250006E6" w:rsidR="00FF1732" w:rsidRPr="005E7532" w:rsidRDefault="00FF1732" w:rsidP="00FF1732">
      <w:pPr>
        <w:spacing w:line="480" w:lineRule="auto"/>
        <w:rPr>
          <w:i/>
          <w:iCs/>
          <w:lang w:val="en-US"/>
        </w:rPr>
      </w:pPr>
      <w:r w:rsidRPr="005E7532">
        <w:rPr>
          <w:i/>
          <w:iCs/>
          <w:lang w:val="en-US"/>
        </w:rPr>
        <w:t>Target Words</w:t>
      </w:r>
      <w:r w:rsidR="00DA037B">
        <w:rPr>
          <w:i/>
          <w:iCs/>
          <w:lang w:val="en-US"/>
        </w:rPr>
        <w:t xml:space="preserve"> in Portuguese and English for E</w:t>
      </w:r>
      <w:r w:rsidRPr="005E7532">
        <w:rPr>
          <w:i/>
          <w:iCs/>
          <w:lang w:val="en-US"/>
        </w:rPr>
        <w:t xml:space="preserve">ach </w:t>
      </w:r>
      <w:r w:rsidR="00DA037B">
        <w:rPr>
          <w:i/>
          <w:iCs/>
          <w:lang w:val="en-US"/>
        </w:rPr>
        <w:t>S</w:t>
      </w:r>
      <w:r>
        <w:rPr>
          <w:i/>
          <w:iCs/>
          <w:lang w:val="en-US"/>
        </w:rPr>
        <w:t xml:space="preserve">timulus </w:t>
      </w:r>
      <w:r w:rsidR="00DA037B">
        <w:rPr>
          <w:i/>
          <w:iCs/>
          <w:lang w:val="en-US"/>
        </w:rPr>
        <w:t>Set</w:t>
      </w:r>
    </w:p>
    <w:tbl>
      <w:tblPr>
        <w:tblStyle w:val="TableGrid"/>
        <w:tblW w:w="8495" w:type="dxa"/>
        <w:jc w:val="center"/>
        <w:tblLook w:val="04A0" w:firstRow="1" w:lastRow="0" w:firstColumn="1" w:lastColumn="0" w:noHBand="0" w:noVBand="1"/>
      </w:tblPr>
      <w:tblGrid>
        <w:gridCol w:w="1344"/>
        <w:gridCol w:w="1345"/>
        <w:gridCol w:w="283"/>
        <w:gridCol w:w="1283"/>
        <w:gridCol w:w="1276"/>
        <w:gridCol w:w="283"/>
        <w:gridCol w:w="1340"/>
        <w:gridCol w:w="1341"/>
      </w:tblGrid>
      <w:tr w:rsidR="00FF1732" w14:paraId="58A3E3C8" w14:textId="77777777" w:rsidTr="00FF1732">
        <w:trPr>
          <w:jc w:val="center"/>
        </w:trPr>
        <w:tc>
          <w:tcPr>
            <w:tcW w:w="2689" w:type="dxa"/>
            <w:gridSpan w:val="2"/>
            <w:tcBorders>
              <w:top w:val="single" w:sz="4" w:space="0" w:color="auto"/>
              <w:left w:val="nil"/>
              <w:bottom w:val="single" w:sz="4" w:space="0" w:color="auto"/>
              <w:right w:val="nil"/>
            </w:tcBorders>
          </w:tcPr>
          <w:p w14:paraId="05999AE1" w14:textId="77777777" w:rsidR="00FF1732" w:rsidRDefault="00FF1732" w:rsidP="009B0002">
            <w:pPr>
              <w:spacing w:line="480" w:lineRule="auto"/>
              <w:jc w:val="center"/>
            </w:pPr>
            <w:r>
              <w:t>Fruits</w:t>
            </w:r>
          </w:p>
        </w:tc>
        <w:tc>
          <w:tcPr>
            <w:tcW w:w="283" w:type="dxa"/>
            <w:tcBorders>
              <w:top w:val="single" w:sz="4" w:space="0" w:color="auto"/>
              <w:left w:val="nil"/>
              <w:bottom w:val="single" w:sz="4" w:space="0" w:color="auto"/>
              <w:right w:val="nil"/>
            </w:tcBorders>
          </w:tcPr>
          <w:p w14:paraId="70D767A0" w14:textId="77777777" w:rsidR="00FF1732" w:rsidRDefault="00FF1732" w:rsidP="009B0002">
            <w:pPr>
              <w:spacing w:line="480" w:lineRule="auto"/>
              <w:jc w:val="center"/>
            </w:pPr>
          </w:p>
        </w:tc>
        <w:tc>
          <w:tcPr>
            <w:tcW w:w="2559" w:type="dxa"/>
            <w:gridSpan w:val="2"/>
            <w:tcBorders>
              <w:top w:val="single" w:sz="4" w:space="0" w:color="auto"/>
              <w:left w:val="nil"/>
              <w:bottom w:val="single" w:sz="4" w:space="0" w:color="auto"/>
              <w:right w:val="nil"/>
            </w:tcBorders>
          </w:tcPr>
          <w:p w14:paraId="12AF66AE" w14:textId="77777777" w:rsidR="00FF1732" w:rsidRDefault="00FF1732" w:rsidP="009B0002">
            <w:pPr>
              <w:spacing w:line="480" w:lineRule="auto"/>
              <w:jc w:val="center"/>
            </w:pPr>
            <w:r>
              <w:t>Animals</w:t>
            </w:r>
          </w:p>
        </w:tc>
        <w:tc>
          <w:tcPr>
            <w:tcW w:w="283" w:type="dxa"/>
            <w:tcBorders>
              <w:top w:val="single" w:sz="4" w:space="0" w:color="auto"/>
              <w:left w:val="nil"/>
              <w:bottom w:val="single" w:sz="4" w:space="0" w:color="auto"/>
              <w:right w:val="nil"/>
            </w:tcBorders>
          </w:tcPr>
          <w:p w14:paraId="6E02D6EF" w14:textId="77777777" w:rsidR="00FF1732" w:rsidRDefault="00FF1732" w:rsidP="009B0002">
            <w:pPr>
              <w:spacing w:line="480" w:lineRule="auto"/>
              <w:jc w:val="center"/>
            </w:pPr>
          </w:p>
        </w:tc>
        <w:tc>
          <w:tcPr>
            <w:tcW w:w="2681" w:type="dxa"/>
            <w:gridSpan w:val="2"/>
            <w:tcBorders>
              <w:top w:val="single" w:sz="4" w:space="0" w:color="auto"/>
              <w:left w:val="nil"/>
              <w:bottom w:val="single" w:sz="4" w:space="0" w:color="auto"/>
              <w:right w:val="nil"/>
            </w:tcBorders>
          </w:tcPr>
          <w:p w14:paraId="7DFC71BA" w14:textId="77777777" w:rsidR="00FF1732" w:rsidRDefault="00FF1732" w:rsidP="009B0002">
            <w:pPr>
              <w:spacing w:line="480" w:lineRule="auto"/>
              <w:jc w:val="center"/>
            </w:pPr>
            <w:r>
              <w:t>Kitchen Appliances</w:t>
            </w:r>
          </w:p>
        </w:tc>
      </w:tr>
      <w:tr w:rsidR="00FF1732" w14:paraId="6B158E1A" w14:textId="77777777" w:rsidTr="00FF1732">
        <w:trPr>
          <w:jc w:val="center"/>
        </w:trPr>
        <w:tc>
          <w:tcPr>
            <w:tcW w:w="1344" w:type="dxa"/>
            <w:tcBorders>
              <w:top w:val="single" w:sz="4" w:space="0" w:color="auto"/>
              <w:left w:val="nil"/>
              <w:bottom w:val="single" w:sz="4" w:space="0" w:color="auto"/>
              <w:right w:val="nil"/>
            </w:tcBorders>
          </w:tcPr>
          <w:p w14:paraId="22664933" w14:textId="77777777" w:rsidR="00FF1732" w:rsidRDefault="00FF1732" w:rsidP="009B0002">
            <w:pPr>
              <w:spacing w:line="480" w:lineRule="auto"/>
              <w:jc w:val="center"/>
            </w:pPr>
            <w:r>
              <w:t>Portuguese</w:t>
            </w:r>
          </w:p>
        </w:tc>
        <w:tc>
          <w:tcPr>
            <w:tcW w:w="1345" w:type="dxa"/>
            <w:tcBorders>
              <w:top w:val="single" w:sz="4" w:space="0" w:color="auto"/>
              <w:left w:val="nil"/>
              <w:bottom w:val="single" w:sz="4" w:space="0" w:color="auto"/>
              <w:right w:val="nil"/>
            </w:tcBorders>
          </w:tcPr>
          <w:p w14:paraId="4912DF53" w14:textId="77777777" w:rsidR="00FF1732" w:rsidRDefault="00FF1732" w:rsidP="009B0002">
            <w:pPr>
              <w:spacing w:line="480" w:lineRule="auto"/>
              <w:jc w:val="center"/>
            </w:pPr>
            <w:r>
              <w:t>English</w:t>
            </w:r>
          </w:p>
        </w:tc>
        <w:tc>
          <w:tcPr>
            <w:tcW w:w="283" w:type="dxa"/>
            <w:tcBorders>
              <w:top w:val="single" w:sz="4" w:space="0" w:color="auto"/>
              <w:left w:val="nil"/>
              <w:bottom w:val="nil"/>
              <w:right w:val="nil"/>
            </w:tcBorders>
          </w:tcPr>
          <w:p w14:paraId="740E5D06" w14:textId="77777777" w:rsidR="00FF1732" w:rsidRDefault="00FF1732" w:rsidP="009B0002">
            <w:pPr>
              <w:spacing w:line="480" w:lineRule="auto"/>
              <w:jc w:val="center"/>
            </w:pPr>
          </w:p>
        </w:tc>
        <w:tc>
          <w:tcPr>
            <w:tcW w:w="1283" w:type="dxa"/>
            <w:tcBorders>
              <w:top w:val="single" w:sz="4" w:space="0" w:color="auto"/>
              <w:left w:val="nil"/>
              <w:bottom w:val="single" w:sz="4" w:space="0" w:color="auto"/>
              <w:right w:val="nil"/>
            </w:tcBorders>
          </w:tcPr>
          <w:p w14:paraId="6613A244" w14:textId="77777777" w:rsidR="00FF1732" w:rsidRDefault="00FF1732" w:rsidP="009B0002">
            <w:pPr>
              <w:spacing w:line="480" w:lineRule="auto"/>
              <w:jc w:val="center"/>
            </w:pPr>
            <w:r>
              <w:t>Portuguese</w:t>
            </w:r>
          </w:p>
        </w:tc>
        <w:tc>
          <w:tcPr>
            <w:tcW w:w="1276" w:type="dxa"/>
            <w:tcBorders>
              <w:top w:val="single" w:sz="4" w:space="0" w:color="auto"/>
              <w:left w:val="nil"/>
              <w:bottom w:val="single" w:sz="4" w:space="0" w:color="auto"/>
              <w:right w:val="nil"/>
            </w:tcBorders>
          </w:tcPr>
          <w:p w14:paraId="1A450AE8" w14:textId="77777777" w:rsidR="00FF1732" w:rsidRDefault="00FF1732" w:rsidP="009B0002">
            <w:pPr>
              <w:spacing w:line="480" w:lineRule="auto"/>
              <w:jc w:val="center"/>
            </w:pPr>
            <w:r>
              <w:t>English</w:t>
            </w:r>
          </w:p>
        </w:tc>
        <w:tc>
          <w:tcPr>
            <w:tcW w:w="283" w:type="dxa"/>
            <w:tcBorders>
              <w:top w:val="single" w:sz="4" w:space="0" w:color="auto"/>
              <w:left w:val="nil"/>
              <w:bottom w:val="nil"/>
              <w:right w:val="nil"/>
            </w:tcBorders>
          </w:tcPr>
          <w:p w14:paraId="65C037F3" w14:textId="77777777" w:rsidR="00FF1732" w:rsidRDefault="00FF1732" w:rsidP="009B0002">
            <w:pPr>
              <w:spacing w:line="480" w:lineRule="auto"/>
              <w:jc w:val="center"/>
            </w:pPr>
          </w:p>
        </w:tc>
        <w:tc>
          <w:tcPr>
            <w:tcW w:w="1340" w:type="dxa"/>
            <w:tcBorders>
              <w:top w:val="single" w:sz="4" w:space="0" w:color="auto"/>
              <w:left w:val="nil"/>
              <w:bottom w:val="single" w:sz="4" w:space="0" w:color="auto"/>
              <w:right w:val="nil"/>
            </w:tcBorders>
          </w:tcPr>
          <w:p w14:paraId="1A2F6508" w14:textId="77777777" w:rsidR="00FF1732" w:rsidRDefault="00FF1732" w:rsidP="009B0002">
            <w:pPr>
              <w:spacing w:line="480" w:lineRule="auto"/>
              <w:jc w:val="center"/>
            </w:pPr>
            <w:r>
              <w:t>Portuguese</w:t>
            </w:r>
          </w:p>
        </w:tc>
        <w:tc>
          <w:tcPr>
            <w:tcW w:w="1341" w:type="dxa"/>
            <w:tcBorders>
              <w:top w:val="single" w:sz="4" w:space="0" w:color="auto"/>
              <w:left w:val="nil"/>
              <w:bottom w:val="single" w:sz="4" w:space="0" w:color="auto"/>
              <w:right w:val="nil"/>
            </w:tcBorders>
          </w:tcPr>
          <w:p w14:paraId="2743B222" w14:textId="77777777" w:rsidR="00FF1732" w:rsidRDefault="00FF1732" w:rsidP="009B0002">
            <w:pPr>
              <w:spacing w:line="480" w:lineRule="auto"/>
              <w:jc w:val="center"/>
            </w:pPr>
            <w:r>
              <w:t>English</w:t>
            </w:r>
          </w:p>
        </w:tc>
      </w:tr>
      <w:tr w:rsidR="00FF1732" w14:paraId="5AE608A4" w14:textId="77777777" w:rsidTr="00FF1732">
        <w:trPr>
          <w:jc w:val="center"/>
        </w:trPr>
        <w:tc>
          <w:tcPr>
            <w:tcW w:w="1344" w:type="dxa"/>
            <w:tcBorders>
              <w:top w:val="single" w:sz="4" w:space="0" w:color="auto"/>
              <w:left w:val="nil"/>
              <w:bottom w:val="nil"/>
              <w:right w:val="nil"/>
            </w:tcBorders>
          </w:tcPr>
          <w:p w14:paraId="34F96DC9" w14:textId="2C6996FF" w:rsidR="00FF1732" w:rsidRDefault="00FF1732" w:rsidP="009B0002">
            <w:pPr>
              <w:spacing w:line="480" w:lineRule="auto"/>
              <w:jc w:val="center"/>
            </w:pPr>
            <w:r>
              <w:t>Maç</w:t>
            </w:r>
            <w:r w:rsidR="007E13E5">
              <w:t>ã</w:t>
            </w:r>
          </w:p>
        </w:tc>
        <w:tc>
          <w:tcPr>
            <w:tcW w:w="1345" w:type="dxa"/>
            <w:tcBorders>
              <w:top w:val="single" w:sz="4" w:space="0" w:color="auto"/>
              <w:left w:val="nil"/>
              <w:bottom w:val="nil"/>
              <w:right w:val="nil"/>
            </w:tcBorders>
          </w:tcPr>
          <w:p w14:paraId="5FF5990D" w14:textId="77777777" w:rsidR="00FF1732" w:rsidRDefault="00FF1732" w:rsidP="009B0002">
            <w:pPr>
              <w:spacing w:line="480" w:lineRule="auto"/>
              <w:jc w:val="center"/>
            </w:pPr>
            <w:r>
              <w:t>Apple</w:t>
            </w:r>
          </w:p>
        </w:tc>
        <w:tc>
          <w:tcPr>
            <w:tcW w:w="283" w:type="dxa"/>
            <w:tcBorders>
              <w:top w:val="nil"/>
              <w:left w:val="nil"/>
              <w:bottom w:val="nil"/>
              <w:right w:val="nil"/>
            </w:tcBorders>
          </w:tcPr>
          <w:p w14:paraId="6BFD6A2D" w14:textId="77777777" w:rsidR="00FF1732" w:rsidRDefault="00FF1732" w:rsidP="009B0002">
            <w:pPr>
              <w:spacing w:line="480" w:lineRule="auto"/>
              <w:jc w:val="center"/>
            </w:pPr>
          </w:p>
        </w:tc>
        <w:tc>
          <w:tcPr>
            <w:tcW w:w="1283" w:type="dxa"/>
            <w:tcBorders>
              <w:top w:val="single" w:sz="4" w:space="0" w:color="auto"/>
              <w:left w:val="nil"/>
              <w:bottom w:val="nil"/>
              <w:right w:val="nil"/>
            </w:tcBorders>
          </w:tcPr>
          <w:p w14:paraId="73DF341C" w14:textId="77777777" w:rsidR="00FF1732" w:rsidRDefault="00FF1732" w:rsidP="009B0002">
            <w:pPr>
              <w:spacing w:line="480" w:lineRule="auto"/>
              <w:jc w:val="center"/>
            </w:pPr>
            <w:r>
              <w:t>Cachorro</w:t>
            </w:r>
          </w:p>
        </w:tc>
        <w:tc>
          <w:tcPr>
            <w:tcW w:w="1276" w:type="dxa"/>
            <w:tcBorders>
              <w:top w:val="single" w:sz="4" w:space="0" w:color="auto"/>
              <w:left w:val="nil"/>
              <w:bottom w:val="nil"/>
              <w:right w:val="nil"/>
            </w:tcBorders>
          </w:tcPr>
          <w:p w14:paraId="54DF0870" w14:textId="77777777" w:rsidR="00FF1732" w:rsidRDefault="00FF1732" w:rsidP="009B0002">
            <w:pPr>
              <w:spacing w:line="480" w:lineRule="auto"/>
              <w:jc w:val="center"/>
            </w:pPr>
            <w:r>
              <w:t>Dog</w:t>
            </w:r>
          </w:p>
        </w:tc>
        <w:tc>
          <w:tcPr>
            <w:tcW w:w="283" w:type="dxa"/>
            <w:tcBorders>
              <w:top w:val="nil"/>
              <w:left w:val="nil"/>
              <w:bottom w:val="nil"/>
              <w:right w:val="nil"/>
            </w:tcBorders>
            <w:shd w:val="clear" w:color="auto" w:fill="auto"/>
          </w:tcPr>
          <w:p w14:paraId="0B538AAE" w14:textId="77777777" w:rsidR="00FF1732" w:rsidRDefault="00FF1732" w:rsidP="009B0002">
            <w:pPr>
              <w:spacing w:line="480" w:lineRule="auto"/>
              <w:jc w:val="center"/>
            </w:pPr>
          </w:p>
        </w:tc>
        <w:tc>
          <w:tcPr>
            <w:tcW w:w="1340" w:type="dxa"/>
            <w:tcBorders>
              <w:top w:val="single" w:sz="4" w:space="0" w:color="auto"/>
              <w:left w:val="nil"/>
              <w:bottom w:val="nil"/>
              <w:right w:val="nil"/>
            </w:tcBorders>
          </w:tcPr>
          <w:p w14:paraId="1EFBEE75" w14:textId="77777777" w:rsidR="00FF1732" w:rsidRDefault="00FF1732" w:rsidP="009B0002">
            <w:pPr>
              <w:spacing w:line="480" w:lineRule="auto"/>
              <w:jc w:val="center"/>
            </w:pPr>
            <w:r>
              <w:t>Colher</w:t>
            </w:r>
          </w:p>
        </w:tc>
        <w:tc>
          <w:tcPr>
            <w:tcW w:w="1341" w:type="dxa"/>
            <w:tcBorders>
              <w:top w:val="single" w:sz="4" w:space="0" w:color="auto"/>
              <w:left w:val="nil"/>
              <w:bottom w:val="nil"/>
              <w:right w:val="nil"/>
            </w:tcBorders>
          </w:tcPr>
          <w:p w14:paraId="41F7CFA7" w14:textId="77777777" w:rsidR="00FF1732" w:rsidRDefault="00FF1732" w:rsidP="009B0002">
            <w:pPr>
              <w:spacing w:line="480" w:lineRule="auto"/>
              <w:jc w:val="center"/>
            </w:pPr>
            <w:r>
              <w:t>Spoon</w:t>
            </w:r>
          </w:p>
        </w:tc>
      </w:tr>
      <w:tr w:rsidR="00FF1732" w14:paraId="46A51A17" w14:textId="77777777" w:rsidTr="00FF1732">
        <w:trPr>
          <w:jc w:val="center"/>
        </w:trPr>
        <w:tc>
          <w:tcPr>
            <w:tcW w:w="1344" w:type="dxa"/>
            <w:tcBorders>
              <w:top w:val="nil"/>
              <w:left w:val="nil"/>
              <w:bottom w:val="nil"/>
              <w:right w:val="nil"/>
            </w:tcBorders>
          </w:tcPr>
          <w:p w14:paraId="45E666A7" w14:textId="77777777" w:rsidR="00FF1732" w:rsidRDefault="00FF1732" w:rsidP="009B0002">
            <w:pPr>
              <w:spacing w:line="480" w:lineRule="auto"/>
              <w:jc w:val="center"/>
            </w:pPr>
            <w:r>
              <w:t>Uva</w:t>
            </w:r>
          </w:p>
        </w:tc>
        <w:tc>
          <w:tcPr>
            <w:tcW w:w="1345" w:type="dxa"/>
            <w:tcBorders>
              <w:top w:val="nil"/>
              <w:left w:val="nil"/>
              <w:bottom w:val="nil"/>
              <w:right w:val="nil"/>
            </w:tcBorders>
          </w:tcPr>
          <w:p w14:paraId="32FCDDCD" w14:textId="77777777" w:rsidR="00FF1732" w:rsidRDefault="00FF1732" w:rsidP="009B0002">
            <w:pPr>
              <w:spacing w:line="480" w:lineRule="auto"/>
              <w:jc w:val="center"/>
            </w:pPr>
            <w:r>
              <w:t>Grape</w:t>
            </w:r>
          </w:p>
        </w:tc>
        <w:tc>
          <w:tcPr>
            <w:tcW w:w="283" w:type="dxa"/>
            <w:tcBorders>
              <w:top w:val="nil"/>
              <w:left w:val="nil"/>
              <w:bottom w:val="nil"/>
              <w:right w:val="nil"/>
            </w:tcBorders>
          </w:tcPr>
          <w:p w14:paraId="29D5BFBD" w14:textId="77777777" w:rsidR="00FF1732" w:rsidRDefault="00FF1732" w:rsidP="009B0002">
            <w:pPr>
              <w:spacing w:line="480" w:lineRule="auto"/>
              <w:jc w:val="center"/>
            </w:pPr>
          </w:p>
        </w:tc>
        <w:tc>
          <w:tcPr>
            <w:tcW w:w="1283" w:type="dxa"/>
            <w:tcBorders>
              <w:top w:val="nil"/>
              <w:left w:val="nil"/>
              <w:bottom w:val="nil"/>
              <w:right w:val="nil"/>
            </w:tcBorders>
          </w:tcPr>
          <w:p w14:paraId="08298D54" w14:textId="77777777" w:rsidR="00FF1732" w:rsidRDefault="00FF1732" w:rsidP="009B0002">
            <w:pPr>
              <w:spacing w:line="480" w:lineRule="auto"/>
              <w:jc w:val="center"/>
            </w:pPr>
            <w:r>
              <w:t>Gato</w:t>
            </w:r>
          </w:p>
        </w:tc>
        <w:tc>
          <w:tcPr>
            <w:tcW w:w="1276" w:type="dxa"/>
            <w:tcBorders>
              <w:top w:val="nil"/>
              <w:left w:val="nil"/>
              <w:bottom w:val="nil"/>
              <w:right w:val="nil"/>
            </w:tcBorders>
          </w:tcPr>
          <w:p w14:paraId="3D1F96EC" w14:textId="77777777" w:rsidR="00FF1732" w:rsidRDefault="00FF1732" w:rsidP="009B0002">
            <w:pPr>
              <w:spacing w:line="480" w:lineRule="auto"/>
              <w:jc w:val="center"/>
            </w:pPr>
            <w:r>
              <w:t>Cat</w:t>
            </w:r>
          </w:p>
        </w:tc>
        <w:tc>
          <w:tcPr>
            <w:tcW w:w="283" w:type="dxa"/>
            <w:tcBorders>
              <w:top w:val="nil"/>
              <w:left w:val="nil"/>
              <w:bottom w:val="nil"/>
              <w:right w:val="nil"/>
            </w:tcBorders>
            <w:shd w:val="clear" w:color="auto" w:fill="auto"/>
          </w:tcPr>
          <w:p w14:paraId="7FEDB98B" w14:textId="77777777" w:rsidR="00FF1732" w:rsidRDefault="00FF1732" w:rsidP="009B0002">
            <w:pPr>
              <w:spacing w:line="480" w:lineRule="auto"/>
              <w:jc w:val="center"/>
            </w:pPr>
          </w:p>
        </w:tc>
        <w:tc>
          <w:tcPr>
            <w:tcW w:w="1340" w:type="dxa"/>
            <w:tcBorders>
              <w:top w:val="nil"/>
              <w:left w:val="nil"/>
              <w:bottom w:val="nil"/>
              <w:right w:val="nil"/>
            </w:tcBorders>
          </w:tcPr>
          <w:p w14:paraId="5DF3F338" w14:textId="77777777" w:rsidR="00FF1732" w:rsidRDefault="00FF1732" w:rsidP="009B0002">
            <w:pPr>
              <w:spacing w:line="480" w:lineRule="auto"/>
              <w:jc w:val="center"/>
            </w:pPr>
            <w:r>
              <w:t>Garfo</w:t>
            </w:r>
          </w:p>
        </w:tc>
        <w:tc>
          <w:tcPr>
            <w:tcW w:w="1341" w:type="dxa"/>
            <w:tcBorders>
              <w:top w:val="nil"/>
              <w:left w:val="nil"/>
              <w:bottom w:val="nil"/>
              <w:right w:val="nil"/>
            </w:tcBorders>
          </w:tcPr>
          <w:p w14:paraId="72C69092" w14:textId="77777777" w:rsidR="00FF1732" w:rsidRDefault="00FF1732" w:rsidP="009B0002">
            <w:pPr>
              <w:spacing w:line="480" w:lineRule="auto"/>
              <w:jc w:val="center"/>
            </w:pPr>
            <w:r>
              <w:t>Fork</w:t>
            </w:r>
          </w:p>
        </w:tc>
      </w:tr>
      <w:tr w:rsidR="00FF1732" w14:paraId="6127006C" w14:textId="77777777" w:rsidTr="00FF1732">
        <w:trPr>
          <w:jc w:val="center"/>
        </w:trPr>
        <w:tc>
          <w:tcPr>
            <w:tcW w:w="1344" w:type="dxa"/>
            <w:tcBorders>
              <w:top w:val="nil"/>
              <w:left w:val="nil"/>
              <w:bottom w:val="nil"/>
              <w:right w:val="nil"/>
            </w:tcBorders>
          </w:tcPr>
          <w:p w14:paraId="46E6B14F" w14:textId="77777777" w:rsidR="00FF1732" w:rsidRDefault="00FF1732" w:rsidP="009B0002">
            <w:pPr>
              <w:spacing w:line="480" w:lineRule="auto"/>
              <w:jc w:val="center"/>
            </w:pPr>
            <w:r>
              <w:t>Laranja</w:t>
            </w:r>
          </w:p>
        </w:tc>
        <w:tc>
          <w:tcPr>
            <w:tcW w:w="1345" w:type="dxa"/>
            <w:tcBorders>
              <w:top w:val="nil"/>
              <w:left w:val="nil"/>
              <w:bottom w:val="nil"/>
              <w:right w:val="nil"/>
            </w:tcBorders>
          </w:tcPr>
          <w:p w14:paraId="1B2CEC15" w14:textId="77777777" w:rsidR="00FF1732" w:rsidRDefault="00FF1732" w:rsidP="009B0002">
            <w:pPr>
              <w:spacing w:line="480" w:lineRule="auto"/>
              <w:jc w:val="center"/>
            </w:pPr>
            <w:r>
              <w:t>Orange</w:t>
            </w:r>
          </w:p>
        </w:tc>
        <w:tc>
          <w:tcPr>
            <w:tcW w:w="283" w:type="dxa"/>
            <w:tcBorders>
              <w:top w:val="nil"/>
              <w:left w:val="nil"/>
              <w:bottom w:val="nil"/>
              <w:right w:val="nil"/>
            </w:tcBorders>
          </w:tcPr>
          <w:p w14:paraId="2569A6F1" w14:textId="77777777" w:rsidR="00FF1732" w:rsidRDefault="00FF1732" w:rsidP="009B0002">
            <w:pPr>
              <w:spacing w:line="480" w:lineRule="auto"/>
              <w:jc w:val="center"/>
            </w:pPr>
          </w:p>
        </w:tc>
        <w:tc>
          <w:tcPr>
            <w:tcW w:w="1283" w:type="dxa"/>
            <w:tcBorders>
              <w:top w:val="nil"/>
              <w:left w:val="nil"/>
              <w:bottom w:val="nil"/>
              <w:right w:val="nil"/>
            </w:tcBorders>
          </w:tcPr>
          <w:p w14:paraId="61361FB3" w14:textId="77777777" w:rsidR="00FF1732" w:rsidRDefault="00FF1732" w:rsidP="009B0002">
            <w:pPr>
              <w:spacing w:line="480" w:lineRule="auto"/>
              <w:jc w:val="center"/>
            </w:pPr>
            <w:r>
              <w:t>Pássaro</w:t>
            </w:r>
          </w:p>
        </w:tc>
        <w:tc>
          <w:tcPr>
            <w:tcW w:w="1276" w:type="dxa"/>
            <w:tcBorders>
              <w:top w:val="nil"/>
              <w:left w:val="nil"/>
              <w:bottom w:val="nil"/>
              <w:right w:val="nil"/>
            </w:tcBorders>
          </w:tcPr>
          <w:p w14:paraId="746B000C" w14:textId="77777777" w:rsidR="00FF1732" w:rsidRDefault="00FF1732" w:rsidP="009B0002">
            <w:pPr>
              <w:spacing w:line="480" w:lineRule="auto"/>
              <w:jc w:val="center"/>
            </w:pPr>
            <w:r>
              <w:t>Bird</w:t>
            </w:r>
          </w:p>
        </w:tc>
        <w:tc>
          <w:tcPr>
            <w:tcW w:w="283" w:type="dxa"/>
            <w:tcBorders>
              <w:top w:val="nil"/>
              <w:left w:val="nil"/>
              <w:bottom w:val="nil"/>
              <w:right w:val="nil"/>
            </w:tcBorders>
            <w:shd w:val="clear" w:color="auto" w:fill="auto"/>
          </w:tcPr>
          <w:p w14:paraId="47EDCD63" w14:textId="77777777" w:rsidR="00FF1732" w:rsidRDefault="00FF1732" w:rsidP="009B0002">
            <w:pPr>
              <w:spacing w:line="480" w:lineRule="auto"/>
              <w:jc w:val="center"/>
            </w:pPr>
          </w:p>
        </w:tc>
        <w:tc>
          <w:tcPr>
            <w:tcW w:w="1340" w:type="dxa"/>
            <w:tcBorders>
              <w:top w:val="nil"/>
              <w:left w:val="nil"/>
              <w:bottom w:val="nil"/>
              <w:right w:val="nil"/>
            </w:tcBorders>
          </w:tcPr>
          <w:p w14:paraId="08ED20B7" w14:textId="77777777" w:rsidR="00FF1732" w:rsidRDefault="00FF1732" w:rsidP="009B0002">
            <w:pPr>
              <w:spacing w:line="480" w:lineRule="auto"/>
              <w:jc w:val="center"/>
            </w:pPr>
            <w:r>
              <w:t>Faca</w:t>
            </w:r>
          </w:p>
        </w:tc>
        <w:tc>
          <w:tcPr>
            <w:tcW w:w="1341" w:type="dxa"/>
            <w:tcBorders>
              <w:top w:val="nil"/>
              <w:left w:val="nil"/>
              <w:bottom w:val="nil"/>
              <w:right w:val="nil"/>
            </w:tcBorders>
          </w:tcPr>
          <w:p w14:paraId="0C0CC67A" w14:textId="77777777" w:rsidR="00FF1732" w:rsidRDefault="00FF1732" w:rsidP="009B0002">
            <w:pPr>
              <w:spacing w:line="480" w:lineRule="auto"/>
              <w:jc w:val="center"/>
            </w:pPr>
            <w:r>
              <w:t>Knife</w:t>
            </w:r>
          </w:p>
        </w:tc>
      </w:tr>
      <w:tr w:rsidR="00FF1732" w14:paraId="45454C89" w14:textId="77777777" w:rsidTr="00FF1732">
        <w:trPr>
          <w:jc w:val="center"/>
        </w:trPr>
        <w:tc>
          <w:tcPr>
            <w:tcW w:w="1344" w:type="dxa"/>
            <w:tcBorders>
              <w:top w:val="nil"/>
              <w:left w:val="nil"/>
              <w:bottom w:val="nil"/>
              <w:right w:val="nil"/>
            </w:tcBorders>
          </w:tcPr>
          <w:p w14:paraId="304821BA" w14:textId="77777777" w:rsidR="00FF1732" w:rsidRDefault="00FF1732" w:rsidP="009B0002">
            <w:pPr>
              <w:spacing w:line="480" w:lineRule="auto"/>
              <w:jc w:val="center"/>
            </w:pPr>
            <w:r>
              <w:t>Pêssego</w:t>
            </w:r>
          </w:p>
        </w:tc>
        <w:tc>
          <w:tcPr>
            <w:tcW w:w="1345" w:type="dxa"/>
            <w:tcBorders>
              <w:top w:val="nil"/>
              <w:left w:val="nil"/>
              <w:bottom w:val="nil"/>
              <w:right w:val="nil"/>
            </w:tcBorders>
          </w:tcPr>
          <w:p w14:paraId="5A42A506" w14:textId="77777777" w:rsidR="00FF1732" w:rsidRDefault="00FF1732" w:rsidP="009B0002">
            <w:pPr>
              <w:spacing w:line="480" w:lineRule="auto"/>
              <w:jc w:val="center"/>
            </w:pPr>
            <w:r>
              <w:t>Peach</w:t>
            </w:r>
          </w:p>
        </w:tc>
        <w:tc>
          <w:tcPr>
            <w:tcW w:w="283" w:type="dxa"/>
            <w:tcBorders>
              <w:top w:val="nil"/>
              <w:left w:val="nil"/>
              <w:bottom w:val="nil"/>
              <w:right w:val="nil"/>
            </w:tcBorders>
          </w:tcPr>
          <w:p w14:paraId="49C1C9D2" w14:textId="77777777" w:rsidR="00FF1732" w:rsidRDefault="00FF1732" w:rsidP="009B0002">
            <w:pPr>
              <w:spacing w:line="480" w:lineRule="auto"/>
              <w:jc w:val="center"/>
            </w:pPr>
          </w:p>
        </w:tc>
        <w:tc>
          <w:tcPr>
            <w:tcW w:w="1283" w:type="dxa"/>
            <w:tcBorders>
              <w:top w:val="nil"/>
              <w:left w:val="nil"/>
              <w:bottom w:val="nil"/>
              <w:right w:val="nil"/>
            </w:tcBorders>
          </w:tcPr>
          <w:p w14:paraId="2A6853AF" w14:textId="77777777" w:rsidR="00FF1732" w:rsidRDefault="00FF1732" w:rsidP="009B0002">
            <w:pPr>
              <w:spacing w:line="480" w:lineRule="auto"/>
              <w:jc w:val="center"/>
            </w:pPr>
            <w:r>
              <w:t>Vaca</w:t>
            </w:r>
          </w:p>
        </w:tc>
        <w:tc>
          <w:tcPr>
            <w:tcW w:w="1276" w:type="dxa"/>
            <w:tcBorders>
              <w:top w:val="nil"/>
              <w:left w:val="nil"/>
              <w:bottom w:val="nil"/>
              <w:right w:val="nil"/>
            </w:tcBorders>
          </w:tcPr>
          <w:p w14:paraId="7F5F249B" w14:textId="77777777" w:rsidR="00FF1732" w:rsidRDefault="00FF1732" w:rsidP="009B0002">
            <w:pPr>
              <w:spacing w:line="480" w:lineRule="auto"/>
              <w:jc w:val="center"/>
            </w:pPr>
            <w:r>
              <w:t>Cow</w:t>
            </w:r>
          </w:p>
        </w:tc>
        <w:tc>
          <w:tcPr>
            <w:tcW w:w="283" w:type="dxa"/>
            <w:tcBorders>
              <w:top w:val="nil"/>
              <w:left w:val="nil"/>
              <w:bottom w:val="nil"/>
              <w:right w:val="nil"/>
            </w:tcBorders>
          </w:tcPr>
          <w:p w14:paraId="000C4BD1" w14:textId="77777777" w:rsidR="00FF1732" w:rsidRDefault="00FF1732" w:rsidP="009B0002">
            <w:pPr>
              <w:spacing w:line="480" w:lineRule="auto"/>
              <w:jc w:val="center"/>
            </w:pPr>
          </w:p>
        </w:tc>
        <w:tc>
          <w:tcPr>
            <w:tcW w:w="1340" w:type="dxa"/>
            <w:tcBorders>
              <w:top w:val="nil"/>
              <w:left w:val="nil"/>
              <w:bottom w:val="nil"/>
              <w:right w:val="nil"/>
            </w:tcBorders>
          </w:tcPr>
          <w:p w14:paraId="72C54DFD" w14:textId="77777777" w:rsidR="00FF1732" w:rsidRDefault="00FF1732" w:rsidP="009B0002">
            <w:pPr>
              <w:spacing w:line="480" w:lineRule="auto"/>
              <w:jc w:val="center"/>
            </w:pPr>
            <w:r>
              <w:t>Copo</w:t>
            </w:r>
          </w:p>
        </w:tc>
        <w:tc>
          <w:tcPr>
            <w:tcW w:w="1341" w:type="dxa"/>
            <w:tcBorders>
              <w:top w:val="nil"/>
              <w:left w:val="nil"/>
              <w:bottom w:val="nil"/>
              <w:right w:val="nil"/>
            </w:tcBorders>
          </w:tcPr>
          <w:p w14:paraId="164DE48A" w14:textId="77777777" w:rsidR="00FF1732" w:rsidRDefault="00FF1732" w:rsidP="009B0002">
            <w:pPr>
              <w:spacing w:line="480" w:lineRule="auto"/>
              <w:jc w:val="center"/>
            </w:pPr>
            <w:r>
              <w:t>Glass</w:t>
            </w:r>
          </w:p>
        </w:tc>
      </w:tr>
      <w:tr w:rsidR="00FF1732" w14:paraId="34324B11" w14:textId="77777777" w:rsidTr="00FF1732">
        <w:trPr>
          <w:jc w:val="center"/>
        </w:trPr>
        <w:tc>
          <w:tcPr>
            <w:tcW w:w="1344" w:type="dxa"/>
            <w:tcBorders>
              <w:top w:val="nil"/>
              <w:left w:val="nil"/>
              <w:bottom w:val="nil"/>
              <w:right w:val="nil"/>
            </w:tcBorders>
          </w:tcPr>
          <w:p w14:paraId="0E960BC6" w14:textId="77777777" w:rsidR="00FF1732" w:rsidRDefault="00FF1732" w:rsidP="009B0002">
            <w:pPr>
              <w:spacing w:line="480" w:lineRule="auto"/>
              <w:jc w:val="center"/>
            </w:pPr>
            <w:r>
              <w:t>Goiaba</w:t>
            </w:r>
          </w:p>
        </w:tc>
        <w:tc>
          <w:tcPr>
            <w:tcW w:w="1345" w:type="dxa"/>
            <w:tcBorders>
              <w:top w:val="nil"/>
              <w:left w:val="nil"/>
              <w:bottom w:val="nil"/>
              <w:right w:val="nil"/>
            </w:tcBorders>
          </w:tcPr>
          <w:p w14:paraId="2D4E62E7" w14:textId="77777777" w:rsidR="00FF1732" w:rsidRDefault="00FF1732" w:rsidP="009B0002">
            <w:pPr>
              <w:spacing w:line="480" w:lineRule="auto"/>
              <w:jc w:val="center"/>
            </w:pPr>
            <w:r>
              <w:t>Guava</w:t>
            </w:r>
          </w:p>
        </w:tc>
        <w:tc>
          <w:tcPr>
            <w:tcW w:w="283" w:type="dxa"/>
            <w:tcBorders>
              <w:top w:val="nil"/>
              <w:left w:val="nil"/>
              <w:bottom w:val="nil"/>
              <w:right w:val="nil"/>
            </w:tcBorders>
          </w:tcPr>
          <w:p w14:paraId="333505B2" w14:textId="77777777" w:rsidR="00FF1732" w:rsidRDefault="00FF1732" w:rsidP="009B0002">
            <w:pPr>
              <w:spacing w:line="480" w:lineRule="auto"/>
              <w:jc w:val="center"/>
            </w:pPr>
          </w:p>
        </w:tc>
        <w:tc>
          <w:tcPr>
            <w:tcW w:w="1283" w:type="dxa"/>
            <w:tcBorders>
              <w:top w:val="nil"/>
              <w:left w:val="nil"/>
              <w:bottom w:val="nil"/>
              <w:right w:val="nil"/>
            </w:tcBorders>
          </w:tcPr>
          <w:p w14:paraId="142845F9" w14:textId="77777777" w:rsidR="00FF1732" w:rsidRDefault="00FF1732" w:rsidP="009B0002">
            <w:pPr>
              <w:spacing w:line="480" w:lineRule="auto"/>
              <w:jc w:val="center"/>
            </w:pPr>
            <w:r>
              <w:t>Peixe</w:t>
            </w:r>
          </w:p>
        </w:tc>
        <w:tc>
          <w:tcPr>
            <w:tcW w:w="1276" w:type="dxa"/>
            <w:tcBorders>
              <w:top w:val="nil"/>
              <w:left w:val="nil"/>
              <w:bottom w:val="nil"/>
              <w:right w:val="nil"/>
            </w:tcBorders>
          </w:tcPr>
          <w:p w14:paraId="68111FCC" w14:textId="77777777" w:rsidR="00FF1732" w:rsidRDefault="00FF1732" w:rsidP="009B0002">
            <w:pPr>
              <w:spacing w:line="480" w:lineRule="auto"/>
              <w:jc w:val="center"/>
            </w:pPr>
            <w:r>
              <w:t>Fish</w:t>
            </w:r>
          </w:p>
        </w:tc>
        <w:tc>
          <w:tcPr>
            <w:tcW w:w="283" w:type="dxa"/>
            <w:tcBorders>
              <w:top w:val="nil"/>
              <w:left w:val="nil"/>
              <w:bottom w:val="nil"/>
              <w:right w:val="nil"/>
            </w:tcBorders>
          </w:tcPr>
          <w:p w14:paraId="73FDB3BE" w14:textId="77777777" w:rsidR="00FF1732" w:rsidRDefault="00FF1732" w:rsidP="009B0002">
            <w:pPr>
              <w:spacing w:line="480" w:lineRule="auto"/>
              <w:jc w:val="center"/>
            </w:pPr>
          </w:p>
        </w:tc>
        <w:tc>
          <w:tcPr>
            <w:tcW w:w="1340" w:type="dxa"/>
            <w:tcBorders>
              <w:top w:val="nil"/>
              <w:left w:val="nil"/>
              <w:bottom w:val="nil"/>
              <w:right w:val="nil"/>
            </w:tcBorders>
          </w:tcPr>
          <w:p w14:paraId="66E569AC" w14:textId="77777777" w:rsidR="00FF1732" w:rsidRDefault="00FF1732" w:rsidP="009B0002">
            <w:pPr>
              <w:spacing w:line="480" w:lineRule="auto"/>
              <w:jc w:val="center"/>
            </w:pPr>
            <w:r>
              <w:t>Fogão</w:t>
            </w:r>
          </w:p>
        </w:tc>
        <w:tc>
          <w:tcPr>
            <w:tcW w:w="1341" w:type="dxa"/>
            <w:tcBorders>
              <w:top w:val="nil"/>
              <w:left w:val="nil"/>
              <w:bottom w:val="nil"/>
              <w:right w:val="nil"/>
            </w:tcBorders>
          </w:tcPr>
          <w:p w14:paraId="0A13C9D3" w14:textId="77777777" w:rsidR="00FF1732" w:rsidRDefault="00FF1732" w:rsidP="009B0002">
            <w:pPr>
              <w:spacing w:line="480" w:lineRule="auto"/>
              <w:jc w:val="center"/>
            </w:pPr>
            <w:r>
              <w:t>Stove</w:t>
            </w:r>
          </w:p>
        </w:tc>
      </w:tr>
      <w:tr w:rsidR="00FF1732" w14:paraId="7E9F8DFC" w14:textId="77777777" w:rsidTr="00FF1732">
        <w:trPr>
          <w:jc w:val="center"/>
        </w:trPr>
        <w:tc>
          <w:tcPr>
            <w:tcW w:w="1344" w:type="dxa"/>
            <w:tcBorders>
              <w:top w:val="nil"/>
              <w:left w:val="nil"/>
              <w:bottom w:val="single" w:sz="4" w:space="0" w:color="auto"/>
              <w:right w:val="nil"/>
            </w:tcBorders>
          </w:tcPr>
          <w:p w14:paraId="0876937C" w14:textId="77777777" w:rsidR="00FF1732" w:rsidRDefault="00FF1732" w:rsidP="009B0002">
            <w:pPr>
              <w:spacing w:line="480" w:lineRule="auto"/>
              <w:jc w:val="center"/>
            </w:pPr>
            <w:r>
              <w:t>Pera</w:t>
            </w:r>
          </w:p>
        </w:tc>
        <w:tc>
          <w:tcPr>
            <w:tcW w:w="1345" w:type="dxa"/>
            <w:tcBorders>
              <w:top w:val="nil"/>
              <w:left w:val="nil"/>
              <w:bottom w:val="single" w:sz="4" w:space="0" w:color="auto"/>
              <w:right w:val="nil"/>
            </w:tcBorders>
          </w:tcPr>
          <w:p w14:paraId="4804BA63" w14:textId="77777777" w:rsidR="00FF1732" w:rsidRDefault="00FF1732" w:rsidP="009B0002">
            <w:pPr>
              <w:spacing w:line="480" w:lineRule="auto"/>
              <w:jc w:val="center"/>
            </w:pPr>
            <w:r>
              <w:t>Pear</w:t>
            </w:r>
          </w:p>
        </w:tc>
        <w:tc>
          <w:tcPr>
            <w:tcW w:w="283" w:type="dxa"/>
            <w:tcBorders>
              <w:top w:val="nil"/>
              <w:left w:val="nil"/>
              <w:bottom w:val="single" w:sz="4" w:space="0" w:color="auto"/>
              <w:right w:val="nil"/>
            </w:tcBorders>
          </w:tcPr>
          <w:p w14:paraId="786F4699" w14:textId="77777777" w:rsidR="00FF1732" w:rsidRDefault="00FF1732" w:rsidP="009B0002">
            <w:pPr>
              <w:spacing w:line="480" w:lineRule="auto"/>
              <w:jc w:val="center"/>
            </w:pPr>
          </w:p>
        </w:tc>
        <w:tc>
          <w:tcPr>
            <w:tcW w:w="1283" w:type="dxa"/>
            <w:tcBorders>
              <w:top w:val="nil"/>
              <w:left w:val="nil"/>
              <w:bottom w:val="single" w:sz="4" w:space="0" w:color="auto"/>
              <w:right w:val="nil"/>
            </w:tcBorders>
          </w:tcPr>
          <w:p w14:paraId="5FF4453B" w14:textId="77777777" w:rsidR="00FF1732" w:rsidRDefault="00FF1732" w:rsidP="009B0002">
            <w:pPr>
              <w:spacing w:line="480" w:lineRule="auto"/>
              <w:jc w:val="center"/>
            </w:pPr>
            <w:r>
              <w:t>Cavalo</w:t>
            </w:r>
          </w:p>
        </w:tc>
        <w:tc>
          <w:tcPr>
            <w:tcW w:w="1276" w:type="dxa"/>
            <w:tcBorders>
              <w:top w:val="nil"/>
              <w:left w:val="nil"/>
              <w:bottom w:val="single" w:sz="4" w:space="0" w:color="auto"/>
              <w:right w:val="nil"/>
            </w:tcBorders>
          </w:tcPr>
          <w:p w14:paraId="3910C6C5" w14:textId="77777777" w:rsidR="00FF1732" w:rsidRDefault="00FF1732" w:rsidP="009B0002">
            <w:pPr>
              <w:spacing w:line="480" w:lineRule="auto"/>
              <w:jc w:val="center"/>
            </w:pPr>
            <w:r>
              <w:t>Horse</w:t>
            </w:r>
          </w:p>
        </w:tc>
        <w:tc>
          <w:tcPr>
            <w:tcW w:w="283" w:type="dxa"/>
            <w:tcBorders>
              <w:top w:val="nil"/>
              <w:left w:val="nil"/>
              <w:bottom w:val="single" w:sz="4" w:space="0" w:color="auto"/>
              <w:right w:val="nil"/>
            </w:tcBorders>
          </w:tcPr>
          <w:p w14:paraId="53A64157" w14:textId="77777777" w:rsidR="00FF1732" w:rsidRDefault="00FF1732" w:rsidP="009B0002">
            <w:pPr>
              <w:spacing w:line="480" w:lineRule="auto"/>
              <w:jc w:val="center"/>
            </w:pPr>
          </w:p>
        </w:tc>
        <w:tc>
          <w:tcPr>
            <w:tcW w:w="1340" w:type="dxa"/>
            <w:tcBorders>
              <w:top w:val="nil"/>
              <w:left w:val="nil"/>
              <w:bottom w:val="single" w:sz="4" w:space="0" w:color="auto"/>
              <w:right w:val="nil"/>
            </w:tcBorders>
          </w:tcPr>
          <w:p w14:paraId="2C259547" w14:textId="77777777" w:rsidR="00FF1732" w:rsidRDefault="00FF1732" w:rsidP="009B0002">
            <w:pPr>
              <w:spacing w:line="480" w:lineRule="auto"/>
              <w:jc w:val="center"/>
            </w:pPr>
            <w:r>
              <w:t>Caneca</w:t>
            </w:r>
          </w:p>
        </w:tc>
        <w:tc>
          <w:tcPr>
            <w:tcW w:w="1341" w:type="dxa"/>
            <w:tcBorders>
              <w:top w:val="nil"/>
              <w:left w:val="nil"/>
              <w:bottom w:val="single" w:sz="4" w:space="0" w:color="auto"/>
              <w:right w:val="nil"/>
            </w:tcBorders>
          </w:tcPr>
          <w:p w14:paraId="38DC8322" w14:textId="77777777" w:rsidR="00FF1732" w:rsidRDefault="00FF1732" w:rsidP="009B0002">
            <w:pPr>
              <w:spacing w:line="480" w:lineRule="auto"/>
              <w:jc w:val="center"/>
            </w:pPr>
            <w:r>
              <w:t>Mug</w:t>
            </w:r>
          </w:p>
        </w:tc>
      </w:tr>
    </w:tbl>
    <w:p w14:paraId="4A16E632" w14:textId="77777777" w:rsidR="00FF1732" w:rsidRPr="000631BC" w:rsidRDefault="00FF1732" w:rsidP="00FF1732">
      <w:pPr>
        <w:spacing w:line="480" w:lineRule="auto"/>
      </w:pPr>
    </w:p>
    <w:p w14:paraId="3C7E86B6" w14:textId="77777777" w:rsidR="00FF1732" w:rsidRDefault="00FF1732" w:rsidP="007B7BDD">
      <w:pPr>
        <w:tabs>
          <w:tab w:val="left" w:pos="5076"/>
        </w:tabs>
        <w:spacing w:line="480" w:lineRule="auto"/>
        <w:jc w:val="both"/>
        <w:rPr>
          <w:i/>
          <w:iCs/>
          <w:lang w:val="en-US"/>
        </w:rPr>
      </w:pPr>
    </w:p>
    <w:p w14:paraId="4DBB654C" w14:textId="77777777" w:rsidR="00FF1732" w:rsidRDefault="00FF1732" w:rsidP="007B7BDD">
      <w:pPr>
        <w:tabs>
          <w:tab w:val="left" w:pos="5076"/>
        </w:tabs>
        <w:spacing w:line="480" w:lineRule="auto"/>
        <w:jc w:val="both"/>
        <w:rPr>
          <w:i/>
          <w:iCs/>
          <w:lang w:val="en-US"/>
        </w:rPr>
      </w:pPr>
    </w:p>
    <w:p w14:paraId="4A73AF04" w14:textId="77777777" w:rsidR="00FF1732" w:rsidRDefault="00FF1732" w:rsidP="007B7BDD">
      <w:pPr>
        <w:tabs>
          <w:tab w:val="left" w:pos="5076"/>
        </w:tabs>
        <w:spacing w:line="480" w:lineRule="auto"/>
        <w:jc w:val="both"/>
        <w:rPr>
          <w:i/>
          <w:iCs/>
          <w:lang w:val="en-US"/>
        </w:rPr>
      </w:pPr>
    </w:p>
    <w:p w14:paraId="5C2B3BE2" w14:textId="77777777" w:rsidR="00FF1732" w:rsidRDefault="00FF1732" w:rsidP="007B7BDD">
      <w:pPr>
        <w:tabs>
          <w:tab w:val="left" w:pos="5076"/>
        </w:tabs>
        <w:spacing w:line="480" w:lineRule="auto"/>
        <w:jc w:val="both"/>
        <w:rPr>
          <w:i/>
          <w:iCs/>
          <w:lang w:val="en-US"/>
        </w:rPr>
      </w:pPr>
    </w:p>
    <w:p w14:paraId="389174B0" w14:textId="77777777" w:rsidR="00FF1732" w:rsidRDefault="00FF1732" w:rsidP="007B7BDD">
      <w:pPr>
        <w:tabs>
          <w:tab w:val="left" w:pos="5076"/>
        </w:tabs>
        <w:spacing w:line="480" w:lineRule="auto"/>
        <w:jc w:val="both"/>
        <w:rPr>
          <w:i/>
          <w:iCs/>
          <w:lang w:val="en-US"/>
        </w:rPr>
      </w:pPr>
    </w:p>
    <w:p w14:paraId="2322FF28" w14:textId="77777777" w:rsidR="00FF1732" w:rsidRDefault="00FF1732" w:rsidP="007B7BDD">
      <w:pPr>
        <w:tabs>
          <w:tab w:val="left" w:pos="5076"/>
        </w:tabs>
        <w:spacing w:line="480" w:lineRule="auto"/>
        <w:jc w:val="both"/>
        <w:rPr>
          <w:i/>
          <w:iCs/>
          <w:lang w:val="en-US"/>
        </w:rPr>
      </w:pPr>
    </w:p>
    <w:p w14:paraId="671A8736" w14:textId="77777777" w:rsidR="00FF1732" w:rsidRDefault="00FF1732" w:rsidP="007B7BDD">
      <w:pPr>
        <w:tabs>
          <w:tab w:val="left" w:pos="5076"/>
        </w:tabs>
        <w:spacing w:line="480" w:lineRule="auto"/>
        <w:jc w:val="both"/>
        <w:rPr>
          <w:i/>
          <w:iCs/>
          <w:lang w:val="en-US"/>
        </w:rPr>
      </w:pPr>
    </w:p>
    <w:p w14:paraId="552C0A8E" w14:textId="77777777" w:rsidR="00FF1732" w:rsidRDefault="00FF1732" w:rsidP="007B7BDD">
      <w:pPr>
        <w:tabs>
          <w:tab w:val="left" w:pos="5076"/>
        </w:tabs>
        <w:spacing w:line="480" w:lineRule="auto"/>
        <w:jc w:val="both"/>
        <w:rPr>
          <w:i/>
          <w:iCs/>
          <w:lang w:val="en-US"/>
        </w:rPr>
      </w:pPr>
    </w:p>
    <w:p w14:paraId="6310DF3B" w14:textId="77777777" w:rsidR="00FF1732" w:rsidRDefault="00FF1732" w:rsidP="007B7BDD">
      <w:pPr>
        <w:tabs>
          <w:tab w:val="left" w:pos="5076"/>
        </w:tabs>
        <w:spacing w:line="480" w:lineRule="auto"/>
        <w:jc w:val="both"/>
        <w:rPr>
          <w:i/>
          <w:iCs/>
          <w:lang w:val="en-US"/>
        </w:rPr>
      </w:pPr>
    </w:p>
    <w:p w14:paraId="49516565" w14:textId="77777777" w:rsidR="00FF1732" w:rsidRDefault="00FF1732" w:rsidP="007B7BDD">
      <w:pPr>
        <w:tabs>
          <w:tab w:val="left" w:pos="5076"/>
        </w:tabs>
        <w:spacing w:line="480" w:lineRule="auto"/>
        <w:jc w:val="both"/>
        <w:rPr>
          <w:i/>
          <w:iCs/>
          <w:lang w:val="en-US"/>
        </w:rPr>
      </w:pPr>
    </w:p>
    <w:p w14:paraId="1CE2A677" w14:textId="77777777" w:rsidR="00FF1732" w:rsidRDefault="00FF1732" w:rsidP="007B7BDD">
      <w:pPr>
        <w:tabs>
          <w:tab w:val="left" w:pos="5076"/>
        </w:tabs>
        <w:spacing w:line="480" w:lineRule="auto"/>
        <w:jc w:val="both"/>
        <w:rPr>
          <w:i/>
          <w:iCs/>
          <w:lang w:val="en-US"/>
        </w:rPr>
      </w:pPr>
    </w:p>
    <w:p w14:paraId="5961F5E4" w14:textId="77777777" w:rsidR="00FF1732" w:rsidRDefault="00FF1732" w:rsidP="007B7BDD">
      <w:pPr>
        <w:tabs>
          <w:tab w:val="left" w:pos="5076"/>
        </w:tabs>
        <w:spacing w:line="480" w:lineRule="auto"/>
        <w:jc w:val="both"/>
        <w:rPr>
          <w:i/>
          <w:iCs/>
          <w:lang w:val="en-US"/>
        </w:rPr>
      </w:pPr>
    </w:p>
    <w:p w14:paraId="42AE2AFF" w14:textId="77777777" w:rsidR="00FF1732" w:rsidRDefault="00FF1732" w:rsidP="007B7BDD">
      <w:pPr>
        <w:tabs>
          <w:tab w:val="left" w:pos="5076"/>
        </w:tabs>
        <w:spacing w:line="480" w:lineRule="auto"/>
        <w:jc w:val="both"/>
        <w:rPr>
          <w:i/>
          <w:iCs/>
          <w:lang w:val="en-US"/>
        </w:rPr>
      </w:pPr>
    </w:p>
    <w:p w14:paraId="69ADF34F" w14:textId="77777777" w:rsidR="00FF1732" w:rsidRDefault="00FF1732" w:rsidP="007B7BDD">
      <w:pPr>
        <w:tabs>
          <w:tab w:val="left" w:pos="5076"/>
        </w:tabs>
        <w:spacing w:line="480" w:lineRule="auto"/>
        <w:jc w:val="both"/>
        <w:rPr>
          <w:i/>
          <w:iCs/>
          <w:lang w:val="en-US"/>
        </w:rPr>
      </w:pPr>
    </w:p>
    <w:p w14:paraId="52987F42" w14:textId="4662EAE8" w:rsidR="00FF1732" w:rsidRDefault="00FF1732" w:rsidP="007B7BDD">
      <w:pPr>
        <w:tabs>
          <w:tab w:val="left" w:pos="5076"/>
        </w:tabs>
        <w:spacing w:line="480" w:lineRule="auto"/>
        <w:jc w:val="both"/>
        <w:rPr>
          <w:b/>
          <w:lang w:val="en-US"/>
        </w:rPr>
      </w:pPr>
      <w:r w:rsidRPr="00DA037B">
        <w:rPr>
          <w:b/>
          <w:lang w:val="en-US"/>
        </w:rPr>
        <w:t>Table 2</w:t>
      </w:r>
    </w:p>
    <w:p w14:paraId="0A2DE507" w14:textId="1ABAED60" w:rsidR="00816682" w:rsidRPr="00932F8D" w:rsidRDefault="00932F8D" w:rsidP="00932F8D">
      <w:pPr>
        <w:tabs>
          <w:tab w:val="left" w:pos="5076"/>
        </w:tabs>
        <w:spacing w:line="480" w:lineRule="auto"/>
        <w:jc w:val="both"/>
        <w:rPr>
          <w:i/>
          <w:lang w:val="en-US"/>
        </w:rPr>
      </w:pPr>
      <w:r w:rsidRPr="00932F8D">
        <w:rPr>
          <w:i/>
          <w:lang w:val="en-US"/>
        </w:rPr>
        <w:t>Comparison with</w:t>
      </w:r>
      <w:r>
        <w:rPr>
          <w:i/>
          <w:lang w:val="en-US"/>
        </w:rPr>
        <w:t xml:space="preserve"> Cortez et al. (2020)</w:t>
      </w:r>
    </w:p>
    <w:tbl>
      <w:tblPr>
        <w:tblStyle w:val="TableGrid"/>
        <w:tblW w:w="0" w:type="auto"/>
        <w:tblLook w:val="04A0" w:firstRow="1" w:lastRow="0" w:firstColumn="1" w:lastColumn="0" w:noHBand="0" w:noVBand="1"/>
      </w:tblPr>
      <w:tblGrid>
        <w:gridCol w:w="2445"/>
        <w:gridCol w:w="1380"/>
        <w:gridCol w:w="1421"/>
        <w:gridCol w:w="236"/>
        <w:gridCol w:w="602"/>
        <w:gridCol w:w="602"/>
        <w:gridCol w:w="260"/>
        <w:gridCol w:w="709"/>
        <w:gridCol w:w="837"/>
      </w:tblGrid>
      <w:tr w:rsidR="00FD0A0B" w14:paraId="16B76A41" w14:textId="77777777" w:rsidTr="00711E64">
        <w:tc>
          <w:tcPr>
            <w:tcW w:w="2445" w:type="dxa"/>
            <w:tcBorders>
              <w:top w:val="single" w:sz="4" w:space="0" w:color="auto"/>
              <w:left w:val="nil"/>
              <w:bottom w:val="nil"/>
              <w:right w:val="nil"/>
            </w:tcBorders>
          </w:tcPr>
          <w:p w14:paraId="1AFF09A3" w14:textId="77777777" w:rsidR="00FD0A0B" w:rsidRPr="0024212B" w:rsidRDefault="00FD0A0B" w:rsidP="00711E64">
            <w:pPr>
              <w:spacing w:line="480" w:lineRule="auto"/>
              <w:rPr>
                <w:lang w:val="en-US"/>
              </w:rPr>
            </w:pPr>
          </w:p>
        </w:tc>
        <w:tc>
          <w:tcPr>
            <w:tcW w:w="2801" w:type="dxa"/>
            <w:gridSpan w:val="2"/>
            <w:tcBorders>
              <w:top w:val="single" w:sz="4" w:space="0" w:color="auto"/>
              <w:left w:val="nil"/>
              <w:bottom w:val="single" w:sz="4" w:space="0" w:color="auto"/>
              <w:right w:val="nil"/>
            </w:tcBorders>
          </w:tcPr>
          <w:p w14:paraId="45217B32" w14:textId="42C43331" w:rsidR="00FD0A0B" w:rsidRPr="00A036DF" w:rsidRDefault="00211650" w:rsidP="00711E64">
            <w:pPr>
              <w:spacing w:line="480" w:lineRule="auto"/>
              <w:jc w:val="center"/>
            </w:pPr>
            <w:r>
              <w:t>T</w:t>
            </w:r>
            <w:r w:rsidR="00FD0A0B" w:rsidRPr="00A036DF">
              <w:t>rial blocks to criteria</w:t>
            </w:r>
          </w:p>
        </w:tc>
        <w:tc>
          <w:tcPr>
            <w:tcW w:w="236" w:type="dxa"/>
            <w:tcBorders>
              <w:top w:val="single" w:sz="4" w:space="0" w:color="auto"/>
              <w:left w:val="nil"/>
              <w:bottom w:val="nil"/>
              <w:right w:val="nil"/>
            </w:tcBorders>
          </w:tcPr>
          <w:p w14:paraId="308003DB" w14:textId="77777777" w:rsidR="00FD0A0B" w:rsidRDefault="00FD0A0B" w:rsidP="00711E64">
            <w:pPr>
              <w:spacing w:line="480" w:lineRule="auto"/>
              <w:jc w:val="center"/>
            </w:pPr>
          </w:p>
        </w:tc>
        <w:tc>
          <w:tcPr>
            <w:tcW w:w="3010" w:type="dxa"/>
            <w:gridSpan w:val="5"/>
            <w:tcBorders>
              <w:top w:val="single" w:sz="4" w:space="0" w:color="auto"/>
              <w:left w:val="nil"/>
              <w:bottom w:val="single" w:sz="4" w:space="0" w:color="auto"/>
              <w:right w:val="nil"/>
            </w:tcBorders>
          </w:tcPr>
          <w:p w14:paraId="3A20C878" w14:textId="77777777" w:rsidR="00FD0A0B" w:rsidRPr="00A036DF" w:rsidRDefault="00FD0A0B" w:rsidP="00711E64">
            <w:pPr>
              <w:spacing w:line="480" w:lineRule="auto"/>
              <w:jc w:val="center"/>
            </w:pPr>
            <w:r>
              <w:t>Intraverbal</w:t>
            </w:r>
            <w:r w:rsidRPr="00A036DF">
              <w:t xml:space="preserve"> responding</w:t>
            </w:r>
          </w:p>
        </w:tc>
      </w:tr>
      <w:tr w:rsidR="00FD0A0B" w14:paraId="3C43D331" w14:textId="77777777" w:rsidTr="00711E64">
        <w:trPr>
          <w:trHeight w:val="222"/>
        </w:trPr>
        <w:tc>
          <w:tcPr>
            <w:tcW w:w="2445" w:type="dxa"/>
            <w:vMerge w:val="restart"/>
            <w:tcBorders>
              <w:top w:val="nil"/>
              <w:left w:val="nil"/>
              <w:bottom w:val="nil"/>
              <w:right w:val="nil"/>
            </w:tcBorders>
          </w:tcPr>
          <w:p w14:paraId="1573FE1B" w14:textId="77777777" w:rsidR="00FD0A0B" w:rsidRDefault="00FD0A0B" w:rsidP="00711E64">
            <w:pPr>
              <w:spacing w:line="480" w:lineRule="auto"/>
            </w:pPr>
          </w:p>
        </w:tc>
        <w:tc>
          <w:tcPr>
            <w:tcW w:w="1380" w:type="dxa"/>
            <w:vMerge w:val="restart"/>
            <w:tcBorders>
              <w:top w:val="single" w:sz="4" w:space="0" w:color="auto"/>
              <w:left w:val="nil"/>
              <w:bottom w:val="single" w:sz="4" w:space="0" w:color="auto"/>
              <w:right w:val="nil"/>
            </w:tcBorders>
          </w:tcPr>
          <w:p w14:paraId="1DE81805" w14:textId="77777777" w:rsidR="00FD0A0B" w:rsidRPr="00A036DF" w:rsidRDefault="00FD0A0B" w:rsidP="00711E64">
            <w:pPr>
              <w:spacing w:line="480" w:lineRule="auto"/>
              <w:jc w:val="center"/>
            </w:pPr>
            <w:r w:rsidRPr="00A036DF">
              <w:t>Tact</w:t>
            </w:r>
          </w:p>
        </w:tc>
        <w:tc>
          <w:tcPr>
            <w:tcW w:w="1421" w:type="dxa"/>
            <w:vMerge w:val="restart"/>
            <w:tcBorders>
              <w:top w:val="single" w:sz="4" w:space="0" w:color="auto"/>
              <w:left w:val="nil"/>
              <w:bottom w:val="single" w:sz="4" w:space="0" w:color="auto"/>
              <w:right w:val="nil"/>
            </w:tcBorders>
          </w:tcPr>
          <w:p w14:paraId="6BEE32DC" w14:textId="77777777" w:rsidR="00FD0A0B" w:rsidRPr="00A036DF" w:rsidRDefault="00FD0A0B" w:rsidP="00711E64">
            <w:pPr>
              <w:spacing w:line="480" w:lineRule="auto"/>
              <w:jc w:val="center"/>
            </w:pPr>
            <w:r w:rsidRPr="00A036DF">
              <w:t>Listener</w:t>
            </w:r>
          </w:p>
        </w:tc>
        <w:tc>
          <w:tcPr>
            <w:tcW w:w="236" w:type="dxa"/>
            <w:tcBorders>
              <w:top w:val="nil"/>
              <w:left w:val="nil"/>
              <w:bottom w:val="nil"/>
              <w:right w:val="nil"/>
            </w:tcBorders>
          </w:tcPr>
          <w:p w14:paraId="2C2200DC" w14:textId="77777777" w:rsidR="00FD0A0B" w:rsidRDefault="00FD0A0B" w:rsidP="00711E64">
            <w:pPr>
              <w:spacing w:line="480" w:lineRule="auto"/>
              <w:jc w:val="center"/>
            </w:pPr>
          </w:p>
        </w:tc>
        <w:tc>
          <w:tcPr>
            <w:tcW w:w="1204" w:type="dxa"/>
            <w:gridSpan w:val="2"/>
            <w:tcBorders>
              <w:top w:val="single" w:sz="4" w:space="0" w:color="auto"/>
              <w:left w:val="nil"/>
              <w:bottom w:val="single" w:sz="4" w:space="0" w:color="auto"/>
              <w:right w:val="nil"/>
            </w:tcBorders>
          </w:tcPr>
          <w:p w14:paraId="2F87B0CB" w14:textId="77777777" w:rsidR="00FD0A0B" w:rsidRPr="00A036DF" w:rsidRDefault="00FD0A0B" w:rsidP="00711E64">
            <w:pPr>
              <w:spacing w:line="480" w:lineRule="auto"/>
              <w:jc w:val="center"/>
            </w:pPr>
            <w:r>
              <w:t>Tact</w:t>
            </w:r>
          </w:p>
        </w:tc>
        <w:tc>
          <w:tcPr>
            <w:tcW w:w="260" w:type="dxa"/>
            <w:tcBorders>
              <w:top w:val="single" w:sz="4" w:space="0" w:color="auto"/>
              <w:left w:val="nil"/>
              <w:bottom w:val="nil"/>
              <w:right w:val="nil"/>
            </w:tcBorders>
          </w:tcPr>
          <w:p w14:paraId="0396306B" w14:textId="77777777" w:rsidR="00FD0A0B" w:rsidRPr="00A036DF" w:rsidRDefault="00FD0A0B" w:rsidP="00711E64">
            <w:pPr>
              <w:spacing w:line="480" w:lineRule="auto"/>
              <w:jc w:val="center"/>
            </w:pPr>
          </w:p>
        </w:tc>
        <w:tc>
          <w:tcPr>
            <w:tcW w:w="1546" w:type="dxa"/>
            <w:gridSpan w:val="2"/>
            <w:tcBorders>
              <w:top w:val="single" w:sz="4" w:space="0" w:color="auto"/>
              <w:left w:val="nil"/>
              <w:bottom w:val="single" w:sz="4" w:space="0" w:color="auto"/>
              <w:right w:val="nil"/>
            </w:tcBorders>
          </w:tcPr>
          <w:p w14:paraId="33CC3617" w14:textId="77777777" w:rsidR="00FD0A0B" w:rsidRPr="00A036DF" w:rsidRDefault="00FD0A0B" w:rsidP="00711E64">
            <w:pPr>
              <w:spacing w:line="480" w:lineRule="auto"/>
              <w:jc w:val="center"/>
            </w:pPr>
            <w:r>
              <w:t>Listener</w:t>
            </w:r>
          </w:p>
        </w:tc>
      </w:tr>
      <w:tr w:rsidR="00FD0A0B" w14:paraId="54E81275" w14:textId="77777777" w:rsidTr="00711E64">
        <w:trPr>
          <w:trHeight w:val="222"/>
        </w:trPr>
        <w:tc>
          <w:tcPr>
            <w:tcW w:w="2445" w:type="dxa"/>
            <w:vMerge/>
            <w:tcBorders>
              <w:top w:val="nil"/>
              <w:left w:val="nil"/>
              <w:bottom w:val="single" w:sz="4" w:space="0" w:color="auto"/>
              <w:right w:val="nil"/>
            </w:tcBorders>
          </w:tcPr>
          <w:p w14:paraId="1109D98B" w14:textId="77777777" w:rsidR="00FD0A0B" w:rsidRDefault="00FD0A0B" w:rsidP="00711E64">
            <w:pPr>
              <w:spacing w:line="480" w:lineRule="auto"/>
            </w:pPr>
          </w:p>
        </w:tc>
        <w:tc>
          <w:tcPr>
            <w:tcW w:w="1380" w:type="dxa"/>
            <w:vMerge/>
            <w:tcBorders>
              <w:top w:val="nil"/>
              <w:left w:val="nil"/>
              <w:bottom w:val="single" w:sz="4" w:space="0" w:color="auto"/>
              <w:right w:val="nil"/>
            </w:tcBorders>
          </w:tcPr>
          <w:p w14:paraId="41EB5BB3" w14:textId="77777777" w:rsidR="00FD0A0B" w:rsidRPr="00A036DF" w:rsidRDefault="00FD0A0B" w:rsidP="00711E64">
            <w:pPr>
              <w:spacing w:line="480" w:lineRule="auto"/>
              <w:jc w:val="center"/>
            </w:pPr>
          </w:p>
        </w:tc>
        <w:tc>
          <w:tcPr>
            <w:tcW w:w="1421" w:type="dxa"/>
            <w:vMerge/>
            <w:tcBorders>
              <w:top w:val="nil"/>
              <w:left w:val="nil"/>
              <w:bottom w:val="single" w:sz="4" w:space="0" w:color="auto"/>
              <w:right w:val="nil"/>
            </w:tcBorders>
          </w:tcPr>
          <w:p w14:paraId="7D29B053" w14:textId="77777777" w:rsidR="00FD0A0B" w:rsidRPr="00A036DF" w:rsidRDefault="00FD0A0B" w:rsidP="00711E64">
            <w:pPr>
              <w:spacing w:line="480" w:lineRule="auto"/>
              <w:jc w:val="center"/>
            </w:pPr>
          </w:p>
        </w:tc>
        <w:tc>
          <w:tcPr>
            <w:tcW w:w="236" w:type="dxa"/>
            <w:tcBorders>
              <w:top w:val="nil"/>
              <w:left w:val="nil"/>
              <w:bottom w:val="single" w:sz="4" w:space="0" w:color="auto"/>
              <w:right w:val="nil"/>
            </w:tcBorders>
          </w:tcPr>
          <w:p w14:paraId="435E593D" w14:textId="77777777" w:rsidR="00FD0A0B" w:rsidRDefault="00FD0A0B" w:rsidP="00711E64">
            <w:pPr>
              <w:spacing w:line="480" w:lineRule="auto"/>
              <w:jc w:val="center"/>
            </w:pPr>
          </w:p>
        </w:tc>
        <w:tc>
          <w:tcPr>
            <w:tcW w:w="602" w:type="dxa"/>
            <w:tcBorders>
              <w:top w:val="single" w:sz="4" w:space="0" w:color="auto"/>
              <w:left w:val="nil"/>
              <w:bottom w:val="single" w:sz="4" w:space="0" w:color="auto"/>
              <w:right w:val="nil"/>
            </w:tcBorders>
            <w:vAlign w:val="center"/>
          </w:tcPr>
          <w:p w14:paraId="15924105" w14:textId="77777777" w:rsidR="00FD0A0B" w:rsidRPr="00A036DF" w:rsidRDefault="00FD0A0B" w:rsidP="00711E64">
            <w:pPr>
              <w:spacing w:line="480" w:lineRule="auto"/>
              <w:jc w:val="center"/>
            </w:pPr>
            <w:r>
              <w:t>PE</w:t>
            </w:r>
          </w:p>
        </w:tc>
        <w:tc>
          <w:tcPr>
            <w:tcW w:w="602" w:type="dxa"/>
            <w:tcBorders>
              <w:top w:val="single" w:sz="4" w:space="0" w:color="auto"/>
              <w:left w:val="nil"/>
              <w:bottom w:val="single" w:sz="4" w:space="0" w:color="auto"/>
              <w:right w:val="nil"/>
            </w:tcBorders>
          </w:tcPr>
          <w:p w14:paraId="26D517B6" w14:textId="77777777" w:rsidR="00FD0A0B" w:rsidRPr="00A036DF" w:rsidRDefault="00FD0A0B" w:rsidP="00711E64">
            <w:pPr>
              <w:spacing w:line="480" w:lineRule="auto"/>
              <w:jc w:val="center"/>
            </w:pPr>
            <w:r>
              <w:t>EP</w:t>
            </w:r>
          </w:p>
        </w:tc>
        <w:tc>
          <w:tcPr>
            <w:tcW w:w="260" w:type="dxa"/>
            <w:tcBorders>
              <w:top w:val="nil"/>
              <w:left w:val="nil"/>
              <w:bottom w:val="single" w:sz="4" w:space="0" w:color="auto"/>
              <w:right w:val="nil"/>
            </w:tcBorders>
          </w:tcPr>
          <w:p w14:paraId="57FB721D" w14:textId="77777777" w:rsidR="00FD0A0B" w:rsidRDefault="00FD0A0B" w:rsidP="00711E64">
            <w:pPr>
              <w:spacing w:line="480" w:lineRule="auto"/>
              <w:jc w:val="center"/>
            </w:pPr>
          </w:p>
        </w:tc>
        <w:tc>
          <w:tcPr>
            <w:tcW w:w="709" w:type="dxa"/>
            <w:tcBorders>
              <w:top w:val="single" w:sz="4" w:space="0" w:color="auto"/>
              <w:left w:val="nil"/>
              <w:bottom w:val="single" w:sz="4" w:space="0" w:color="auto"/>
              <w:right w:val="nil"/>
            </w:tcBorders>
          </w:tcPr>
          <w:p w14:paraId="6455A9EF" w14:textId="77777777" w:rsidR="00FD0A0B" w:rsidRPr="00A036DF" w:rsidRDefault="00FD0A0B" w:rsidP="00711E64">
            <w:pPr>
              <w:spacing w:line="480" w:lineRule="auto"/>
              <w:jc w:val="center"/>
            </w:pPr>
            <w:r>
              <w:t>PE</w:t>
            </w:r>
          </w:p>
        </w:tc>
        <w:tc>
          <w:tcPr>
            <w:tcW w:w="837" w:type="dxa"/>
            <w:tcBorders>
              <w:top w:val="single" w:sz="4" w:space="0" w:color="auto"/>
              <w:left w:val="nil"/>
              <w:bottom w:val="single" w:sz="4" w:space="0" w:color="auto"/>
              <w:right w:val="nil"/>
            </w:tcBorders>
          </w:tcPr>
          <w:p w14:paraId="45652924" w14:textId="77777777" w:rsidR="00FD0A0B" w:rsidRPr="00A036DF" w:rsidRDefault="00FD0A0B" w:rsidP="00711E64">
            <w:pPr>
              <w:spacing w:line="480" w:lineRule="auto"/>
              <w:jc w:val="center"/>
            </w:pPr>
            <w:r>
              <w:t>EP</w:t>
            </w:r>
          </w:p>
        </w:tc>
      </w:tr>
      <w:tr w:rsidR="00FD0A0B" w:rsidRPr="00A036DF" w14:paraId="2BD1047F" w14:textId="77777777" w:rsidTr="00711E64">
        <w:trPr>
          <w:trHeight w:val="725"/>
        </w:trPr>
        <w:tc>
          <w:tcPr>
            <w:tcW w:w="2445" w:type="dxa"/>
            <w:tcBorders>
              <w:top w:val="single" w:sz="4" w:space="0" w:color="auto"/>
              <w:left w:val="nil"/>
              <w:bottom w:val="nil"/>
              <w:right w:val="nil"/>
            </w:tcBorders>
            <w:vAlign w:val="center"/>
          </w:tcPr>
          <w:p w14:paraId="6618FE2D" w14:textId="77777777" w:rsidR="00FD0A0B" w:rsidRPr="000A0B9D" w:rsidRDefault="00FD0A0B" w:rsidP="00711E64">
            <w:pPr>
              <w:spacing w:line="480" w:lineRule="auto"/>
            </w:pPr>
            <w:r w:rsidRPr="000A0B9D">
              <w:t>Cortez et al. (2020)</w:t>
            </w:r>
          </w:p>
        </w:tc>
        <w:tc>
          <w:tcPr>
            <w:tcW w:w="1380" w:type="dxa"/>
            <w:tcBorders>
              <w:top w:val="single" w:sz="4" w:space="0" w:color="auto"/>
              <w:left w:val="nil"/>
              <w:bottom w:val="nil"/>
              <w:right w:val="nil"/>
            </w:tcBorders>
            <w:vAlign w:val="center"/>
          </w:tcPr>
          <w:p w14:paraId="67DBDEDC" w14:textId="77777777" w:rsidR="00FD0A0B" w:rsidRPr="00A036DF" w:rsidRDefault="00FD0A0B" w:rsidP="00711E64">
            <w:pPr>
              <w:spacing w:line="480" w:lineRule="auto"/>
              <w:jc w:val="center"/>
            </w:pPr>
            <w:r>
              <w:t>26.3</w:t>
            </w:r>
          </w:p>
        </w:tc>
        <w:tc>
          <w:tcPr>
            <w:tcW w:w="1421" w:type="dxa"/>
            <w:tcBorders>
              <w:top w:val="single" w:sz="4" w:space="0" w:color="auto"/>
              <w:left w:val="nil"/>
              <w:bottom w:val="nil"/>
              <w:right w:val="nil"/>
            </w:tcBorders>
            <w:vAlign w:val="center"/>
          </w:tcPr>
          <w:p w14:paraId="790187F1" w14:textId="77777777" w:rsidR="00FD0A0B" w:rsidRPr="00A036DF" w:rsidRDefault="00FD0A0B" w:rsidP="00711E64">
            <w:pPr>
              <w:spacing w:line="480" w:lineRule="auto"/>
              <w:jc w:val="center"/>
            </w:pPr>
            <w:r>
              <w:t>22.8</w:t>
            </w:r>
          </w:p>
        </w:tc>
        <w:tc>
          <w:tcPr>
            <w:tcW w:w="236" w:type="dxa"/>
            <w:tcBorders>
              <w:top w:val="single" w:sz="4" w:space="0" w:color="auto"/>
              <w:left w:val="nil"/>
              <w:bottom w:val="nil"/>
              <w:right w:val="nil"/>
            </w:tcBorders>
          </w:tcPr>
          <w:p w14:paraId="4AC92994" w14:textId="77777777" w:rsidR="00FD0A0B" w:rsidRDefault="00FD0A0B" w:rsidP="00711E64">
            <w:pPr>
              <w:spacing w:line="480" w:lineRule="auto"/>
              <w:jc w:val="center"/>
            </w:pPr>
          </w:p>
        </w:tc>
        <w:tc>
          <w:tcPr>
            <w:tcW w:w="602" w:type="dxa"/>
            <w:tcBorders>
              <w:top w:val="single" w:sz="4" w:space="0" w:color="auto"/>
              <w:left w:val="nil"/>
              <w:bottom w:val="nil"/>
              <w:right w:val="nil"/>
            </w:tcBorders>
            <w:vAlign w:val="center"/>
          </w:tcPr>
          <w:p w14:paraId="224CE484" w14:textId="77777777" w:rsidR="00FD0A0B" w:rsidRPr="00A036DF" w:rsidRDefault="00FD0A0B" w:rsidP="00711E64">
            <w:pPr>
              <w:spacing w:line="480" w:lineRule="auto"/>
              <w:jc w:val="center"/>
            </w:pPr>
            <w:r>
              <w:t>5.8</w:t>
            </w:r>
          </w:p>
        </w:tc>
        <w:tc>
          <w:tcPr>
            <w:tcW w:w="602" w:type="dxa"/>
            <w:tcBorders>
              <w:top w:val="single" w:sz="4" w:space="0" w:color="auto"/>
              <w:left w:val="nil"/>
              <w:bottom w:val="nil"/>
              <w:right w:val="nil"/>
            </w:tcBorders>
            <w:vAlign w:val="center"/>
          </w:tcPr>
          <w:p w14:paraId="7AE755F2" w14:textId="77777777" w:rsidR="00FD0A0B" w:rsidRPr="00A036DF" w:rsidRDefault="00FD0A0B" w:rsidP="00711E64">
            <w:pPr>
              <w:spacing w:line="480" w:lineRule="auto"/>
              <w:jc w:val="center"/>
            </w:pPr>
            <w:r>
              <w:t>6</w:t>
            </w:r>
          </w:p>
        </w:tc>
        <w:tc>
          <w:tcPr>
            <w:tcW w:w="260" w:type="dxa"/>
            <w:tcBorders>
              <w:top w:val="single" w:sz="4" w:space="0" w:color="auto"/>
              <w:left w:val="nil"/>
              <w:bottom w:val="nil"/>
              <w:right w:val="nil"/>
            </w:tcBorders>
          </w:tcPr>
          <w:p w14:paraId="17D91562" w14:textId="77777777" w:rsidR="00FD0A0B" w:rsidRDefault="00FD0A0B" w:rsidP="00711E64">
            <w:pPr>
              <w:spacing w:line="480" w:lineRule="auto"/>
              <w:jc w:val="center"/>
            </w:pPr>
          </w:p>
        </w:tc>
        <w:tc>
          <w:tcPr>
            <w:tcW w:w="709" w:type="dxa"/>
            <w:tcBorders>
              <w:top w:val="single" w:sz="4" w:space="0" w:color="auto"/>
              <w:left w:val="nil"/>
              <w:bottom w:val="nil"/>
              <w:right w:val="nil"/>
            </w:tcBorders>
            <w:vAlign w:val="center"/>
          </w:tcPr>
          <w:p w14:paraId="7E161CCD" w14:textId="77777777" w:rsidR="00FD0A0B" w:rsidRPr="00A036DF" w:rsidRDefault="00FD0A0B" w:rsidP="00711E64">
            <w:pPr>
              <w:spacing w:line="480" w:lineRule="auto"/>
              <w:jc w:val="center"/>
            </w:pPr>
            <w:r>
              <w:t>2.5</w:t>
            </w:r>
          </w:p>
        </w:tc>
        <w:tc>
          <w:tcPr>
            <w:tcW w:w="837" w:type="dxa"/>
            <w:tcBorders>
              <w:top w:val="single" w:sz="4" w:space="0" w:color="auto"/>
              <w:left w:val="nil"/>
              <w:bottom w:val="nil"/>
              <w:right w:val="nil"/>
            </w:tcBorders>
            <w:vAlign w:val="center"/>
          </w:tcPr>
          <w:p w14:paraId="315BDA43" w14:textId="77777777" w:rsidR="00FD0A0B" w:rsidRPr="00A036DF" w:rsidRDefault="00FD0A0B" w:rsidP="00711E64">
            <w:pPr>
              <w:spacing w:line="480" w:lineRule="auto"/>
              <w:jc w:val="center"/>
            </w:pPr>
            <w:r>
              <w:t>4</w:t>
            </w:r>
          </w:p>
        </w:tc>
      </w:tr>
      <w:tr w:rsidR="00FD0A0B" w:rsidRPr="00A036DF" w14:paraId="066BE392" w14:textId="77777777" w:rsidTr="00711E64">
        <w:trPr>
          <w:trHeight w:val="71"/>
        </w:trPr>
        <w:tc>
          <w:tcPr>
            <w:tcW w:w="2445" w:type="dxa"/>
            <w:tcBorders>
              <w:top w:val="nil"/>
              <w:left w:val="nil"/>
              <w:bottom w:val="single" w:sz="4" w:space="0" w:color="auto"/>
              <w:right w:val="nil"/>
            </w:tcBorders>
            <w:vAlign w:val="center"/>
          </w:tcPr>
          <w:p w14:paraId="0CA652E8" w14:textId="77777777" w:rsidR="00FD0A0B" w:rsidRPr="000A0B9D" w:rsidRDefault="00FD0A0B" w:rsidP="00711E64">
            <w:pPr>
              <w:spacing w:line="480" w:lineRule="auto"/>
            </w:pPr>
            <w:r>
              <w:t>Present study</w:t>
            </w:r>
          </w:p>
        </w:tc>
        <w:tc>
          <w:tcPr>
            <w:tcW w:w="1380" w:type="dxa"/>
            <w:tcBorders>
              <w:top w:val="nil"/>
              <w:left w:val="nil"/>
              <w:bottom w:val="single" w:sz="4" w:space="0" w:color="auto"/>
              <w:right w:val="nil"/>
            </w:tcBorders>
            <w:vAlign w:val="center"/>
          </w:tcPr>
          <w:p w14:paraId="63C74ECB" w14:textId="77777777" w:rsidR="00FD0A0B" w:rsidRPr="00A036DF" w:rsidRDefault="00FD0A0B" w:rsidP="00711E64">
            <w:pPr>
              <w:spacing w:line="480" w:lineRule="auto"/>
              <w:jc w:val="center"/>
            </w:pPr>
            <w:r>
              <w:t>28.5</w:t>
            </w:r>
          </w:p>
        </w:tc>
        <w:tc>
          <w:tcPr>
            <w:tcW w:w="1421" w:type="dxa"/>
            <w:tcBorders>
              <w:top w:val="nil"/>
              <w:left w:val="nil"/>
              <w:bottom w:val="single" w:sz="4" w:space="0" w:color="auto"/>
              <w:right w:val="nil"/>
            </w:tcBorders>
            <w:vAlign w:val="center"/>
          </w:tcPr>
          <w:p w14:paraId="7026AAA5" w14:textId="77777777" w:rsidR="00FD0A0B" w:rsidRPr="00A036DF" w:rsidRDefault="00FD0A0B" w:rsidP="00711E64">
            <w:pPr>
              <w:spacing w:line="480" w:lineRule="auto"/>
              <w:jc w:val="center"/>
            </w:pPr>
            <w:r>
              <w:t>28</w:t>
            </w:r>
          </w:p>
        </w:tc>
        <w:tc>
          <w:tcPr>
            <w:tcW w:w="236" w:type="dxa"/>
            <w:tcBorders>
              <w:top w:val="nil"/>
              <w:left w:val="nil"/>
              <w:bottom w:val="single" w:sz="4" w:space="0" w:color="auto"/>
              <w:right w:val="nil"/>
            </w:tcBorders>
          </w:tcPr>
          <w:p w14:paraId="166D612C" w14:textId="77777777" w:rsidR="00FD0A0B" w:rsidRDefault="00FD0A0B" w:rsidP="00711E64">
            <w:pPr>
              <w:spacing w:line="480" w:lineRule="auto"/>
              <w:jc w:val="center"/>
            </w:pPr>
          </w:p>
        </w:tc>
        <w:tc>
          <w:tcPr>
            <w:tcW w:w="602" w:type="dxa"/>
            <w:tcBorders>
              <w:top w:val="nil"/>
              <w:left w:val="nil"/>
              <w:bottom w:val="single" w:sz="4" w:space="0" w:color="auto"/>
              <w:right w:val="nil"/>
            </w:tcBorders>
            <w:vAlign w:val="center"/>
          </w:tcPr>
          <w:p w14:paraId="7D3597BE" w14:textId="77777777" w:rsidR="00FD0A0B" w:rsidRPr="00A036DF" w:rsidRDefault="00FD0A0B" w:rsidP="00711E64">
            <w:pPr>
              <w:spacing w:line="480" w:lineRule="auto"/>
              <w:jc w:val="center"/>
            </w:pPr>
            <w:r>
              <w:t>5.8</w:t>
            </w:r>
          </w:p>
        </w:tc>
        <w:tc>
          <w:tcPr>
            <w:tcW w:w="602" w:type="dxa"/>
            <w:tcBorders>
              <w:top w:val="nil"/>
              <w:left w:val="nil"/>
              <w:bottom w:val="single" w:sz="4" w:space="0" w:color="auto"/>
              <w:right w:val="nil"/>
            </w:tcBorders>
            <w:vAlign w:val="center"/>
          </w:tcPr>
          <w:p w14:paraId="0C0B4E29" w14:textId="77777777" w:rsidR="00FD0A0B" w:rsidRPr="00A036DF" w:rsidRDefault="00FD0A0B" w:rsidP="00711E64">
            <w:pPr>
              <w:spacing w:line="480" w:lineRule="auto"/>
              <w:jc w:val="center"/>
            </w:pPr>
            <w:r>
              <w:t>5.8</w:t>
            </w:r>
          </w:p>
        </w:tc>
        <w:tc>
          <w:tcPr>
            <w:tcW w:w="260" w:type="dxa"/>
            <w:tcBorders>
              <w:top w:val="nil"/>
              <w:left w:val="nil"/>
              <w:bottom w:val="single" w:sz="4" w:space="0" w:color="auto"/>
              <w:right w:val="nil"/>
            </w:tcBorders>
          </w:tcPr>
          <w:p w14:paraId="28C2315F" w14:textId="77777777" w:rsidR="00FD0A0B" w:rsidRDefault="00FD0A0B" w:rsidP="00711E64">
            <w:pPr>
              <w:spacing w:line="480" w:lineRule="auto"/>
              <w:jc w:val="center"/>
            </w:pPr>
          </w:p>
        </w:tc>
        <w:tc>
          <w:tcPr>
            <w:tcW w:w="709" w:type="dxa"/>
            <w:tcBorders>
              <w:top w:val="nil"/>
              <w:left w:val="nil"/>
              <w:bottom w:val="single" w:sz="4" w:space="0" w:color="auto"/>
              <w:right w:val="nil"/>
            </w:tcBorders>
            <w:vAlign w:val="center"/>
          </w:tcPr>
          <w:p w14:paraId="3CECBF03" w14:textId="77777777" w:rsidR="00FD0A0B" w:rsidRPr="00A036DF" w:rsidRDefault="00FD0A0B" w:rsidP="00711E64">
            <w:pPr>
              <w:spacing w:line="480" w:lineRule="auto"/>
              <w:jc w:val="center"/>
            </w:pPr>
            <w:r>
              <w:t>4.5</w:t>
            </w:r>
          </w:p>
        </w:tc>
        <w:tc>
          <w:tcPr>
            <w:tcW w:w="837" w:type="dxa"/>
            <w:tcBorders>
              <w:top w:val="nil"/>
              <w:left w:val="nil"/>
              <w:bottom w:val="single" w:sz="4" w:space="0" w:color="auto"/>
              <w:right w:val="nil"/>
            </w:tcBorders>
            <w:vAlign w:val="center"/>
          </w:tcPr>
          <w:p w14:paraId="6168A417" w14:textId="77777777" w:rsidR="00FD0A0B" w:rsidRPr="00A036DF" w:rsidRDefault="00FD0A0B" w:rsidP="00711E64">
            <w:pPr>
              <w:spacing w:line="480" w:lineRule="auto"/>
              <w:jc w:val="center"/>
            </w:pPr>
            <w:r>
              <w:t>4.5</w:t>
            </w:r>
          </w:p>
        </w:tc>
      </w:tr>
    </w:tbl>
    <w:p w14:paraId="7D8BAAAE" w14:textId="77777777" w:rsidR="0045163C" w:rsidRDefault="0045163C" w:rsidP="0045163C">
      <w:pPr>
        <w:shd w:val="clear" w:color="auto" w:fill="FFFFFF"/>
        <w:spacing w:before="80" w:after="80" w:line="480" w:lineRule="auto"/>
        <w:ind w:left="426" w:hanging="426"/>
        <w:jc w:val="both"/>
      </w:pPr>
    </w:p>
    <w:p w14:paraId="2FB4C34C" w14:textId="43DE9877" w:rsidR="00932F8D" w:rsidRPr="002E4A76" w:rsidRDefault="00932F8D" w:rsidP="00932F8D">
      <w:pPr>
        <w:tabs>
          <w:tab w:val="left" w:pos="5076"/>
        </w:tabs>
        <w:spacing w:line="480" w:lineRule="auto"/>
        <w:jc w:val="both"/>
        <w:rPr>
          <w:lang w:val="en-US"/>
        </w:rPr>
      </w:pPr>
      <w:r w:rsidRPr="006056F3">
        <w:rPr>
          <w:i/>
          <w:lang w:val="en-US"/>
        </w:rPr>
        <w:t>Note.</w:t>
      </w:r>
      <w:r w:rsidRPr="006056F3">
        <w:rPr>
          <w:lang w:val="en-US"/>
        </w:rPr>
        <w:t xml:space="preserve"> </w:t>
      </w:r>
      <w:r w:rsidRPr="00932F8D">
        <w:rPr>
          <w:iCs/>
          <w:lang w:val="en-US"/>
        </w:rPr>
        <w:t xml:space="preserve">Average Number of </w:t>
      </w:r>
      <w:r w:rsidR="00211650">
        <w:rPr>
          <w:iCs/>
          <w:lang w:val="en-US"/>
        </w:rPr>
        <w:t>6-</w:t>
      </w:r>
      <w:r w:rsidRPr="00932F8D">
        <w:rPr>
          <w:iCs/>
          <w:lang w:val="en-US"/>
        </w:rPr>
        <w:t>Trial Blocks to Mastery Criterion and Average Number of Correct English-Portuguese</w:t>
      </w:r>
      <w:r w:rsidR="002E4A76">
        <w:rPr>
          <w:iCs/>
          <w:lang w:val="en-US"/>
        </w:rPr>
        <w:t xml:space="preserve"> (EP)</w:t>
      </w:r>
      <w:r w:rsidRPr="00932F8D">
        <w:rPr>
          <w:iCs/>
          <w:lang w:val="en-US"/>
        </w:rPr>
        <w:t xml:space="preserve"> and Portuguese-English</w:t>
      </w:r>
      <w:r w:rsidR="002E4A76">
        <w:rPr>
          <w:iCs/>
          <w:lang w:val="en-US"/>
        </w:rPr>
        <w:t xml:space="preserve"> (PE)</w:t>
      </w:r>
      <w:r w:rsidRPr="00932F8D">
        <w:rPr>
          <w:iCs/>
          <w:lang w:val="en-US"/>
        </w:rPr>
        <w:t xml:space="preserve"> Intraverbal Responses Following Both Conditions (Tact and Listener) in Cortez et al. (2020) and in the Present Study</w:t>
      </w:r>
      <w:r w:rsidRPr="002E4A76">
        <w:rPr>
          <w:lang w:val="en-US"/>
        </w:rPr>
        <w:t>.</w:t>
      </w:r>
    </w:p>
    <w:p w14:paraId="0CFAF508" w14:textId="37F06EFC" w:rsidR="0045163C" w:rsidRPr="002E4A76" w:rsidRDefault="0045163C" w:rsidP="0045163C">
      <w:pPr>
        <w:shd w:val="clear" w:color="auto" w:fill="FFFFFF"/>
        <w:spacing w:before="80" w:after="80" w:line="480" w:lineRule="auto"/>
        <w:ind w:left="426" w:hanging="426"/>
        <w:jc w:val="both"/>
        <w:rPr>
          <w:lang w:val="en-US"/>
        </w:rPr>
      </w:pPr>
    </w:p>
    <w:p w14:paraId="409F55A2" w14:textId="77777777" w:rsidR="0045163C" w:rsidRPr="002E4A76" w:rsidRDefault="0045163C" w:rsidP="0045163C">
      <w:pPr>
        <w:shd w:val="clear" w:color="auto" w:fill="FFFFFF"/>
        <w:spacing w:before="80" w:after="80" w:line="480" w:lineRule="auto"/>
        <w:ind w:left="426" w:hanging="426"/>
        <w:jc w:val="both"/>
        <w:rPr>
          <w:lang w:val="en-US"/>
        </w:rPr>
      </w:pPr>
    </w:p>
    <w:p w14:paraId="41FE5EF1" w14:textId="77777777" w:rsidR="0045163C" w:rsidRPr="002E4A76" w:rsidRDefault="0045163C" w:rsidP="0045163C">
      <w:pPr>
        <w:shd w:val="clear" w:color="auto" w:fill="FFFFFF"/>
        <w:spacing w:before="80" w:after="80" w:line="480" w:lineRule="auto"/>
        <w:ind w:left="426" w:hanging="426"/>
        <w:jc w:val="both"/>
        <w:rPr>
          <w:lang w:val="en-US"/>
        </w:rPr>
      </w:pPr>
    </w:p>
    <w:p w14:paraId="7C79F058" w14:textId="77777777" w:rsidR="0045163C" w:rsidRPr="002E4A76" w:rsidRDefault="0045163C" w:rsidP="0045163C">
      <w:pPr>
        <w:shd w:val="clear" w:color="auto" w:fill="FFFFFF"/>
        <w:spacing w:before="80" w:after="80" w:line="480" w:lineRule="auto"/>
        <w:ind w:left="426" w:hanging="426"/>
        <w:jc w:val="both"/>
        <w:rPr>
          <w:lang w:val="en-US"/>
        </w:rPr>
      </w:pPr>
    </w:p>
    <w:p w14:paraId="28E386E3" w14:textId="08466F82" w:rsidR="0045163C" w:rsidRPr="002E4A76" w:rsidRDefault="0045163C" w:rsidP="0045163C">
      <w:pPr>
        <w:shd w:val="clear" w:color="auto" w:fill="FFFFFF"/>
        <w:spacing w:before="80" w:after="80" w:line="480" w:lineRule="auto"/>
        <w:ind w:left="426" w:hanging="426"/>
        <w:jc w:val="both"/>
        <w:rPr>
          <w:lang w:val="en-US"/>
        </w:rPr>
      </w:pPr>
    </w:p>
    <w:p w14:paraId="11308813" w14:textId="0DE0FD13" w:rsidR="00816682" w:rsidRPr="002E4A76" w:rsidRDefault="00816682" w:rsidP="0045163C">
      <w:pPr>
        <w:shd w:val="clear" w:color="auto" w:fill="FFFFFF"/>
        <w:spacing w:before="80" w:after="80" w:line="480" w:lineRule="auto"/>
        <w:ind w:left="426" w:hanging="426"/>
        <w:jc w:val="both"/>
        <w:rPr>
          <w:lang w:val="en-US"/>
        </w:rPr>
      </w:pPr>
    </w:p>
    <w:p w14:paraId="0B596FE9" w14:textId="0127055B" w:rsidR="00816682" w:rsidRPr="002E4A76" w:rsidRDefault="00816682" w:rsidP="0045163C">
      <w:pPr>
        <w:shd w:val="clear" w:color="auto" w:fill="FFFFFF"/>
        <w:spacing w:before="80" w:after="80" w:line="480" w:lineRule="auto"/>
        <w:ind w:left="426" w:hanging="426"/>
        <w:jc w:val="both"/>
        <w:rPr>
          <w:lang w:val="en-US"/>
        </w:rPr>
      </w:pPr>
    </w:p>
    <w:p w14:paraId="51052104" w14:textId="4CD06FB2" w:rsidR="00816682" w:rsidRPr="002E4A76" w:rsidRDefault="00816682" w:rsidP="0045163C">
      <w:pPr>
        <w:shd w:val="clear" w:color="auto" w:fill="FFFFFF"/>
        <w:spacing w:before="80" w:after="80" w:line="480" w:lineRule="auto"/>
        <w:ind w:left="426" w:hanging="426"/>
        <w:jc w:val="both"/>
        <w:rPr>
          <w:lang w:val="en-US"/>
        </w:rPr>
      </w:pPr>
    </w:p>
    <w:p w14:paraId="7359CB6A" w14:textId="56DD93D9" w:rsidR="00816682" w:rsidRPr="002E4A76" w:rsidRDefault="00816682" w:rsidP="0045163C">
      <w:pPr>
        <w:shd w:val="clear" w:color="auto" w:fill="FFFFFF"/>
        <w:spacing w:before="80" w:after="80" w:line="480" w:lineRule="auto"/>
        <w:ind w:left="426" w:hanging="426"/>
        <w:jc w:val="both"/>
        <w:rPr>
          <w:lang w:val="en-US"/>
        </w:rPr>
      </w:pPr>
    </w:p>
    <w:p w14:paraId="0D7DCCDE" w14:textId="2E291CBE" w:rsidR="00816682" w:rsidRPr="002E4A76" w:rsidRDefault="00816682" w:rsidP="0045163C">
      <w:pPr>
        <w:shd w:val="clear" w:color="auto" w:fill="FFFFFF"/>
        <w:spacing w:before="80" w:after="80" w:line="480" w:lineRule="auto"/>
        <w:ind w:left="426" w:hanging="426"/>
        <w:jc w:val="both"/>
        <w:rPr>
          <w:lang w:val="en-US"/>
        </w:rPr>
      </w:pPr>
    </w:p>
    <w:p w14:paraId="7A40726C" w14:textId="15728B6E" w:rsidR="00816682" w:rsidRPr="002E4A76" w:rsidRDefault="00816682" w:rsidP="0045163C">
      <w:pPr>
        <w:shd w:val="clear" w:color="auto" w:fill="FFFFFF"/>
        <w:spacing w:before="80" w:after="80" w:line="480" w:lineRule="auto"/>
        <w:ind w:left="426" w:hanging="426"/>
        <w:jc w:val="both"/>
        <w:rPr>
          <w:lang w:val="en-US"/>
        </w:rPr>
      </w:pPr>
    </w:p>
    <w:p w14:paraId="0C8292CD" w14:textId="77777777" w:rsidR="00816682" w:rsidRPr="002E4A76" w:rsidRDefault="00816682" w:rsidP="00FF1732">
      <w:pPr>
        <w:shd w:val="clear" w:color="auto" w:fill="FFFFFF"/>
        <w:spacing w:before="80" w:after="80" w:line="480" w:lineRule="auto"/>
        <w:jc w:val="both"/>
        <w:rPr>
          <w:lang w:val="en-US"/>
        </w:rPr>
      </w:pPr>
    </w:p>
    <w:p w14:paraId="62C37147" w14:textId="03B70C0D" w:rsidR="00867EC0" w:rsidRPr="00DF15D0" w:rsidRDefault="004405A4" w:rsidP="004405A4">
      <w:pPr>
        <w:shd w:val="clear" w:color="auto" w:fill="FFFFFF"/>
        <w:spacing w:before="80" w:after="80" w:line="480" w:lineRule="auto"/>
        <w:ind w:left="426" w:hanging="426"/>
        <w:jc w:val="center"/>
        <w:rPr>
          <w:highlight w:val="white"/>
        </w:rPr>
      </w:pPr>
      <w:r w:rsidRPr="004405A4">
        <w:rPr>
          <w:noProof/>
          <w:highlight w:val="white"/>
          <w:lang w:val="en-US" w:eastAsia="en-US"/>
        </w:rPr>
        <w:drawing>
          <wp:inline distT="0" distB="0" distL="0" distR="0" wp14:anchorId="714BBD5A" wp14:editId="564EB02F">
            <wp:extent cx="5713730" cy="5551170"/>
            <wp:effectExtent l="0" t="0" r="0" b="0"/>
            <wp:docPr id="3074" name="Picture 2" descr="Interface gráfica do usuá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Interface gráfica do usuário&#10;&#10;Descrição gerada automa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3730" cy="5551170"/>
                    </a:xfrm>
                    <a:prstGeom prst="rect">
                      <a:avLst/>
                    </a:prstGeom>
                    <a:noFill/>
                    <a:ln>
                      <a:noFill/>
                    </a:ln>
                    <a:effectLst/>
                  </pic:spPr>
                </pic:pic>
              </a:graphicData>
            </a:graphic>
          </wp:inline>
        </w:drawing>
      </w:r>
    </w:p>
    <w:p w14:paraId="2AF37BC2" w14:textId="7846D907" w:rsidR="00D67153" w:rsidRPr="00EA362F" w:rsidRDefault="00E32585" w:rsidP="00D67153">
      <w:pPr>
        <w:spacing w:line="480" w:lineRule="auto"/>
        <w:rPr>
          <w:lang w:val="en-US"/>
        </w:rPr>
      </w:pPr>
      <w:r w:rsidRPr="00DF15D0">
        <w:rPr>
          <w:highlight w:val="white"/>
        </w:rPr>
        <w:tab/>
      </w:r>
      <w:r w:rsidR="00D67153" w:rsidRPr="00816682">
        <w:rPr>
          <w:i/>
          <w:iCs/>
          <w:lang w:val="en-US"/>
        </w:rPr>
        <w:t>Figure</w:t>
      </w:r>
      <w:r w:rsidR="00F32140">
        <w:rPr>
          <w:i/>
          <w:iCs/>
          <w:lang w:val="en-US"/>
        </w:rPr>
        <w:t xml:space="preserve"> </w:t>
      </w:r>
      <w:r w:rsidR="009C1AA3">
        <w:rPr>
          <w:i/>
          <w:iCs/>
          <w:lang w:val="en-US"/>
        </w:rPr>
        <w:t>1</w:t>
      </w:r>
      <w:r w:rsidR="00D67153" w:rsidRPr="00EA362F">
        <w:rPr>
          <w:lang w:val="en-US"/>
        </w:rPr>
        <w:t>. Number of correct responses in Portuguese-English</w:t>
      </w:r>
      <w:r w:rsidR="004405A4">
        <w:rPr>
          <w:lang w:val="en-US"/>
        </w:rPr>
        <w:t xml:space="preserve"> (PE)</w:t>
      </w:r>
      <w:r w:rsidR="00D67153" w:rsidRPr="00EA362F">
        <w:rPr>
          <w:lang w:val="en-US"/>
        </w:rPr>
        <w:t xml:space="preserve"> and English</w:t>
      </w:r>
      <w:r w:rsidR="00816682">
        <w:rPr>
          <w:lang w:val="en-US"/>
        </w:rPr>
        <w:t>-</w:t>
      </w:r>
      <w:r w:rsidR="00D67153" w:rsidRPr="00EA362F">
        <w:rPr>
          <w:lang w:val="en-US"/>
        </w:rPr>
        <w:t>Portuguese</w:t>
      </w:r>
      <w:r w:rsidR="004405A4">
        <w:rPr>
          <w:lang w:val="en-US"/>
        </w:rPr>
        <w:t xml:space="preserve"> (EP)</w:t>
      </w:r>
      <w:r w:rsidR="00816682">
        <w:rPr>
          <w:lang w:val="en-US"/>
        </w:rPr>
        <w:t xml:space="preserve"> intraverbal tests and during </w:t>
      </w:r>
      <w:r w:rsidR="00D67153" w:rsidRPr="00EA362F">
        <w:rPr>
          <w:lang w:val="en-US"/>
        </w:rPr>
        <w:t xml:space="preserve">tact and listener </w:t>
      </w:r>
      <w:r w:rsidR="00816682">
        <w:rPr>
          <w:lang w:val="en-US"/>
        </w:rPr>
        <w:t>instruction</w:t>
      </w:r>
      <w:r w:rsidR="00D67153" w:rsidRPr="00EA362F">
        <w:rPr>
          <w:lang w:val="en-US"/>
        </w:rPr>
        <w:t xml:space="preserve"> with delayed prompt </w:t>
      </w:r>
      <w:r w:rsidR="00D67153">
        <w:rPr>
          <w:lang w:val="en-US"/>
        </w:rPr>
        <w:t>procedure</w:t>
      </w:r>
      <w:r w:rsidR="00816682">
        <w:rPr>
          <w:lang w:val="en-US"/>
        </w:rPr>
        <w:t xml:space="preserve"> for both stimulus set.</w:t>
      </w:r>
    </w:p>
    <w:p w14:paraId="1E38A880" w14:textId="59DF800A" w:rsidR="00A0040A" w:rsidRPr="00D67153" w:rsidRDefault="00A0040A" w:rsidP="00D67153">
      <w:pPr>
        <w:shd w:val="clear" w:color="auto" w:fill="FFFFFF"/>
        <w:spacing w:before="80" w:after="80" w:line="480" w:lineRule="auto"/>
        <w:ind w:left="426"/>
        <w:rPr>
          <w:highlight w:val="white"/>
          <w:lang w:val="en-US"/>
        </w:rPr>
      </w:pPr>
    </w:p>
    <w:p w14:paraId="7EA4F4B0" w14:textId="77777777" w:rsidR="00A0040A" w:rsidRPr="00D67153" w:rsidRDefault="00A0040A">
      <w:pPr>
        <w:shd w:val="clear" w:color="auto" w:fill="FFFFFF"/>
        <w:spacing w:before="80" w:after="80"/>
        <w:jc w:val="both"/>
        <w:rPr>
          <w:color w:val="222222"/>
          <w:highlight w:val="white"/>
          <w:lang w:val="en-US"/>
        </w:rPr>
      </w:pPr>
    </w:p>
    <w:p w14:paraId="15E9F988" w14:textId="0097DE72" w:rsidR="00A0040A" w:rsidRPr="00D67153" w:rsidRDefault="00A0040A">
      <w:pPr>
        <w:shd w:val="clear" w:color="auto" w:fill="FFFFFF"/>
        <w:spacing w:before="80" w:after="80"/>
        <w:jc w:val="both"/>
        <w:rPr>
          <w:lang w:val="en-US"/>
        </w:rPr>
      </w:pPr>
    </w:p>
    <w:sectPr w:rsidR="00A0040A" w:rsidRPr="00D67153">
      <w:headerReference w:type="even" r:id="rId10"/>
      <w:headerReference w:type="default" r:id="rId11"/>
      <w:footerReference w:type="even" r:id="rId12"/>
      <w:footerReference w:type="default" r:id="rId13"/>
      <w:headerReference w:type="first" r:id="rId14"/>
      <w:footerReference w:type="first" r:id="rId15"/>
      <w:pgSz w:w="11906" w:h="16838"/>
      <w:pgMar w:top="1440" w:right="1468" w:bottom="1440" w:left="1440" w:header="0" w:footer="720" w:gutter="0"/>
      <w:pgNumType w:start="1"/>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4BC3F9" w16cex:dateUtc="2020-11-03T19:56:00Z"/>
  <w16cex:commentExtensible w16cex:durableId="234BC475" w16cex:dateUtc="2020-11-03T19:58:00Z"/>
  <w16cex:commentExtensible w16cex:durableId="234BBCA8" w16cex:dateUtc="2020-11-03T19:25:00Z"/>
  <w16cex:commentExtensible w16cex:durableId="234BBD3D" w16cex:dateUtc="2020-11-03T19:27:00Z"/>
  <w16cex:commentExtensible w16cex:durableId="234BBE6B" w16cex:dateUtc="2020-11-03T19:32:00Z"/>
  <w16cex:commentExtensible w16cex:durableId="234BC282" w16cex:dateUtc="2020-11-03T19:50:00Z"/>
  <w16cex:commentExtensible w16cex:durableId="234BC284" w16cex:dateUtc="2020-11-03T19: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4666E06" w16cid:durableId="234BC3F9"/>
  <w16cid:commentId w16cid:paraId="573A89BA" w16cid:durableId="234BC475"/>
  <w16cid:commentId w16cid:paraId="7610411F" w16cid:durableId="234BBCA8"/>
  <w16cid:commentId w16cid:paraId="7F159289" w16cid:durableId="234BBD3D"/>
  <w16cid:commentId w16cid:paraId="7CF538B8" w16cid:durableId="234BBE6B"/>
  <w16cid:commentId w16cid:paraId="12F7FBB2" w16cid:durableId="234BBA9B"/>
  <w16cid:commentId w16cid:paraId="42D18D56" w16cid:durableId="234BC282"/>
  <w16cid:commentId w16cid:paraId="525CAC68" w16cid:durableId="234BC28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00083C" w14:textId="77777777" w:rsidR="00C3016B" w:rsidRDefault="00C3016B">
      <w:r>
        <w:separator/>
      </w:r>
    </w:p>
  </w:endnote>
  <w:endnote w:type="continuationSeparator" w:id="0">
    <w:p w14:paraId="471A1D4A" w14:textId="77777777" w:rsidR="00C3016B" w:rsidRDefault="00C301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altName w:val="Times"/>
    <w:panose1 w:val="02020603050405020304"/>
    <w:charset w:val="00"/>
    <w:family w:val="auto"/>
    <w:pitch w:val="variable"/>
    <w:sig w:usb0="E00002FF" w:usb1="5000205A"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63F678" w14:textId="77777777" w:rsidR="00994334" w:rsidRDefault="00994334">
    <w:pPr>
      <w:pBdr>
        <w:top w:val="nil"/>
        <w:left w:val="nil"/>
        <w:bottom w:val="nil"/>
        <w:right w:val="nil"/>
        <w:between w:val="nil"/>
      </w:pBdr>
      <w:tabs>
        <w:tab w:val="center" w:pos="4252"/>
        <w:tab w:val="right" w:pos="8504"/>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36B04" w14:textId="77777777" w:rsidR="00994334" w:rsidRDefault="00994334">
    <w:pPr>
      <w:pBdr>
        <w:top w:val="nil"/>
        <w:left w:val="nil"/>
        <w:bottom w:val="nil"/>
        <w:right w:val="nil"/>
        <w:between w:val="nil"/>
      </w:pBdr>
      <w:tabs>
        <w:tab w:val="center" w:pos="4252"/>
        <w:tab w:val="right" w:pos="8504"/>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EFECEE" w14:textId="77777777" w:rsidR="00994334" w:rsidRDefault="00994334">
    <w:pPr>
      <w:pBdr>
        <w:top w:val="nil"/>
        <w:left w:val="nil"/>
        <w:bottom w:val="nil"/>
        <w:right w:val="nil"/>
        <w:between w:val="nil"/>
      </w:pBdr>
      <w:tabs>
        <w:tab w:val="center" w:pos="4252"/>
        <w:tab w:val="right" w:pos="8504"/>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7DDCB4" w14:textId="77777777" w:rsidR="00C3016B" w:rsidRDefault="00C3016B">
      <w:r>
        <w:separator/>
      </w:r>
    </w:p>
  </w:footnote>
  <w:footnote w:type="continuationSeparator" w:id="0">
    <w:p w14:paraId="6E5D2E4F" w14:textId="77777777" w:rsidR="00C3016B" w:rsidRDefault="00C301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210919261"/>
      <w:docPartObj>
        <w:docPartGallery w:val="Page Numbers (Top of Page)"/>
        <w:docPartUnique/>
      </w:docPartObj>
    </w:sdtPr>
    <w:sdtEndPr>
      <w:rPr>
        <w:rStyle w:val="PageNumber"/>
      </w:rPr>
    </w:sdtEndPr>
    <w:sdtContent>
      <w:p w14:paraId="49A3DF6F" w14:textId="03A95DFE" w:rsidR="00994334" w:rsidRDefault="00994334" w:rsidP="00711E6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08EEAFD" w14:textId="77777777" w:rsidR="00994334" w:rsidRDefault="00994334" w:rsidP="0018086A">
    <w:pPr>
      <w:pBdr>
        <w:top w:val="nil"/>
        <w:left w:val="nil"/>
        <w:bottom w:val="nil"/>
        <w:right w:val="nil"/>
        <w:between w:val="nil"/>
      </w:pBdr>
      <w:tabs>
        <w:tab w:val="center" w:pos="4252"/>
        <w:tab w:val="right" w:pos="8504"/>
      </w:tabs>
      <w:ind w:right="36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F3C0D8" w14:textId="7C610068" w:rsidR="00994334" w:rsidRDefault="00994334" w:rsidP="0018086A">
    <w:pPr>
      <w:pBdr>
        <w:top w:val="nil"/>
        <w:left w:val="nil"/>
        <w:bottom w:val="nil"/>
        <w:right w:val="nil"/>
        <w:between w:val="nil"/>
      </w:pBdr>
      <w:tabs>
        <w:tab w:val="center" w:pos="4252"/>
        <w:tab w:val="right" w:pos="8504"/>
      </w:tabs>
      <w:ind w:right="360"/>
      <w:rPr>
        <w:color w:val="000000"/>
      </w:rPr>
    </w:pPr>
    <w:r>
      <w:rPr>
        <w:color w:val="000000"/>
      </w:rPr>
      <w:t>TEACHING A FOREIGN LANGUAGE</w:t>
    </w:r>
    <w:r w:rsidRPr="00E15929">
      <w:rPr>
        <w:color w:val="000000"/>
      </w:rPr>
      <w:ptab w:relativeTo="margin" w:alignment="center" w:leader="none"/>
    </w:r>
    <w:r w:rsidRPr="00E15929">
      <w:rPr>
        <w:color w:val="000000"/>
      </w:rPr>
      <w:ptab w:relativeTo="margin" w:alignment="right" w:leader="none"/>
    </w:r>
    <w:r w:rsidRPr="00E15929">
      <w:rPr>
        <w:color w:val="000000"/>
      </w:rPr>
      <w:fldChar w:fldCharType="begin"/>
    </w:r>
    <w:r w:rsidRPr="00E15929">
      <w:rPr>
        <w:color w:val="000000"/>
      </w:rPr>
      <w:instrText xml:space="preserve"> PAGE   \* MERGEFORMAT </w:instrText>
    </w:r>
    <w:r w:rsidRPr="00E15929">
      <w:rPr>
        <w:color w:val="000000"/>
      </w:rPr>
      <w:fldChar w:fldCharType="separate"/>
    </w:r>
    <w:r w:rsidR="00C5056B">
      <w:rPr>
        <w:noProof/>
        <w:color w:val="000000"/>
      </w:rPr>
      <w:t>26</w:t>
    </w:r>
    <w:r w:rsidRPr="00E15929">
      <w:rPr>
        <w:noProof/>
        <w:color w:val="000000"/>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312FFF" w14:textId="77777777" w:rsidR="00994334" w:rsidRDefault="00994334">
    <w:pPr>
      <w:pBdr>
        <w:top w:val="nil"/>
        <w:left w:val="nil"/>
        <w:bottom w:val="nil"/>
        <w:right w:val="nil"/>
        <w:between w:val="nil"/>
      </w:pBdr>
      <w:tabs>
        <w:tab w:val="center" w:pos="4252"/>
        <w:tab w:val="right" w:pos="8504"/>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06716"/>
    <w:multiLevelType w:val="hybridMultilevel"/>
    <w:tmpl w:val="EAD0DF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1E2425D"/>
    <w:multiLevelType w:val="hybridMultilevel"/>
    <w:tmpl w:val="52F26352"/>
    <w:lvl w:ilvl="0" w:tplc="11EE2A7C">
      <w:numFmt w:val="bullet"/>
      <w:lvlText w:val="-"/>
      <w:lvlJc w:val="left"/>
      <w:pPr>
        <w:ind w:left="720" w:hanging="360"/>
      </w:pPr>
      <w:rPr>
        <w:rFonts w:ascii="Times New Roman" w:eastAsia="Times New Roman" w:hAnsi="Times New Roman" w:cs="Times New Roman"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60BE1FAA"/>
    <w:multiLevelType w:val="multilevel"/>
    <w:tmpl w:val="038C4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72D053BE"/>
    <w:multiLevelType w:val="hybridMultilevel"/>
    <w:tmpl w:val="974252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activeWritingStyle w:appName="MSWord" w:lang="es-419" w:vendorID="64" w:dllVersion="6" w:nlCheck="1" w:checkStyle="0"/>
  <w:activeWritingStyle w:appName="MSWord" w:lang="en-US" w:vendorID="64" w:dllVersion="6" w:nlCheck="1" w:checkStyle="1"/>
  <w:activeWritingStyle w:appName="MSWord" w:lang="pt-BR" w:vendorID="64" w:dllVersion="4096" w:nlCheck="1" w:checkStyle="0"/>
  <w:activeWritingStyle w:appName="MSWord" w:lang="en-US" w:vendorID="64" w:dllVersion="4096" w:nlCheck="1" w:checkStyle="0"/>
  <w:activeWritingStyle w:appName="MSWord" w:lang="en-US" w:vendorID="64" w:dllVersion="131078" w:nlCheck="1" w:checkStyle="1"/>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TM2MjYyMzQyMTQzNzZQ0lEKTi0uzszPAykwNK0FACWX55ktAAAA"/>
  </w:docVars>
  <w:rsids>
    <w:rsidRoot w:val="00A0040A"/>
    <w:rsid w:val="00011639"/>
    <w:rsid w:val="00020A69"/>
    <w:rsid w:val="00027B3C"/>
    <w:rsid w:val="00036346"/>
    <w:rsid w:val="00036680"/>
    <w:rsid w:val="000417A7"/>
    <w:rsid w:val="0006226A"/>
    <w:rsid w:val="00067579"/>
    <w:rsid w:val="0007242C"/>
    <w:rsid w:val="0007255D"/>
    <w:rsid w:val="000752FC"/>
    <w:rsid w:val="000839FF"/>
    <w:rsid w:val="000908B1"/>
    <w:rsid w:val="000941F9"/>
    <w:rsid w:val="000B1F88"/>
    <w:rsid w:val="000B2F80"/>
    <w:rsid w:val="000B415A"/>
    <w:rsid w:val="000B4334"/>
    <w:rsid w:val="000B5020"/>
    <w:rsid w:val="000B5B2C"/>
    <w:rsid w:val="000B6075"/>
    <w:rsid w:val="000C0CFB"/>
    <w:rsid w:val="000C4080"/>
    <w:rsid w:val="000D0F83"/>
    <w:rsid w:val="000D6EA0"/>
    <w:rsid w:val="000E68BE"/>
    <w:rsid w:val="000F5314"/>
    <w:rsid w:val="001079F7"/>
    <w:rsid w:val="0011045A"/>
    <w:rsid w:val="00116AC8"/>
    <w:rsid w:val="001229BB"/>
    <w:rsid w:val="00126330"/>
    <w:rsid w:val="0013550C"/>
    <w:rsid w:val="00135F77"/>
    <w:rsid w:val="00140CD2"/>
    <w:rsid w:val="00141695"/>
    <w:rsid w:val="001478D5"/>
    <w:rsid w:val="00157C24"/>
    <w:rsid w:val="00160ADE"/>
    <w:rsid w:val="001623C0"/>
    <w:rsid w:val="00176B18"/>
    <w:rsid w:val="0018086A"/>
    <w:rsid w:val="001A139A"/>
    <w:rsid w:val="001C3B2D"/>
    <w:rsid w:val="001D08DD"/>
    <w:rsid w:val="001D46B1"/>
    <w:rsid w:val="001E30B2"/>
    <w:rsid w:val="001E6D89"/>
    <w:rsid w:val="001F1D9E"/>
    <w:rsid w:val="001F709F"/>
    <w:rsid w:val="002100E2"/>
    <w:rsid w:val="00211650"/>
    <w:rsid w:val="00227304"/>
    <w:rsid w:val="0024180F"/>
    <w:rsid w:val="0024212B"/>
    <w:rsid w:val="00251929"/>
    <w:rsid w:val="002634D9"/>
    <w:rsid w:val="00265F93"/>
    <w:rsid w:val="00272C93"/>
    <w:rsid w:val="0028206A"/>
    <w:rsid w:val="0028212D"/>
    <w:rsid w:val="00287B6B"/>
    <w:rsid w:val="002915F9"/>
    <w:rsid w:val="00295C4E"/>
    <w:rsid w:val="002A318F"/>
    <w:rsid w:val="002A4A17"/>
    <w:rsid w:val="002A4E5E"/>
    <w:rsid w:val="002A62BC"/>
    <w:rsid w:val="002B5CF2"/>
    <w:rsid w:val="002C6A30"/>
    <w:rsid w:val="002C7D94"/>
    <w:rsid w:val="002D01AB"/>
    <w:rsid w:val="002D07B4"/>
    <w:rsid w:val="002D113E"/>
    <w:rsid w:val="002D586C"/>
    <w:rsid w:val="002E0E05"/>
    <w:rsid w:val="002E3D2C"/>
    <w:rsid w:val="002E4A76"/>
    <w:rsid w:val="002E5E97"/>
    <w:rsid w:val="00331FC7"/>
    <w:rsid w:val="00336B1A"/>
    <w:rsid w:val="00342F23"/>
    <w:rsid w:val="00344895"/>
    <w:rsid w:val="003462C8"/>
    <w:rsid w:val="00347DEB"/>
    <w:rsid w:val="00367F74"/>
    <w:rsid w:val="00387217"/>
    <w:rsid w:val="00393899"/>
    <w:rsid w:val="00396225"/>
    <w:rsid w:val="003A382F"/>
    <w:rsid w:val="003A4BBC"/>
    <w:rsid w:val="003A5A41"/>
    <w:rsid w:val="003B5098"/>
    <w:rsid w:val="003C06D4"/>
    <w:rsid w:val="003C13C0"/>
    <w:rsid w:val="003C1AC4"/>
    <w:rsid w:val="003C1BAA"/>
    <w:rsid w:val="003C7BCB"/>
    <w:rsid w:val="003E1282"/>
    <w:rsid w:val="003F1C9A"/>
    <w:rsid w:val="00401DC9"/>
    <w:rsid w:val="004109D0"/>
    <w:rsid w:val="004405A4"/>
    <w:rsid w:val="00444922"/>
    <w:rsid w:val="00447FA4"/>
    <w:rsid w:val="0045163C"/>
    <w:rsid w:val="0046362E"/>
    <w:rsid w:val="004724DC"/>
    <w:rsid w:val="004805BB"/>
    <w:rsid w:val="00490AC8"/>
    <w:rsid w:val="0049122D"/>
    <w:rsid w:val="004941CE"/>
    <w:rsid w:val="00495D5B"/>
    <w:rsid w:val="004A3A97"/>
    <w:rsid w:val="004C0CC8"/>
    <w:rsid w:val="004D7D31"/>
    <w:rsid w:val="004E1FE6"/>
    <w:rsid w:val="004E43D6"/>
    <w:rsid w:val="004F52CF"/>
    <w:rsid w:val="004F6398"/>
    <w:rsid w:val="004F6AC4"/>
    <w:rsid w:val="005143DA"/>
    <w:rsid w:val="005168F9"/>
    <w:rsid w:val="005317F5"/>
    <w:rsid w:val="005330B4"/>
    <w:rsid w:val="00534FEA"/>
    <w:rsid w:val="005424A5"/>
    <w:rsid w:val="00547F39"/>
    <w:rsid w:val="00551210"/>
    <w:rsid w:val="005522BA"/>
    <w:rsid w:val="00556285"/>
    <w:rsid w:val="00565D40"/>
    <w:rsid w:val="00566701"/>
    <w:rsid w:val="00582EC2"/>
    <w:rsid w:val="00586295"/>
    <w:rsid w:val="00596BAC"/>
    <w:rsid w:val="00597FC4"/>
    <w:rsid w:val="005A05C3"/>
    <w:rsid w:val="005A23FF"/>
    <w:rsid w:val="005B2345"/>
    <w:rsid w:val="005D3003"/>
    <w:rsid w:val="005E1BDC"/>
    <w:rsid w:val="005E3FA6"/>
    <w:rsid w:val="005F6DF1"/>
    <w:rsid w:val="006018F8"/>
    <w:rsid w:val="006056F3"/>
    <w:rsid w:val="0062058B"/>
    <w:rsid w:val="00620CB5"/>
    <w:rsid w:val="00622456"/>
    <w:rsid w:val="00640EA5"/>
    <w:rsid w:val="00641466"/>
    <w:rsid w:val="00642E70"/>
    <w:rsid w:val="006463CA"/>
    <w:rsid w:val="006534EF"/>
    <w:rsid w:val="006573A5"/>
    <w:rsid w:val="00662C67"/>
    <w:rsid w:val="00666DA2"/>
    <w:rsid w:val="0067242A"/>
    <w:rsid w:val="00672FA2"/>
    <w:rsid w:val="00685F15"/>
    <w:rsid w:val="00686B61"/>
    <w:rsid w:val="00690E32"/>
    <w:rsid w:val="0069345A"/>
    <w:rsid w:val="006B452F"/>
    <w:rsid w:val="006B5476"/>
    <w:rsid w:val="006B6257"/>
    <w:rsid w:val="006C12CE"/>
    <w:rsid w:val="006C4FB1"/>
    <w:rsid w:val="006E5C1C"/>
    <w:rsid w:val="006F113D"/>
    <w:rsid w:val="006F134A"/>
    <w:rsid w:val="006F79BA"/>
    <w:rsid w:val="00706C72"/>
    <w:rsid w:val="00707625"/>
    <w:rsid w:val="00711E64"/>
    <w:rsid w:val="00723FBD"/>
    <w:rsid w:val="00725FAC"/>
    <w:rsid w:val="00732E24"/>
    <w:rsid w:val="007519BA"/>
    <w:rsid w:val="0076688E"/>
    <w:rsid w:val="0077312F"/>
    <w:rsid w:val="007744DE"/>
    <w:rsid w:val="007817C7"/>
    <w:rsid w:val="007872BC"/>
    <w:rsid w:val="00794726"/>
    <w:rsid w:val="007B7BDD"/>
    <w:rsid w:val="007C5B32"/>
    <w:rsid w:val="007C7924"/>
    <w:rsid w:val="007D0EC4"/>
    <w:rsid w:val="007D2F41"/>
    <w:rsid w:val="007E13E5"/>
    <w:rsid w:val="007E2559"/>
    <w:rsid w:val="00816682"/>
    <w:rsid w:val="00820723"/>
    <w:rsid w:val="008212FD"/>
    <w:rsid w:val="008235DC"/>
    <w:rsid w:val="0083397F"/>
    <w:rsid w:val="008414F4"/>
    <w:rsid w:val="0086361F"/>
    <w:rsid w:val="00867452"/>
    <w:rsid w:val="00867EC0"/>
    <w:rsid w:val="008758C2"/>
    <w:rsid w:val="00882B1D"/>
    <w:rsid w:val="00883A30"/>
    <w:rsid w:val="00892A14"/>
    <w:rsid w:val="00897B81"/>
    <w:rsid w:val="008B24CF"/>
    <w:rsid w:val="008C30E1"/>
    <w:rsid w:val="008C497E"/>
    <w:rsid w:val="008D6EC5"/>
    <w:rsid w:val="008E5D57"/>
    <w:rsid w:val="008E7D82"/>
    <w:rsid w:val="009041DC"/>
    <w:rsid w:val="00927F32"/>
    <w:rsid w:val="00932F8D"/>
    <w:rsid w:val="0093575E"/>
    <w:rsid w:val="00937E18"/>
    <w:rsid w:val="009458C0"/>
    <w:rsid w:val="00951D97"/>
    <w:rsid w:val="009526D6"/>
    <w:rsid w:val="009601B6"/>
    <w:rsid w:val="00983645"/>
    <w:rsid w:val="00983743"/>
    <w:rsid w:val="00986132"/>
    <w:rsid w:val="00986B6D"/>
    <w:rsid w:val="0099312F"/>
    <w:rsid w:val="00994334"/>
    <w:rsid w:val="009A1478"/>
    <w:rsid w:val="009A2CB6"/>
    <w:rsid w:val="009A3156"/>
    <w:rsid w:val="009A5D44"/>
    <w:rsid w:val="009B0002"/>
    <w:rsid w:val="009C1839"/>
    <w:rsid w:val="009C1AA3"/>
    <w:rsid w:val="009E6D91"/>
    <w:rsid w:val="00A0040A"/>
    <w:rsid w:val="00A25538"/>
    <w:rsid w:val="00A26EB4"/>
    <w:rsid w:val="00A37EC6"/>
    <w:rsid w:val="00A43AEC"/>
    <w:rsid w:val="00A51B87"/>
    <w:rsid w:val="00A65BC7"/>
    <w:rsid w:val="00A7676F"/>
    <w:rsid w:val="00A775E4"/>
    <w:rsid w:val="00A77EAF"/>
    <w:rsid w:val="00A84ABA"/>
    <w:rsid w:val="00A85434"/>
    <w:rsid w:val="00A92643"/>
    <w:rsid w:val="00A9571E"/>
    <w:rsid w:val="00AA44F3"/>
    <w:rsid w:val="00AB34E2"/>
    <w:rsid w:val="00AD1FFA"/>
    <w:rsid w:val="00AE5BB0"/>
    <w:rsid w:val="00AE78EB"/>
    <w:rsid w:val="00B04E25"/>
    <w:rsid w:val="00B072FD"/>
    <w:rsid w:val="00B17118"/>
    <w:rsid w:val="00B20A16"/>
    <w:rsid w:val="00B21486"/>
    <w:rsid w:val="00B25667"/>
    <w:rsid w:val="00B267AF"/>
    <w:rsid w:val="00B34B5F"/>
    <w:rsid w:val="00B361FA"/>
    <w:rsid w:val="00B42F0D"/>
    <w:rsid w:val="00B43707"/>
    <w:rsid w:val="00B464E7"/>
    <w:rsid w:val="00B468FB"/>
    <w:rsid w:val="00B61E43"/>
    <w:rsid w:val="00B63609"/>
    <w:rsid w:val="00B67CBB"/>
    <w:rsid w:val="00B706A0"/>
    <w:rsid w:val="00B71C0E"/>
    <w:rsid w:val="00B72464"/>
    <w:rsid w:val="00B90C44"/>
    <w:rsid w:val="00B9446B"/>
    <w:rsid w:val="00B95EF7"/>
    <w:rsid w:val="00BA761E"/>
    <w:rsid w:val="00BB30D8"/>
    <w:rsid w:val="00BC5BB1"/>
    <w:rsid w:val="00BD0106"/>
    <w:rsid w:val="00BE149D"/>
    <w:rsid w:val="00BE62E6"/>
    <w:rsid w:val="00BF4E60"/>
    <w:rsid w:val="00BF6C56"/>
    <w:rsid w:val="00C01D9F"/>
    <w:rsid w:val="00C05398"/>
    <w:rsid w:val="00C21A78"/>
    <w:rsid w:val="00C3016B"/>
    <w:rsid w:val="00C34173"/>
    <w:rsid w:val="00C5056B"/>
    <w:rsid w:val="00C57BA0"/>
    <w:rsid w:val="00C70582"/>
    <w:rsid w:val="00C75E03"/>
    <w:rsid w:val="00CA0BE4"/>
    <w:rsid w:val="00CA7695"/>
    <w:rsid w:val="00CB63E0"/>
    <w:rsid w:val="00CD027D"/>
    <w:rsid w:val="00CD2BCE"/>
    <w:rsid w:val="00CD6DB1"/>
    <w:rsid w:val="00CF56CF"/>
    <w:rsid w:val="00D05AC2"/>
    <w:rsid w:val="00D15993"/>
    <w:rsid w:val="00D20442"/>
    <w:rsid w:val="00D272DB"/>
    <w:rsid w:val="00D41CC7"/>
    <w:rsid w:val="00D55A2D"/>
    <w:rsid w:val="00D5649B"/>
    <w:rsid w:val="00D6277A"/>
    <w:rsid w:val="00D647FB"/>
    <w:rsid w:val="00D67153"/>
    <w:rsid w:val="00D67353"/>
    <w:rsid w:val="00D76D3E"/>
    <w:rsid w:val="00D824C9"/>
    <w:rsid w:val="00D833C0"/>
    <w:rsid w:val="00D85CB1"/>
    <w:rsid w:val="00D85D53"/>
    <w:rsid w:val="00D91BB1"/>
    <w:rsid w:val="00D928EC"/>
    <w:rsid w:val="00DA037B"/>
    <w:rsid w:val="00DB4C8B"/>
    <w:rsid w:val="00DB60D5"/>
    <w:rsid w:val="00DB767F"/>
    <w:rsid w:val="00DC1189"/>
    <w:rsid w:val="00DC49D8"/>
    <w:rsid w:val="00DC56AB"/>
    <w:rsid w:val="00DC6919"/>
    <w:rsid w:val="00DD5DC7"/>
    <w:rsid w:val="00DF15D0"/>
    <w:rsid w:val="00DF1BB4"/>
    <w:rsid w:val="00E10F0A"/>
    <w:rsid w:val="00E15929"/>
    <w:rsid w:val="00E32585"/>
    <w:rsid w:val="00E56011"/>
    <w:rsid w:val="00E76660"/>
    <w:rsid w:val="00E8416B"/>
    <w:rsid w:val="00E95663"/>
    <w:rsid w:val="00EA686D"/>
    <w:rsid w:val="00EC060A"/>
    <w:rsid w:val="00EC3C5A"/>
    <w:rsid w:val="00EC45CB"/>
    <w:rsid w:val="00ED3252"/>
    <w:rsid w:val="00ED5CBE"/>
    <w:rsid w:val="00ED7342"/>
    <w:rsid w:val="00EE39F4"/>
    <w:rsid w:val="00EE4757"/>
    <w:rsid w:val="00EE5470"/>
    <w:rsid w:val="00EE5CFB"/>
    <w:rsid w:val="00EE7EAB"/>
    <w:rsid w:val="00EE7F53"/>
    <w:rsid w:val="00EF12A4"/>
    <w:rsid w:val="00EF13B9"/>
    <w:rsid w:val="00F06DA7"/>
    <w:rsid w:val="00F11352"/>
    <w:rsid w:val="00F1140C"/>
    <w:rsid w:val="00F12865"/>
    <w:rsid w:val="00F32140"/>
    <w:rsid w:val="00F4486A"/>
    <w:rsid w:val="00F503BD"/>
    <w:rsid w:val="00F65208"/>
    <w:rsid w:val="00F66C7C"/>
    <w:rsid w:val="00F67CE2"/>
    <w:rsid w:val="00F76946"/>
    <w:rsid w:val="00F775A1"/>
    <w:rsid w:val="00F778A4"/>
    <w:rsid w:val="00F80C6E"/>
    <w:rsid w:val="00F820A3"/>
    <w:rsid w:val="00F82136"/>
    <w:rsid w:val="00F8254D"/>
    <w:rsid w:val="00F92CDC"/>
    <w:rsid w:val="00FB0025"/>
    <w:rsid w:val="00FB1137"/>
    <w:rsid w:val="00FB75ED"/>
    <w:rsid w:val="00FD0A0B"/>
    <w:rsid w:val="00FD35C7"/>
    <w:rsid w:val="00FE27F1"/>
    <w:rsid w:val="00FF173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9894C5"/>
  <w15:docId w15:val="{D7DF8F09-B5F1-481B-B19C-1ED9245527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pt-BR"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15D0"/>
    <w:pPr>
      <w:spacing w:line="240" w:lineRule="auto"/>
    </w:pPr>
    <w:rPr>
      <w:rFonts w:ascii="Times New Roman" w:eastAsia="Times New Roman" w:hAnsi="Times New Roman" w:cs="Times New Roman"/>
      <w:sz w:val="24"/>
      <w:szCs w:val="24"/>
      <w:lang w:val="pt-BR"/>
    </w:rPr>
  </w:style>
  <w:style w:type="paragraph" w:styleId="Heading1">
    <w:name w:val="heading 1"/>
    <w:basedOn w:val="Normal"/>
    <w:next w:val="Normal"/>
    <w:pPr>
      <w:keepNext/>
      <w:keepLines/>
      <w:spacing w:before="400" w:after="120" w:line="276" w:lineRule="auto"/>
      <w:outlineLvl w:val="0"/>
    </w:pPr>
    <w:rPr>
      <w:rFonts w:ascii="Arial" w:eastAsia="Arial" w:hAnsi="Arial" w:cs="Arial"/>
      <w:sz w:val="40"/>
      <w:szCs w:val="40"/>
      <w:lang w:val="en"/>
    </w:rPr>
  </w:style>
  <w:style w:type="paragraph" w:styleId="Heading2">
    <w:name w:val="heading 2"/>
    <w:basedOn w:val="Normal"/>
    <w:next w:val="Normal"/>
    <w:pPr>
      <w:keepNext/>
      <w:keepLines/>
      <w:spacing w:before="360" w:after="120" w:line="276" w:lineRule="auto"/>
      <w:outlineLvl w:val="1"/>
    </w:pPr>
    <w:rPr>
      <w:rFonts w:ascii="Arial" w:eastAsia="Arial" w:hAnsi="Arial" w:cs="Arial"/>
      <w:sz w:val="32"/>
      <w:szCs w:val="32"/>
      <w:lang w:val="en"/>
    </w:rPr>
  </w:style>
  <w:style w:type="paragraph" w:styleId="Heading3">
    <w:name w:val="heading 3"/>
    <w:basedOn w:val="Normal"/>
    <w:next w:val="Normal"/>
    <w:pPr>
      <w:keepNext/>
      <w:keepLines/>
      <w:spacing w:before="320" w:after="80" w:line="276" w:lineRule="auto"/>
      <w:outlineLvl w:val="2"/>
    </w:pPr>
    <w:rPr>
      <w:rFonts w:ascii="Arial" w:eastAsia="Arial" w:hAnsi="Arial" w:cs="Arial"/>
      <w:color w:val="434343"/>
      <w:sz w:val="28"/>
      <w:szCs w:val="28"/>
      <w:lang w:val="en"/>
    </w:rPr>
  </w:style>
  <w:style w:type="paragraph" w:styleId="Heading4">
    <w:name w:val="heading 4"/>
    <w:basedOn w:val="Normal"/>
    <w:next w:val="Normal"/>
    <w:pPr>
      <w:keepNext/>
      <w:keepLines/>
      <w:spacing w:before="280" w:after="80" w:line="276" w:lineRule="auto"/>
      <w:outlineLvl w:val="3"/>
    </w:pPr>
    <w:rPr>
      <w:rFonts w:ascii="Arial" w:eastAsia="Arial" w:hAnsi="Arial" w:cs="Arial"/>
      <w:color w:val="666666"/>
      <w:lang w:val="en"/>
    </w:rPr>
  </w:style>
  <w:style w:type="paragraph" w:styleId="Heading5">
    <w:name w:val="heading 5"/>
    <w:basedOn w:val="Normal"/>
    <w:next w:val="Normal"/>
    <w:pPr>
      <w:keepNext/>
      <w:keepLines/>
      <w:spacing w:before="240" w:after="80" w:line="276" w:lineRule="auto"/>
      <w:outlineLvl w:val="4"/>
    </w:pPr>
    <w:rPr>
      <w:rFonts w:ascii="Arial" w:eastAsia="Arial" w:hAnsi="Arial" w:cs="Arial"/>
      <w:color w:val="666666"/>
      <w:sz w:val="22"/>
      <w:szCs w:val="22"/>
      <w:lang w:val="en"/>
    </w:rPr>
  </w:style>
  <w:style w:type="paragraph" w:styleId="Heading6">
    <w:name w:val="heading 6"/>
    <w:basedOn w:val="Normal"/>
    <w:next w:val="Normal"/>
    <w:pPr>
      <w:keepNext/>
      <w:keepLines/>
      <w:spacing w:before="240" w:after="80" w:line="276" w:lineRule="auto"/>
      <w:outlineLvl w:val="5"/>
    </w:pPr>
    <w:rPr>
      <w:rFonts w:ascii="Arial" w:eastAsia="Arial" w:hAnsi="Arial" w:cs="Arial"/>
      <w:i/>
      <w:color w:val="666666"/>
      <w:sz w:val="22"/>
      <w:szCs w:val="2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line="276" w:lineRule="auto"/>
    </w:pPr>
    <w:rPr>
      <w:rFonts w:ascii="Arial" w:eastAsia="Arial" w:hAnsi="Arial" w:cs="Arial"/>
      <w:sz w:val="52"/>
      <w:szCs w:val="52"/>
      <w:lang w:val="en"/>
    </w:rPr>
  </w:style>
  <w:style w:type="paragraph" w:styleId="Subtitle">
    <w:name w:val="Subtitle"/>
    <w:basedOn w:val="Normal"/>
    <w:next w:val="Normal"/>
    <w:pPr>
      <w:keepNext/>
      <w:keepLines/>
      <w:spacing w:after="320" w:line="276" w:lineRule="auto"/>
    </w:pPr>
    <w:rPr>
      <w:rFonts w:ascii="Arial" w:eastAsia="Arial" w:hAnsi="Arial" w:cs="Arial"/>
      <w:color w:val="666666"/>
      <w:sz w:val="30"/>
      <w:szCs w:val="30"/>
      <w:lang w:val="en"/>
    </w:rPr>
  </w:style>
  <w:style w:type="table" w:customStyle="1" w:styleId="a">
    <w:basedOn w:val="TableNormal"/>
    <w:tblPr>
      <w:tblStyleRowBandSize w:val="1"/>
      <w:tblStyleColBandSize w:val="1"/>
      <w:tblCellMar>
        <w:left w:w="115" w:type="dxa"/>
        <w:right w:w="115" w:type="dxa"/>
      </w:tblCellMar>
    </w:tblPr>
  </w:style>
  <w:style w:type="paragraph" w:styleId="CommentText">
    <w:name w:val="annotation text"/>
    <w:basedOn w:val="Normal"/>
    <w:link w:val="CommentTextChar"/>
    <w:uiPriority w:val="99"/>
    <w:unhideWhenUsed/>
    <w:rPr>
      <w:rFonts w:ascii="Arial" w:eastAsia="Arial" w:hAnsi="Arial" w:cs="Arial"/>
      <w:sz w:val="20"/>
      <w:szCs w:val="20"/>
      <w:lang w:val="en"/>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BF4E60"/>
    <w:rPr>
      <w:rFonts w:ascii="Segoe UI" w:eastAsia="Arial" w:hAnsi="Segoe UI" w:cs="Segoe UI"/>
      <w:sz w:val="18"/>
      <w:szCs w:val="18"/>
      <w:lang w:val="en"/>
    </w:rPr>
  </w:style>
  <w:style w:type="character" w:customStyle="1" w:styleId="BalloonTextChar">
    <w:name w:val="Balloon Text Char"/>
    <w:basedOn w:val="DefaultParagraphFont"/>
    <w:link w:val="BalloonText"/>
    <w:uiPriority w:val="99"/>
    <w:semiHidden/>
    <w:rsid w:val="00BF4E60"/>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723FBD"/>
    <w:rPr>
      <w:b/>
      <w:bCs/>
    </w:rPr>
  </w:style>
  <w:style w:type="character" w:customStyle="1" w:styleId="CommentSubjectChar">
    <w:name w:val="Comment Subject Char"/>
    <w:basedOn w:val="CommentTextChar"/>
    <w:link w:val="CommentSubject"/>
    <w:uiPriority w:val="99"/>
    <w:semiHidden/>
    <w:rsid w:val="00723FBD"/>
    <w:rPr>
      <w:b/>
      <w:bCs/>
      <w:sz w:val="20"/>
      <w:szCs w:val="20"/>
    </w:rPr>
  </w:style>
  <w:style w:type="character" w:styleId="Hyperlink">
    <w:name w:val="Hyperlink"/>
    <w:basedOn w:val="DefaultParagraphFont"/>
    <w:uiPriority w:val="99"/>
    <w:unhideWhenUsed/>
    <w:rsid w:val="00DF15D0"/>
    <w:rPr>
      <w:color w:val="0000FF"/>
      <w:u w:val="single"/>
    </w:rPr>
  </w:style>
  <w:style w:type="paragraph" w:styleId="ListParagraph">
    <w:name w:val="List Paragraph"/>
    <w:basedOn w:val="Normal"/>
    <w:uiPriority w:val="34"/>
    <w:qFormat/>
    <w:rsid w:val="00A9571E"/>
    <w:pPr>
      <w:ind w:left="720"/>
      <w:contextualSpacing/>
    </w:pPr>
  </w:style>
  <w:style w:type="table" w:styleId="TableGrid">
    <w:name w:val="Table Grid"/>
    <w:basedOn w:val="TableNormal"/>
    <w:uiPriority w:val="39"/>
    <w:rsid w:val="0045163C"/>
    <w:pPr>
      <w:spacing w:line="240" w:lineRule="auto"/>
    </w:pPr>
    <w:rPr>
      <w:rFonts w:asciiTheme="minorHAnsi" w:eastAsiaTheme="minorHAnsi" w:hAnsiTheme="minorHAnsi" w:cstheme="minorBidi"/>
      <w:sz w:val="24"/>
      <w:szCs w:val="24"/>
      <w:lang w:val="pt-BR"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8086A"/>
    <w:pPr>
      <w:tabs>
        <w:tab w:val="center" w:pos="4252"/>
        <w:tab w:val="right" w:pos="8504"/>
      </w:tabs>
    </w:pPr>
  </w:style>
  <w:style w:type="character" w:customStyle="1" w:styleId="HeaderChar">
    <w:name w:val="Header Char"/>
    <w:basedOn w:val="DefaultParagraphFont"/>
    <w:link w:val="Header"/>
    <w:uiPriority w:val="99"/>
    <w:rsid w:val="0018086A"/>
    <w:rPr>
      <w:rFonts w:ascii="Times New Roman" w:eastAsia="Times New Roman" w:hAnsi="Times New Roman" w:cs="Times New Roman"/>
      <w:sz w:val="24"/>
      <w:szCs w:val="24"/>
      <w:lang w:val="pt-BR"/>
    </w:rPr>
  </w:style>
  <w:style w:type="character" w:styleId="PageNumber">
    <w:name w:val="page number"/>
    <w:basedOn w:val="DefaultParagraphFont"/>
    <w:uiPriority w:val="99"/>
    <w:semiHidden/>
    <w:unhideWhenUsed/>
    <w:rsid w:val="0018086A"/>
  </w:style>
  <w:style w:type="character" w:customStyle="1" w:styleId="meaningprefix">
    <w:name w:val="meaningprefix"/>
    <w:basedOn w:val="DefaultParagraphFont"/>
    <w:rsid w:val="00B9446B"/>
  </w:style>
  <w:style w:type="character" w:customStyle="1" w:styleId="meaningword">
    <w:name w:val="meaningword"/>
    <w:basedOn w:val="DefaultParagraphFont"/>
    <w:rsid w:val="00B9446B"/>
  </w:style>
  <w:style w:type="character" w:styleId="FollowedHyperlink">
    <w:name w:val="FollowedHyperlink"/>
    <w:basedOn w:val="DefaultParagraphFont"/>
    <w:uiPriority w:val="99"/>
    <w:semiHidden/>
    <w:unhideWhenUsed/>
    <w:rsid w:val="00882B1D"/>
    <w:rPr>
      <w:color w:val="800080" w:themeColor="followedHyperlink"/>
      <w:u w:val="single"/>
    </w:rPr>
  </w:style>
  <w:style w:type="character" w:customStyle="1" w:styleId="MenoPendente1">
    <w:name w:val="Menção Pendente1"/>
    <w:basedOn w:val="DefaultParagraphFont"/>
    <w:uiPriority w:val="99"/>
    <w:semiHidden/>
    <w:unhideWhenUsed/>
    <w:rsid w:val="00882B1D"/>
    <w:rPr>
      <w:color w:val="605E5C"/>
      <w:shd w:val="clear" w:color="auto" w:fill="E1DFDD"/>
    </w:rPr>
  </w:style>
  <w:style w:type="paragraph" w:styleId="Revision">
    <w:name w:val="Revision"/>
    <w:hidden/>
    <w:uiPriority w:val="99"/>
    <w:semiHidden/>
    <w:rsid w:val="00EE4757"/>
    <w:pPr>
      <w:spacing w:line="240" w:lineRule="auto"/>
    </w:pPr>
    <w:rPr>
      <w:rFonts w:ascii="Times New Roman" w:eastAsia="Times New Roman" w:hAnsi="Times New Roman" w:cs="Times New Roman"/>
      <w:sz w:val="24"/>
      <w:szCs w:val="24"/>
      <w:lang w:val="pt-BR"/>
    </w:rPr>
  </w:style>
  <w:style w:type="paragraph" w:customStyle="1" w:styleId="yiv0149747841msolistparagraph">
    <w:name w:val="yiv0149747841msolistparagraph"/>
    <w:basedOn w:val="Normal"/>
    <w:rsid w:val="00490AC8"/>
    <w:pPr>
      <w:spacing w:before="100" w:beforeAutospacing="1" w:after="100" w:afterAutospacing="1"/>
    </w:pPr>
  </w:style>
  <w:style w:type="character" w:customStyle="1" w:styleId="apple-converted-space">
    <w:name w:val="apple-converted-space"/>
    <w:basedOn w:val="DefaultParagraphFont"/>
    <w:rsid w:val="000B415A"/>
  </w:style>
  <w:style w:type="character" w:styleId="Strong">
    <w:name w:val="Strong"/>
    <w:basedOn w:val="DefaultParagraphFont"/>
    <w:uiPriority w:val="22"/>
    <w:qFormat/>
    <w:rsid w:val="000B415A"/>
    <w:rPr>
      <w:b/>
      <w:bCs/>
    </w:rPr>
  </w:style>
  <w:style w:type="character" w:styleId="Emphasis">
    <w:name w:val="Emphasis"/>
    <w:basedOn w:val="DefaultParagraphFont"/>
    <w:uiPriority w:val="20"/>
    <w:qFormat/>
    <w:rsid w:val="000B415A"/>
    <w:rPr>
      <w:i/>
      <w:iCs/>
    </w:rPr>
  </w:style>
  <w:style w:type="character" w:customStyle="1" w:styleId="MenoPendente2">
    <w:name w:val="Menção Pendente2"/>
    <w:basedOn w:val="DefaultParagraphFont"/>
    <w:uiPriority w:val="99"/>
    <w:semiHidden/>
    <w:unhideWhenUsed/>
    <w:rsid w:val="003A38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183330">
      <w:bodyDiv w:val="1"/>
      <w:marLeft w:val="0"/>
      <w:marRight w:val="0"/>
      <w:marTop w:val="0"/>
      <w:marBottom w:val="0"/>
      <w:divBdr>
        <w:top w:val="none" w:sz="0" w:space="0" w:color="auto"/>
        <w:left w:val="none" w:sz="0" w:space="0" w:color="auto"/>
        <w:bottom w:val="none" w:sz="0" w:space="0" w:color="auto"/>
        <w:right w:val="none" w:sz="0" w:space="0" w:color="auto"/>
      </w:divBdr>
    </w:div>
    <w:div w:id="317809538">
      <w:bodyDiv w:val="1"/>
      <w:marLeft w:val="0"/>
      <w:marRight w:val="0"/>
      <w:marTop w:val="0"/>
      <w:marBottom w:val="0"/>
      <w:divBdr>
        <w:top w:val="none" w:sz="0" w:space="0" w:color="auto"/>
        <w:left w:val="none" w:sz="0" w:space="0" w:color="auto"/>
        <w:bottom w:val="none" w:sz="0" w:space="0" w:color="auto"/>
        <w:right w:val="none" w:sz="0" w:space="0" w:color="auto"/>
      </w:divBdr>
      <w:divsChild>
        <w:div w:id="145903989">
          <w:marLeft w:val="0"/>
          <w:marRight w:val="0"/>
          <w:marTop w:val="225"/>
          <w:marBottom w:val="225"/>
          <w:divBdr>
            <w:top w:val="none" w:sz="0" w:space="0" w:color="auto"/>
            <w:left w:val="none" w:sz="0" w:space="0" w:color="auto"/>
            <w:bottom w:val="none" w:sz="0" w:space="0" w:color="auto"/>
            <w:right w:val="none" w:sz="0" w:space="0" w:color="auto"/>
          </w:divBdr>
          <w:divsChild>
            <w:div w:id="680666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4157912">
      <w:bodyDiv w:val="1"/>
      <w:marLeft w:val="0"/>
      <w:marRight w:val="0"/>
      <w:marTop w:val="0"/>
      <w:marBottom w:val="0"/>
      <w:divBdr>
        <w:top w:val="none" w:sz="0" w:space="0" w:color="auto"/>
        <w:left w:val="none" w:sz="0" w:space="0" w:color="auto"/>
        <w:bottom w:val="none" w:sz="0" w:space="0" w:color="auto"/>
        <w:right w:val="none" w:sz="0" w:space="0" w:color="auto"/>
      </w:divBdr>
      <w:divsChild>
        <w:div w:id="1591816746">
          <w:marLeft w:val="0"/>
          <w:marRight w:val="0"/>
          <w:marTop w:val="0"/>
          <w:marBottom w:val="0"/>
          <w:divBdr>
            <w:top w:val="none" w:sz="0" w:space="0" w:color="auto"/>
            <w:left w:val="none" w:sz="0" w:space="0" w:color="auto"/>
            <w:bottom w:val="none" w:sz="0" w:space="0" w:color="auto"/>
            <w:right w:val="none" w:sz="0" w:space="0" w:color="auto"/>
          </w:divBdr>
        </w:div>
      </w:divsChild>
    </w:div>
    <w:div w:id="923493503">
      <w:bodyDiv w:val="1"/>
      <w:marLeft w:val="0"/>
      <w:marRight w:val="0"/>
      <w:marTop w:val="0"/>
      <w:marBottom w:val="0"/>
      <w:divBdr>
        <w:top w:val="none" w:sz="0" w:space="0" w:color="auto"/>
        <w:left w:val="none" w:sz="0" w:space="0" w:color="auto"/>
        <w:bottom w:val="none" w:sz="0" w:space="0" w:color="auto"/>
        <w:right w:val="none" w:sz="0" w:space="0" w:color="auto"/>
      </w:divBdr>
    </w:div>
    <w:div w:id="1009522734">
      <w:bodyDiv w:val="1"/>
      <w:marLeft w:val="0"/>
      <w:marRight w:val="0"/>
      <w:marTop w:val="0"/>
      <w:marBottom w:val="0"/>
      <w:divBdr>
        <w:top w:val="none" w:sz="0" w:space="0" w:color="auto"/>
        <w:left w:val="none" w:sz="0" w:space="0" w:color="auto"/>
        <w:bottom w:val="none" w:sz="0" w:space="0" w:color="auto"/>
        <w:right w:val="none" w:sz="0" w:space="0" w:color="auto"/>
      </w:divBdr>
    </w:div>
    <w:div w:id="1173228577">
      <w:bodyDiv w:val="1"/>
      <w:marLeft w:val="0"/>
      <w:marRight w:val="0"/>
      <w:marTop w:val="0"/>
      <w:marBottom w:val="0"/>
      <w:divBdr>
        <w:top w:val="none" w:sz="0" w:space="0" w:color="auto"/>
        <w:left w:val="none" w:sz="0" w:space="0" w:color="auto"/>
        <w:bottom w:val="none" w:sz="0" w:space="0" w:color="auto"/>
        <w:right w:val="none" w:sz="0" w:space="0" w:color="auto"/>
      </w:divBdr>
    </w:div>
    <w:div w:id="1198926981">
      <w:bodyDiv w:val="1"/>
      <w:marLeft w:val="0"/>
      <w:marRight w:val="0"/>
      <w:marTop w:val="0"/>
      <w:marBottom w:val="0"/>
      <w:divBdr>
        <w:top w:val="none" w:sz="0" w:space="0" w:color="auto"/>
        <w:left w:val="none" w:sz="0" w:space="0" w:color="auto"/>
        <w:bottom w:val="none" w:sz="0" w:space="0" w:color="auto"/>
        <w:right w:val="none" w:sz="0" w:space="0" w:color="auto"/>
      </w:divBdr>
      <w:divsChild>
        <w:div w:id="884606534">
          <w:marLeft w:val="0"/>
          <w:marRight w:val="0"/>
          <w:marTop w:val="0"/>
          <w:marBottom w:val="0"/>
          <w:divBdr>
            <w:top w:val="none" w:sz="0" w:space="0" w:color="auto"/>
            <w:left w:val="none" w:sz="0" w:space="0" w:color="auto"/>
            <w:bottom w:val="none" w:sz="0" w:space="0" w:color="auto"/>
            <w:right w:val="none" w:sz="0" w:space="0" w:color="auto"/>
          </w:divBdr>
        </w:div>
      </w:divsChild>
    </w:div>
    <w:div w:id="1206681150">
      <w:bodyDiv w:val="1"/>
      <w:marLeft w:val="0"/>
      <w:marRight w:val="0"/>
      <w:marTop w:val="0"/>
      <w:marBottom w:val="0"/>
      <w:divBdr>
        <w:top w:val="none" w:sz="0" w:space="0" w:color="auto"/>
        <w:left w:val="none" w:sz="0" w:space="0" w:color="auto"/>
        <w:bottom w:val="none" w:sz="0" w:space="0" w:color="auto"/>
        <w:right w:val="none" w:sz="0" w:space="0" w:color="auto"/>
      </w:divBdr>
    </w:div>
    <w:div w:id="1312054744">
      <w:bodyDiv w:val="1"/>
      <w:marLeft w:val="0"/>
      <w:marRight w:val="0"/>
      <w:marTop w:val="0"/>
      <w:marBottom w:val="0"/>
      <w:divBdr>
        <w:top w:val="none" w:sz="0" w:space="0" w:color="auto"/>
        <w:left w:val="none" w:sz="0" w:space="0" w:color="auto"/>
        <w:bottom w:val="none" w:sz="0" w:space="0" w:color="auto"/>
        <w:right w:val="none" w:sz="0" w:space="0" w:color="auto"/>
      </w:divBdr>
    </w:div>
    <w:div w:id="1391688353">
      <w:bodyDiv w:val="1"/>
      <w:marLeft w:val="0"/>
      <w:marRight w:val="0"/>
      <w:marTop w:val="0"/>
      <w:marBottom w:val="0"/>
      <w:divBdr>
        <w:top w:val="none" w:sz="0" w:space="0" w:color="auto"/>
        <w:left w:val="none" w:sz="0" w:space="0" w:color="auto"/>
        <w:bottom w:val="none" w:sz="0" w:space="0" w:color="auto"/>
        <w:right w:val="none" w:sz="0" w:space="0" w:color="auto"/>
      </w:divBdr>
    </w:div>
    <w:div w:id="1422022349">
      <w:bodyDiv w:val="1"/>
      <w:marLeft w:val="0"/>
      <w:marRight w:val="0"/>
      <w:marTop w:val="0"/>
      <w:marBottom w:val="0"/>
      <w:divBdr>
        <w:top w:val="none" w:sz="0" w:space="0" w:color="auto"/>
        <w:left w:val="none" w:sz="0" w:space="0" w:color="auto"/>
        <w:bottom w:val="none" w:sz="0" w:space="0" w:color="auto"/>
        <w:right w:val="none" w:sz="0" w:space="0" w:color="auto"/>
      </w:divBdr>
    </w:div>
    <w:div w:id="1700426020">
      <w:bodyDiv w:val="1"/>
      <w:marLeft w:val="0"/>
      <w:marRight w:val="0"/>
      <w:marTop w:val="0"/>
      <w:marBottom w:val="0"/>
      <w:divBdr>
        <w:top w:val="none" w:sz="0" w:space="0" w:color="auto"/>
        <w:left w:val="none" w:sz="0" w:space="0" w:color="auto"/>
        <w:bottom w:val="none" w:sz="0" w:space="0" w:color="auto"/>
        <w:right w:val="none" w:sz="0" w:space="0" w:color="auto"/>
      </w:divBdr>
    </w:div>
    <w:div w:id="1721906301">
      <w:bodyDiv w:val="1"/>
      <w:marLeft w:val="0"/>
      <w:marRight w:val="0"/>
      <w:marTop w:val="0"/>
      <w:marBottom w:val="0"/>
      <w:divBdr>
        <w:top w:val="none" w:sz="0" w:space="0" w:color="auto"/>
        <w:left w:val="none" w:sz="0" w:space="0" w:color="auto"/>
        <w:bottom w:val="none" w:sz="0" w:space="0" w:color="auto"/>
        <w:right w:val="none" w:sz="0" w:space="0" w:color="auto"/>
      </w:divBdr>
    </w:div>
    <w:div w:id="1864782708">
      <w:bodyDiv w:val="1"/>
      <w:marLeft w:val="0"/>
      <w:marRight w:val="0"/>
      <w:marTop w:val="0"/>
      <w:marBottom w:val="0"/>
      <w:divBdr>
        <w:top w:val="none" w:sz="0" w:space="0" w:color="auto"/>
        <w:left w:val="none" w:sz="0" w:space="0" w:color="auto"/>
        <w:bottom w:val="none" w:sz="0" w:space="0" w:color="auto"/>
        <w:right w:val="none" w:sz="0" w:space="0" w:color="auto"/>
      </w:divBdr>
      <w:divsChild>
        <w:div w:id="95910993">
          <w:marLeft w:val="0"/>
          <w:marRight w:val="0"/>
          <w:marTop w:val="0"/>
          <w:marBottom w:val="0"/>
          <w:divBdr>
            <w:top w:val="none" w:sz="0" w:space="0" w:color="auto"/>
            <w:left w:val="none" w:sz="0" w:space="0" w:color="auto"/>
            <w:bottom w:val="none" w:sz="0" w:space="0" w:color="auto"/>
            <w:right w:val="none" w:sz="0" w:space="0" w:color="auto"/>
          </w:divBdr>
        </w:div>
      </w:divsChild>
    </w:div>
    <w:div w:id="2028292036">
      <w:bodyDiv w:val="1"/>
      <w:marLeft w:val="0"/>
      <w:marRight w:val="0"/>
      <w:marTop w:val="0"/>
      <w:marBottom w:val="0"/>
      <w:divBdr>
        <w:top w:val="none" w:sz="0" w:space="0" w:color="auto"/>
        <w:left w:val="none" w:sz="0" w:space="0" w:color="auto"/>
        <w:bottom w:val="none" w:sz="0" w:space="0" w:color="auto"/>
        <w:right w:val="none" w:sz="0" w:space="0" w:color="auto"/>
      </w:divBdr>
    </w:div>
    <w:div w:id="20607855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footer" Target="footer2.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9631D4-0BED-479F-AD55-EAF8354318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29</Pages>
  <Words>7732</Words>
  <Characters>44076</Characters>
  <Application>Microsoft Office Word</Application>
  <DocSecurity>0</DocSecurity>
  <Lines>367</Lines>
  <Paragraphs>103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51705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 e t i c i a;Mirela Cengher</dc:creator>
  <cp:lastModifiedBy>Mirela Cengher</cp:lastModifiedBy>
  <cp:revision>3</cp:revision>
  <cp:lastPrinted>2020-11-03T19:42:00Z</cp:lastPrinted>
  <dcterms:created xsi:type="dcterms:W3CDTF">2020-11-03T19:59:00Z</dcterms:created>
  <dcterms:modified xsi:type="dcterms:W3CDTF">2023-11-28T17:51:00Z</dcterms:modified>
</cp:coreProperties>
</file>