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F355A3" w14:textId="77777777" w:rsidR="00D36D08" w:rsidRDefault="00D36D08" w:rsidP="00945C46">
      <w:pPr>
        <w:spacing w:line="480" w:lineRule="auto"/>
        <w:jc w:val="center"/>
      </w:pPr>
    </w:p>
    <w:p w14:paraId="20292D87" w14:textId="77777777" w:rsidR="00D36D08" w:rsidRDefault="00D36D08" w:rsidP="00945C46">
      <w:pPr>
        <w:spacing w:line="480" w:lineRule="auto"/>
        <w:jc w:val="center"/>
      </w:pPr>
    </w:p>
    <w:p w14:paraId="66C44951" w14:textId="77777777" w:rsidR="00D36D08" w:rsidRDefault="00D36D08" w:rsidP="00945C46">
      <w:pPr>
        <w:spacing w:line="480" w:lineRule="auto"/>
        <w:jc w:val="center"/>
      </w:pPr>
    </w:p>
    <w:p w14:paraId="6669B456" w14:textId="77777777" w:rsidR="00121B55" w:rsidRPr="005B0B3D" w:rsidRDefault="00121B55" w:rsidP="00121B55">
      <w:pPr>
        <w:spacing w:after="200" w:line="480" w:lineRule="auto"/>
        <w:jc w:val="center"/>
        <w:rPr>
          <w:b/>
          <w:bCs/>
          <w:color w:val="000000" w:themeColor="text1"/>
          <w:shd w:val="clear" w:color="auto" w:fill="FFFFFF"/>
        </w:rPr>
      </w:pPr>
      <w:r w:rsidRPr="005B0B3D">
        <w:rPr>
          <w:b/>
          <w:bCs/>
          <w:color w:val="000000" w:themeColor="text1"/>
          <w:shd w:val="clear" w:color="auto" w:fill="FFFFFF"/>
        </w:rPr>
        <w:t xml:space="preserve">Positive Behavioral Interventions and Supports (PBIS) in the Classroom: </w:t>
      </w:r>
    </w:p>
    <w:p w14:paraId="003844E7" w14:textId="77777777" w:rsidR="00121B55" w:rsidRPr="005B0B3D" w:rsidRDefault="00121B55" w:rsidP="00121B55">
      <w:pPr>
        <w:spacing w:after="200" w:line="480" w:lineRule="auto"/>
        <w:jc w:val="center"/>
        <w:rPr>
          <w:b/>
          <w:bCs/>
          <w:i/>
          <w:iCs/>
          <w:color w:val="000000" w:themeColor="text1"/>
        </w:rPr>
      </w:pPr>
      <w:r w:rsidRPr="005B0B3D">
        <w:rPr>
          <w:b/>
          <w:bCs/>
          <w:color w:val="000000" w:themeColor="text1"/>
          <w:shd w:val="clear" w:color="auto" w:fill="FFFFFF"/>
        </w:rPr>
        <w:t>How to Facilitate Behaviors Within a High School Inclusive Learning Environment</w:t>
      </w:r>
    </w:p>
    <w:p w14:paraId="09B7F67D" w14:textId="77777777" w:rsidR="00121B55" w:rsidRPr="006A792D" w:rsidRDefault="00121B55" w:rsidP="00121B55">
      <w:pPr>
        <w:spacing w:line="480" w:lineRule="auto"/>
        <w:jc w:val="center"/>
        <w:rPr>
          <w:bCs/>
          <w:color w:val="000000" w:themeColor="text1"/>
        </w:rPr>
      </w:pPr>
    </w:p>
    <w:p w14:paraId="7177BF19" w14:textId="6C0CAB12" w:rsidR="00121B55" w:rsidRPr="006A792D" w:rsidRDefault="00121B55" w:rsidP="00121B55">
      <w:pPr>
        <w:spacing w:line="480" w:lineRule="auto"/>
        <w:jc w:val="center"/>
        <w:rPr>
          <w:bCs/>
          <w:color w:val="000000" w:themeColor="text1"/>
        </w:rPr>
      </w:pPr>
      <w:r w:rsidRPr="006A792D">
        <w:rPr>
          <w:bCs/>
          <w:color w:val="000000" w:themeColor="text1"/>
        </w:rPr>
        <w:t>By Alysia Posluszny</w:t>
      </w:r>
    </w:p>
    <w:p w14:paraId="19EB1850" w14:textId="77777777" w:rsidR="00121B55" w:rsidRPr="006A792D" w:rsidRDefault="00121B55" w:rsidP="00121B55">
      <w:pPr>
        <w:spacing w:line="480" w:lineRule="auto"/>
        <w:jc w:val="center"/>
        <w:rPr>
          <w:bCs/>
          <w:color w:val="000000" w:themeColor="text1"/>
        </w:rPr>
      </w:pPr>
    </w:p>
    <w:p w14:paraId="6B107187" w14:textId="77777777" w:rsidR="00121B55" w:rsidRPr="006A792D" w:rsidRDefault="00121B55" w:rsidP="00121B55">
      <w:pPr>
        <w:spacing w:line="480" w:lineRule="auto"/>
        <w:jc w:val="center"/>
        <w:rPr>
          <w:color w:val="000000" w:themeColor="text1"/>
        </w:rPr>
      </w:pPr>
      <w:r w:rsidRPr="006A792D">
        <w:rPr>
          <w:color w:val="000000" w:themeColor="text1"/>
        </w:rPr>
        <w:t>Submitted in Partial Fulfillment of the Requirements for the</w:t>
      </w:r>
    </w:p>
    <w:p w14:paraId="70E03848" w14:textId="77777777" w:rsidR="00121B55" w:rsidRPr="006A792D" w:rsidRDefault="00121B55" w:rsidP="00121B55">
      <w:pPr>
        <w:spacing w:line="480" w:lineRule="auto"/>
        <w:jc w:val="center"/>
        <w:rPr>
          <w:color w:val="000000" w:themeColor="text1"/>
        </w:rPr>
      </w:pPr>
      <w:r w:rsidRPr="006A792D">
        <w:rPr>
          <w:color w:val="000000" w:themeColor="text1"/>
        </w:rPr>
        <w:t>Degree of Master of Arts in Teaching: Secondary Special Education</w:t>
      </w:r>
    </w:p>
    <w:p w14:paraId="64DC2641" w14:textId="77777777" w:rsidR="00121B55" w:rsidRPr="006A792D" w:rsidRDefault="00121B55" w:rsidP="00121B55">
      <w:pPr>
        <w:spacing w:line="480" w:lineRule="auto"/>
        <w:jc w:val="center"/>
        <w:rPr>
          <w:color w:val="000000" w:themeColor="text1"/>
        </w:rPr>
      </w:pPr>
    </w:p>
    <w:p w14:paraId="6CB46E71" w14:textId="77777777" w:rsidR="00121B55" w:rsidRPr="006A792D" w:rsidRDefault="00121B55" w:rsidP="00121B55">
      <w:pPr>
        <w:spacing w:line="480" w:lineRule="auto"/>
        <w:jc w:val="center"/>
        <w:rPr>
          <w:color w:val="000000" w:themeColor="text1"/>
        </w:rPr>
      </w:pPr>
    </w:p>
    <w:p w14:paraId="60FDD54B" w14:textId="77777777" w:rsidR="00121B55" w:rsidRPr="006A792D" w:rsidRDefault="00121B55" w:rsidP="00121B55">
      <w:pPr>
        <w:spacing w:line="480" w:lineRule="auto"/>
        <w:jc w:val="center"/>
        <w:rPr>
          <w:color w:val="000000" w:themeColor="text1"/>
        </w:rPr>
      </w:pPr>
    </w:p>
    <w:p w14:paraId="04EC7BFC" w14:textId="4AD19EF9" w:rsidR="00121B55" w:rsidRPr="006A792D" w:rsidRDefault="00833044" w:rsidP="00121B55">
      <w:pPr>
        <w:spacing w:line="480" w:lineRule="auto"/>
        <w:jc w:val="center"/>
        <w:rPr>
          <w:color w:val="000000" w:themeColor="text1"/>
        </w:rPr>
      </w:pPr>
      <w:r>
        <w:rPr>
          <w:color w:val="000000" w:themeColor="text1"/>
        </w:rPr>
        <w:t>December</w:t>
      </w:r>
      <w:r w:rsidR="00121B55" w:rsidRPr="006A792D">
        <w:rPr>
          <w:color w:val="000000" w:themeColor="text1"/>
        </w:rPr>
        <w:t xml:space="preserve"> 2021</w:t>
      </w:r>
    </w:p>
    <w:p w14:paraId="7F5D2EEF" w14:textId="77777777" w:rsidR="00121B55" w:rsidRPr="006A792D" w:rsidRDefault="00121B55" w:rsidP="00121B55">
      <w:pPr>
        <w:spacing w:line="480" w:lineRule="auto"/>
        <w:jc w:val="center"/>
        <w:rPr>
          <w:color w:val="000000" w:themeColor="text1"/>
        </w:rPr>
      </w:pPr>
    </w:p>
    <w:p w14:paraId="34DE9676" w14:textId="77777777" w:rsidR="00121B55" w:rsidRPr="006A792D" w:rsidRDefault="00121B55" w:rsidP="00121B55">
      <w:pPr>
        <w:spacing w:line="480" w:lineRule="auto"/>
        <w:jc w:val="center"/>
        <w:rPr>
          <w:color w:val="000000" w:themeColor="text1"/>
        </w:rPr>
      </w:pPr>
    </w:p>
    <w:p w14:paraId="5A3F0EA6" w14:textId="77777777" w:rsidR="00121B55" w:rsidRPr="006A792D" w:rsidRDefault="00121B55" w:rsidP="00121B55">
      <w:pPr>
        <w:spacing w:line="480" w:lineRule="auto"/>
        <w:jc w:val="center"/>
        <w:rPr>
          <w:color w:val="000000" w:themeColor="text1"/>
        </w:rPr>
      </w:pPr>
      <w:r w:rsidRPr="006A792D">
        <w:rPr>
          <w:color w:val="000000" w:themeColor="text1"/>
        </w:rPr>
        <w:t>Graduate Programs in Education</w:t>
      </w:r>
    </w:p>
    <w:p w14:paraId="4021D1B8" w14:textId="77777777" w:rsidR="00121B55" w:rsidRPr="006A792D" w:rsidRDefault="00121B55" w:rsidP="00121B55">
      <w:pPr>
        <w:spacing w:line="480" w:lineRule="auto"/>
        <w:jc w:val="center"/>
        <w:rPr>
          <w:color w:val="000000" w:themeColor="text1"/>
        </w:rPr>
      </w:pPr>
      <w:r w:rsidRPr="006A792D">
        <w:rPr>
          <w:color w:val="000000" w:themeColor="text1"/>
        </w:rPr>
        <w:t>Goucher College</w:t>
      </w:r>
    </w:p>
    <w:p w14:paraId="5D35FF10" w14:textId="77777777" w:rsidR="00D36D08" w:rsidRDefault="00D36D08" w:rsidP="00945C46">
      <w:pPr>
        <w:jc w:val="center"/>
      </w:pPr>
    </w:p>
    <w:p w14:paraId="7B86F288" w14:textId="77777777" w:rsidR="00D36D08" w:rsidRDefault="00D36D08" w:rsidP="00945C46">
      <w:pPr>
        <w:jc w:val="center"/>
        <w:sectPr w:rsidR="00D36D08" w:rsidSect="00D36D08">
          <w:headerReference w:type="default" r:id="rId7"/>
          <w:footerReference w:type="even" r:id="rId8"/>
          <w:footerReference w:type="default" r:id="rId9"/>
          <w:headerReference w:type="first" r:id="rId10"/>
          <w:pgSz w:w="12240" w:h="15840" w:code="1"/>
          <w:pgMar w:top="1440" w:right="1440" w:bottom="1440" w:left="1440" w:header="720" w:footer="720" w:gutter="0"/>
          <w:cols w:space="720"/>
          <w:titlePg/>
          <w:docGrid w:linePitch="360"/>
        </w:sectPr>
      </w:pPr>
    </w:p>
    <w:p w14:paraId="031356ED" w14:textId="77777777" w:rsidR="00D36D08" w:rsidRDefault="00D36D08" w:rsidP="00945C46">
      <w:pPr>
        <w:spacing w:line="480" w:lineRule="auto"/>
        <w:jc w:val="center"/>
      </w:pPr>
      <w:r>
        <w:lastRenderedPageBreak/>
        <w:t>Table of Contents</w:t>
      </w:r>
    </w:p>
    <w:tbl>
      <w:tblPr>
        <w:tblW w:w="0" w:type="auto"/>
        <w:tblLook w:val="04A0" w:firstRow="1" w:lastRow="0" w:firstColumn="1" w:lastColumn="0" w:noHBand="0" w:noVBand="1"/>
      </w:tblPr>
      <w:tblGrid>
        <w:gridCol w:w="8634"/>
        <w:gridCol w:w="726"/>
      </w:tblGrid>
      <w:tr w:rsidR="001A0A65" w:rsidRPr="001A0A65" w14:paraId="68C3CF0C" w14:textId="77777777" w:rsidTr="00094C82">
        <w:tc>
          <w:tcPr>
            <w:tcW w:w="8634" w:type="dxa"/>
            <w:vAlign w:val="center"/>
          </w:tcPr>
          <w:p w14:paraId="17FA7DF8" w14:textId="513ED65C" w:rsidR="001A0A65" w:rsidRPr="001A0A65" w:rsidRDefault="001A0A65" w:rsidP="00945C46">
            <w:pPr>
              <w:spacing w:line="480" w:lineRule="auto"/>
            </w:pPr>
            <w:r w:rsidRPr="001A0A65">
              <w:t xml:space="preserve">List of </w:t>
            </w:r>
            <w:r w:rsidR="00A907C0">
              <w:t>Figures</w:t>
            </w:r>
          </w:p>
        </w:tc>
        <w:tc>
          <w:tcPr>
            <w:tcW w:w="726" w:type="dxa"/>
            <w:vAlign w:val="center"/>
          </w:tcPr>
          <w:p w14:paraId="7FBF4B97" w14:textId="4D5FAD2F" w:rsidR="001A0A65" w:rsidRPr="001A0A65" w:rsidRDefault="00344B24" w:rsidP="00945C46">
            <w:pPr>
              <w:spacing w:line="480" w:lineRule="auto"/>
              <w:jc w:val="right"/>
            </w:pPr>
            <w:r>
              <w:t xml:space="preserve">  iv</w:t>
            </w:r>
          </w:p>
        </w:tc>
      </w:tr>
      <w:tr w:rsidR="001A0A65" w:rsidRPr="001A0A65" w14:paraId="5CBE35DD" w14:textId="77777777" w:rsidTr="00094C82">
        <w:tc>
          <w:tcPr>
            <w:tcW w:w="8634" w:type="dxa"/>
            <w:vAlign w:val="center"/>
          </w:tcPr>
          <w:p w14:paraId="3AEAEE7B" w14:textId="77777777" w:rsidR="001A0A65" w:rsidRPr="001A0A65" w:rsidRDefault="001A0A65" w:rsidP="00945C46">
            <w:pPr>
              <w:spacing w:line="480" w:lineRule="auto"/>
            </w:pPr>
            <w:r w:rsidRPr="001A0A65">
              <w:t>Abstract</w:t>
            </w:r>
          </w:p>
        </w:tc>
        <w:tc>
          <w:tcPr>
            <w:tcW w:w="726" w:type="dxa"/>
            <w:vAlign w:val="center"/>
          </w:tcPr>
          <w:p w14:paraId="61CBA678" w14:textId="5773C4F9" w:rsidR="001A0A65" w:rsidRPr="001A0A65" w:rsidRDefault="00344B24" w:rsidP="00945C46">
            <w:pPr>
              <w:spacing w:line="480" w:lineRule="auto"/>
              <w:jc w:val="right"/>
            </w:pPr>
            <w:r>
              <w:t>v</w:t>
            </w:r>
          </w:p>
        </w:tc>
      </w:tr>
      <w:tr w:rsidR="001A0A65" w:rsidRPr="001A0A65" w14:paraId="4564B6A6" w14:textId="77777777" w:rsidTr="00094C82">
        <w:tc>
          <w:tcPr>
            <w:tcW w:w="8634" w:type="dxa"/>
            <w:vAlign w:val="center"/>
          </w:tcPr>
          <w:p w14:paraId="08254B30" w14:textId="77777777" w:rsidR="001A0A65" w:rsidRPr="001A0A65" w:rsidRDefault="001A0A65" w:rsidP="00945C46">
            <w:pPr>
              <w:spacing w:line="480" w:lineRule="auto"/>
            </w:pPr>
            <w:r w:rsidRPr="001A0A65">
              <w:t>I. Introduction</w:t>
            </w:r>
          </w:p>
        </w:tc>
        <w:tc>
          <w:tcPr>
            <w:tcW w:w="726" w:type="dxa"/>
            <w:vAlign w:val="center"/>
          </w:tcPr>
          <w:p w14:paraId="19C21322" w14:textId="77777777" w:rsidR="001A0A65" w:rsidRPr="001A0A65" w:rsidRDefault="001A0A65" w:rsidP="00945C46">
            <w:pPr>
              <w:spacing w:line="480" w:lineRule="auto"/>
              <w:jc w:val="right"/>
            </w:pPr>
            <w:r>
              <w:t>1</w:t>
            </w:r>
          </w:p>
        </w:tc>
      </w:tr>
      <w:tr w:rsidR="001A0A65" w:rsidRPr="001A0A65" w14:paraId="59CA5415" w14:textId="77777777" w:rsidTr="00094C82">
        <w:tc>
          <w:tcPr>
            <w:tcW w:w="8634" w:type="dxa"/>
            <w:vAlign w:val="center"/>
          </w:tcPr>
          <w:p w14:paraId="43BFDA18" w14:textId="6FDECD34" w:rsidR="001A0A65" w:rsidRPr="001A0A65" w:rsidRDefault="001A0A65" w:rsidP="00945C46">
            <w:pPr>
              <w:spacing w:line="480" w:lineRule="auto"/>
            </w:pPr>
            <w:r w:rsidRPr="001A0A65">
              <w:tab/>
            </w:r>
            <w:r w:rsidR="00094C82">
              <w:t>Overview</w:t>
            </w:r>
          </w:p>
        </w:tc>
        <w:tc>
          <w:tcPr>
            <w:tcW w:w="726" w:type="dxa"/>
            <w:vAlign w:val="center"/>
          </w:tcPr>
          <w:p w14:paraId="321E91C0" w14:textId="5CB4992F" w:rsidR="001A0A65" w:rsidRPr="001A0A65" w:rsidRDefault="00344B24" w:rsidP="00945C46">
            <w:pPr>
              <w:spacing w:line="480" w:lineRule="auto"/>
              <w:jc w:val="right"/>
            </w:pPr>
            <w:r>
              <w:t>1</w:t>
            </w:r>
          </w:p>
        </w:tc>
      </w:tr>
      <w:tr w:rsidR="007E6709" w:rsidRPr="001A0A65" w14:paraId="213B06D4" w14:textId="77777777" w:rsidTr="00094C82">
        <w:tc>
          <w:tcPr>
            <w:tcW w:w="8634" w:type="dxa"/>
            <w:vAlign w:val="center"/>
          </w:tcPr>
          <w:p w14:paraId="42088198" w14:textId="64CA4197" w:rsidR="007E6709" w:rsidRPr="001A0A65" w:rsidRDefault="007E6709" w:rsidP="00945C46">
            <w:pPr>
              <w:spacing w:line="480" w:lineRule="auto"/>
            </w:pPr>
            <w:r w:rsidRPr="001A0A65">
              <w:tab/>
            </w:r>
            <w:r w:rsidR="00094C82">
              <w:t>Statement of the Problem</w:t>
            </w:r>
          </w:p>
        </w:tc>
        <w:tc>
          <w:tcPr>
            <w:tcW w:w="726" w:type="dxa"/>
            <w:vAlign w:val="center"/>
          </w:tcPr>
          <w:p w14:paraId="5B60877F" w14:textId="2E9D8E2B" w:rsidR="007E6709" w:rsidRPr="001A0A65" w:rsidRDefault="00344B24" w:rsidP="00945C46">
            <w:pPr>
              <w:spacing w:line="480" w:lineRule="auto"/>
              <w:jc w:val="right"/>
            </w:pPr>
            <w:r>
              <w:t>2</w:t>
            </w:r>
          </w:p>
        </w:tc>
      </w:tr>
      <w:tr w:rsidR="007E6709" w:rsidRPr="001A0A65" w14:paraId="015D4297" w14:textId="77777777" w:rsidTr="00094C82">
        <w:tc>
          <w:tcPr>
            <w:tcW w:w="8634" w:type="dxa"/>
            <w:vAlign w:val="center"/>
          </w:tcPr>
          <w:p w14:paraId="7081B7DF" w14:textId="1E3D6ED5" w:rsidR="007E6709" w:rsidRPr="001A0A65" w:rsidRDefault="007E6709" w:rsidP="00945C46">
            <w:pPr>
              <w:spacing w:line="480" w:lineRule="auto"/>
            </w:pPr>
            <w:r>
              <w:tab/>
            </w:r>
            <w:r w:rsidR="00094C82">
              <w:t>Hypothesis</w:t>
            </w:r>
          </w:p>
        </w:tc>
        <w:tc>
          <w:tcPr>
            <w:tcW w:w="726" w:type="dxa"/>
            <w:vAlign w:val="center"/>
          </w:tcPr>
          <w:p w14:paraId="3B77E371" w14:textId="28F5FE43" w:rsidR="007E6709" w:rsidRPr="001A0A65" w:rsidRDefault="00344B24" w:rsidP="00945C46">
            <w:pPr>
              <w:spacing w:line="480" w:lineRule="auto"/>
              <w:jc w:val="right"/>
            </w:pPr>
            <w:r>
              <w:t>2</w:t>
            </w:r>
          </w:p>
        </w:tc>
      </w:tr>
      <w:tr w:rsidR="00094C82" w:rsidRPr="001A0A65" w14:paraId="433278A0" w14:textId="77777777" w:rsidTr="00094C82">
        <w:tc>
          <w:tcPr>
            <w:tcW w:w="8634" w:type="dxa"/>
            <w:vAlign w:val="center"/>
          </w:tcPr>
          <w:p w14:paraId="197F7DCA" w14:textId="7E51DCFA" w:rsidR="00094C82" w:rsidRDefault="00094C82" w:rsidP="00094C82">
            <w:pPr>
              <w:spacing w:line="480" w:lineRule="auto"/>
            </w:pPr>
            <w:r>
              <w:tab/>
              <w:t>Operational Definitions</w:t>
            </w:r>
          </w:p>
        </w:tc>
        <w:tc>
          <w:tcPr>
            <w:tcW w:w="726" w:type="dxa"/>
            <w:vAlign w:val="center"/>
          </w:tcPr>
          <w:p w14:paraId="4B0969F3" w14:textId="1B1E6F7A" w:rsidR="00094C82" w:rsidRDefault="00344B24" w:rsidP="00094C82">
            <w:pPr>
              <w:spacing w:line="480" w:lineRule="auto"/>
              <w:jc w:val="right"/>
            </w:pPr>
            <w:r>
              <w:t>3</w:t>
            </w:r>
          </w:p>
        </w:tc>
      </w:tr>
      <w:tr w:rsidR="00094C82" w:rsidRPr="001A0A65" w14:paraId="0690EDF8" w14:textId="77777777" w:rsidTr="00094C82">
        <w:tc>
          <w:tcPr>
            <w:tcW w:w="8634" w:type="dxa"/>
            <w:vAlign w:val="center"/>
          </w:tcPr>
          <w:p w14:paraId="71D05AD7" w14:textId="77777777" w:rsidR="00094C82" w:rsidRPr="001A0A65" w:rsidRDefault="00094C82" w:rsidP="00094C82">
            <w:pPr>
              <w:spacing w:line="480" w:lineRule="auto"/>
            </w:pPr>
            <w:r w:rsidRPr="001A0A65">
              <w:t>II. Review</w:t>
            </w:r>
            <w:r>
              <w:t xml:space="preserve"> of the </w:t>
            </w:r>
            <w:r w:rsidRPr="001A0A65">
              <w:t>Literature</w:t>
            </w:r>
          </w:p>
        </w:tc>
        <w:tc>
          <w:tcPr>
            <w:tcW w:w="726" w:type="dxa"/>
            <w:vAlign w:val="center"/>
          </w:tcPr>
          <w:p w14:paraId="6139EEF4" w14:textId="26D69682" w:rsidR="00094C82" w:rsidRPr="001A0A65" w:rsidRDefault="00344B24" w:rsidP="00094C82">
            <w:pPr>
              <w:spacing w:line="480" w:lineRule="auto"/>
              <w:jc w:val="right"/>
            </w:pPr>
            <w:r>
              <w:t>4</w:t>
            </w:r>
          </w:p>
        </w:tc>
      </w:tr>
      <w:tr w:rsidR="00094C82" w:rsidRPr="001A0A65" w14:paraId="416B1A80" w14:textId="77777777" w:rsidTr="00094C82">
        <w:tc>
          <w:tcPr>
            <w:tcW w:w="8634" w:type="dxa"/>
            <w:vAlign w:val="center"/>
          </w:tcPr>
          <w:p w14:paraId="01060915" w14:textId="30C669BF" w:rsidR="00094C82" w:rsidRPr="001A0A65" w:rsidRDefault="00094C82" w:rsidP="00094C82">
            <w:pPr>
              <w:spacing w:line="480" w:lineRule="auto"/>
            </w:pPr>
            <w:r w:rsidRPr="001A0A65">
              <w:tab/>
            </w:r>
            <w:r w:rsidR="00121B55">
              <w:t>PBIS Implementation in High School</w:t>
            </w:r>
          </w:p>
        </w:tc>
        <w:tc>
          <w:tcPr>
            <w:tcW w:w="726" w:type="dxa"/>
            <w:vAlign w:val="center"/>
          </w:tcPr>
          <w:p w14:paraId="5F9710C4" w14:textId="15729E33" w:rsidR="00094C82" w:rsidRPr="001A0A65" w:rsidRDefault="00344B24" w:rsidP="00094C82">
            <w:pPr>
              <w:spacing w:line="480" w:lineRule="auto"/>
              <w:jc w:val="right"/>
            </w:pPr>
            <w:r>
              <w:t>4</w:t>
            </w:r>
          </w:p>
        </w:tc>
      </w:tr>
      <w:tr w:rsidR="00094C82" w:rsidRPr="001A0A65" w14:paraId="1CF04955" w14:textId="77777777" w:rsidTr="00094C82">
        <w:tc>
          <w:tcPr>
            <w:tcW w:w="8634" w:type="dxa"/>
            <w:vAlign w:val="center"/>
          </w:tcPr>
          <w:p w14:paraId="44E48A00" w14:textId="25519C35" w:rsidR="00094C82" w:rsidRPr="001A0A65" w:rsidRDefault="00094C82" w:rsidP="00094C82">
            <w:pPr>
              <w:spacing w:line="480" w:lineRule="auto"/>
            </w:pPr>
            <w:r w:rsidRPr="001A0A65">
              <w:tab/>
            </w:r>
            <w:r w:rsidR="00121B55">
              <w:t>Behavior and Academics</w:t>
            </w:r>
          </w:p>
        </w:tc>
        <w:tc>
          <w:tcPr>
            <w:tcW w:w="726" w:type="dxa"/>
            <w:vAlign w:val="center"/>
          </w:tcPr>
          <w:p w14:paraId="0E8EF240" w14:textId="4E643B30" w:rsidR="00094C82" w:rsidRPr="001A0A65" w:rsidRDefault="00344B24" w:rsidP="00094C82">
            <w:pPr>
              <w:spacing w:line="480" w:lineRule="auto"/>
              <w:jc w:val="right"/>
            </w:pPr>
            <w:r>
              <w:t>5</w:t>
            </w:r>
          </w:p>
        </w:tc>
      </w:tr>
      <w:tr w:rsidR="00094C82" w:rsidRPr="001A0A65" w14:paraId="4857BAFE" w14:textId="77777777" w:rsidTr="00094C82">
        <w:tc>
          <w:tcPr>
            <w:tcW w:w="8634" w:type="dxa"/>
            <w:vAlign w:val="center"/>
          </w:tcPr>
          <w:p w14:paraId="493A11AD" w14:textId="3BF2AF26" w:rsidR="00121B55" w:rsidRPr="001A0A65" w:rsidRDefault="00094C82" w:rsidP="00094C82">
            <w:pPr>
              <w:spacing w:line="480" w:lineRule="auto"/>
            </w:pPr>
            <w:r w:rsidRPr="001A0A65">
              <w:tab/>
            </w:r>
            <w:r w:rsidR="00121B55">
              <w:t>PBIS and Special Education Students in the Public School System</w:t>
            </w:r>
          </w:p>
        </w:tc>
        <w:tc>
          <w:tcPr>
            <w:tcW w:w="726" w:type="dxa"/>
            <w:vAlign w:val="center"/>
          </w:tcPr>
          <w:p w14:paraId="53C504D8" w14:textId="7FDA9E14" w:rsidR="00094C82" w:rsidRPr="001A0A65" w:rsidRDefault="00344B24" w:rsidP="00094C82">
            <w:pPr>
              <w:spacing w:line="480" w:lineRule="auto"/>
              <w:jc w:val="right"/>
            </w:pPr>
            <w:r>
              <w:t>7</w:t>
            </w:r>
          </w:p>
        </w:tc>
      </w:tr>
      <w:tr w:rsidR="00121B55" w:rsidRPr="001A0A65" w14:paraId="08877DBA" w14:textId="77777777" w:rsidTr="00094C82">
        <w:tc>
          <w:tcPr>
            <w:tcW w:w="8634" w:type="dxa"/>
            <w:vAlign w:val="center"/>
          </w:tcPr>
          <w:p w14:paraId="4E4B9BEA" w14:textId="5E836C3E" w:rsidR="00121B55" w:rsidRPr="001A0A65" w:rsidRDefault="00121B55" w:rsidP="00121B55">
            <w:pPr>
              <w:spacing w:line="480" w:lineRule="auto"/>
            </w:pPr>
            <w:r w:rsidRPr="001A0A65">
              <w:tab/>
            </w:r>
            <w:r>
              <w:t>Teaching and Co-Teaching with PBIS</w:t>
            </w:r>
          </w:p>
        </w:tc>
        <w:tc>
          <w:tcPr>
            <w:tcW w:w="726" w:type="dxa"/>
            <w:vAlign w:val="center"/>
          </w:tcPr>
          <w:p w14:paraId="45A93C9F" w14:textId="78E117AF" w:rsidR="00121B55" w:rsidRDefault="00344B24" w:rsidP="00121B55">
            <w:pPr>
              <w:spacing w:line="480" w:lineRule="auto"/>
              <w:jc w:val="right"/>
            </w:pPr>
            <w:r>
              <w:t>8</w:t>
            </w:r>
          </w:p>
        </w:tc>
      </w:tr>
      <w:tr w:rsidR="00121B55" w:rsidRPr="001A0A65" w14:paraId="3CB51D0B" w14:textId="77777777" w:rsidTr="00094C82">
        <w:tc>
          <w:tcPr>
            <w:tcW w:w="8634" w:type="dxa"/>
            <w:vAlign w:val="center"/>
          </w:tcPr>
          <w:p w14:paraId="06227D80" w14:textId="4ED0C5D2" w:rsidR="00121B55" w:rsidRPr="001A0A65" w:rsidRDefault="00121B55" w:rsidP="00121B55">
            <w:pPr>
              <w:spacing w:line="480" w:lineRule="auto"/>
            </w:pPr>
            <w:r w:rsidRPr="001A0A65">
              <w:tab/>
            </w:r>
            <w:r>
              <w:t>Summary</w:t>
            </w:r>
          </w:p>
        </w:tc>
        <w:tc>
          <w:tcPr>
            <w:tcW w:w="726" w:type="dxa"/>
            <w:vAlign w:val="center"/>
          </w:tcPr>
          <w:p w14:paraId="743552C4" w14:textId="0BE104A3" w:rsidR="00121B55" w:rsidRDefault="00344B24" w:rsidP="00121B55">
            <w:pPr>
              <w:spacing w:line="480" w:lineRule="auto"/>
              <w:jc w:val="right"/>
            </w:pPr>
            <w:r>
              <w:t>9</w:t>
            </w:r>
          </w:p>
        </w:tc>
      </w:tr>
      <w:tr w:rsidR="00121B55" w:rsidRPr="001A0A65" w14:paraId="7E0BB8E2" w14:textId="77777777" w:rsidTr="00094C82">
        <w:tc>
          <w:tcPr>
            <w:tcW w:w="8634" w:type="dxa"/>
            <w:vAlign w:val="center"/>
          </w:tcPr>
          <w:p w14:paraId="68AD8B05" w14:textId="77777777" w:rsidR="00121B55" w:rsidRPr="001A0A65" w:rsidRDefault="00121B55" w:rsidP="00121B55">
            <w:pPr>
              <w:spacing w:line="480" w:lineRule="auto"/>
            </w:pPr>
            <w:r w:rsidRPr="001A0A65">
              <w:t>III. Methods</w:t>
            </w:r>
          </w:p>
        </w:tc>
        <w:tc>
          <w:tcPr>
            <w:tcW w:w="726" w:type="dxa"/>
            <w:vAlign w:val="center"/>
          </w:tcPr>
          <w:p w14:paraId="64BB3C78" w14:textId="13AF3EB8" w:rsidR="00121B55" w:rsidRPr="001A0A65" w:rsidRDefault="00344B24" w:rsidP="00121B55">
            <w:pPr>
              <w:spacing w:line="480" w:lineRule="auto"/>
              <w:jc w:val="right"/>
            </w:pPr>
            <w:r>
              <w:t>11</w:t>
            </w:r>
          </w:p>
        </w:tc>
      </w:tr>
      <w:tr w:rsidR="00121B55" w:rsidRPr="001A0A65" w14:paraId="61807064" w14:textId="77777777" w:rsidTr="00423406">
        <w:tc>
          <w:tcPr>
            <w:tcW w:w="8634" w:type="dxa"/>
            <w:vAlign w:val="center"/>
          </w:tcPr>
          <w:p w14:paraId="16F0F005" w14:textId="3FE452BB" w:rsidR="00121B55" w:rsidRPr="001A0A65" w:rsidRDefault="00121B55" w:rsidP="00121B55">
            <w:pPr>
              <w:spacing w:line="480" w:lineRule="auto"/>
            </w:pPr>
            <w:r w:rsidRPr="001A0A65">
              <w:tab/>
            </w:r>
            <w:r>
              <w:t>Design</w:t>
            </w:r>
          </w:p>
        </w:tc>
        <w:tc>
          <w:tcPr>
            <w:tcW w:w="726" w:type="dxa"/>
            <w:vAlign w:val="center"/>
          </w:tcPr>
          <w:p w14:paraId="34349D39" w14:textId="6C605394" w:rsidR="00121B55" w:rsidRPr="001A0A65" w:rsidRDefault="00344B24" w:rsidP="00121B55">
            <w:pPr>
              <w:spacing w:line="480" w:lineRule="auto"/>
              <w:jc w:val="right"/>
            </w:pPr>
            <w:r>
              <w:t>11</w:t>
            </w:r>
          </w:p>
        </w:tc>
      </w:tr>
      <w:tr w:rsidR="00121B55" w:rsidRPr="001A0A65" w14:paraId="2D540A1B" w14:textId="77777777" w:rsidTr="00094C82">
        <w:tc>
          <w:tcPr>
            <w:tcW w:w="8634" w:type="dxa"/>
            <w:vAlign w:val="center"/>
          </w:tcPr>
          <w:p w14:paraId="22C0A885" w14:textId="0A8A983E" w:rsidR="00121B55" w:rsidRPr="001A0A65" w:rsidRDefault="00121B55" w:rsidP="00121B55">
            <w:pPr>
              <w:spacing w:line="480" w:lineRule="auto"/>
            </w:pPr>
            <w:r w:rsidRPr="001A0A65">
              <w:tab/>
            </w:r>
            <w:r>
              <w:t>Participants</w:t>
            </w:r>
          </w:p>
        </w:tc>
        <w:tc>
          <w:tcPr>
            <w:tcW w:w="726" w:type="dxa"/>
            <w:vAlign w:val="center"/>
          </w:tcPr>
          <w:p w14:paraId="540DB7E1" w14:textId="32BE1169" w:rsidR="00121B55" w:rsidRPr="001A0A65" w:rsidRDefault="00344B24" w:rsidP="00121B55">
            <w:pPr>
              <w:spacing w:line="480" w:lineRule="auto"/>
              <w:jc w:val="right"/>
            </w:pPr>
            <w:r>
              <w:t>12</w:t>
            </w:r>
          </w:p>
        </w:tc>
      </w:tr>
      <w:tr w:rsidR="00121B55" w:rsidRPr="001A0A65" w14:paraId="43CAC3CD" w14:textId="77777777" w:rsidTr="00094C82">
        <w:tc>
          <w:tcPr>
            <w:tcW w:w="8634" w:type="dxa"/>
            <w:vAlign w:val="center"/>
          </w:tcPr>
          <w:p w14:paraId="0C147FB5" w14:textId="088DE371" w:rsidR="00121B55" w:rsidRPr="001A0A65" w:rsidRDefault="00121B55" w:rsidP="00121B55">
            <w:pPr>
              <w:spacing w:line="480" w:lineRule="auto"/>
            </w:pPr>
            <w:r w:rsidRPr="001A0A65">
              <w:tab/>
            </w:r>
            <w:r>
              <w:t>Instrument</w:t>
            </w:r>
          </w:p>
        </w:tc>
        <w:tc>
          <w:tcPr>
            <w:tcW w:w="726" w:type="dxa"/>
            <w:vAlign w:val="center"/>
          </w:tcPr>
          <w:p w14:paraId="09740AB0" w14:textId="077422D3" w:rsidR="00121B55" w:rsidRPr="001A0A65" w:rsidRDefault="00344B24" w:rsidP="00121B55">
            <w:pPr>
              <w:spacing w:line="480" w:lineRule="auto"/>
              <w:jc w:val="right"/>
            </w:pPr>
            <w:r>
              <w:t>12</w:t>
            </w:r>
          </w:p>
        </w:tc>
      </w:tr>
      <w:tr w:rsidR="00121B55" w:rsidRPr="001A0A65" w14:paraId="7E77BD99" w14:textId="77777777" w:rsidTr="00094C82">
        <w:tc>
          <w:tcPr>
            <w:tcW w:w="8634" w:type="dxa"/>
            <w:vAlign w:val="center"/>
          </w:tcPr>
          <w:p w14:paraId="54C65C59" w14:textId="7E197991" w:rsidR="00121B55" w:rsidRPr="001A0A65" w:rsidRDefault="00121B55" w:rsidP="00121B55">
            <w:pPr>
              <w:spacing w:line="480" w:lineRule="auto"/>
            </w:pPr>
            <w:r w:rsidRPr="001A0A65">
              <w:tab/>
            </w:r>
            <w:r>
              <w:t xml:space="preserve">Procedure </w:t>
            </w:r>
          </w:p>
        </w:tc>
        <w:tc>
          <w:tcPr>
            <w:tcW w:w="726" w:type="dxa"/>
            <w:vAlign w:val="center"/>
          </w:tcPr>
          <w:p w14:paraId="58D1AA1B" w14:textId="78EEBD33" w:rsidR="00121B55" w:rsidRPr="001A0A65" w:rsidRDefault="00344B24" w:rsidP="00121B55">
            <w:pPr>
              <w:spacing w:line="480" w:lineRule="auto"/>
              <w:jc w:val="right"/>
            </w:pPr>
            <w:r>
              <w:t>13</w:t>
            </w:r>
          </w:p>
        </w:tc>
      </w:tr>
      <w:tr w:rsidR="00121B55" w:rsidRPr="001A0A65" w14:paraId="05A9DD21" w14:textId="77777777" w:rsidTr="00094C82">
        <w:tc>
          <w:tcPr>
            <w:tcW w:w="8634" w:type="dxa"/>
            <w:vAlign w:val="center"/>
          </w:tcPr>
          <w:p w14:paraId="52B19715" w14:textId="77777777" w:rsidR="00121B55" w:rsidRPr="001A0A65" w:rsidRDefault="00121B55" w:rsidP="00121B55">
            <w:pPr>
              <w:spacing w:line="480" w:lineRule="auto"/>
            </w:pPr>
            <w:r w:rsidRPr="001A0A65">
              <w:t>IV. Results</w:t>
            </w:r>
          </w:p>
        </w:tc>
        <w:tc>
          <w:tcPr>
            <w:tcW w:w="726" w:type="dxa"/>
            <w:vAlign w:val="center"/>
          </w:tcPr>
          <w:p w14:paraId="01FDEE41" w14:textId="28392A1F" w:rsidR="00121B55" w:rsidRPr="001A0A65" w:rsidRDefault="00344B24" w:rsidP="00121B55">
            <w:pPr>
              <w:spacing w:line="480" w:lineRule="auto"/>
              <w:jc w:val="right"/>
            </w:pPr>
            <w:r>
              <w:t>14</w:t>
            </w:r>
          </w:p>
        </w:tc>
      </w:tr>
      <w:tr w:rsidR="00121B55" w:rsidRPr="001A0A65" w14:paraId="572A023B" w14:textId="77777777" w:rsidTr="00094C82">
        <w:tc>
          <w:tcPr>
            <w:tcW w:w="8634" w:type="dxa"/>
            <w:vAlign w:val="center"/>
          </w:tcPr>
          <w:p w14:paraId="717B70A4" w14:textId="77777777" w:rsidR="00121B55" w:rsidRPr="001A0A65" w:rsidRDefault="00121B55" w:rsidP="00121B55">
            <w:pPr>
              <w:spacing w:line="480" w:lineRule="auto"/>
            </w:pPr>
            <w:r w:rsidRPr="001A0A65">
              <w:t>V. Discussion</w:t>
            </w:r>
          </w:p>
        </w:tc>
        <w:tc>
          <w:tcPr>
            <w:tcW w:w="726" w:type="dxa"/>
            <w:vAlign w:val="center"/>
          </w:tcPr>
          <w:p w14:paraId="279D4342" w14:textId="0F97E22C" w:rsidR="00121B55" w:rsidRPr="001A0A65" w:rsidRDefault="00344B24" w:rsidP="00121B55">
            <w:pPr>
              <w:spacing w:line="480" w:lineRule="auto"/>
              <w:jc w:val="right"/>
            </w:pPr>
            <w:r>
              <w:t>16</w:t>
            </w:r>
          </w:p>
        </w:tc>
      </w:tr>
      <w:tr w:rsidR="00121B55" w:rsidRPr="001A0A65" w14:paraId="2C983966" w14:textId="77777777" w:rsidTr="00094C82">
        <w:tc>
          <w:tcPr>
            <w:tcW w:w="8634" w:type="dxa"/>
            <w:vAlign w:val="center"/>
          </w:tcPr>
          <w:p w14:paraId="01A487AD" w14:textId="67CCEC41" w:rsidR="00121B55" w:rsidRPr="001A0A65" w:rsidRDefault="00121B55" w:rsidP="00121B55">
            <w:pPr>
              <w:spacing w:line="480" w:lineRule="auto"/>
            </w:pPr>
            <w:r w:rsidRPr="001A0A65">
              <w:tab/>
            </w:r>
            <w:r>
              <w:t>Implications</w:t>
            </w:r>
          </w:p>
        </w:tc>
        <w:tc>
          <w:tcPr>
            <w:tcW w:w="726" w:type="dxa"/>
            <w:vAlign w:val="center"/>
          </w:tcPr>
          <w:p w14:paraId="1FF59D17" w14:textId="576A2CEE" w:rsidR="00121B55" w:rsidRPr="001A0A65" w:rsidRDefault="00344B24" w:rsidP="00121B55">
            <w:pPr>
              <w:spacing w:line="480" w:lineRule="auto"/>
              <w:jc w:val="right"/>
            </w:pPr>
            <w:r>
              <w:t>16</w:t>
            </w:r>
          </w:p>
        </w:tc>
      </w:tr>
      <w:tr w:rsidR="00121B55" w:rsidRPr="001A0A65" w14:paraId="52514526" w14:textId="77777777" w:rsidTr="00423406">
        <w:tc>
          <w:tcPr>
            <w:tcW w:w="8634" w:type="dxa"/>
            <w:vAlign w:val="center"/>
          </w:tcPr>
          <w:p w14:paraId="3127AB2E" w14:textId="124CCB68" w:rsidR="00121B55" w:rsidRPr="001A0A65" w:rsidRDefault="00121B55" w:rsidP="00121B55">
            <w:pPr>
              <w:spacing w:line="480" w:lineRule="auto"/>
            </w:pPr>
            <w:r w:rsidRPr="001A0A65">
              <w:tab/>
            </w:r>
            <w:r>
              <w:t>Theoretical Consequences</w:t>
            </w:r>
          </w:p>
        </w:tc>
        <w:tc>
          <w:tcPr>
            <w:tcW w:w="726" w:type="dxa"/>
            <w:vAlign w:val="center"/>
          </w:tcPr>
          <w:p w14:paraId="59DEC5A6" w14:textId="2BA43F55" w:rsidR="00121B55" w:rsidRPr="001A0A65" w:rsidRDefault="00344B24" w:rsidP="00121B55">
            <w:pPr>
              <w:spacing w:line="480" w:lineRule="auto"/>
              <w:jc w:val="right"/>
            </w:pPr>
            <w:r>
              <w:t>17</w:t>
            </w:r>
          </w:p>
        </w:tc>
      </w:tr>
      <w:tr w:rsidR="00121B55" w:rsidRPr="001A0A65" w14:paraId="181E8B1B" w14:textId="77777777" w:rsidTr="00423406">
        <w:tc>
          <w:tcPr>
            <w:tcW w:w="8634" w:type="dxa"/>
            <w:vAlign w:val="center"/>
          </w:tcPr>
          <w:p w14:paraId="12D6A676" w14:textId="2ECF8CAF" w:rsidR="00121B55" w:rsidRPr="001A0A65" w:rsidRDefault="00121B55" w:rsidP="00121B55">
            <w:pPr>
              <w:spacing w:line="480" w:lineRule="auto"/>
            </w:pPr>
            <w:r w:rsidRPr="001A0A65">
              <w:lastRenderedPageBreak/>
              <w:tab/>
            </w:r>
            <w:r>
              <w:t>Threats to Validity</w:t>
            </w:r>
          </w:p>
        </w:tc>
        <w:tc>
          <w:tcPr>
            <w:tcW w:w="726" w:type="dxa"/>
            <w:vAlign w:val="center"/>
          </w:tcPr>
          <w:p w14:paraId="4FBCC6AC" w14:textId="5AAF4A34" w:rsidR="00121B55" w:rsidRPr="001A0A65" w:rsidRDefault="00344B24" w:rsidP="00121B55">
            <w:pPr>
              <w:spacing w:line="480" w:lineRule="auto"/>
              <w:jc w:val="right"/>
            </w:pPr>
            <w:r>
              <w:t>17</w:t>
            </w:r>
          </w:p>
        </w:tc>
      </w:tr>
      <w:tr w:rsidR="00121B55" w:rsidRPr="001A0A65" w14:paraId="528E6280" w14:textId="77777777" w:rsidTr="00423406">
        <w:tc>
          <w:tcPr>
            <w:tcW w:w="8634" w:type="dxa"/>
            <w:vAlign w:val="center"/>
          </w:tcPr>
          <w:p w14:paraId="66CB3D62" w14:textId="43018A4B" w:rsidR="00121B55" w:rsidRPr="001A0A65" w:rsidRDefault="00121B55" w:rsidP="00121B55">
            <w:pPr>
              <w:spacing w:line="480" w:lineRule="auto"/>
            </w:pPr>
            <w:r w:rsidRPr="001A0A65">
              <w:tab/>
            </w:r>
            <w:r>
              <w:t>Connections to Previous Research</w:t>
            </w:r>
          </w:p>
        </w:tc>
        <w:tc>
          <w:tcPr>
            <w:tcW w:w="726" w:type="dxa"/>
            <w:vAlign w:val="center"/>
          </w:tcPr>
          <w:p w14:paraId="1DFEC9BF" w14:textId="16000B0A" w:rsidR="00121B55" w:rsidRPr="001A0A65" w:rsidRDefault="00344B24" w:rsidP="00121B55">
            <w:pPr>
              <w:spacing w:line="480" w:lineRule="auto"/>
              <w:jc w:val="right"/>
            </w:pPr>
            <w:r>
              <w:t>18</w:t>
            </w:r>
          </w:p>
        </w:tc>
      </w:tr>
      <w:tr w:rsidR="00121B55" w:rsidRPr="001A0A65" w14:paraId="431517B6" w14:textId="77777777" w:rsidTr="00423406">
        <w:tc>
          <w:tcPr>
            <w:tcW w:w="8634" w:type="dxa"/>
            <w:vAlign w:val="center"/>
          </w:tcPr>
          <w:p w14:paraId="3B65B898" w14:textId="2F60F37C" w:rsidR="00121B55" w:rsidRPr="001A0A65" w:rsidRDefault="00121B55" w:rsidP="00121B55">
            <w:pPr>
              <w:spacing w:line="480" w:lineRule="auto"/>
            </w:pPr>
            <w:r w:rsidRPr="001A0A65">
              <w:tab/>
            </w:r>
            <w:r>
              <w:t>Implications for Future Research</w:t>
            </w:r>
          </w:p>
        </w:tc>
        <w:tc>
          <w:tcPr>
            <w:tcW w:w="726" w:type="dxa"/>
            <w:vAlign w:val="center"/>
          </w:tcPr>
          <w:p w14:paraId="48676EDE" w14:textId="50DA2374" w:rsidR="00121B55" w:rsidRPr="001A0A65" w:rsidRDefault="00344B24" w:rsidP="00121B55">
            <w:pPr>
              <w:spacing w:line="480" w:lineRule="auto"/>
              <w:jc w:val="right"/>
            </w:pPr>
            <w:r>
              <w:t>19</w:t>
            </w:r>
          </w:p>
        </w:tc>
      </w:tr>
      <w:tr w:rsidR="00121B55" w:rsidRPr="001A0A65" w14:paraId="2871CF3A" w14:textId="77777777" w:rsidTr="00094C82">
        <w:tc>
          <w:tcPr>
            <w:tcW w:w="8634" w:type="dxa"/>
            <w:vAlign w:val="center"/>
          </w:tcPr>
          <w:p w14:paraId="2BB1D5AA" w14:textId="1CA459F1" w:rsidR="00121B55" w:rsidRPr="001A0A65" w:rsidRDefault="00121B55" w:rsidP="00121B55">
            <w:pPr>
              <w:spacing w:line="480" w:lineRule="auto"/>
            </w:pPr>
            <w:r w:rsidRPr="001A0A65">
              <w:tab/>
            </w:r>
            <w:r>
              <w:t>Conclusion</w:t>
            </w:r>
          </w:p>
        </w:tc>
        <w:tc>
          <w:tcPr>
            <w:tcW w:w="726" w:type="dxa"/>
            <w:vAlign w:val="center"/>
          </w:tcPr>
          <w:p w14:paraId="605E9B1F" w14:textId="685D62E1" w:rsidR="00121B55" w:rsidRDefault="00344B24" w:rsidP="00121B55">
            <w:pPr>
              <w:spacing w:line="480" w:lineRule="auto"/>
              <w:jc w:val="right"/>
            </w:pPr>
            <w:r>
              <w:t>19</w:t>
            </w:r>
          </w:p>
        </w:tc>
      </w:tr>
      <w:tr w:rsidR="00121B55" w:rsidRPr="001A0A65" w14:paraId="1F8C3888" w14:textId="77777777" w:rsidTr="00094C82">
        <w:tc>
          <w:tcPr>
            <w:tcW w:w="8634" w:type="dxa"/>
            <w:vAlign w:val="center"/>
          </w:tcPr>
          <w:p w14:paraId="66DECC51" w14:textId="77777777" w:rsidR="00121B55" w:rsidRPr="001A0A65" w:rsidRDefault="00121B55" w:rsidP="00121B55">
            <w:pPr>
              <w:spacing w:line="480" w:lineRule="auto"/>
            </w:pPr>
            <w:r w:rsidRPr="001A0A65">
              <w:t>References</w:t>
            </w:r>
          </w:p>
        </w:tc>
        <w:tc>
          <w:tcPr>
            <w:tcW w:w="726" w:type="dxa"/>
            <w:vAlign w:val="center"/>
          </w:tcPr>
          <w:p w14:paraId="0C5121D9" w14:textId="42971AA6" w:rsidR="00121B55" w:rsidRPr="001A0A65" w:rsidRDefault="00344B24" w:rsidP="00121B55">
            <w:pPr>
              <w:spacing w:line="480" w:lineRule="auto"/>
              <w:jc w:val="right"/>
            </w:pPr>
            <w:r>
              <w:t>20</w:t>
            </w:r>
          </w:p>
        </w:tc>
      </w:tr>
    </w:tbl>
    <w:p w14:paraId="6C528241" w14:textId="77777777" w:rsidR="00121B55" w:rsidRDefault="00121B55" w:rsidP="00945C46">
      <w:pPr>
        <w:spacing w:line="480" w:lineRule="auto"/>
        <w:jc w:val="center"/>
      </w:pPr>
    </w:p>
    <w:p w14:paraId="4422A292" w14:textId="77777777" w:rsidR="00121B55" w:rsidRDefault="00121B55" w:rsidP="00945C46">
      <w:pPr>
        <w:spacing w:line="480" w:lineRule="auto"/>
        <w:jc w:val="center"/>
      </w:pPr>
    </w:p>
    <w:p w14:paraId="0DD1664D" w14:textId="77777777" w:rsidR="00121B55" w:rsidRDefault="00121B55" w:rsidP="00945C46">
      <w:pPr>
        <w:spacing w:line="480" w:lineRule="auto"/>
        <w:jc w:val="center"/>
      </w:pPr>
    </w:p>
    <w:p w14:paraId="182A0705" w14:textId="77777777" w:rsidR="00121B55" w:rsidRDefault="00121B55" w:rsidP="00945C46">
      <w:pPr>
        <w:spacing w:line="480" w:lineRule="auto"/>
        <w:jc w:val="center"/>
      </w:pPr>
    </w:p>
    <w:p w14:paraId="29F4B55D" w14:textId="77777777" w:rsidR="00121B55" w:rsidRDefault="00121B55" w:rsidP="00945C46">
      <w:pPr>
        <w:spacing w:line="480" w:lineRule="auto"/>
        <w:jc w:val="center"/>
      </w:pPr>
    </w:p>
    <w:p w14:paraId="12313C8B" w14:textId="77777777" w:rsidR="00121B55" w:rsidRDefault="00121B55" w:rsidP="00945C46">
      <w:pPr>
        <w:spacing w:line="480" w:lineRule="auto"/>
        <w:jc w:val="center"/>
      </w:pPr>
    </w:p>
    <w:p w14:paraId="57B7399C" w14:textId="77777777" w:rsidR="00121B55" w:rsidRDefault="00121B55" w:rsidP="00945C46">
      <w:pPr>
        <w:spacing w:line="480" w:lineRule="auto"/>
        <w:jc w:val="center"/>
      </w:pPr>
    </w:p>
    <w:p w14:paraId="0365FFCD" w14:textId="77777777" w:rsidR="00121B55" w:rsidRDefault="00121B55" w:rsidP="00945C46">
      <w:pPr>
        <w:spacing w:line="480" w:lineRule="auto"/>
        <w:jc w:val="center"/>
      </w:pPr>
    </w:p>
    <w:p w14:paraId="22FDEB4D" w14:textId="77777777" w:rsidR="00121B55" w:rsidRDefault="00121B55" w:rsidP="00945C46">
      <w:pPr>
        <w:spacing w:line="480" w:lineRule="auto"/>
        <w:jc w:val="center"/>
      </w:pPr>
    </w:p>
    <w:p w14:paraId="511BB658" w14:textId="77777777" w:rsidR="00121B55" w:rsidRDefault="00121B55" w:rsidP="00945C46">
      <w:pPr>
        <w:spacing w:line="480" w:lineRule="auto"/>
        <w:jc w:val="center"/>
      </w:pPr>
    </w:p>
    <w:p w14:paraId="4172BDB7" w14:textId="77777777" w:rsidR="00121B55" w:rsidRDefault="00121B55" w:rsidP="00945C46">
      <w:pPr>
        <w:spacing w:line="480" w:lineRule="auto"/>
        <w:jc w:val="center"/>
      </w:pPr>
    </w:p>
    <w:p w14:paraId="0FDA81A9" w14:textId="77777777" w:rsidR="00121B55" w:rsidRDefault="00121B55" w:rsidP="00945C46">
      <w:pPr>
        <w:spacing w:line="480" w:lineRule="auto"/>
        <w:jc w:val="center"/>
      </w:pPr>
    </w:p>
    <w:p w14:paraId="21B6FC47" w14:textId="77777777" w:rsidR="00121B55" w:rsidRDefault="00121B55" w:rsidP="00945C46">
      <w:pPr>
        <w:spacing w:line="480" w:lineRule="auto"/>
        <w:jc w:val="center"/>
      </w:pPr>
    </w:p>
    <w:p w14:paraId="01559BA9" w14:textId="77777777" w:rsidR="00121B55" w:rsidRDefault="00121B55" w:rsidP="00945C46">
      <w:pPr>
        <w:spacing w:line="480" w:lineRule="auto"/>
        <w:jc w:val="center"/>
      </w:pPr>
    </w:p>
    <w:p w14:paraId="01A1FC86" w14:textId="77777777" w:rsidR="00121B55" w:rsidRDefault="00121B55" w:rsidP="00945C46">
      <w:pPr>
        <w:spacing w:line="480" w:lineRule="auto"/>
        <w:jc w:val="center"/>
      </w:pPr>
    </w:p>
    <w:p w14:paraId="38BDBEFF" w14:textId="77777777" w:rsidR="00121B55" w:rsidRDefault="00121B55" w:rsidP="00945C46">
      <w:pPr>
        <w:spacing w:line="480" w:lineRule="auto"/>
        <w:jc w:val="center"/>
      </w:pPr>
    </w:p>
    <w:p w14:paraId="73664DD8" w14:textId="77777777" w:rsidR="00121B55" w:rsidRDefault="00121B55" w:rsidP="00945C46">
      <w:pPr>
        <w:spacing w:line="480" w:lineRule="auto"/>
        <w:jc w:val="center"/>
      </w:pPr>
    </w:p>
    <w:p w14:paraId="4C9309B7" w14:textId="77777777" w:rsidR="00121B55" w:rsidRDefault="00121B55" w:rsidP="00945C46">
      <w:pPr>
        <w:spacing w:line="480" w:lineRule="auto"/>
        <w:jc w:val="center"/>
      </w:pPr>
    </w:p>
    <w:p w14:paraId="2F7E76DD" w14:textId="66CC9457" w:rsidR="00D36D08" w:rsidRDefault="00D36D08" w:rsidP="00945C46">
      <w:pPr>
        <w:spacing w:line="480" w:lineRule="auto"/>
        <w:jc w:val="center"/>
      </w:pPr>
      <w:r>
        <w:lastRenderedPageBreak/>
        <w:t xml:space="preserve">List of </w:t>
      </w:r>
      <w:r w:rsidR="00092779">
        <w:t>Figures</w:t>
      </w:r>
    </w:p>
    <w:tbl>
      <w:tblPr>
        <w:tblW w:w="0" w:type="auto"/>
        <w:tblInd w:w="108" w:type="dxa"/>
        <w:tblLook w:val="04A0" w:firstRow="1" w:lastRow="0" w:firstColumn="1" w:lastColumn="0" w:noHBand="0" w:noVBand="1"/>
      </w:tblPr>
      <w:tblGrid>
        <w:gridCol w:w="8118"/>
        <w:gridCol w:w="738"/>
      </w:tblGrid>
      <w:tr w:rsidR="006E030F" w:rsidRPr="006E030F" w14:paraId="6CA21D7E" w14:textId="77777777" w:rsidTr="00945C46">
        <w:tc>
          <w:tcPr>
            <w:tcW w:w="8118" w:type="dxa"/>
            <w:vAlign w:val="center"/>
          </w:tcPr>
          <w:p w14:paraId="21A2CA23" w14:textId="047AF33F" w:rsidR="006E030F" w:rsidRPr="006E030F" w:rsidRDefault="006E030F" w:rsidP="00945C46">
            <w:pPr>
              <w:spacing w:line="480" w:lineRule="auto"/>
            </w:pPr>
            <w:r w:rsidRPr="006E030F">
              <w:t xml:space="preserve">1. </w:t>
            </w:r>
            <w:r w:rsidR="00121B55">
              <w:t>Disruptive Behaviors Between General Education Students vs. Special Education Students</w:t>
            </w:r>
          </w:p>
        </w:tc>
        <w:tc>
          <w:tcPr>
            <w:tcW w:w="738" w:type="dxa"/>
            <w:vAlign w:val="center"/>
          </w:tcPr>
          <w:p w14:paraId="7D316FFC" w14:textId="2A0336AF" w:rsidR="006E030F" w:rsidRPr="006E030F" w:rsidRDefault="00344B24" w:rsidP="00945C46">
            <w:pPr>
              <w:spacing w:line="480" w:lineRule="auto"/>
              <w:jc w:val="right"/>
            </w:pPr>
            <w:r>
              <w:t>15</w:t>
            </w:r>
          </w:p>
        </w:tc>
      </w:tr>
    </w:tbl>
    <w:p w14:paraId="2C80B1FC" w14:textId="77777777" w:rsidR="006E030F" w:rsidRPr="00066ECD" w:rsidRDefault="006E030F" w:rsidP="00945C46">
      <w:pPr>
        <w:spacing w:line="480" w:lineRule="auto"/>
        <w:ind w:left="720"/>
      </w:pPr>
    </w:p>
    <w:p w14:paraId="6038C90B" w14:textId="77777777" w:rsidR="00D36D08" w:rsidRDefault="00D36D08" w:rsidP="00945C46">
      <w:pPr>
        <w:sectPr w:rsidR="00D36D08" w:rsidSect="00092779">
          <w:footerReference w:type="default" r:id="rId11"/>
          <w:pgSz w:w="12240" w:h="15840" w:code="1"/>
          <w:pgMar w:top="1440" w:right="1440" w:bottom="1440" w:left="1440" w:header="720" w:footer="720" w:gutter="0"/>
          <w:pgNumType w:fmt="lowerRoman"/>
          <w:cols w:space="720"/>
          <w:docGrid w:linePitch="360"/>
        </w:sectPr>
      </w:pPr>
    </w:p>
    <w:p w14:paraId="7D85832F" w14:textId="77777777" w:rsidR="00D36D08" w:rsidRPr="005B0B3D" w:rsidRDefault="00D36D08" w:rsidP="00945C46">
      <w:pPr>
        <w:spacing w:line="480" w:lineRule="auto"/>
        <w:jc w:val="center"/>
        <w:rPr>
          <w:b/>
          <w:bCs/>
        </w:rPr>
      </w:pPr>
      <w:r w:rsidRPr="005B0B3D">
        <w:rPr>
          <w:b/>
          <w:bCs/>
        </w:rPr>
        <w:lastRenderedPageBreak/>
        <w:t>Abstract</w:t>
      </w:r>
    </w:p>
    <w:p w14:paraId="26750019" w14:textId="7158EFD2" w:rsidR="001E6EF5" w:rsidRPr="006A792D" w:rsidRDefault="001E6EF5" w:rsidP="001E6EF5">
      <w:pPr>
        <w:spacing w:line="480" w:lineRule="auto"/>
        <w:rPr>
          <w:bCs/>
          <w:color w:val="000000" w:themeColor="text1"/>
        </w:rPr>
      </w:pPr>
      <w:r>
        <w:rPr>
          <w:bCs/>
          <w:color w:val="000000" w:themeColor="text1"/>
        </w:rPr>
        <w:t>Educators are utilizing behavioral systems such as PBIS and restorative practices to improve student behaviors and improving overall classroom management. P</w:t>
      </w:r>
      <w:r w:rsidRPr="006A792D">
        <w:rPr>
          <w:color w:val="000000" w:themeColor="text1"/>
        </w:rPr>
        <w:t>roactive teaching along with reinforcing and monitoring behavioral expectations in the classroom</w:t>
      </w:r>
      <w:r>
        <w:rPr>
          <w:color w:val="000000" w:themeColor="text1"/>
        </w:rPr>
        <w:t xml:space="preserve"> are what school systems are moving toward so educators are able to build relationships with their students.</w:t>
      </w:r>
      <w:r>
        <w:rPr>
          <w:bCs/>
          <w:color w:val="000000" w:themeColor="text1"/>
        </w:rPr>
        <w:t xml:space="preserve"> In this particular study, the researcher viewed disruptions between general education students and special education students to see if restorative practices had an impact on classroom management. Through a rating scale measurement called the Child and Adolescent Behavior Inventory (CABI), students were exposed and measured with PBIS and restorative practice strategies. This </w:t>
      </w:r>
      <w:r w:rsidR="00972561">
        <w:rPr>
          <w:bCs/>
          <w:color w:val="000000" w:themeColor="text1"/>
        </w:rPr>
        <w:t>six</w:t>
      </w:r>
      <w:r>
        <w:rPr>
          <w:bCs/>
          <w:color w:val="000000" w:themeColor="text1"/>
        </w:rPr>
        <w:t xml:space="preserve">-point scale measured specific behavioral definitions for behavior toward others at school identified under oppositional defiant disorder (ODD). It was determined that there was an increase with behaviors within male African American special education students. Overall, restorative practices can have an impact, but it is limited due to the lack of resources and training provided to educators. </w:t>
      </w:r>
    </w:p>
    <w:p w14:paraId="67988BB2" w14:textId="77777777" w:rsidR="00A60E5B" w:rsidRPr="00490788" w:rsidRDefault="00A60E5B" w:rsidP="00A60E5B">
      <w:pPr>
        <w:spacing w:line="480" w:lineRule="auto"/>
      </w:pPr>
    </w:p>
    <w:p w14:paraId="2A9FABD0" w14:textId="2B76FE5E" w:rsidR="003730FE" w:rsidRDefault="003730FE" w:rsidP="00945C46">
      <w:pPr>
        <w:spacing w:line="480" w:lineRule="auto"/>
      </w:pPr>
    </w:p>
    <w:p w14:paraId="797B9245" w14:textId="5952A732" w:rsidR="001E6EF5" w:rsidRPr="006B594B" w:rsidRDefault="001E6EF5" w:rsidP="001E6EF5">
      <w:pPr>
        <w:spacing w:line="480" w:lineRule="auto"/>
        <w:rPr>
          <w:bCs/>
          <w:i/>
          <w:iCs/>
          <w:color w:val="000000" w:themeColor="text1"/>
        </w:rPr>
      </w:pPr>
      <w:r>
        <w:rPr>
          <w:bCs/>
          <w:i/>
          <w:iCs/>
          <w:color w:val="000000" w:themeColor="text1"/>
        </w:rPr>
        <w:t>Keywords: PBIS, restorative practices, student behaviors, CABI, ODD, general education, special education</w:t>
      </w:r>
      <w:r w:rsidR="00A907C0">
        <w:rPr>
          <w:bCs/>
          <w:i/>
          <w:iCs/>
          <w:color w:val="000000" w:themeColor="text1"/>
        </w:rPr>
        <w:t>, SWPBIS</w:t>
      </w:r>
    </w:p>
    <w:p w14:paraId="4658BD4D" w14:textId="77777777" w:rsidR="00D36D08" w:rsidRDefault="00D36D08" w:rsidP="00945C46">
      <w:pPr>
        <w:spacing w:line="480" w:lineRule="auto"/>
      </w:pPr>
    </w:p>
    <w:p w14:paraId="55631F51" w14:textId="77777777" w:rsidR="00D36D08" w:rsidRDefault="00D36D08" w:rsidP="00945C46">
      <w:pPr>
        <w:spacing w:line="480" w:lineRule="auto"/>
      </w:pPr>
    </w:p>
    <w:p w14:paraId="56B5594A" w14:textId="77777777" w:rsidR="00D36D08" w:rsidRDefault="00D36D08" w:rsidP="00945C46">
      <w:pPr>
        <w:spacing w:line="480" w:lineRule="auto"/>
        <w:sectPr w:rsidR="00D36D08" w:rsidSect="00D36D08">
          <w:pgSz w:w="12240" w:h="15840" w:code="1"/>
          <w:pgMar w:top="1440" w:right="1440" w:bottom="1440" w:left="1440" w:header="720" w:footer="720" w:gutter="0"/>
          <w:pgNumType w:fmt="lowerRoman"/>
          <w:cols w:space="720"/>
          <w:docGrid w:linePitch="360"/>
        </w:sectPr>
      </w:pPr>
    </w:p>
    <w:p w14:paraId="062F572F" w14:textId="77777777" w:rsidR="00D36D08" w:rsidRPr="00C75C7F" w:rsidRDefault="00D36D08" w:rsidP="00945C46">
      <w:pPr>
        <w:spacing w:line="480" w:lineRule="auto"/>
        <w:jc w:val="center"/>
        <w:rPr>
          <w:b/>
        </w:rPr>
      </w:pPr>
      <w:r w:rsidRPr="00C75C7F">
        <w:rPr>
          <w:b/>
        </w:rPr>
        <w:lastRenderedPageBreak/>
        <w:t>CHAPTER I</w:t>
      </w:r>
    </w:p>
    <w:p w14:paraId="61305DBF" w14:textId="77777777" w:rsidR="00D36D08" w:rsidRPr="00C75C7F" w:rsidRDefault="00D36D08" w:rsidP="00945C46">
      <w:pPr>
        <w:spacing w:line="480" w:lineRule="auto"/>
        <w:jc w:val="center"/>
        <w:rPr>
          <w:b/>
        </w:rPr>
      </w:pPr>
      <w:r w:rsidRPr="00C75C7F">
        <w:rPr>
          <w:b/>
        </w:rPr>
        <w:t>INTRODUCTION</w:t>
      </w:r>
    </w:p>
    <w:p w14:paraId="4C1AAA6A" w14:textId="77777777" w:rsidR="0066797A" w:rsidRDefault="0066797A" w:rsidP="00A60E5B">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bCs/>
          <w:color w:val="000000" w:themeColor="text1"/>
        </w:rPr>
      </w:pPr>
      <w:r>
        <w:rPr>
          <w:bCs/>
          <w:color w:val="000000" w:themeColor="text1"/>
        </w:rPr>
        <w:tab/>
        <w:t xml:space="preserve">Student behaviors occur daily in the classroom, and this presents many challenges for teachers. </w:t>
      </w:r>
      <w:r w:rsidRPr="006A792D">
        <w:rPr>
          <w:bCs/>
          <w:color w:val="000000" w:themeColor="text1"/>
        </w:rPr>
        <w:t xml:space="preserve">School systems are focusing on teaching and rewarding positive behavior instead of punishment when it comes to student behaviors in the classroom. This study focuses on the teacher’s role in the implementation of PBIS and restorative practices within a high school inclusion classroom setting. Furthermore, the teacher utilizes specific data within two classrooms and how general education students and special education students react to the uses of restorative practices. </w:t>
      </w:r>
    </w:p>
    <w:p w14:paraId="69B9FF4C" w14:textId="77777777" w:rsidR="0066797A" w:rsidRDefault="0066797A" w:rsidP="0066797A">
      <w:pPr>
        <w:spacing w:line="480" w:lineRule="auto"/>
        <w:jc w:val="center"/>
        <w:rPr>
          <w:b/>
        </w:rPr>
      </w:pPr>
      <w:r>
        <w:rPr>
          <w:b/>
        </w:rPr>
        <w:t>Overview</w:t>
      </w:r>
    </w:p>
    <w:p w14:paraId="70E865A8" w14:textId="56386B19" w:rsidR="004941B8" w:rsidRDefault="0066797A" w:rsidP="00A60E5B">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bCs/>
          <w:color w:val="000000" w:themeColor="text1"/>
        </w:rPr>
      </w:pPr>
      <w:r>
        <w:rPr>
          <w:bCs/>
          <w:color w:val="000000" w:themeColor="text1"/>
        </w:rPr>
        <w:tab/>
      </w:r>
      <w:r w:rsidRPr="006A792D">
        <w:rPr>
          <w:bCs/>
          <w:color w:val="000000" w:themeColor="text1"/>
        </w:rPr>
        <w:t xml:space="preserve">PBIS and restorative practices are some of the techniques being used to allow students to reflect on the negative situation and to use it as a teachable moment in order to improve any future concerns (Flannery </w:t>
      </w:r>
      <w:r w:rsidR="005B0B3D">
        <w:rPr>
          <w:bCs/>
          <w:color w:val="000000" w:themeColor="text1"/>
        </w:rPr>
        <w:t>&amp;</w:t>
      </w:r>
      <w:r w:rsidRPr="006A792D">
        <w:rPr>
          <w:bCs/>
          <w:color w:val="000000" w:themeColor="text1"/>
        </w:rPr>
        <w:t xml:space="preserve"> McGrath Kato, 2017).</w:t>
      </w:r>
      <w:r>
        <w:t xml:space="preserve"> </w:t>
      </w:r>
      <w:r w:rsidR="004941B8" w:rsidRPr="006A792D">
        <w:rPr>
          <w:bCs/>
          <w:color w:val="000000" w:themeColor="text1"/>
        </w:rPr>
        <w:t>Implementing PBIS and restorative practices allows students to take responsibility for their actions and voice their concerns in order to come up with a resolution. Flannery and McGrath Kato (2017) explain how adolescents are not always understanding of the consequences of their actions. They often weigh risks and rewards differently than adults do when it comes to making decisions and judgments. Adolescents will often look to their peers for acceptance, and this will strongly influence their decisions.</w:t>
      </w:r>
      <w:r w:rsidR="004941B8" w:rsidRPr="006A792D">
        <w:rPr>
          <w:color w:val="000000" w:themeColor="text1"/>
        </w:rPr>
        <w:t xml:space="preserve"> Once PBIS and restorative practices are incorporated in the classroom, s</w:t>
      </w:r>
      <w:r w:rsidR="004941B8" w:rsidRPr="006A792D">
        <w:rPr>
          <w:bCs/>
          <w:color w:val="000000" w:themeColor="text1"/>
        </w:rPr>
        <w:t>tudents are able to reflect on the issue at that very moment and are given the opportunity to problem solve and change their ways for the better.</w:t>
      </w:r>
      <w:r w:rsidR="004941B8">
        <w:rPr>
          <w:bCs/>
          <w:color w:val="000000" w:themeColor="text1"/>
        </w:rPr>
        <w:t xml:space="preserve"> </w:t>
      </w:r>
    </w:p>
    <w:p w14:paraId="0276097B" w14:textId="3AC05CFA" w:rsidR="0066797A" w:rsidRDefault="004941B8" w:rsidP="00A60E5B">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pPr>
      <w:r>
        <w:rPr>
          <w:bCs/>
          <w:color w:val="000000" w:themeColor="text1"/>
        </w:rPr>
        <w:tab/>
      </w:r>
      <w:r w:rsidRPr="006A792D">
        <w:rPr>
          <w:bCs/>
          <w:color w:val="000000" w:themeColor="text1"/>
        </w:rPr>
        <w:t xml:space="preserve">Safety has always been a concern </w:t>
      </w:r>
      <w:r w:rsidR="00891169">
        <w:rPr>
          <w:bCs/>
          <w:color w:val="000000" w:themeColor="text1"/>
        </w:rPr>
        <w:t>with</w:t>
      </w:r>
      <w:r w:rsidRPr="006A792D">
        <w:rPr>
          <w:bCs/>
          <w:color w:val="000000" w:themeColor="text1"/>
        </w:rPr>
        <w:t>in the school systems and it</w:t>
      </w:r>
      <w:r w:rsidR="00972561">
        <w:rPr>
          <w:bCs/>
          <w:color w:val="000000" w:themeColor="text1"/>
        </w:rPr>
        <w:t xml:space="preserve"> i</w:t>
      </w:r>
      <w:r w:rsidRPr="006A792D">
        <w:rPr>
          <w:bCs/>
          <w:color w:val="000000" w:themeColor="text1"/>
        </w:rPr>
        <w:t>s important to create a safe environment for children. In order to support academic success of students, it</w:t>
      </w:r>
      <w:r w:rsidR="0059553B">
        <w:rPr>
          <w:bCs/>
          <w:color w:val="000000" w:themeColor="text1"/>
        </w:rPr>
        <w:t xml:space="preserve"> i</w:t>
      </w:r>
      <w:r w:rsidRPr="006A792D">
        <w:rPr>
          <w:bCs/>
          <w:color w:val="000000" w:themeColor="text1"/>
        </w:rPr>
        <w:t xml:space="preserve">s also </w:t>
      </w:r>
      <w:r w:rsidRPr="006A792D">
        <w:rPr>
          <w:bCs/>
          <w:color w:val="000000" w:themeColor="text1"/>
        </w:rPr>
        <w:lastRenderedPageBreak/>
        <w:t>important to make sure they</w:t>
      </w:r>
      <w:r w:rsidR="00972561">
        <w:rPr>
          <w:bCs/>
          <w:color w:val="000000" w:themeColor="text1"/>
        </w:rPr>
        <w:t xml:space="preserve"> a</w:t>
      </w:r>
      <w:r w:rsidRPr="006A792D">
        <w:rPr>
          <w:bCs/>
          <w:color w:val="000000" w:themeColor="text1"/>
        </w:rPr>
        <w:t xml:space="preserve">re in a good and healthy mindset. </w:t>
      </w:r>
      <w:r w:rsidRPr="006A792D">
        <w:rPr>
          <w:color w:val="000000" w:themeColor="text1"/>
        </w:rPr>
        <w:t>When it comes to bringing restorative practices into academic pedagogy, PBIS teams focus on proactive teaching along with reinforcing and monitoring behavioral expectations in the classroom. Students are given the opportunity to learn what is expected from them and then they are able to practice these expectations while receiving feedback throughout the process (</w:t>
      </w:r>
      <w:r w:rsidRPr="006A792D">
        <w:rPr>
          <w:bCs/>
          <w:color w:val="000000" w:themeColor="text1"/>
        </w:rPr>
        <w:t>Ennis et al., 2018).</w:t>
      </w:r>
    </w:p>
    <w:p w14:paraId="2FCDF90A" w14:textId="577F36F3" w:rsidR="001E6EF5" w:rsidRPr="004941B8" w:rsidRDefault="004941B8" w:rsidP="004941B8">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pPr>
      <w:r>
        <w:tab/>
      </w:r>
      <w:r w:rsidR="0066797A" w:rsidRPr="006A792D">
        <w:rPr>
          <w:bCs/>
          <w:color w:val="000000" w:themeColor="text1"/>
        </w:rPr>
        <w:t xml:space="preserve">The researcher became interested in PBIS and restorative practices due to her experiences while she worked at an alternative school that specialized in students with severe behaviors. She experienced how different rules and expectations were in an alternative school setting in comparison to a public-school setting. She realized many of the techniques she learned at an alternative school were very similar to </w:t>
      </w:r>
      <w:r>
        <w:rPr>
          <w:bCs/>
          <w:color w:val="000000" w:themeColor="text1"/>
        </w:rPr>
        <w:t xml:space="preserve">PBIS and the </w:t>
      </w:r>
      <w:r w:rsidR="0066797A" w:rsidRPr="006A792D">
        <w:rPr>
          <w:bCs/>
          <w:color w:val="000000" w:themeColor="text1"/>
        </w:rPr>
        <w:t>restorative practices utilized in public schools today. She wanted to take the techniques she learned and the strategies of restorative practices to determine how they differ for general education students and special education students within an inclusion classroom setting. Once she arrived at public school, she noticed that restorative practices differed with general education students in comparison to special education students and, at times, was witnessing more negative student behaviors due to teachers not implementing the techniques correctly.</w:t>
      </w:r>
      <w:r w:rsidR="00D36D08">
        <w:tab/>
      </w:r>
      <w:r w:rsidR="001E6EF5" w:rsidRPr="006A792D">
        <w:rPr>
          <w:bCs/>
          <w:color w:val="000000" w:themeColor="text1"/>
        </w:rPr>
        <w:t xml:space="preserve"> </w:t>
      </w:r>
      <w:r w:rsidR="001E6EF5">
        <w:rPr>
          <w:bCs/>
          <w:color w:val="000000" w:themeColor="text1"/>
        </w:rPr>
        <w:t xml:space="preserve"> </w:t>
      </w:r>
    </w:p>
    <w:p w14:paraId="1024427A" w14:textId="51734691" w:rsidR="006E030F" w:rsidRDefault="00092779" w:rsidP="00945C46">
      <w:pPr>
        <w:spacing w:line="480" w:lineRule="auto"/>
        <w:jc w:val="center"/>
        <w:rPr>
          <w:b/>
        </w:rPr>
      </w:pPr>
      <w:r>
        <w:rPr>
          <w:b/>
        </w:rPr>
        <w:t>Statement of the Problem</w:t>
      </w:r>
      <w:r w:rsidR="006E030F">
        <w:rPr>
          <w:b/>
        </w:rPr>
        <w:t xml:space="preserve"> </w:t>
      </w:r>
    </w:p>
    <w:p w14:paraId="677DF8CE" w14:textId="775E7182" w:rsidR="007561DE" w:rsidRPr="00490788" w:rsidRDefault="001E6EF5" w:rsidP="00A60E5B">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pPr>
      <w:r>
        <w:rPr>
          <w:bCs/>
          <w:color w:val="000000" w:themeColor="text1"/>
          <w:shd w:val="clear" w:color="auto" w:fill="FFFFFF"/>
        </w:rPr>
        <w:tab/>
      </w:r>
      <w:r w:rsidRPr="006A792D">
        <w:rPr>
          <w:bCs/>
          <w:color w:val="000000" w:themeColor="text1"/>
          <w:shd w:val="clear" w:color="auto" w:fill="FFFFFF"/>
        </w:rPr>
        <w:t>This study explores the effectiveness of PBIS and restorative practices and how to facilitate behaviors within a high school inclusive learning environment.</w:t>
      </w:r>
    </w:p>
    <w:p w14:paraId="12FF354F" w14:textId="77777777" w:rsidR="007561DE" w:rsidRPr="00490788" w:rsidRDefault="007561DE" w:rsidP="007561DE">
      <w:pPr>
        <w:pStyle w:val="BodyTextIndent"/>
        <w:spacing w:line="480" w:lineRule="auto"/>
        <w:ind w:hanging="1710"/>
        <w:jc w:val="center"/>
        <w:rPr>
          <w:rFonts w:ascii="Times New Roman" w:hAnsi="Times New Roman"/>
          <w:sz w:val="24"/>
          <w:szCs w:val="24"/>
        </w:rPr>
      </w:pPr>
      <w:r w:rsidRPr="00490788">
        <w:rPr>
          <w:rFonts w:ascii="Times New Roman" w:hAnsi="Times New Roman"/>
          <w:b/>
          <w:sz w:val="24"/>
          <w:szCs w:val="24"/>
        </w:rPr>
        <w:t>Hypothesis</w:t>
      </w:r>
    </w:p>
    <w:p w14:paraId="7A884AA3" w14:textId="466BF872" w:rsidR="00833044" w:rsidRDefault="001E6EF5" w:rsidP="004941B8">
      <w:pPr>
        <w:spacing w:line="480" w:lineRule="auto"/>
        <w:ind w:firstLine="720"/>
        <w:rPr>
          <w:b/>
        </w:rPr>
      </w:pPr>
      <w:r w:rsidRPr="006A792D">
        <w:rPr>
          <w:bCs/>
          <w:color w:val="000000" w:themeColor="text1"/>
          <w:shd w:val="clear" w:color="auto" w:fill="FFFFFF"/>
        </w:rPr>
        <w:t xml:space="preserve">There will be a difference in the number of disruptive behaviors between general education students and special education students when PBIS and restorative practices are </w:t>
      </w:r>
      <w:r w:rsidRPr="006A792D">
        <w:rPr>
          <w:bCs/>
          <w:color w:val="000000" w:themeColor="text1"/>
          <w:shd w:val="clear" w:color="auto" w:fill="FFFFFF"/>
        </w:rPr>
        <w:lastRenderedPageBreak/>
        <w:t>implemented within an inclusion classroom setting. Through a quasi-experimental design, the researcher will examine differences between students, PBIS, and restorative practices.</w:t>
      </w:r>
      <w:r w:rsidR="00A60E5B">
        <w:t xml:space="preserve"> </w:t>
      </w:r>
    </w:p>
    <w:p w14:paraId="77460BA7" w14:textId="5163BE4C" w:rsidR="007561DE" w:rsidRPr="00490788" w:rsidRDefault="007561DE" w:rsidP="00A60E5B">
      <w:pPr>
        <w:pStyle w:val="BodyTextIndent"/>
        <w:spacing w:line="480" w:lineRule="auto"/>
        <w:ind w:hanging="1710"/>
        <w:jc w:val="center"/>
        <w:rPr>
          <w:rFonts w:ascii="Times New Roman" w:hAnsi="Times New Roman"/>
          <w:b/>
          <w:sz w:val="24"/>
          <w:szCs w:val="24"/>
        </w:rPr>
      </w:pPr>
      <w:r w:rsidRPr="00490788">
        <w:rPr>
          <w:rFonts w:ascii="Times New Roman" w:hAnsi="Times New Roman"/>
          <w:b/>
          <w:sz w:val="24"/>
          <w:szCs w:val="24"/>
        </w:rPr>
        <w:t>Operational Definitions</w:t>
      </w:r>
    </w:p>
    <w:p w14:paraId="3D6F4FA2" w14:textId="77777777" w:rsidR="001E6EF5" w:rsidRPr="006A792D" w:rsidRDefault="001E6EF5" w:rsidP="001E6EF5">
      <w:pPr>
        <w:spacing w:line="480" w:lineRule="auto"/>
        <w:rPr>
          <w:bCs/>
          <w:color w:val="000000" w:themeColor="text1"/>
        </w:rPr>
      </w:pPr>
      <w:r w:rsidRPr="006A792D">
        <w:rPr>
          <w:b/>
          <w:color w:val="000000" w:themeColor="text1"/>
        </w:rPr>
        <w:t xml:space="preserve">Initial implementation: </w:t>
      </w:r>
      <w:r w:rsidRPr="006A792D">
        <w:rPr>
          <w:bCs/>
          <w:color w:val="000000" w:themeColor="text1"/>
        </w:rPr>
        <w:t>Teachers utilizing evidence-based practices on a daily basis in the classroom (Swain-Bradway et al., 2015).</w:t>
      </w:r>
    </w:p>
    <w:p w14:paraId="724EC2FB" w14:textId="77777777" w:rsidR="001E6EF5" w:rsidRPr="006A792D" w:rsidRDefault="001E6EF5" w:rsidP="001E6EF5">
      <w:pPr>
        <w:spacing w:line="480" w:lineRule="auto"/>
        <w:rPr>
          <w:bCs/>
          <w:color w:val="000000" w:themeColor="text1"/>
        </w:rPr>
      </w:pPr>
      <w:r w:rsidRPr="006A792D">
        <w:rPr>
          <w:b/>
          <w:color w:val="000000" w:themeColor="text1"/>
        </w:rPr>
        <w:t xml:space="preserve">Positive Behavior Intervention and Support (PBIS): </w:t>
      </w:r>
      <w:r w:rsidRPr="006A792D">
        <w:rPr>
          <w:bCs/>
          <w:color w:val="000000" w:themeColor="text1"/>
        </w:rPr>
        <w:t>Schoolwide tiered model management system that helps students develop good behavior through improving social skills. With proactive and effective behavioral support, students are able to fulfill classroom expectations (Mamta et al., 2020).</w:t>
      </w:r>
    </w:p>
    <w:p w14:paraId="529AFBD0" w14:textId="7CE3B40E" w:rsidR="001E6EF5" w:rsidRPr="006A792D" w:rsidRDefault="001E6EF5" w:rsidP="001E6EF5">
      <w:pPr>
        <w:spacing w:line="480" w:lineRule="auto"/>
        <w:rPr>
          <w:bCs/>
          <w:color w:val="000000" w:themeColor="text1"/>
        </w:rPr>
      </w:pPr>
      <w:r w:rsidRPr="006A792D">
        <w:rPr>
          <w:b/>
          <w:color w:val="000000" w:themeColor="text1"/>
        </w:rPr>
        <w:t xml:space="preserve">Replacement behavior: </w:t>
      </w:r>
      <w:r w:rsidRPr="006A792D">
        <w:rPr>
          <w:bCs/>
          <w:color w:val="000000" w:themeColor="text1"/>
        </w:rPr>
        <w:t xml:space="preserve"> A more desirable behavior that will take the place of an unwanted behavior. By adjusting the target behavior, this will become the new behavior the student should do instead (Flannery </w:t>
      </w:r>
      <w:r w:rsidR="005B0B3D">
        <w:rPr>
          <w:bCs/>
          <w:color w:val="000000" w:themeColor="text1"/>
        </w:rPr>
        <w:t>&amp;</w:t>
      </w:r>
      <w:r w:rsidRPr="006A792D">
        <w:rPr>
          <w:bCs/>
          <w:color w:val="000000" w:themeColor="text1"/>
        </w:rPr>
        <w:t xml:space="preserve"> McGrath Kato, 2017).</w:t>
      </w:r>
    </w:p>
    <w:p w14:paraId="1EBB324E" w14:textId="77777777" w:rsidR="001E6EF5" w:rsidRPr="006A792D" w:rsidRDefault="001E6EF5" w:rsidP="001E6EF5">
      <w:pPr>
        <w:spacing w:line="480" w:lineRule="auto"/>
        <w:rPr>
          <w:bCs/>
          <w:color w:val="000000" w:themeColor="text1"/>
        </w:rPr>
      </w:pPr>
      <w:r w:rsidRPr="006A792D">
        <w:rPr>
          <w:b/>
          <w:color w:val="000000" w:themeColor="text1"/>
        </w:rPr>
        <w:t xml:space="preserve">Restorative Circles: </w:t>
      </w:r>
      <w:r w:rsidRPr="006A792D">
        <w:rPr>
          <w:bCs/>
          <w:color w:val="000000" w:themeColor="text1"/>
        </w:rPr>
        <w:t>Teacher-led open classroom circles where students are able to express their feelings and reflect on why a conflict resulted in the first place. Students are able to repair harm caused to their victim in order to build positive and healthy relationships (Swain-Bradway et al., 2015).</w:t>
      </w:r>
    </w:p>
    <w:p w14:paraId="0E85A8B7" w14:textId="77777777" w:rsidR="001E6EF5" w:rsidRPr="006A792D" w:rsidRDefault="001E6EF5" w:rsidP="001E6EF5">
      <w:pPr>
        <w:spacing w:line="480" w:lineRule="auto"/>
        <w:rPr>
          <w:bCs/>
          <w:color w:val="000000" w:themeColor="text1"/>
        </w:rPr>
      </w:pPr>
      <w:r w:rsidRPr="006A792D">
        <w:rPr>
          <w:b/>
          <w:color w:val="000000" w:themeColor="text1"/>
        </w:rPr>
        <w:t xml:space="preserve">Restorative Practices: </w:t>
      </w:r>
      <w:r w:rsidRPr="006A792D">
        <w:rPr>
          <w:bCs/>
          <w:color w:val="000000" w:themeColor="text1"/>
        </w:rPr>
        <w:t>Teachers focus on the relationships of building goals in order to promote positive behavior and improve the classroom environment. By teaching problem-solving skills, responsibility, and strengthening relationships, students are able to improve behaviors through growth (Ennis et al., 2018).</w:t>
      </w:r>
    </w:p>
    <w:p w14:paraId="2D6FE559" w14:textId="77777777" w:rsidR="005B0B3D" w:rsidRDefault="001E6EF5" w:rsidP="005B0B3D">
      <w:pPr>
        <w:spacing w:line="480" w:lineRule="auto"/>
        <w:rPr>
          <w:bCs/>
          <w:color w:val="000000" w:themeColor="text1"/>
        </w:rPr>
      </w:pPr>
      <w:r w:rsidRPr="006A792D">
        <w:rPr>
          <w:b/>
          <w:color w:val="000000" w:themeColor="text1"/>
        </w:rPr>
        <w:t xml:space="preserve">Target behavior: </w:t>
      </w:r>
      <w:r w:rsidRPr="006A792D">
        <w:rPr>
          <w:bCs/>
          <w:color w:val="000000" w:themeColor="text1"/>
        </w:rPr>
        <w:t>The behavior that is being observed in order to make a change to this behavior. This behavior is the main concern that the student is having and when implemented properly, should be the behavior that needs to be adjusted (Ennis et al., 2018).</w:t>
      </w:r>
    </w:p>
    <w:p w14:paraId="286C5504" w14:textId="5C2815B8" w:rsidR="00D36D08" w:rsidRPr="005B0B3D" w:rsidRDefault="00D36D08" w:rsidP="005B0B3D">
      <w:pPr>
        <w:tabs>
          <w:tab w:val="left" w:pos="1580"/>
          <w:tab w:val="center" w:pos="4680"/>
        </w:tabs>
        <w:spacing w:line="480" w:lineRule="auto"/>
        <w:jc w:val="center"/>
        <w:rPr>
          <w:bCs/>
          <w:color w:val="000000" w:themeColor="text1"/>
        </w:rPr>
      </w:pPr>
      <w:r w:rsidRPr="00A60E5B">
        <w:rPr>
          <w:b/>
        </w:rPr>
        <w:lastRenderedPageBreak/>
        <w:t>CHAPTER II</w:t>
      </w:r>
    </w:p>
    <w:p w14:paraId="5F06357F" w14:textId="77777777" w:rsidR="00D36D08" w:rsidRPr="00C70961" w:rsidRDefault="00D36D08" w:rsidP="00945C46">
      <w:pPr>
        <w:spacing w:line="480" w:lineRule="auto"/>
        <w:jc w:val="center"/>
        <w:rPr>
          <w:b/>
        </w:rPr>
      </w:pPr>
      <w:r w:rsidRPr="00A60E5B">
        <w:rPr>
          <w:b/>
        </w:rPr>
        <w:t>REVIEW OF THE LITERATURE</w:t>
      </w:r>
    </w:p>
    <w:p w14:paraId="0C3F2813" w14:textId="2B7666AB" w:rsidR="00D36D08" w:rsidRPr="00833044" w:rsidRDefault="001E6EF5" w:rsidP="00833044">
      <w:pPr>
        <w:spacing w:line="480" w:lineRule="auto"/>
        <w:ind w:firstLine="720"/>
        <w:rPr>
          <w:b/>
        </w:rPr>
      </w:pPr>
      <w:r w:rsidRPr="006A792D">
        <w:rPr>
          <w:bCs/>
          <w:color w:val="000000" w:themeColor="text1"/>
        </w:rPr>
        <w:t xml:space="preserve">More and more each year, student behaviors are becoming an issue within the public education system. Uncontrollable behaviors can be very frustrating for many educators and parents. Safety has also become a big concern due to behaviors and they’re only increasing. Positive Behavioral Interventions and Supports (PBIS) is a system utilized in the school setting to help control situations by offering different approaches and addressing the behaviors before they become out of control. This framework includes tiered methods with data-driven decisions including clear goals and outcomes for students. When implemented appropriately, PBIS can be an effective method to help improve school climates while helping students improve their behaviors and academics. </w:t>
      </w:r>
      <w:r w:rsidR="004941B8" w:rsidRPr="006A792D">
        <w:rPr>
          <w:bCs/>
          <w:color w:val="000000" w:themeColor="text1"/>
        </w:rPr>
        <w:t>The first section of this literature review</w:t>
      </w:r>
      <w:r w:rsidRPr="006A792D">
        <w:rPr>
          <w:bCs/>
          <w:color w:val="000000" w:themeColor="text1"/>
        </w:rPr>
        <w:t xml:space="preserve"> discusses PBIS implementation within the high school population. The second section discusses behaviors and how they impact academics. The third section discusses how PBIS is utilized within an inclusion</w:t>
      </w:r>
      <w:r w:rsidR="004941B8">
        <w:rPr>
          <w:bCs/>
          <w:color w:val="000000" w:themeColor="text1"/>
        </w:rPr>
        <w:t xml:space="preserve"> classroom</w:t>
      </w:r>
      <w:r w:rsidRPr="006A792D">
        <w:rPr>
          <w:bCs/>
          <w:color w:val="000000" w:themeColor="text1"/>
        </w:rPr>
        <w:t xml:space="preserve"> setting addressing those students with disabilities and their needs. The final section discusses PBIS and differentiated teaching methods.</w:t>
      </w:r>
      <w:r w:rsidR="00A60E5B">
        <w:t xml:space="preserve"> </w:t>
      </w:r>
    </w:p>
    <w:p w14:paraId="6DF119B2" w14:textId="4825137A" w:rsidR="00BF480F" w:rsidRDefault="001E6EF5" w:rsidP="00945C46">
      <w:pPr>
        <w:spacing w:line="480" w:lineRule="auto"/>
        <w:jc w:val="center"/>
        <w:rPr>
          <w:b/>
        </w:rPr>
      </w:pPr>
      <w:r>
        <w:rPr>
          <w:b/>
        </w:rPr>
        <w:t>PBIS Implementation in High School</w:t>
      </w:r>
    </w:p>
    <w:p w14:paraId="6D2343EA" w14:textId="534ADC05" w:rsidR="001E6EF5" w:rsidRDefault="001E6EF5" w:rsidP="00A60E5B">
      <w:pPr>
        <w:spacing w:line="480" w:lineRule="auto"/>
        <w:ind w:firstLine="720"/>
      </w:pPr>
      <w:r w:rsidRPr="006A792D">
        <w:rPr>
          <w:bCs/>
          <w:color w:val="000000" w:themeColor="text1"/>
        </w:rPr>
        <w:t xml:space="preserve">Flannery </w:t>
      </w:r>
      <w:r w:rsidR="00972561">
        <w:rPr>
          <w:bCs/>
          <w:color w:val="000000" w:themeColor="text1"/>
        </w:rPr>
        <w:t>and</w:t>
      </w:r>
      <w:r w:rsidRPr="006A792D">
        <w:rPr>
          <w:bCs/>
          <w:color w:val="000000" w:themeColor="text1"/>
        </w:rPr>
        <w:t xml:space="preserve"> McGrath Kato (2017) note that Schoolwide Positive Behavioral Intervention and Supports (SWPBIS) initially developed in elementary and middle schools in response to calls for more preventative and less reactive approaches to discipline. SWPBIS is implemented in over 25,000 schools across the United States and has been the framework for establishing a schoolwide positive social culture with behavior supports for a more effective learning environment. Implementation of SWPBIS can look different in high schools and has been </w:t>
      </w:r>
      <w:r w:rsidR="004941B8" w:rsidRPr="006A792D">
        <w:rPr>
          <w:bCs/>
          <w:color w:val="000000" w:themeColor="text1"/>
        </w:rPr>
        <w:t>declared</w:t>
      </w:r>
      <w:r w:rsidRPr="006A792D">
        <w:rPr>
          <w:bCs/>
          <w:color w:val="000000" w:themeColor="text1"/>
        </w:rPr>
        <w:t xml:space="preserve"> to take longer</w:t>
      </w:r>
      <w:r w:rsidR="004941B8">
        <w:rPr>
          <w:bCs/>
          <w:color w:val="000000" w:themeColor="text1"/>
        </w:rPr>
        <w:t xml:space="preserve"> towards mastery</w:t>
      </w:r>
      <w:r w:rsidRPr="006A792D">
        <w:rPr>
          <w:bCs/>
          <w:color w:val="000000" w:themeColor="text1"/>
        </w:rPr>
        <w:t>.</w:t>
      </w:r>
      <w:r w:rsidR="00A60E5B">
        <w:t xml:space="preserve"> </w:t>
      </w:r>
    </w:p>
    <w:p w14:paraId="5573B5BA" w14:textId="21C68D47" w:rsidR="00D36D08" w:rsidRPr="00AE5647" w:rsidRDefault="001E6EF5" w:rsidP="00833044">
      <w:pPr>
        <w:spacing w:line="480" w:lineRule="auto"/>
        <w:ind w:firstLine="720"/>
        <w:rPr>
          <w:bCs/>
          <w:color w:val="000000" w:themeColor="text1"/>
        </w:rPr>
      </w:pPr>
      <w:r w:rsidRPr="006A792D">
        <w:rPr>
          <w:bCs/>
          <w:color w:val="000000" w:themeColor="text1"/>
        </w:rPr>
        <w:lastRenderedPageBreak/>
        <w:t xml:space="preserve">Flannery </w:t>
      </w:r>
      <w:r w:rsidR="00972561">
        <w:rPr>
          <w:bCs/>
          <w:color w:val="000000" w:themeColor="text1"/>
        </w:rPr>
        <w:t>and</w:t>
      </w:r>
      <w:r w:rsidRPr="006A792D">
        <w:rPr>
          <w:bCs/>
          <w:color w:val="000000" w:themeColor="text1"/>
        </w:rPr>
        <w:t xml:space="preserve"> McGrath Kato (2017) discuss how this multitiered continuum was built from the public health prevention model and is broken down into three tiers. The primary tier of support highlights prevention such as acknowledging appropriate behavior and defining teaching. With the secondary tier, this consists of targeting interventions, which are offered to groups of students who need additional support beyond what was given at the primary tier. This could include check ins, social skills groups, and dropout prevention programs. The third</w:t>
      </w:r>
      <w:r w:rsidR="00972561">
        <w:rPr>
          <w:bCs/>
          <w:color w:val="000000" w:themeColor="text1"/>
        </w:rPr>
        <w:t xml:space="preserve"> </w:t>
      </w:r>
      <w:r w:rsidRPr="006A792D">
        <w:rPr>
          <w:bCs/>
          <w:color w:val="000000" w:themeColor="text1"/>
        </w:rPr>
        <w:t>tier targets students with individualized support needs that are way beyond those given in tiers</w:t>
      </w:r>
      <w:r w:rsidR="004941B8">
        <w:rPr>
          <w:bCs/>
          <w:color w:val="000000" w:themeColor="text1"/>
        </w:rPr>
        <w:t xml:space="preserve"> </w:t>
      </w:r>
      <w:r w:rsidRPr="006A792D">
        <w:rPr>
          <w:bCs/>
          <w:color w:val="000000" w:themeColor="text1"/>
        </w:rPr>
        <w:t xml:space="preserve">one and two. </w:t>
      </w:r>
      <w:r w:rsidR="00F636F2">
        <w:rPr>
          <w:bCs/>
          <w:color w:val="000000" w:themeColor="text1"/>
        </w:rPr>
        <w:t>The authors also discuss the key components of SWPBIS and how it includes a representative school leadership team that works with the staff and students. These components include identifying and monitoring schoolwide outcomes</w:t>
      </w:r>
      <w:r w:rsidR="00AE5647">
        <w:rPr>
          <w:bCs/>
          <w:color w:val="000000" w:themeColor="text1"/>
        </w:rPr>
        <w:t xml:space="preserve">, </w:t>
      </w:r>
      <w:r w:rsidR="00F636F2">
        <w:rPr>
          <w:bCs/>
          <w:color w:val="000000" w:themeColor="text1"/>
        </w:rPr>
        <w:t>developing systems to support implementation and maintain sustainability</w:t>
      </w:r>
      <w:r w:rsidR="00AE5647">
        <w:rPr>
          <w:bCs/>
          <w:color w:val="000000" w:themeColor="text1"/>
        </w:rPr>
        <w:t xml:space="preserve">, implementing evidence-based practices to increase a positive learning environment, and developing data management systems to monitor progress in order to make effective data-based decisions. </w:t>
      </w:r>
      <w:r w:rsidRPr="006A792D">
        <w:rPr>
          <w:bCs/>
          <w:color w:val="000000" w:themeColor="text1"/>
        </w:rPr>
        <w:t xml:space="preserve">PBIS broadened in high schools and in 2014, more than 2,664 high schools in the United States were implementing PBIS.  </w:t>
      </w:r>
    </w:p>
    <w:p w14:paraId="530F8858" w14:textId="624BB1C2" w:rsidR="00BF480F" w:rsidRDefault="001E6EF5" w:rsidP="00945C46">
      <w:pPr>
        <w:spacing w:line="480" w:lineRule="auto"/>
        <w:jc w:val="center"/>
        <w:rPr>
          <w:b/>
        </w:rPr>
      </w:pPr>
      <w:r>
        <w:rPr>
          <w:b/>
        </w:rPr>
        <w:t>Behaviors and Academics</w:t>
      </w:r>
    </w:p>
    <w:p w14:paraId="6A22CD09" w14:textId="406A7C4E" w:rsidR="001E6EF5" w:rsidRDefault="001E6EF5" w:rsidP="001E6EF5">
      <w:pPr>
        <w:spacing w:line="480" w:lineRule="auto"/>
        <w:rPr>
          <w:bCs/>
          <w:color w:val="000000" w:themeColor="text1"/>
        </w:rPr>
      </w:pPr>
      <w:r>
        <w:rPr>
          <w:bCs/>
          <w:color w:val="000000" w:themeColor="text1"/>
        </w:rPr>
        <w:tab/>
      </w:r>
      <w:r w:rsidRPr="006A792D">
        <w:rPr>
          <w:bCs/>
          <w:color w:val="000000" w:themeColor="text1"/>
        </w:rPr>
        <w:t>Swain-Bradway</w:t>
      </w:r>
      <w:r>
        <w:rPr>
          <w:bCs/>
          <w:color w:val="000000" w:themeColor="text1"/>
        </w:rPr>
        <w:t xml:space="preserve"> et al. (</w:t>
      </w:r>
      <w:r w:rsidRPr="006A792D">
        <w:rPr>
          <w:bCs/>
          <w:color w:val="000000" w:themeColor="text1"/>
        </w:rPr>
        <w:t>2015</w:t>
      </w:r>
      <w:r>
        <w:rPr>
          <w:bCs/>
          <w:color w:val="000000" w:themeColor="text1"/>
        </w:rPr>
        <w:t>)</w:t>
      </w:r>
      <w:r w:rsidRPr="006A792D">
        <w:rPr>
          <w:bCs/>
          <w:color w:val="000000" w:themeColor="text1"/>
        </w:rPr>
        <w:t xml:space="preserve"> discuss how in order to have full implementation of SWPBIS, seven key components need to be used to decrease the behaviors during academics.</w:t>
      </w:r>
      <w:r w:rsidR="00D40D53">
        <w:rPr>
          <w:bCs/>
          <w:color w:val="000000" w:themeColor="text1"/>
        </w:rPr>
        <w:t xml:space="preserve"> The first component focuses on schoolwide expectations and rules for appropriate behavior. Next, there should be direct and active teaching of the expectations and rules so students are aware of what is expected of them. Once this is discussed, then there should be </w:t>
      </w:r>
      <w:r w:rsidR="00B2101B">
        <w:rPr>
          <w:bCs/>
          <w:color w:val="000000" w:themeColor="text1"/>
        </w:rPr>
        <w:t xml:space="preserve">an </w:t>
      </w:r>
      <w:r w:rsidR="00D40D53">
        <w:rPr>
          <w:bCs/>
          <w:color w:val="000000" w:themeColor="text1"/>
        </w:rPr>
        <w:t>acknowledgement of students who engage in appropriate school conduct.</w:t>
      </w:r>
      <w:r w:rsidRPr="006A792D">
        <w:rPr>
          <w:bCs/>
          <w:color w:val="000000" w:themeColor="text1"/>
        </w:rPr>
        <w:t xml:space="preserve"> </w:t>
      </w:r>
      <w:r w:rsidR="00D40D53">
        <w:rPr>
          <w:bCs/>
          <w:color w:val="000000" w:themeColor="text1"/>
        </w:rPr>
        <w:t xml:space="preserve">The next component discusses consequences for violation of the rules followed by the use of data to guide decision making. The last two components focus on administrative support at the school level and support </w:t>
      </w:r>
      <w:r w:rsidR="00D40D53">
        <w:rPr>
          <w:bCs/>
          <w:color w:val="000000" w:themeColor="text1"/>
        </w:rPr>
        <w:lastRenderedPageBreak/>
        <w:t xml:space="preserve">at the district level. </w:t>
      </w:r>
      <w:r w:rsidRPr="006A792D">
        <w:rPr>
          <w:bCs/>
          <w:color w:val="000000" w:themeColor="text1"/>
        </w:rPr>
        <w:t xml:space="preserve">The authors discuss how this is not an overnight process and can take </w:t>
      </w:r>
      <w:r w:rsidR="00B2101B">
        <w:rPr>
          <w:bCs/>
          <w:color w:val="000000" w:themeColor="text1"/>
        </w:rPr>
        <w:t xml:space="preserve">anywhere from </w:t>
      </w:r>
      <w:r w:rsidR="00D40D53">
        <w:rPr>
          <w:bCs/>
          <w:color w:val="000000" w:themeColor="text1"/>
        </w:rPr>
        <w:t>two</w:t>
      </w:r>
      <w:r w:rsidRPr="006A792D">
        <w:rPr>
          <w:bCs/>
          <w:color w:val="000000" w:themeColor="text1"/>
        </w:rPr>
        <w:t xml:space="preserve"> to </w:t>
      </w:r>
      <w:r w:rsidR="00D40D53">
        <w:rPr>
          <w:bCs/>
          <w:color w:val="000000" w:themeColor="text1"/>
        </w:rPr>
        <w:t>four</w:t>
      </w:r>
      <w:r w:rsidRPr="006A792D">
        <w:rPr>
          <w:bCs/>
          <w:color w:val="000000" w:themeColor="text1"/>
        </w:rPr>
        <w:t xml:space="preserve"> years for schools to move through these stages of implementation. There are going to be</w:t>
      </w:r>
      <w:r>
        <w:rPr>
          <w:bCs/>
          <w:color w:val="000000" w:themeColor="text1"/>
        </w:rPr>
        <w:t xml:space="preserve"> </w:t>
      </w:r>
      <w:r w:rsidRPr="006A792D">
        <w:rPr>
          <w:bCs/>
          <w:color w:val="000000" w:themeColor="text1"/>
        </w:rPr>
        <w:t>challenges and obstacles at each stage, but school administrators should be patient and move through each step appropriately. Through research and different studies, there have been reductions in office referrals and an increase in academic success. There has also been a reduction for referrals and suspensions for students with IEPs.</w:t>
      </w:r>
      <w:r>
        <w:rPr>
          <w:bCs/>
          <w:color w:val="000000" w:themeColor="text1"/>
        </w:rPr>
        <w:t xml:space="preserve"> </w:t>
      </w:r>
    </w:p>
    <w:p w14:paraId="36807338" w14:textId="0B4F33B3" w:rsidR="001E6EF5" w:rsidRPr="006A792D" w:rsidRDefault="001E6EF5" w:rsidP="001E6EF5">
      <w:pPr>
        <w:spacing w:line="480" w:lineRule="auto"/>
        <w:rPr>
          <w:bCs/>
          <w:color w:val="000000" w:themeColor="text1"/>
        </w:rPr>
      </w:pPr>
      <w:r>
        <w:rPr>
          <w:bCs/>
          <w:color w:val="000000" w:themeColor="text1"/>
        </w:rPr>
        <w:tab/>
      </w:r>
      <w:r w:rsidRPr="006A792D">
        <w:rPr>
          <w:bCs/>
          <w:color w:val="000000" w:themeColor="text1"/>
        </w:rPr>
        <w:t xml:space="preserve">Uncontrollable behaviors can be difficult for teachers to handle in the classroom during instruction. They’re focused on their specific content areas and lack the supports needed to help every student be successful. Swain-Bradway et al. </w:t>
      </w:r>
      <w:r w:rsidR="0062431D">
        <w:rPr>
          <w:bCs/>
          <w:color w:val="000000" w:themeColor="text1"/>
        </w:rPr>
        <w:t>(</w:t>
      </w:r>
      <w:r w:rsidRPr="006A792D">
        <w:rPr>
          <w:bCs/>
          <w:color w:val="000000" w:themeColor="text1"/>
        </w:rPr>
        <w:t>2015</w:t>
      </w:r>
      <w:r w:rsidR="0062431D">
        <w:rPr>
          <w:bCs/>
          <w:color w:val="000000" w:themeColor="text1"/>
        </w:rPr>
        <w:t>)</w:t>
      </w:r>
      <w:r w:rsidRPr="006A792D">
        <w:rPr>
          <w:bCs/>
          <w:color w:val="000000" w:themeColor="text1"/>
        </w:rPr>
        <w:t xml:space="preserve"> </w:t>
      </w:r>
      <w:r w:rsidR="0062431D">
        <w:rPr>
          <w:bCs/>
          <w:color w:val="000000" w:themeColor="text1"/>
        </w:rPr>
        <w:t>discuss how academic success is treated as an isolated variable and educators can be disconnected from the development of the</w:t>
      </w:r>
      <w:r w:rsidR="00B2101B">
        <w:rPr>
          <w:bCs/>
          <w:color w:val="000000" w:themeColor="text1"/>
        </w:rPr>
        <w:t xml:space="preserve"> </w:t>
      </w:r>
      <w:r w:rsidR="0062431D">
        <w:rPr>
          <w:bCs/>
          <w:color w:val="000000" w:themeColor="text1"/>
        </w:rPr>
        <w:t xml:space="preserve">student and school environment. </w:t>
      </w:r>
      <w:r w:rsidRPr="006A792D">
        <w:rPr>
          <w:bCs/>
          <w:color w:val="000000" w:themeColor="text1"/>
        </w:rPr>
        <w:t xml:space="preserve">The authors examine school dropout rates and how by providing supports can lead to academic and social achievements to </w:t>
      </w:r>
      <w:r w:rsidR="00B2101B">
        <w:rPr>
          <w:bCs/>
          <w:color w:val="000000" w:themeColor="text1"/>
        </w:rPr>
        <w:t>improve the</w:t>
      </w:r>
      <w:r w:rsidRPr="006A792D">
        <w:rPr>
          <w:bCs/>
          <w:color w:val="000000" w:themeColor="text1"/>
        </w:rPr>
        <w:t xml:space="preserve"> graduation</w:t>
      </w:r>
      <w:r w:rsidR="00B2101B">
        <w:rPr>
          <w:bCs/>
          <w:color w:val="000000" w:themeColor="text1"/>
        </w:rPr>
        <w:t xml:space="preserve"> rates</w:t>
      </w:r>
      <w:r w:rsidRPr="006A792D">
        <w:rPr>
          <w:bCs/>
          <w:color w:val="000000" w:themeColor="text1"/>
        </w:rPr>
        <w:t xml:space="preserve">. When schools are able to document the challenges and strategies utilized, this helps other schools who are interested in adopting PBIS to see what successes have occurred and what obstacles were overcome. </w:t>
      </w:r>
    </w:p>
    <w:p w14:paraId="15EE87C4" w14:textId="274F1408" w:rsidR="00700E0B" w:rsidRPr="0062431D" w:rsidRDefault="001E6EF5" w:rsidP="00945C46">
      <w:pPr>
        <w:spacing w:line="480" w:lineRule="auto"/>
        <w:rPr>
          <w:bCs/>
          <w:color w:val="000000" w:themeColor="text1"/>
        </w:rPr>
      </w:pPr>
      <w:r w:rsidRPr="006A792D">
        <w:rPr>
          <w:bCs/>
          <w:color w:val="000000" w:themeColor="text1"/>
        </w:rPr>
        <w:tab/>
        <w:t xml:space="preserve">Stanforth </w:t>
      </w:r>
      <w:r w:rsidR="00972561">
        <w:rPr>
          <w:bCs/>
          <w:color w:val="000000" w:themeColor="text1"/>
        </w:rPr>
        <w:t>and</w:t>
      </w:r>
      <w:r w:rsidRPr="006A792D">
        <w:rPr>
          <w:bCs/>
          <w:color w:val="000000" w:themeColor="text1"/>
        </w:rPr>
        <w:t xml:space="preserve"> Rose (2020) discuss how teachers are concerned about student behaviors and this has led to them wanting to leave the profession. </w:t>
      </w:r>
      <w:r w:rsidR="0062431D">
        <w:rPr>
          <w:bCs/>
          <w:color w:val="000000" w:themeColor="text1"/>
        </w:rPr>
        <w:t xml:space="preserve">The authors mention how it has become quite common for students with challenging behaviors to be removed from lessons known as a ‘referral’ or removed from lessons into </w:t>
      </w:r>
      <w:r w:rsidR="00B2101B">
        <w:rPr>
          <w:bCs/>
          <w:color w:val="000000" w:themeColor="text1"/>
        </w:rPr>
        <w:t>an</w:t>
      </w:r>
      <w:r w:rsidR="0062431D">
        <w:rPr>
          <w:bCs/>
          <w:color w:val="000000" w:themeColor="text1"/>
        </w:rPr>
        <w:t xml:space="preserve"> </w:t>
      </w:r>
      <w:r w:rsidR="00B2101B">
        <w:rPr>
          <w:bCs/>
          <w:color w:val="000000" w:themeColor="text1"/>
        </w:rPr>
        <w:t>alternative learning center</w:t>
      </w:r>
      <w:r w:rsidR="0062431D">
        <w:rPr>
          <w:bCs/>
          <w:color w:val="000000" w:themeColor="text1"/>
        </w:rPr>
        <w:t xml:space="preserve">. </w:t>
      </w:r>
      <w:r w:rsidRPr="006A792D">
        <w:rPr>
          <w:bCs/>
          <w:color w:val="000000" w:themeColor="text1"/>
        </w:rPr>
        <w:t>The authors argue that practices such as this can be detrimental to students since they miss out on instruction, which ultimately</w:t>
      </w:r>
      <w:r w:rsidR="001150E7">
        <w:rPr>
          <w:bCs/>
          <w:color w:val="000000" w:themeColor="text1"/>
        </w:rPr>
        <w:t xml:space="preserve"> impacts</w:t>
      </w:r>
      <w:r w:rsidRPr="006A792D">
        <w:rPr>
          <w:bCs/>
          <w:color w:val="000000" w:themeColor="text1"/>
        </w:rPr>
        <w:t xml:space="preserve"> their grades. They believe that inclusion is not often viewed as a positive for those students who present challenging behaviors. They conclude that when there are positive </w:t>
      </w:r>
      <w:r w:rsidRPr="006A792D">
        <w:rPr>
          <w:bCs/>
          <w:color w:val="000000" w:themeColor="text1"/>
        </w:rPr>
        <w:lastRenderedPageBreak/>
        <w:t>classroom behaviors, then this leads to more positive relationships with teachers and peers. This in turn allows students to have more confidence with their academic skills.</w:t>
      </w:r>
    </w:p>
    <w:p w14:paraId="7ADB1DFA" w14:textId="55B484CD" w:rsidR="00700E0B" w:rsidRDefault="001E6EF5" w:rsidP="00945C46">
      <w:pPr>
        <w:spacing w:line="480" w:lineRule="auto"/>
        <w:jc w:val="center"/>
        <w:rPr>
          <w:b/>
        </w:rPr>
      </w:pPr>
      <w:r>
        <w:rPr>
          <w:b/>
        </w:rPr>
        <w:t>PBIS and Special Education Students in the Public School System</w:t>
      </w:r>
    </w:p>
    <w:p w14:paraId="150EE73D" w14:textId="58D21304" w:rsidR="001E6EF5" w:rsidRPr="006A792D" w:rsidRDefault="001E6EF5" w:rsidP="001E6EF5">
      <w:pPr>
        <w:spacing w:line="480" w:lineRule="auto"/>
        <w:rPr>
          <w:bCs/>
          <w:color w:val="000000" w:themeColor="text1"/>
        </w:rPr>
      </w:pPr>
      <w:r>
        <w:rPr>
          <w:bCs/>
          <w:color w:val="000000" w:themeColor="text1"/>
        </w:rPr>
        <w:tab/>
      </w:r>
      <w:r w:rsidRPr="006A792D">
        <w:rPr>
          <w:bCs/>
          <w:color w:val="000000" w:themeColor="text1"/>
        </w:rPr>
        <w:t xml:space="preserve">There has been a growing concern regarding PBIS and students with severe disabilities within the public school system. </w:t>
      </w:r>
      <w:r w:rsidR="0062431D">
        <w:rPr>
          <w:bCs/>
          <w:color w:val="000000" w:themeColor="text1"/>
        </w:rPr>
        <w:t>Typically, students with severe disabilities receive instruction in a self-contained classroom and are away from their peers without disabilities. Walker et al. (2018)</w:t>
      </w:r>
      <w:r w:rsidR="00972561">
        <w:rPr>
          <w:bCs/>
          <w:color w:val="000000" w:themeColor="text1"/>
        </w:rPr>
        <w:t xml:space="preserve"> explain that</w:t>
      </w:r>
      <w:r w:rsidR="0062431D">
        <w:rPr>
          <w:bCs/>
          <w:color w:val="000000" w:themeColor="text1"/>
        </w:rPr>
        <w:t xml:space="preserve"> when students with severe disabilities are away from their non-disabled peers,</w:t>
      </w:r>
      <w:r w:rsidR="00FF647A">
        <w:rPr>
          <w:bCs/>
          <w:color w:val="000000" w:themeColor="text1"/>
        </w:rPr>
        <w:t xml:space="preserve"> </w:t>
      </w:r>
      <w:r w:rsidRPr="006A792D">
        <w:rPr>
          <w:bCs/>
          <w:color w:val="000000" w:themeColor="text1"/>
        </w:rPr>
        <w:t>they may have limited access to instruction on school-wide behavioral expectations offered to other students in inclusive, school-wide settings.</w:t>
      </w:r>
      <w:r w:rsidR="0062431D">
        <w:rPr>
          <w:bCs/>
          <w:color w:val="000000" w:themeColor="text1"/>
        </w:rPr>
        <w:t xml:space="preserve"> </w:t>
      </w:r>
      <w:r w:rsidRPr="006A792D">
        <w:rPr>
          <w:bCs/>
          <w:color w:val="000000" w:themeColor="text1"/>
        </w:rPr>
        <w:t xml:space="preserve">The authors discuss the research on the use of SWPBIS for students with disabilities and how it has been found effective with behavioral problems. It is assumed that students with disabilities have poor social skills and find it difficult to adapt to new situations. With implementation of PBIS, teachers are able to develop readiness in those students. They play an important role with utilizing PBIS in order to help students lead successful social behavior. </w:t>
      </w:r>
    </w:p>
    <w:p w14:paraId="073F0F56" w14:textId="2B61BA0A" w:rsidR="00A60E5B" w:rsidRDefault="001E6EF5" w:rsidP="001E6EF5">
      <w:pPr>
        <w:spacing w:line="480" w:lineRule="auto"/>
        <w:ind w:firstLine="720"/>
        <w:rPr>
          <w:bCs/>
          <w:color w:val="000000" w:themeColor="text1"/>
        </w:rPr>
      </w:pPr>
      <w:r w:rsidRPr="006A792D">
        <w:rPr>
          <w:bCs/>
          <w:color w:val="000000" w:themeColor="text1"/>
        </w:rPr>
        <w:t>Mamta</w:t>
      </w:r>
      <w:r>
        <w:rPr>
          <w:bCs/>
          <w:color w:val="000000" w:themeColor="text1"/>
        </w:rPr>
        <w:t xml:space="preserve"> et al.</w:t>
      </w:r>
      <w:r w:rsidRPr="006A792D">
        <w:rPr>
          <w:bCs/>
          <w:color w:val="000000" w:themeColor="text1"/>
        </w:rPr>
        <w:t xml:space="preserve"> (2020) d</w:t>
      </w:r>
      <w:r w:rsidR="00972561">
        <w:rPr>
          <w:bCs/>
          <w:color w:val="000000" w:themeColor="text1"/>
        </w:rPr>
        <w:t>emonstrate</w:t>
      </w:r>
      <w:r w:rsidRPr="006A792D">
        <w:rPr>
          <w:bCs/>
          <w:color w:val="000000" w:themeColor="text1"/>
        </w:rPr>
        <w:t xml:space="preserve"> how good social skills help individuals have good relationships in society especially students with disabilities since they are at a disadvantage at times with their social skills. Furthermore, PBIS is one of those effective methods to help students with disabilities boost their social skills and have effective behaviors in the classroom. Their studies suggests that students with disabilities had more positive effects with PBIS and that it led to identification of needs of the child and how to adapt to </w:t>
      </w:r>
      <w:r w:rsidR="00A907C0">
        <w:rPr>
          <w:bCs/>
          <w:color w:val="000000" w:themeColor="text1"/>
        </w:rPr>
        <w:t xml:space="preserve">the </w:t>
      </w:r>
      <w:r w:rsidRPr="006A792D">
        <w:rPr>
          <w:bCs/>
          <w:color w:val="000000" w:themeColor="text1"/>
        </w:rPr>
        <w:t xml:space="preserve">learning material in the classroom. </w:t>
      </w:r>
      <w:r w:rsidR="00FD3CEA">
        <w:rPr>
          <w:bCs/>
          <w:color w:val="000000" w:themeColor="text1"/>
        </w:rPr>
        <w:t>Also, that when PBIS is utilized effectively, it can help students improve their interpersonal skills, behaviors within the classroom, and their attendance.</w:t>
      </w:r>
      <w:r w:rsidRPr="006A792D">
        <w:rPr>
          <w:bCs/>
          <w:color w:val="000000" w:themeColor="text1"/>
        </w:rPr>
        <w:t xml:space="preserve"> The authors suggests that the use of applied behavior analysis methods can have positive outcomes when it comes to </w:t>
      </w:r>
      <w:r w:rsidRPr="006A792D">
        <w:rPr>
          <w:bCs/>
          <w:color w:val="000000" w:themeColor="text1"/>
        </w:rPr>
        <w:lastRenderedPageBreak/>
        <w:t>dealing with behavioral issues in the classroom. There are many classroom-based interventions that have advantages in teaching social skills to those students with disabilities. Once students are able to have a routine</w:t>
      </w:r>
      <w:r>
        <w:t xml:space="preserve"> </w:t>
      </w:r>
      <w:r w:rsidRPr="006A792D">
        <w:rPr>
          <w:bCs/>
          <w:color w:val="000000" w:themeColor="text1"/>
        </w:rPr>
        <w:t>curriculum along with expectations, then they are able to build their social and communication skills with others.</w:t>
      </w:r>
      <w:r>
        <w:rPr>
          <w:bCs/>
          <w:color w:val="000000" w:themeColor="text1"/>
        </w:rPr>
        <w:t xml:space="preserve"> </w:t>
      </w:r>
    </w:p>
    <w:p w14:paraId="6A709EAD" w14:textId="77777777" w:rsidR="001E6EF5" w:rsidRPr="006A792D" w:rsidRDefault="001E6EF5" w:rsidP="001E6EF5">
      <w:pPr>
        <w:spacing w:line="480" w:lineRule="auto"/>
        <w:jc w:val="center"/>
        <w:rPr>
          <w:b/>
          <w:color w:val="000000" w:themeColor="text1"/>
        </w:rPr>
      </w:pPr>
      <w:r w:rsidRPr="006A792D">
        <w:rPr>
          <w:b/>
          <w:color w:val="000000" w:themeColor="text1"/>
        </w:rPr>
        <w:t>Teaching and Co-Teaching with PBIS</w:t>
      </w:r>
    </w:p>
    <w:p w14:paraId="5A99259C" w14:textId="6C95DADC" w:rsidR="001E6EF5" w:rsidRDefault="001E6EF5" w:rsidP="001E6EF5">
      <w:pPr>
        <w:spacing w:line="480" w:lineRule="auto"/>
        <w:rPr>
          <w:bCs/>
          <w:color w:val="000000" w:themeColor="text1"/>
        </w:rPr>
      </w:pPr>
      <w:r w:rsidRPr="006A792D">
        <w:rPr>
          <w:bCs/>
          <w:color w:val="000000" w:themeColor="text1"/>
        </w:rPr>
        <w:tab/>
        <w:t>Co-teaching is a very common method utilized in public schools to help those students with disabilities receive access to the general education curriculum. Cook</w:t>
      </w:r>
      <w:r>
        <w:rPr>
          <w:bCs/>
          <w:color w:val="000000" w:themeColor="text1"/>
        </w:rPr>
        <w:t xml:space="preserve"> et al. </w:t>
      </w:r>
      <w:r w:rsidRPr="006A792D">
        <w:rPr>
          <w:bCs/>
          <w:color w:val="000000" w:themeColor="text1"/>
        </w:rPr>
        <w:t xml:space="preserve">(2021) discuss how the general education teacher has expertise in content area instruction while the special education teacher has expertise in adapting curriculum and providing support to meet the needs of students with disabilities. </w:t>
      </w:r>
      <w:r w:rsidR="00B1106F">
        <w:rPr>
          <w:bCs/>
          <w:color w:val="000000" w:themeColor="text1"/>
        </w:rPr>
        <w:t xml:space="preserve">The authors discuss how in a co-taught classroom, both teachers are responsible for delivering instruction. They must collaborate </w:t>
      </w:r>
      <w:r w:rsidR="00A907C0">
        <w:rPr>
          <w:bCs/>
          <w:color w:val="000000" w:themeColor="text1"/>
        </w:rPr>
        <w:t xml:space="preserve">with one another </w:t>
      </w:r>
      <w:r w:rsidR="00B1106F">
        <w:rPr>
          <w:bCs/>
          <w:color w:val="000000" w:themeColor="text1"/>
        </w:rPr>
        <w:t>in order to provide a positive classroom environment ensuring that the needs of all students are being met.</w:t>
      </w:r>
    </w:p>
    <w:p w14:paraId="7C5641B3" w14:textId="5926A4CC" w:rsidR="001E6EF5" w:rsidRPr="006A792D" w:rsidRDefault="001E6EF5" w:rsidP="001E6EF5">
      <w:pPr>
        <w:spacing w:line="480" w:lineRule="auto"/>
        <w:rPr>
          <w:bCs/>
          <w:color w:val="000000" w:themeColor="text1"/>
        </w:rPr>
      </w:pPr>
      <w:r>
        <w:rPr>
          <w:bCs/>
          <w:color w:val="000000" w:themeColor="text1"/>
        </w:rPr>
        <w:tab/>
      </w:r>
      <w:r w:rsidRPr="006A792D">
        <w:rPr>
          <w:bCs/>
          <w:color w:val="000000" w:themeColor="text1"/>
        </w:rPr>
        <w:t>Cook</w:t>
      </w:r>
      <w:r>
        <w:rPr>
          <w:bCs/>
          <w:color w:val="000000" w:themeColor="text1"/>
        </w:rPr>
        <w:t xml:space="preserve"> et al. </w:t>
      </w:r>
      <w:r w:rsidRPr="006A792D">
        <w:rPr>
          <w:bCs/>
          <w:color w:val="000000" w:themeColor="text1"/>
        </w:rPr>
        <w:t>(2021) believe that it is important to examine the effectiveness of co-teaching and the challenges it may bring. They suggest that co-teaching professional development may lead to more positive outcomes for special education students. With effective professional development, this allows for modeling and instruction of effective practices of PBIS.</w:t>
      </w:r>
      <w:r w:rsidR="00B1106F">
        <w:rPr>
          <w:bCs/>
          <w:color w:val="000000" w:themeColor="text1"/>
        </w:rPr>
        <w:t xml:space="preserve"> The authors discuss a positive way to support co-teachers with delivering specialized instruction is through a guided planning approach</w:t>
      </w:r>
      <w:r w:rsidR="00384A87">
        <w:rPr>
          <w:bCs/>
          <w:color w:val="000000" w:themeColor="text1"/>
        </w:rPr>
        <w:t>, which focuses on student needs within the content area learning outcome.</w:t>
      </w:r>
      <w:r w:rsidRPr="006A792D">
        <w:rPr>
          <w:bCs/>
          <w:color w:val="000000" w:themeColor="text1"/>
        </w:rPr>
        <w:t xml:space="preserve"> They continue to discuss a five-step approach for co-teachers to use when planning instruction. This process allows co-teachers to integrate effective practices into inclusive classrooms. Cook</w:t>
      </w:r>
      <w:r>
        <w:rPr>
          <w:bCs/>
          <w:color w:val="000000" w:themeColor="text1"/>
        </w:rPr>
        <w:t xml:space="preserve"> et al. </w:t>
      </w:r>
      <w:r w:rsidRPr="006A792D">
        <w:rPr>
          <w:bCs/>
          <w:color w:val="000000" w:themeColor="text1"/>
        </w:rPr>
        <w:t>(2021</w:t>
      </w:r>
      <w:r w:rsidR="000B6D7C">
        <w:rPr>
          <w:bCs/>
          <w:color w:val="000000" w:themeColor="text1"/>
        </w:rPr>
        <w:t>)</w:t>
      </w:r>
      <w:r w:rsidRPr="006A792D">
        <w:rPr>
          <w:bCs/>
          <w:color w:val="000000" w:themeColor="text1"/>
        </w:rPr>
        <w:t xml:space="preserve"> realize that after providing professional development based on this five-step approach, teachers were able to identify student needs, appropriate practices to use with students with disabilities, and identify student learning goals. </w:t>
      </w:r>
      <w:r w:rsidR="00384A87">
        <w:rPr>
          <w:bCs/>
          <w:color w:val="000000" w:themeColor="text1"/>
        </w:rPr>
        <w:t xml:space="preserve">The authors believe this </w:t>
      </w:r>
      <w:r w:rsidR="00384A87">
        <w:rPr>
          <w:bCs/>
          <w:color w:val="000000" w:themeColor="text1"/>
        </w:rPr>
        <w:lastRenderedPageBreak/>
        <w:t>model requires coaches to involve co-teachers within the conversation, so everyone has a more</w:t>
      </w:r>
      <w:r w:rsidRPr="006A792D">
        <w:rPr>
          <w:bCs/>
          <w:color w:val="000000" w:themeColor="text1"/>
        </w:rPr>
        <w:t xml:space="preserve"> professional</w:t>
      </w:r>
      <w:r>
        <w:rPr>
          <w:bCs/>
          <w:color w:val="000000" w:themeColor="text1"/>
        </w:rPr>
        <w:t xml:space="preserve"> </w:t>
      </w:r>
      <w:r w:rsidRPr="006A792D">
        <w:rPr>
          <w:bCs/>
          <w:color w:val="000000" w:themeColor="text1"/>
        </w:rPr>
        <w:t>knowledge and expertise of both teachers</w:t>
      </w:r>
      <w:r w:rsidR="00384A87">
        <w:rPr>
          <w:bCs/>
          <w:color w:val="000000" w:themeColor="text1"/>
        </w:rPr>
        <w:t>. This also</w:t>
      </w:r>
      <w:r w:rsidRPr="006A792D">
        <w:rPr>
          <w:bCs/>
          <w:color w:val="000000" w:themeColor="text1"/>
        </w:rPr>
        <w:t xml:space="preserve"> requires coaches to better understand the context and setting of the classroom.</w:t>
      </w:r>
    </w:p>
    <w:p w14:paraId="14237ACC" w14:textId="318DF7C0" w:rsidR="001E6EF5" w:rsidRDefault="001E6EF5" w:rsidP="001E6EF5">
      <w:pPr>
        <w:spacing w:line="480" w:lineRule="auto"/>
        <w:rPr>
          <w:bCs/>
          <w:color w:val="000000" w:themeColor="text1"/>
        </w:rPr>
      </w:pPr>
      <w:r w:rsidRPr="006A792D">
        <w:rPr>
          <w:bCs/>
          <w:color w:val="000000" w:themeColor="text1"/>
        </w:rPr>
        <w:tab/>
        <w:t>Ennis</w:t>
      </w:r>
      <w:r>
        <w:rPr>
          <w:bCs/>
          <w:color w:val="000000" w:themeColor="text1"/>
        </w:rPr>
        <w:t xml:space="preserve"> et al. </w:t>
      </w:r>
      <w:r w:rsidRPr="006A792D">
        <w:rPr>
          <w:bCs/>
          <w:color w:val="000000" w:themeColor="text1"/>
        </w:rPr>
        <w:t xml:space="preserve">(2018) emphasize the importance of teaching behavior and social skills to the same level as teaching academic content. </w:t>
      </w:r>
      <w:r w:rsidR="00FF647A">
        <w:rPr>
          <w:bCs/>
          <w:color w:val="000000" w:themeColor="text1"/>
        </w:rPr>
        <w:t xml:space="preserve">The authors discuss how there is an assumption that with PBIS, students may not know or understand the </w:t>
      </w:r>
      <w:r w:rsidRPr="006A792D">
        <w:rPr>
          <w:bCs/>
          <w:color w:val="000000" w:themeColor="text1"/>
        </w:rPr>
        <w:t xml:space="preserve">foundational behavioral expectations or social skills. </w:t>
      </w:r>
      <w:r w:rsidR="00FF647A">
        <w:rPr>
          <w:bCs/>
          <w:color w:val="000000" w:themeColor="text1"/>
        </w:rPr>
        <w:t xml:space="preserve">Because of this, educators should try to steer from punishing students for </w:t>
      </w:r>
      <w:r w:rsidRPr="006A792D">
        <w:rPr>
          <w:bCs/>
          <w:color w:val="000000" w:themeColor="text1"/>
        </w:rPr>
        <w:t>not knowing how to act (reactive)</w:t>
      </w:r>
      <w:r w:rsidR="00FF647A">
        <w:rPr>
          <w:bCs/>
          <w:color w:val="000000" w:themeColor="text1"/>
        </w:rPr>
        <w:t xml:space="preserve"> and instead should focus on teaching</w:t>
      </w:r>
      <w:r w:rsidRPr="006A792D">
        <w:rPr>
          <w:bCs/>
          <w:color w:val="000000" w:themeColor="text1"/>
        </w:rPr>
        <w:t xml:space="preserve"> what is expected </w:t>
      </w:r>
      <w:r w:rsidR="00FF647A">
        <w:rPr>
          <w:bCs/>
          <w:color w:val="000000" w:themeColor="text1"/>
        </w:rPr>
        <w:t xml:space="preserve">from them </w:t>
      </w:r>
      <w:r w:rsidRPr="006A792D">
        <w:rPr>
          <w:bCs/>
          <w:color w:val="000000" w:themeColor="text1"/>
        </w:rPr>
        <w:t>(proactive).</w:t>
      </w:r>
      <w:r w:rsidR="00FF647A">
        <w:rPr>
          <w:bCs/>
          <w:color w:val="000000" w:themeColor="text1"/>
        </w:rPr>
        <w:t xml:space="preserve"> </w:t>
      </w:r>
      <w:r w:rsidRPr="006A792D">
        <w:rPr>
          <w:bCs/>
          <w:color w:val="000000" w:themeColor="text1"/>
        </w:rPr>
        <w:t>Students are provided the same opportunities to learn the expectations, apply and practice those expectations, and then receive feedback. Students need defined expectations and teachers should use positive language about what they want the students doing rather than what they do not want them doing. Students are able to follow routines and practice appropriate behaviors within the classroom. Ennis</w:t>
      </w:r>
      <w:r>
        <w:rPr>
          <w:bCs/>
          <w:color w:val="000000" w:themeColor="text1"/>
        </w:rPr>
        <w:t xml:space="preserve"> et al.</w:t>
      </w:r>
      <w:r w:rsidRPr="006A792D">
        <w:rPr>
          <w:bCs/>
          <w:color w:val="000000" w:themeColor="text1"/>
        </w:rPr>
        <w:t xml:space="preserve"> (2018) discuss how schools have been using videos as a tool to teach PBIS when it comes to social skills and behavioral expectations. Schools are able to create their own videos in order to make it unique to suit their stakeholders and to keep them engaged. Video modeling has been linked to successful teaching strategies because it keeps students engaged in appropriate conversations and is a useful teaching method to help those students who benefit from learning with images, pictures, colors, and visual media.</w:t>
      </w:r>
    </w:p>
    <w:p w14:paraId="4F23F58D" w14:textId="77777777" w:rsidR="001E6EF5" w:rsidRPr="006A792D" w:rsidRDefault="001E6EF5" w:rsidP="001E6EF5">
      <w:pPr>
        <w:spacing w:line="480" w:lineRule="auto"/>
        <w:jc w:val="center"/>
        <w:rPr>
          <w:b/>
          <w:color w:val="000000" w:themeColor="text1"/>
        </w:rPr>
      </w:pPr>
      <w:r w:rsidRPr="006A792D">
        <w:rPr>
          <w:b/>
          <w:color w:val="000000" w:themeColor="text1"/>
        </w:rPr>
        <w:t>Summary</w:t>
      </w:r>
    </w:p>
    <w:p w14:paraId="7263F3F1" w14:textId="77777777" w:rsidR="001E6EF5" w:rsidRPr="006A792D" w:rsidRDefault="001E6EF5" w:rsidP="001E6EF5">
      <w:pPr>
        <w:spacing w:line="480" w:lineRule="auto"/>
        <w:rPr>
          <w:bCs/>
          <w:color w:val="000000" w:themeColor="text1"/>
        </w:rPr>
      </w:pPr>
      <w:r w:rsidRPr="006A792D">
        <w:rPr>
          <w:bCs/>
          <w:color w:val="000000" w:themeColor="text1"/>
        </w:rPr>
        <w:tab/>
        <w:t xml:space="preserve">In conclusion, when schools utilize PBIS, the goal is to have an effective and positive learning environment with student behaviors under control. Since high schools tend to have much larger and more diverse student populations, implementation through each stage may take longer for students. At times, teachers cannot keep up with the consistency due to their </w:t>
      </w:r>
      <w:r w:rsidRPr="006A792D">
        <w:rPr>
          <w:bCs/>
          <w:color w:val="000000" w:themeColor="text1"/>
        </w:rPr>
        <w:lastRenderedPageBreak/>
        <w:t>responsibility to teach multiple subjects. This can be challenging, but with an increase in</w:t>
      </w:r>
      <w:r>
        <w:rPr>
          <w:bCs/>
          <w:color w:val="000000" w:themeColor="text1"/>
        </w:rPr>
        <w:t xml:space="preserve"> </w:t>
      </w:r>
      <w:r w:rsidRPr="006A792D">
        <w:rPr>
          <w:bCs/>
          <w:color w:val="000000" w:themeColor="text1"/>
        </w:rPr>
        <w:t xml:space="preserve">professional development, teachers are able to learn different methods to incorporate consistent expectations, consequences, and opportunities for feedback. </w:t>
      </w:r>
    </w:p>
    <w:p w14:paraId="7F92675F" w14:textId="77777777" w:rsidR="001E6EF5" w:rsidRPr="006A792D" w:rsidRDefault="001E6EF5" w:rsidP="001E6EF5">
      <w:pPr>
        <w:spacing w:line="480" w:lineRule="auto"/>
        <w:rPr>
          <w:bCs/>
          <w:color w:val="000000" w:themeColor="text1"/>
        </w:rPr>
      </w:pPr>
      <w:r w:rsidRPr="006A792D">
        <w:rPr>
          <w:bCs/>
          <w:color w:val="000000" w:themeColor="text1"/>
        </w:rPr>
        <w:tab/>
        <w:t xml:space="preserve">With PBIS, students are taught how to act when they are in a stressful situation and what supports they have within the school that can be utilized. Not only is PBIS helpful to general education students, but to those special education students within a public-school setting. Teachers and administrators are able to control behaviors while delivering instruction. By implementing a three-tiered prevention framework, students have shown improvements not only with their social skills, but a positive increase with their academics. </w:t>
      </w:r>
    </w:p>
    <w:p w14:paraId="5E110CC6" w14:textId="2E94AD69" w:rsidR="001E6EF5" w:rsidRPr="006A792D" w:rsidRDefault="001E6EF5" w:rsidP="001E6EF5">
      <w:pPr>
        <w:spacing w:line="480" w:lineRule="auto"/>
        <w:rPr>
          <w:bCs/>
          <w:color w:val="000000" w:themeColor="text1"/>
        </w:rPr>
      </w:pPr>
    </w:p>
    <w:p w14:paraId="7D843573" w14:textId="302AA6DF" w:rsidR="001E6EF5" w:rsidRPr="006A792D" w:rsidRDefault="001E6EF5" w:rsidP="001E6EF5">
      <w:pPr>
        <w:spacing w:line="480" w:lineRule="auto"/>
        <w:rPr>
          <w:bCs/>
          <w:color w:val="000000" w:themeColor="text1"/>
        </w:rPr>
      </w:pPr>
    </w:p>
    <w:p w14:paraId="0884D1C8" w14:textId="77777777" w:rsidR="001E6EF5" w:rsidRPr="00A60E5B" w:rsidRDefault="001E6EF5" w:rsidP="001E6EF5">
      <w:pPr>
        <w:spacing w:line="480" w:lineRule="auto"/>
        <w:ind w:firstLine="720"/>
        <w:rPr>
          <w:b/>
        </w:rPr>
      </w:pPr>
    </w:p>
    <w:p w14:paraId="66277D45" w14:textId="3909EDB6" w:rsidR="00A60E5B" w:rsidRPr="00AD2563" w:rsidRDefault="007561DE" w:rsidP="00A60E5B">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b/>
        </w:rPr>
      </w:pPr>
      <w:r w:rsidRPr="00490788">
        <w:tab/>
      </w:r>
    </w:p>
    <w:p w14:paraId="4A22671F" w14:textId="77777777" w:rsidR="00A60E5B" w:rsidRDefault="00A60E5B">
      <w:pPr>
        <w:rPr>
          <w:b/>
        </w:rPr>
      </w:pPr>
      <w:r>
        <w:rPr>
          <w:b/>
        </w:rPr>
        <w:br w:type="page"/>
      </w:r>
    </w:p>
    <w:p w14:paraId="1745C08E" w14:textId="11216B69" w:rsidR="00D36D08" w:rsidRPr="00AD2563" w:rsidRDefault="00D36D08" w:rsidP="00945C46">
      <w:pPr>
        <w:spacing w:line="480" w:lineRule="auto"/>
        <w:jc w:val="center"/>
        <w:rPr>
          <w:b/>
        </w:rPr>
      </w:pPr>
      <w:r w:rsidRPr="00AD2563">
        <w:rPr>
          <w:b/>
        </w:rPr>
        <w:lastRenderedPageBreak/>
        <w:t>CHAPTER III</w:t>
      </w:r>
    </w:p>
    <w:p w14:paraId="69F8BD02" w14:textId="77777777" w:rsidR="00D36D08" w:rsidRPr="00AD2563" w:rsidRDefault="00D36D08" w:rsidP="00945C46">
      <w:pPr>
        <w:spacing w:line="480" w:lineRule="auto"/>
        <w:jc w:val="center"/>
        <w:rPr>
          <w:b/>
        </w:rPr>
      </w:pPr>
      <w:r w:rsidRPr="00AD2563">
        <w:rPr>
          <w:b/>
        </w:rPr>
        <w:t>METHODS</w:t>
      </w:r>
    </w:p>
    <w:p w14:paraId="6C2EA3C1" w14:textId="67F5380D" w:rsidR="007561DE" w:rsidRPr="00833044" w:rsidRDefault="001E6EF5" w:rsidP="00833044">
      <w:pPr>
        <w:spacing w:line="480" w:lineRule="auto"/>
        <w:ind w:firstLine="720"/>
        <w:rPr>
          <w:b/>
        </w:rPr>
      </w:pPr>
      <w:r w:rsidRPr="006A792D">
        <w:rPr>
          <w:bCs/>
          <w:color w:val="000000" w:themeColor="text1"/>
          <w:shd w:val="clear" w:color="auto" w:fill="FFFFFF"/>
        </w:rPr>
        <w:t>This study viewed the effectiveness of PBIS and restorative practices within a high school inclusion learning environment. The purpose of this research was to compare behaviors between general education students and special education students when PBIS and restorative practices are implemented properly.</w:t>
      </w:r>
      <w:r w:rsidR="00A60E5B">
        <w:t xml:space="preserve"> </w:t>
      </w:r>
    </w:p>
    <w:p w14:paraId="55E453D2" w14:textId="77777777" w:rsidR="007561DE" w:rsidRPr="00490788" w:rsidRDefault="007561DE" w:rsidP="007561DE">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r w:rsidRPr="00490788">
        <w:rPr>
          <w:b/>
        </w:rPr>
        <w:t>Design</w:t>
      </w:r>
    </w:p>
    <w:p w14:paraId="4DB01FF8" w14:textId="60D77413" w:rsidR="001E6EF5" w:rsidRPr="006A792D" w:rsidRDefault="001E6EF5" w:rsidP="001E6EF5">
      <w:pPr>
        <w:spacing w:line="480" w:lineRule="auto"/>
        <w:rPr>
          <w:bCs/>
          <w:color w:val="000000" w:themeColor="text1"/>
          <w:shd w:val="clear" w:color="auto" w:fill="FFFFFF"/>
        </w:rPr>
      </w:pPr>
      <w:r>
        <w:rPr>
          <w:bCs/>
          <w:color w:val="000000" w:themeColor="text1"/>
          <w:shd w:val="clear" w:color="auto" w:fill="FFFFFF"/>
        </w:rPr>
        <w:tab/>
      </w:r>
      <w:r w:rsidRPr="006A792D">
        <w:rPr>
          <w:bCs/>
          <w:color w:val="000000" w:themeColor="text1"/>
          <w:shd w:val="clear" w:color="auto" w:fill="FFFFFF"/>
        </w:rPr>
        <w:t xml:space="preserve">Through a quasi-experimental design, the researcher was able to see the differences between general education and special education student behaviors while utilizing PBIS and restorative practices. The participants for this study were not chosen at random due to being in the researcher’s social emotional learning (SEL) classes. The </w:t>
      </w:r>
      <w:r w:rsidR="000B6D7C">
        <w:rPr>
          <w:bCs/>
          <w:color w:val="000000" w:themeColor="text1"/>
          <w:shd w:val="clear" w:color="auto" w:fill="FFFFFF"/>
        </w:rPr>
        <w:t>27</w:t>
      </w:r>
      <w:r w:rsidRPr="006A792D">
        <w:rPr>
          <w:bCs/>
          <w:color w:val="000000" w:themeColor="text1"/>
          <w:shd w:val="clear" w:color="auto" w:fill="FFFFFF"/>
        </w:rPr>
        <w:t xml:space="preserve"> students were observed for two</w:t>
      </w:r>
      <w:r w:rsidR="000B6D7C">
        <w:rPr>
          <w:bCs/>
          <w:color w:val="000000" w:themeColor="text1"/>
          <w:shd w:val="clear" w:color="auto" w:fill="FFFFFF"/>
        </w:rPr>
        <w:t xml:space="preserve"> </w:t>
      </w:r>
      <w:r w:rsidRPr="006A792D">
        <w:rPr>
          <w:bCs/>
          <w:color w:val="000000" w:themeColor="text1"/>
          <w:shd w:val="clear" w:color="auto" w:fill="FFFFFF"/>
        </w:rPr>
        <w:t>months while the researcher recorded data with a rating scale measurement called the Child and Adolescent Behavior Inventory (CABI). Students were exposed and measured with PBIS and restorative practice strategies. The researcher recorded data to see if PBIS and restorative practices were minimizing disruptive classroom behaviors. The researcher was able to record the various disruptive behaviors before completing the rating scale measurement tool.</w:t>
      </w:r>
    </w:p>
    <w:p w14:paraId="78C739AB" w14:textId="6CD74902" w:rsidR="001E6EF5" w:rsidRPr="006A792D" w:rsidRDefault="000B6D7C" w:rsidP="001E6EF5">
      <w:pPr>
        <w:spacing w:line="480" w:lineRule="auto"/>
        <w:rPr>
          <w:bCs/>
          <w:color w:val="000000" w:themeColor="text1"/>
          <w:shd w:val="clear" w:color="auto" w:fill="FFFFFF"/>
        </w:rPr>
      </w:pPr>
      <w:r>
        <w:rPr>
          <w:bCs/>
          <w:color w:val="000000" w:themeColor="text1"/>
          <w:shd w:val="clear" w:color="auto" w:fill="FFFFFF"/>
        </w:rPr>
        <w:tab/>
      </w:r>
      <w:r w:rsidR="001E6EF5" w:rsidRPr="006A792D">
        <w:rPr>
          <w:bCs/>
          <w:color w:val="000000" w:themeColor="text1"/>
          <w:shd w:val="clear" w:color="auto" w:fill="FFFFFF"/>
        </w:rPr>
        <w:t>The participants were not aware of the study due to the researcher believing they would have acted differently, and the data would be inaccurate. Along with tracking behaviors, the researcher collected basic information on the students such as demographic data, disability codes, and previous student file data. All of this was needed to determine next steps for implementing solutions to the behaviors.</w:t>
      </w:r>
    </w:p>
    <w:p w14:paraId="3B93BF2A" w14:textId="68A99B1A" w:rsidR="00A60E5B" w:rsidRPr="00A60E5B" w:rsidRDefault="00A60E5B" w:rsidP="00A60E5B">
      <w:pPr>
        <w:spacing w:line="480" w:lineRule="auto"/>
        <w:ind w:firstLine="720"/>
        <w:rPr>
          <w:b/>
        </w:rPr>
      </w:pPr>
      <w:r>
        <w:t xml:space="preserve"> </w:t>
      </w:r>
    </w:p>
    <w:p w14:paraId="200499E4" w14:textId="77777777" w:rsidR="000B6D7C" w:rsidRDefault="000B6D7C" w:rsidP="007561DE">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rPr>
          <w:b/>
        </w:rPr>
      </w:pPr>
    </w:p>
    <w:p w14:paraId="7C42BFE6" w14:textId="1638E70D" w:rsidR="007561DE" w:rsidRPr="00490788" w:rsidRDefault="007561DE" w:rsidP="007561DE">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r w:rsidRPr="00490788">
        <w:rPr>
          <w:b/>
        </w:rPr>
        <w:lastRenderedPageBreak/>
        <w:t>Participants</w:t>
      </w:r>
    </w:p>
    <w:p w14:paraId="2E198CBE" w14:textId="02B39068" w:rsidR="00A60E5B" w:rsidRPr="00A60E5B" w:rsidRDefault="001E6EF5" w:rsidP="00A60E5B">
      <w:pPr>
        <w:spacing w:line="480" w:lineRule="auto"/>
        <w:ind w:firstLine="720"/>
        <w:rPr>
          <w:b/>
        </w:rPr>
      </w:pPr>
      <w:r w:rsidRPr="006A792D">
        <w:rPr>
          <w:color w:val="000000" w:themeColor="text1"/>
        </w:rPr>
        <w:t xml:space="preserve">The participants of the study were </w:t>
      </w:r>
      <w:r w:rsidR="000B6D7C">
        <w:rPr>
          <w:color w:val="000000" w:themeColor="text1"/>
        </w:rPr>
        <w:t>ninth</w:t>
      </w:r>
      <w:r w:rsidRPr="006A792D">
        <w:rPr>
          <w:color w:val="000000" w:themeColor="text1"/>
        </w:rPr>
        <w:t xml:space="preserve"> grade high school students. This included </w:t>
      </w:r>
      <w:r w:rsidR="000B6D7C">
        <w:rPr>
          <w:color w:val="000000" w:themeColor="text1"/>
        </w:rPr>
        <w:t>21</w:t>
      </w:r>
      <w:r w:rsidRPr="006A792D">
        <w:rPr>
          <w:color w:val="000000" w:themeColor="text1"/>
        </w:rPr>
        <w:t xml:space="preserve"> male students and </w:t>
      </w:r>
      <w:r w:rsidR="00601FF9">
        <w:rPr>
          <w:color w:val="000000" w:themeColor="text1"/>
        </w:rPr>
        <w:t>6</w:t>
      </w:r>
      <w:r w:rsidRPr="006A792D">
        <w:rPr>
          <w:color w:val="000000" w:themeColor="text1"/>
        </w:rPr>
        <w:t xml:space="preserve"> female students at a Title I public high school located in Baltimore, Maryland. There were </w:t>
      </w:r>
      <w:r w:rsidR="000B6D7C">
        <w:rPr>
          <w:color w:val="000000" w:themeColor="text1"/>
        </w:rPr>
        <w:t>25</w:t>
      </w:r>
      <w:r w:rsidRPr="006A792D">
        <w:rPr>
          <w:color w:val="000000" w:themeColor="text1"/>
        </w:rPr>
        <w:t xml:space="preserve"> 14-year-old students and </w:t>
      </w:r>
      <w:r w:rsidR="009140E3">
        <w:rPr>
          <w:color w:val="000000" w:themeColor="text1"/>
        </w:rPr>
        <w:t>two</w:t>
      </w:r>
      <w:r w:rsidRPr="006A792D">
        <w:rPr>
          <w:color w:val="000000" w:themeColor="text1"/>
        </w:rPr>
        <w:t xml:space="preserve"> 15-year-old students. This study looked at the researcher’s two social emotional/behavioral inclusion classes. Within these two classes, there were a total of </w:t>
      </w:r>
      <w:r w:rsidR="009140E3">
        <w:rPr>
          <w:color w:val="000000" w:themeColor="text1"/>
        </w:rPr>
        <w:t>ten</w:t>
      </w:r>
      <w:r w:rsidRPr="006A792D">
        <w:rPr>
          <w:color w:val="000000" w:themeColor="text1"/>
        </w:rPr>
        <w:t xml:space="preserve"> general education students and </w:t>
      </w:r>
      <w:r w:rsidR="000B6D7C">
        <w:rPr>
          <w:color w:val="000000" w:themeColor="text1"/>
        </w:rPr>
        <w:t>17</w:t>
      </w:r>
      <w:r w:rsidRPr="006A792D">
        <w:rPr>
          <w:color w:val="000000" w:themeColor="text1"/>
        </w:rPr>
        <w:t xml:space="preserve"> special education students. Fifteen of the students were African American males, one was a Hispanic male, five were Caucasian males, two were Caucasian females, and four were African American females. Both classes are taught the general education curriculum along with the fundamentals of social and emotional learning (SEL).</w:t>
      </w:r>
      <w:r w:rsidR="00A60E5B">
        <w:t xml:space="preserve"> </w:t>
      </w:r>
    </w:p>
    <w:p w14:paraId="5F82D5F7" w14:textId="77777777" w:rsidR="007561DE" w:rsidRPr="00490788" w:rsidRDefault="007561DE" w:rsidP="007561DE">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r w:rsidRPr="00490788">
        <w:rPr>
          <w:b/>
        </w:rPr>
        <w:t>Instrument</w:t>
      </w:r>
    </w:p>
    <w:p w14:paraId="1E0F82BA" w14:textId="19DF39BE" w:rsidR="00A60E5B" w:rsidRPr="00A60E5B" w:rsidRDefault="001E6EF5" w:rsidP="00A60E5B">
      <w:pPr>
        <w:spacing w:line="480" w:lineRule="auto"/>
        <w:ind w:firstLine="720"/>
        <w:rPr>
          <w:b/>
        </w:rPr>
      </w:pPr>
      <w:r w:rsidRPr="006A792D">
        <w:rPr>
          <w:color w:val="000000" w:themeColor="text1"/>
        </w:rPr>
        <w:t xml:space="preserve">As previously mentioned, the instrument used to collect data for this study was The Child and Adolescent Behavior Inventory (CABI). The researcher used this tool to determine the rating scale of the student’s behavior through the teacher’s perception. She used a </w:t>
      </w:r>
      <w:r w:rsidR="000B6D7C">
        <w:rPr>
          <w:color w:val="000000" w:themeColor="text1"/>
        </w:rPr>
        <w:t>six</w:t>
      </w:r>
      <w:r w:rsidRPr="006A792D">
        <w:rPr>
          <w:color w:val="000000" w:themeColor="text1"/>
        </w:rPr>
        <w:t xml:space="preserve">-point scale with specific behavioral definitions for behavior toward others at school identified under oppositional defiant disorder (ODD): </w:t>
      </w:r>
      <w:r w:rsidRPr="006A792D">
        <w:rPr>
          <w:i/>
          <w:iCs/>
          <w:color w:val="000000" w:themeColor="text1"/>
        </w:rPr>
        <w:t>almost never (never or about once per month), seldom occurs (about once per week), sometimes (several times per week), often (about once per day), very often (several times per day), and almost always (many times per day).</w:t>
      </w:r>
      <w:r w:rsidRPr="006A792D">
        <w:rPr>
          <w:color w:val="000000" w:themeColor="text1"/>
        </w:rPr>
        <w:t xml:space="preserve"> After a two-month time period, the researcher analyzed the data in order to determine the difference in behaviors with restorative practice strategies between general education and special education students. Every </w:t>
      </w:r>
      <w:r w:rsidR="000B6D7C">
        <w:rPr>
          <w:color w:val="000000" w:themeColor="text1"/>
        </w:rPr>
        <w:t>15</w:t>
      </w:r>
      <w:r w:rsidRPr="006A792D">
        <w:rPr>
          <w:color w:val="000000" w:themeColor="text1"/>
        </w:rPr>
        <w:t xml:space="preserve"> minutes, she was able to see the number of times a behavior occurred, the number of times that a behavior was observed, the number of times that a student had a behavior and for the time how long the behavior occurred. Some of the behaviors observed included not following directions, </w:t>
      </w:r>
      <w:r w:rsidRPr="006A792D">
        <w:rPr>
          <w:color w:val="000000" w:themeColor="text1"/>
        </w:rPr>
        <w:lastRenderedPageBreak/>
        <w:t>disrespectful to staff/peers, inappropriate language/tone, impulsive, and defiant behavior. The</w:t>
      </w:r>
      <w:r>
        <w:rPr>
          <w:color w:val="000000" w:themeColor="text1"/>
        </w:rPr>
        <w:t xml:space="preserve"> </w:t>
      </w:r>
      <w:r w:rsidRPr="006A792D">
        <w:rPr>
          <w:color w:val="000000" w:themeColor="text1"/>
        </w:rPr>
        <w:t>researcher was able to record disruptive behaviors during each class period in order to see the results. Once the researcher was able to collect enough observational data, the data was transferred to a spreadsheet and table.</w:t>
      </w:r>
      <w:r w:rsidR="00A60E5B">
        <w:t xml:space="preserve"> </w:t>
      </w:r>
    </w:p>
    <w:p w14:paraId="62C61BAF" w14:textId="5416D8A9" w:rsidR="007561DE" w:rsidRPr="00490788" w:rsidRDefault="007561DE" w:rsidP="00A60E5B">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r w:rsidRPr="00490788">
        <w:rPr>
          <w:b/>
        </w:rPr>
        <w:t>Procedure</w:t>
      </w:r>
    </w:p>
    <w:p w14:paraId="342D6491" w14:textId="77848E0C" w:rsidR="001E6EF5" w:rsidRPr="006A792D" w:rsidRDefault="001E6EF5" w:rsidP="001E6EF5">
      <w:pPr>
        <w:spacing w:line="480" w:lineRule="auto"/>
        <w:rPr>
          <w:color w:val="000000" w:themeColor="text1"/>
        </w:rPr>
      </w:pPr>
      <w:r>
        <w:rPr>
          <w:color w:val="000000" w:themeColor="text1"/>
        </w:rPr>
        <w:tab/>
      </w:r>
      <w:r w:rsidRPr="006A792D">
        <w:rPr>
          <w:color w:val="000000" w:themeColor="text1"/>
        </w:rPr>
        <w:t xml:space="preserve">This study took place over a two-month time period in the fall of the 2021 school year. Once the researcher was able to observe the students and their behaviors, she was able to see the differences between the general education students and the special education students when PBIS and restorative practices were implemented. After the two-month time period, the researcher filled out a teacher rating scale of children’s and adolescent’s behavior for every student. The information on the Child and Adolescent Behavior Inventory (CABI), included nine questions. This included: </w:t>
      </w:r>
      <w:r w:rsidRPr="006A792D">
        <w:rPr>
          <w:i/>
          <w:iCs/>
          <w:color w:val="000000" w:themeColor="text1"/>
        </w:rPr>
        <w:t xml:space="preserve">1. Fidgets with or taps hands or feet or squirms in seat, 2. Leaves his or her seat when remaining seated is expected, 3. Runs about or climbs on things when inappropriate, 4. Too loud or noisy during activities, 5. Acts as it “driven by motor” or seems “on the go”, 6. Talks too much, 7. Blurts out answers before questions are completed, 8. Has difficulty waiting turn, and 9. Interrupts or intrudes on others. </w:t>
      </w:r>
      <w:r w:rsidRPr="006A792D">
        <w:rPr>
          <w:color w:val="000000" w:themeColor="text1"/>
        </w:rPr>
        <w:t xml:space="preserve">Since the CABI is separated into different modules, the researcher chose section </w:t>
      </w:r>
      <w:r w:rsidR="000B6D7C">
        <w:rPr>
          <w:color w:val="000000" w:themeColor="text1"/>
        </w:rPr>
        <w:t>six</w:t>
      </w:r>
      <w:r w:rsidRPr="006A792D">
        <w:rPr>
          <w:color w:val="000000" w:themeColor="text1"/>
        </w:rPr>
        <w:t xml:space="preserve"> which discusses oppositional defiance disorder (ODD) like behaviors. The occurrence of these nine behaviors is not due to the diagnosis of oppositional behavior, but rather the symptoms of the behaviors. </w:t>
      </w:r>
    </w:p>
    <w:p w14:paraId="13EA2454" w14:textId="3C4EC020" w:rsidR="00A60E5B" w:rsidRPr="00A60E5B" w:rsidRDefault="00A60E5B" w:rsidP="00A60E5B">
      <w:pPr>
        <w:spacing w:line="480" w:lineRule="auto"/>
        <w:ind w:firstLine="720"/>
        <w:rPr>
          <w:b/>
        </w:rPr>
      </w:pPr>
      <w:r>
        <w:t xml:space="preserve"> </w:t>
      </w:r>
    </w:p>
    <w:p w14:paraId="6520F405" w14:textId="53FE40DD" w:rsidR="00A60E5B" w:rsidRPr="0010698C" w:rsidRDefault="00A60E5B" w:rsidP="00A60E5B">
      <w:pPr>
        <w:pStyle w:val="BodyTextIndent3"/>
        <w:spacing w:line="480" w:lineRule="auto"/>
        <w:ind w:left="0"/>
        <w:rPr>
          <w:b/>
        </w:rPr>
      </w:pPr>
    </w:p>
    <w:p w14:paraId="0FFEA6CF" w14:textId="77777777" w:rsidR="00A60E5B" w:rsidRDefault="00A60E5B">
      <w:pPr>
        <w:rPr>
          <w:b/>
        </w:rPr>
      </w:pPr>
      <w:r>
        <w:rPr>
          <w:b/>
        </w:rPr>
        <w:br w:type="page"/>
      </w:r>
    </w:p>
    <w:p w14:paraId="325B4135" w14:textId="18806064" w:rsidR="00D36D08" w:rsidRPr="0010698C" w:rsidRDefault="00D36D08" w:rsidP="00945C46">
      <w:pPr>
        <w:spacing w:line="480" w:lineRule="auto"/>
        <w:jc w:val="center"/>
        <w:rPr>
          <w:b/>
        </w:rPr>
      </w:pPr>
      <w:r w:rsidRPr="0010698C">
        <w:rPr>
          <w:b/>
        </w:rPr>
        <w:lastRenderedPageBreak/>
        <w:t>CHAPTER IV</w:t>
      </w:r>
    </w:p>
    <w:p w14:paraId="71E162D8" w14:textId="77777777" w:rsidR="00D36D08" w:rsidRPr="0010698C" w:rsidRDefault="00D36D08" w:rsidP="00945C46">
      <w:pPr>
        <w:spacing w:line="480" w:lineRule="auto"/>
        <w:jc w:val="center"/>
        <w:rPr>
          <w:b/>
        </w:rPr>
      </w:pPr>
      <w:r w:rsidRPr="0010698C">
        <w:rPr>
          <w:b/>
        </w:rPr>
        <w:t>RESULTS</w:t>
      </w:r>
    </w:p>
    <w:p w14:paraId="29E461BE" w14:textId="29F7967A" w:rsidR="001E6EF5" w:rsidRPr="006A792D" w:rsidRDefault="001E6EF5" w:rsidP="001E6EF5">
      <w:pPr>
        <w:spacing w:line="480" w:lineRule="auto"/>
        <w:rPr>
          <w:bCs/>
          <w:color w:val="000000" w:themeColor="text1"/>
        </w:rPr>
      </w:pPr>
      <w:r>
        <w:rPr>
          <w:bCs/>
          <w:color w:val="000000" w:themeColor="text1"/>
        </w:rPr>
        <w:tab/>
      </w:r>
      <w:r w:rsidRPr="006A792D">
        <w:rPr>
          <w:bCs/>
          <w:color w:val="000000" w:themeColor="text1"/>
        </w:rPr>
        <w:t xml:space="preserve">This study focused on the effectiveness of implementing PBIS and restorative practices between general education and special education students in a social emotional learning (SEL) class. The study examined recording behavioral data while implementing restorative practices strategies to see the effect on student behaviors. The goal was to compare general education and special education student behaviors in order to see if there are similarities and differences when restorative practice strategies are utilized. </w:t>
      </w:r>
    </w:p>
    <w:p w14:paraId="3986739D" w14:textId="453A9867" w:rsidR="001E6EF5" w:rsidRPr="006A792D" w:rsidRDefault="001E6EF5" w:rsidP="001E6EF5">
      <w:pPr>
        <w:spacing w:line="480" w:lineRule="auto"/>
        <w:rPr>
          <w:bCs/>
          <w:color w:val="000000" w:themeColor="text1"/>
        </w:rPr>
      </w:pPr>
      <w:r w:rsidRPr="006A792D">
        <w:rPr>
          <w:bCs/>
          <w:color w:val="000000" w:themeColor="text1"/>
        </w:rPr>
        <w:tab/>
        <w:t xml:space="preserve">The data description that was collected can be found in Chapter III. The participants of the study included all </w:t>
      </w:r>
      <w:r w:rsidR="000B6D7C">
        <w:rPr>
          <w:bCs/>
          <w:color w:val="000000" w:themeColor="text1"/>
        </w:rPr>
        <w:t>ninth-</w:t>
      </w:r>
      <w:r w:rsidRPr="006A792D">
        <w:rPr>
          <w:bCs/>
          <w:color w:val="000000" w:themeColor="text1"/>
        </w:rPr>
        <w:t xml:space="preserve">grade students who were either classified as special education due to being diagnosed as having a disability (IEP) or were classified as a general education student (no disability/IEP). All of the students were observed, and the researcher focused on their interactions during class. </w:t>
      </w:r>
      <w:r w:rsidRPr="006A792D">
        <w:rPr>
          <w:bCs/>
          <w:color w:val="000000" w:themeColor="text1"/>
          <w:shd w:val="clear" w:color="auto" w:fill="FFFFFF"/>
        </w:rPr>
        <w:t xml:space="preserve">The </w:t>
      </w:r>
      <w:r w:rsidR="00FB44DC">
        <w:rPr>
          <w:bCs/>
          <w:color w:val="000000" w:themeColor="text1"/>
          <w:shd w:val="clear" w:color="auto" w:fill="FFFFFF"/>
        </w:rPr>
        <w:t>27</w:t>
      </w:r>
      <w:r w:rsidRPr="006A792D">
        <w:rPr>
          <w:bCs/>
          <w:color w:val="000000" w:themeColor="text1"/>
          <w:shd w:val="clear" w:color="auto" w:fill="FFFFFF"/>
        </w:rPr>
        <w:t xml:space="preserve"> students were observed for two</w:t>
      </w:r>
      <w:r w:rsidR="00FB44DC">
        <w:rPr>
          <w:bCs/>
          <w:color w:val="000000" w:themeColor="text1"/>
          <w:shd w:val="clear" w:color="auto" w:fill="FFFFFF"/>
        </w:rPr>
        <w:t xml:space="preserve"> </w:t>
      </w:r>
      <w:r w:rsidRPr="006A792D">
        <w:rPr>
          <w:bCs/>
          <w:color w:val="000000" w:themeColor="text1"/>
          <w:shd w:val="clear" w:color="auto" w:fill="FFFFFF"/>
        </w:rPr>
        <w:t>months while the researcher recorded data with a rating scale measurement called the Child and Adolescent Behavior Inventory (CABI). Students were exposed and measured with PBIS and restorative practice strategies</w:t>
      </w:r>
      <w:r w:rsidRPr="006A792D">
        <w:rPr>
          <w:bCs/>
          <w:color w:val="000000" w:themeColor="text1"/>
        </w:rPr>
        <w:t xml:space="preserve">. </w:t>
      </w:r>
      <w:r w:rsidRPr="00E0332B">
        <w:rPr>
          <w:bCs/>
          <w:color w:val="000000" w:themeColor="text1"/>
        </w:rPr>
        <w:t>An independent groups </w:t>
      </w:r>
      <w:r w:rsidRPr="00E0332B">
        <w:rPr>
          <w:bCs/>
          <w:i/>
          <w:iCs/>
          <w:color w:val="000000" w:themeColor="text1"/>
        </w:rPr>
        <w:t>t</w:t>
      </w:r>
      <w:r w:rsidRPr="00E0332B">
        <w:rPr>
          <w:bCs/>
          <w:color w:val="000000" w:themeColor="text1"/>
        </w:rPr>
        <w:t> test revealed that there was not a statistically significant difference in general education students (</w:t>
      </w:r>
      <w:r w:rsidRPr="006A792D">
        <w:rPr>
          <w:bCs/>
          <w:i/>
          <w:iCs/>
          <w:color w:val="000000" w:themeColor="text1"/>
        </w:rPr>
        <w:t>M</w:t>
      </w:r>
      <w:r>
        <w:rPr>
          <w:bCs/>
          <w:color w:val="000000" w:themeColor="text1"/>
        </w:rPr>
        <w:t xml:space="preserve"> </w:t>
      </w:r>
      <w:r w:rsidRPr="006A792D">
        <w:rPr>
          <w:bCs/>
          <w:color w:val="000000" w:themeColor="text1"/>
        </w:rPr>
        <w:t>=</w:t>
      </w:r>
      <w:r>
        <w:rPr>
          <w:bCs/>
          <w:color w:val="000000" w:themeColor="text1"/>
        </w:rPr>
        <w:t xml:space="preserve"> </w:t>
      </w:r>
      <w:r w:rsidRPr="00E0332B">
        <w:rPr>
          <w:bCs/>
          <w:color w:val="000000" w:themeColor="text1"/>
        </w:rPr>
        <w:t>1.42</w:t>
      </w:r>
      <w:r w:rsidRPr="006A792D">
        <w:rPr>
          <w:bCs/>
          <w:color w:val="000000" w:themeColor="text1"/>
        </w:rPr>
        <w:t xml:space="preserve">, </w:t>
      </w:r>
      <w:r w:rsidRPr="00C72059">
        <w:rPr>
          <w:bCs/>
          <w:i/>
          <w:iCs/>
          <w:color w:val="000000" w:themeColor="text1"/>
        </w:rPr>
        <w:t>SD</w:t>
      </w:r>
      <w:r>
        <w:rPr>
          <w:bCs/>
          <w:color w:val="000000" w:themeColor="text1"/>
        </w:rPr>
        <w:t xml:space="preserve"> </w:t>
      </w:r>
      <w:r w:rsidRPr="006A792D">
        <w:rPr>
          <w:bCs/>
          <w:color w:val="000000" w:themeColor="text1"/>
        </w:rPr>
        <w:t>=</w:t>
      </w:r>
      <w:r>
        <w:rPr>
          <w:bCs/>
          <w:color w:val="000000" w:themeColor="text1"/>
        </w:rPr>
        <w:t xml:space="preserve"> </w:t>
      </w:r>
      <w:r w:rsidRPr="006A792D">
        <w:rPr>
          <w:bCs/>
          <w:color w:val="000000" w:themeColor="text1"/>
        </w:rPr>
        <w:t>0.87</w:t>
      </w:r>
      <w:r w:rsidRPr="00E0332B">
        <w:rPr>
          <w:bCs/>
          <w:i/>
          <w:iCs/>
          <w:color w:val="000000" w:themeColor="text1"/>
        </w:rPr>
        <w:t xml:space="preserve">, </w:t>
      </w:r>
      <w:r w:rsidRPr="006A792D">
        <w:rPr>
          <w:bCs/>
          <w:i/>
          <w:iCs/>
          <w:color w:val="000000" w:themeColor="text1"/>
        </w:rPr>
        <w:t>n</w:t>
      </w:r>
      <w:r>
        <w:rPr>
          <w:bCs/>
          <w:color w:val="000000" w:themeColor="text1"/>
        </w:rPr>
        <w:t xml:space="preserve"> </w:t>
      </w:r>
      <w:r w:rsidRPr="006A792D">
        <w:rPr>
          <w:bCs/>
          <w:color w:val="000000" w:themeColor="text1"/>
        </w:rPr>
        <w:t>=</w:t>
      </w:r>
      <w:r>
        <w:rPr>
          <w:bCs/>
          <w:color w:val="000000" w:themeColor="text1"/>
        </w:rPr>
        <w:t xml:space="preserve"> </w:t>
      </w:r>
      <w:r w:rsidRPr="006A792D">
        <w:rPr>
          <w:bCs/>
          <w:color w:val="000000" w:themeColor="text1"/>
        </w:rPr>
        <w:t>10)</w:t>
      </w:r>
      <w:r w:rsidRPr="00E0332B">
        <w:rPr>
          <w:bCs/>
          <w:color w:val="000000" w:themeColor="text1"/>
        </w:rPr>
        <w:t>, as compared to special education students (</w:t>
      </w:r>
      <w:r w:rsidRPr="00E0332B">
        <w:rPr>
          <w:bCs/>
          <w:i/>
          <w:iCs/>
          <w:color w:val="000000" w:themeColor="text1"/>
        </w:rPr>
        <w:t>M</w:t>
      </w:r>
      <w:r>
        <w:rPr>
          <w:bCs/>
          <w:color w:val="000000" w:themeColor="text1"/>
        </w:rPr>
        <w:t xml:space="preserve"> </w:t>
      </w:r>
      <w:r w:rsidRPr="00E0332B">
        <w:rPr>
          <w:bCs/>
          <w:color w:val="000000" w:themeColor="text1"/>
        </w:rPr>
        <w:t>=</w:t>
      </w:r>
      <w:r>
        <w:rPr>
          <w:bCs/>
          <w:color w:val="000000" w:themeColor="text1"/>
        </w:rPr>
        <w:t xml:space="preserve"> </w:t>
      </w:r>
      <w:r w:rsidRPr="00E0332B">
        <w:rPr>
          <w:bCs/>
          <w:color w:val="000000" w:themeColor="text1"/>
        </w:rPr>
        <w:t>2.03</w:t>
      </w:r>
      <w:r w:rsidRPr="006A792D">
        <w:rPr>
          <w:bCs/>
          <w:color w:val="000000" w:themeColor="text1"/>
        </w:rPr>
        <w:t xml:space="preserve">, </w:t>
      </w:r>
      <w:r w:rsidRPr="00C72059">
        <w:rPr>
          <w:bCs/>
          <w:i/>
          <w:iCs/>
          <w:color w:val="000000" w:themeColor="text1"/>
        </w:rPr>
        <w:t>SD</w:t>
      </w:r>
      <w:r>
        <w:rPr>
          <w:bCs/>
          <w:color w:val="000000" w:themeColor="text1"/>
        </w:rPr>
        <w:t xml:space="preserve"> </w:t>
      </w:r>
      <w:r w:rsidRPr="006A792D">
        <w:rPr>
          <w:bCs/>
          <w:color w:val="000000" w:themeColor="text1"/>
        </w:rPr>
        <w:t>=</w:t>
      </w:r>
      <w:r>
        <w:rPr>
          <w:bCs/>
          <w:color w:val="000000" w:themeColor="text1"/>
        </w:rPr>
        <w:t xml:space="preserve"> </w:t>
      </w:r>
      <w:r w:rsidRPr="00E0332B">
        <w:rPr>
          <w:bCs/>
          <w:color w:val="000000" w:themeColor="text1"/>
        </w:rPr>
        <w:t>1.30, </w:t>
      </w:r>
      <w:r w:rsidRPr="00E0332B">
        <w:rPr>
          <w:bCs/>
          <w:i/>
          <w:iCs/>
          <w:color w:val="000000" w:themeColor="text1"/>
        </w:rPr>
        <w:t>n</w:t>
      </w:r>
      <w:r>
        <w:rPr>
          <w:bCs/>
          <w:color w:val="000000" w:themeColor="text1"/>
        </w:rPr>
        <w:t xml:space="preserve"> </w:t>
      </w:r>
      <w:r w:rsidRPr="00E0332B">
        <w:rPr>
          <w:bCs/>
          <w:color w:val="000000" w:themeColor="text1"/>
        </w:rPr>
        <w:t>=</w:t>
      </w:r>
      <w:r>
        <w:rPr>
          <w:bCs/>
          <w:color w:val="000000" w:themeColor="text1"/>
        </w:rPr>
        <w:t xml:space="preserve"> </w:t>
      </w:r>
      <w:r w:rsidRPr="00E0332B">
        <w:rPr>
          <w:bCs/>
          <w:color w:val="000000" w:themeColor="text1"/>
        </w:rPr>
        <w:t xml:space="preserve">17), with moderate effect </w:t>
      </w:r>
      <w:r w:rsidRPr="006A792D">
        <w:rPr>
          <w:bCs/>
          <w:color w:val="000000" w:themeColor="text1"/>
        </w:rPr>
        <w:t xml:space="preserve">size, </w:t>
      </w:r>
      <w:r w:rsidRPr="006A792D">
        <w:rPr>
          <w:bCs/>
          <w:i/>
          <w:iCs/>
          <w:color w:val="000000" w:themeColor="text1"/>
        </w:rPr>
        <w:t>t</w:t>
      </w:r>
      <w:r w:rsidRPr="00E0332B">
        <w:rPr>
          <w:bCs/>
          <w:color w:val="000000" w:themeColor="text1"/>
        </w:rPr>
        <w:t>(25)</w:t>
      </w:r>
      <w:r>
        <w:rPr>
          <w:bCs/>
          <w:color w:val="000000" w:themeColor="text1"/>
        </w:rPr>
        <w:t xml:space="preserve"> </w:t>
      </w:r>
      <w:r w:rsidRPr="00E0332B">
        <w:rPr>
          <w:bCs/>
          <w:color w:val="000000" w:themeColor="text1"/>
        </w:rPr>
        <w:t>=</w:t>
      </w:r>
      <w:r>
        <w:rPr>
          <w:bCs/>
          <w:color w:val="000000" w:themeColor="text1"/>
        </w:rPr>
        <w:t xml:space="preserve"> </w:t>
      </w:r>
      <w:r w:rsidRPr="00E0332B">
        <w:rPr>
          <w:bCs/>
          <w:color w:val="000000" w:themeColor="text1"/>
        </w:rPr>
        <w:t>-1.</w:t>
      </w:r>
      <w:r w:rsidRPr="006A792D">
        <w:rPr>
          <w:bCs/>
          <w:color w:val="000000" w:themeColor="text1"/>
        </w:rPr>
        <w:t xml:space="preserve">32, </w:t>
      </w:r>
      <w:r w:rsidRPr="00C72059">
        <w:rPr>
          <w:bCs/>
          <w:i/>
          <w:iCs/>
          <w:color w:val="000000" w:themeColor="text1"/>
        </w:rPr>
        <w:t>p</w:t>
      </w:r>
      <w:r w:rsidRPr="006A792D">
        <w:rPr>
          <w:bCs/>
          <w:color w:val="000000" w:themeColor="text1"/>
        </w:rPr>
        <w:t xml:space="preserve"> &gt; .</w:t>
      </w:r>
      <w:r w:rsidRPr="00E0332B">
        <w:rPr>
          <w:bCs/>
          <w:color w:val="000000" w:themeColor="text1"/>
        </w:rPr>
        <w:t xml:space="preserve">05, </w:t>
      </w:r>
      <w:r w:rsidRPr="00C72059">
        <w:rPr>
          <w:bCs/>
          <w:i/>
          <w:iCs/>
          <w:color w:val="000000" w:themeColor="text1"/>
        </w:rPr>
        <w:t>d</w:t>
      </w:r>
      <w:r>
        <w:rPr>
          <w:bCs/>
          <w:color w:val="000000" w:themeColor="text1"/>
        </w:rPr>
        <w:t xml:space="preserve"> </w:t>
      </w:r>
      <w:r w:rsidRPr="00E0332B">
        <w:rPr>
          <w:bCs/>
          <w:i/>
          <w:iCs/>
          <w:color w:val="000000" w:themeColor="text1"/>
        </w:rPr>
        <w:t>=</w:t>
      </w:r>
      <w:r>
        <w:rPr>
          <w:bCs/>
          <w:i/>
          <w:iCs/>
          <w:color w:val="000000" w:themeColor="text1"/>
        </w:rPr>
        <w:t xml:space="preserve"> </w:t>
      </w:r>
      <w:r w:rsidRPr="00E0332B">
        <w:rPr>
          <w:bCs/>
          <w:color w:val="000000" w:themeColor="text1"/>
        </w:rPr>
        <w:t>0.55.</w:t>
      </w:r>
    </w:p>
    <w:p w14:paraId="2B811DEB" w14:textId="4BB640E5" w:rsidR="00A60E5B" w:rsidRPr="00A60E5B" w:rsidRDefault="00A60E5B" w:rsidP="00A60E5B">
      <w:pPr>
        <w:spacing w:line="480" w:lineRule="auto"/>
        <w:ind w:firstLine="720"/>
        <w:rPr>
          <w:b/>
        </w:rPr>
      </w:pPr>
      <w:r>
        <w:t xml:space="preserve"> </w:t>
      </w:r>
    </w:p>
    <w:p w14:paraId="4C38CB75" w14:textId="13659964" w:rsidR="00094C82" w:rsidRDefault="00094C82" w:rsidP="00945C46">
      <w:pPr>
        <w:spacing w:line="480" w:lineRule="auto"/>
        <w:rPr>
          <w:b/>
          <w:bCs/>
        </w:rPr>
      </w:pPr>
    </w:p>
    <w:p w14:paraId="2CEDCC37" w14:textId="77777777" w:rsidR="001E6EF5" w:rsidRDefault="001E6EF5" w:rsidP="00945C46">
      <w:pPr>
        <w:spacing w:line="480" w:lineRule="auto"/>
        <w:rPr>
          <w:b/>
          <w:bCs/>
        </w:rPr>
      </w:pPr>
    </w:p>
    <w:p w14:paraId="19AB5DD7" w14:textId="77777777" w:rsidR="001E6EF5" w:rsidRDefault="001E6EF5" w:rsidP="00945C46">
      <w:pPr>
        <w:spacing w:line="480" w:lineRule="auto"/>
        <w:rPr>
          <w:b/>
          <w:bCs/>
        </w:rPr>
      </w:pPr>
    </w:p>
    <w:p w14:paraId="4943EE55" w14:textId="39C019D2" w:rsidR="00945C46" w:rsidRPr="00092779" w:rsidRDefault="001E6EF5" w:rsidP="00945C46">
      <w:pPr>
        <w:spacing w:line="480" w:lineRule="auto"/>
        <w:rPr>
          <w:b/>
          <w:bCs/>
        </w:rPr>
      </w:pPr>
      <w:r>
        <w:rPr>
          <w:b/>
          <w:bCs/>
        </w:rPr>
        <w:lastRenderedPageBreak/>
        <w:t>Figure</w:t>
      </w:r>
      <w:r w:rsidR="00945C46" w:rsidRPr="00092779">
        <w:rPr>
          <w:b/>
          <w:bCs/>
        </w:rPr>
        <w:t xml:space="preserve"> 1</w:t>
      </w:r>
    </w:p>
    <w:p w14:paraId="1BC94CB3" w14:textId="77777777" w:rsidR="001E6EF5" w:rsidRPr="006A792D" w:rsidRDefault="001E6EF5" w:rsidP="001E6EF5">
      <w:pPr>
        <w:spacing w:line="480" w:lineRule="auto"/>
        <w:rPr>
          <w:i/>
          <w:iCs/>
          <w:color w:val="000000" w:themeColor="text1"/>
        </w:rPr>
      </w:pPr>
      <w:r w:rsidRPr="006A792D">
        <w:rPr>
          <w:i/>
          <w:iCs/>
          <w:color w:val="000000" w:themeColor="text1"/>
        </w:rPr>
        <w:t>Disruptive Behaviors Between General Education Students vs. Special Education Students</w:t>
      </w:r>
    </w:p>
    <w:p w14:paraId="4E1B11AA" w14:textId="6B2B007E" w:rsidR="00945C46" w:rsidRDefault="001E6EF5" w:rsidP="00945C46">
      <w:pPr>
        <w:spacing w:line="480" w:lineRule="auto"/>
        <w:rPr>
          <w:i/>
        </w:rPr>
      </w:pPr>
      <w:r w:rsidRPr="006A792D">
        <w:rPr>
          <w:noProof/>
          <w:color w:val="000000" w:themeColor="text1"/>
        </w:rPr>
        <w:drawing>
          <wp:inline distT="0" distB="0" distL="0" distR="0" wp14:anchorId="395A19F0" wp14:editId="50A1E68D">
            <wp:extent cx="5511800" cy="3219450"/>
            <wp:effectExtent l="0" t="0" r="12700" b="6350"/>
            <wp:docPr id="1" name="Chart 1">
              <a:extLst xmlns:a="http://schemas.openxmlformats.org/drawingml/2006/main">
                <a:ext uri="{FF2B5EF4-FFF2-40B4-BE49-F238E27FC236}">
                  <a16:creationId xmlns:a16="http://schemas.microsoft.com/office/drawing/2014/main" id="{849CE1BD-C719-B844-B0BA-19E13B6A81F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6BBEDE3A" w14:textId="3F77D3C6" w:rsidR="001E6EF5" w:rsidRPr="00945C46" w:rsidRDefault="001E6EF5" w:rsidP="00945C46">
      <w:pPr>
        <w:spacing w:line="480" w:lineRule="auto"/>
        <w:rPr>
          <w:i/>
        </w:rPr>
      </w:pPr>
      <w:r>
        <w:rPr>
          <w:bCs/>
          <w:color w:val="000000" w:themeColor="text1"/>
        </w:rPr>
        <w:tab/>
      </w:r>
      <w:r w:rsidRPr="006A792D">
        <w:rPr>
          <w:bCs/>
          <w:color w:val="000000" w:themeColor="text1"/>
        </w:rPr>
        <w:t xml:space="preserve">Overall, the data indicated there was </w:t>
      </w:r>
      <w:r w:rsidR="00D426AB">
        <w:rPr>
          <w:bCs/>
          <w:color w:val="000000" w:themeColor="text1"/>
        </w:rPr>
        <w:t xml:space="preserve">not </w:t>
      </w:r>
      <w:r w:rsidRPr="006A792D">
        <w:rPr>
          <w:bCs/>
          <w:color w:val="000000" w:themeColor="text1"/>
        </w:rPr>
        <w:t xml:space="preserve">a significant increase with disruptive behaviors for special education students. The data showed restorative practices had a useful impact on student behaviors practiced over the </w:t>
      </w:r>
      <w:r w:rsidR="00C4239F" w:rsidRPr="006A792D">
        <w:rPr>
          <w:bCs/>
          <w:color w:val="000000" w:themeColor="text1"/>
        </w:rPr>
        <w:t>two</w:t>
      </w:r>
      <w:r w:rsidR="00C4239F">
        <w:rPr>
          <w:bCs/>
          <w:color w:val="000000" w:themeColor="text1"/>
        </w:rPr>
        <w:t>-month</w:t>
      </w:r>
      <w:r w:rsidRPr="006A792D">
        <w:rPr>
          <w:bCs/>
          <w:color w:val="000000" w:themeColor="text1"/>
        </w:rPr>
        <w:t xml:space="preserve"> time period</w:t>
      </w:r>
      <w:r w:rsidR="00D426AB">
        <w:rPr>
          <w:bCs/>
          <w:color w:val="000000" w:themeColor="text1"/>
        </w:rPr>
        <w:t>, but it was minimal.</w:t>
      </w:r>
    </w:p>
    <w:p w14:paraId="7F8177FA" w14:textId="77777777" w:rsidR="00D36D08" w:rsidRPr="005B6B78" w:rsidRDefault="00D36D08" w:rsidP="00945C46">
      <w:pPr>
        <w:spacing w:line="480" w:lineRule="auto"/>
        <w:jc w:val="center"/>
        <w:rPr>
          <w:b/>
        </w:rPr>
      </w:pPr>
      <w:r>
        <w:br w:type="page"/>
      </w:r>
      <w:r w:rsidRPr="005B6B78">
        <w:rPr>
          <w:b/>
        </w:rPr>
        <w:lastRenderedPageBreak/>
        <w:t>CHAPTER V</w:t>
      </w:r>
    </w:p>
    <w:p w14:paraId="24E4AE21" w14:textId="77777777" w:rsidR="00D36D08" w:rsidRPr="005B6B78" w:rsidRDefault="00D36D08" w:rsidP="00945C46">
      <w:pPr>
        <w:spacing w:line="480" w:lineRule="auto"/>
        <w:jc w:val="center"/>
        <w:rPr>
          <w:b/>
        </w:rPr>
      </w:pPr>
      <w:r w:rsidRPr="005B6B78">
        <w:rPr>
          <w:b/>
        </w:rPr>
        <w:t>DISCUSSION</w:t>
      </w:r>
    </w:p>
    <w:p w14:paraId="50295B2C" w14:textId="5254DED4" w:rsidR="007561DE" w:rsidRPr="00833044" w:rsidRDefault="001E6EF5" w:rsidP="00833044">
      <w:pPr>
        <w:spacing w:line="480" w:lineRule="auto"/>
        <w:ind w:firstLine="720"/>
        <w:rPr>
          <w:b/>
        </w:rPr>
      </w:pPr>
      <w:r w:rsidRPr="006A792D">
        <w:rPr>
          <w:bCs/>
          <w:color w:val="000000" w:themeColor="text1"/>
        </w:rPr>
        <w:t>This study examine</w:t>
      </w:r>
      <w:r w:rsidR="00FB44DC">
        <w:rPr>
          <w:bCs/>
          <w:color w:val="000000" w:themeColor="text1"/>
        </w:rPr>
        <w:t>d</w:t>
      </w:r>
      <w:r w:rsidRPr="006A792D">
        <w:rPr>
          <w:bCs/>
          <w:color w:val="000000" w:themeColor="text1"/>
        </w:rPr>
        <w:t xml:space="preserve"> disruptive behaviors between general education and special education students and the impact of restorative practices on student behaviors. It also views the teacher’s perspective of student behavior towards others in school. The data analysis in Chapter IV indicates </w:t>
      </w:r>
      <w:r w:rsidR="00D426AB">
        <w:rPr>
          <w:bCs/>
          <w:color w:val="000000" w:themeColor="text1"/>
        </w:rPr>
        <w:t xml:space="preserve">there was not a </w:t>
      </w:r>
      <w:r w:rsidRPr="006A792D">
        <w:rPr>
          <w:bCs/>
          <w:color w:val="000000" w:themeColor="text1"/>
        </w:rPr>
        <w:t xml:space="preserve">significant increase with disruptive behaviors with special education students. While restorative practices showed a decrease with student behaviors, it was minimal and determined that PBIS and restorative practices takes longer to fully implement. </w:t>
      </w:r>
      <w:r w:rsidR="00A60E5B">
        <w:t xml:space="preserve"> </w:t>
      </w:r>
    </w:p>
    <w:p w14:paraId="2F021F24" w14:textId="6498DF97" w:rsidR="00321124" w:rsidRDefault="00094C82" w:rsidP="00945C46">
      <w:pPr>
        <w:spacing w:line="480" w:lineRule="auto"/>
        <w:jc w:val="center"/>
        <w:rPr>
          <w:b/>
        </w:rPr>
      </w:pPr>
      <w:r>
        <w:rPr>
          <w:b/>
        </w:rPr>
        <w:t>Implications</w:t>
      </w:r>
    </w:p>
    <w:p w14:paraId="57C6979E" w14:textId="5BB86628" w:rsidR="00A60E5B" w:rsidRPr="00833044" w:rsidRDefault="001E6EF5" w:rsidP="00833044">
      <w:pPr>
        <w:spacing w:line="480" w:lineRule="auto"/>
        <w:rPr>
          <w:bCs/>
          <w:color w:val="000000" w:themeColor="text1"/>
        </w:rPr>
      </w:pPr>
      <w:r>
        <w:rPr>
          <w:bCs/>
          <w:color w:val="000000" w:themeColor="text1"/>
        </w:rPr>
        <w:tab/>
      </w:r>
      <w:r w:rsidRPr="006A792D">
        <w:rPr>
          <w:bCs/>
          <w:color w:val="000000" w:themeColor="text1"/>
        </w:rPr>
        <w:t xml:space="preserve">The results of this study indicated </w:t>
      </w:r>
      <w:r w:rsidR="00D426AB">
        <w:rPr>
          <w:bCs/>
          <w:color w:val="000000" w:themeColor="text1"/>
        </w:rPr>
        <w:t>a minimal</w:t>
      </w:r>
      <w:r w:rsidRPr="006A792D">
        <w:rPr>
          <w:bCs/>
          <w:color w:val="000000" w:themeColor="text1"/>
        </w:rPr>
        <w:t xml:space="preserve"> increase of disruptive behaviors with special education students in comparison to general education students even when restorative practices were implemented. </w:t>
      </w:r>
      <w:r w:rsidRPr="006A792D">
        <w:rPr>
          <w:color w:val="000000" w:themeColor="text1"/>
        </w:rPr>
        <w:t xml:space="preserve">The instrument used to collect data for this study, </w:t>
      </w:r>
      <w:r w:rsidRPr="006A792D">
        <w:rPr>
          <w:i/>
          <w:iCs/>
          <w:color w:val="000000" w:themeColor="text1"/>
        </w:rPr>
        <w:t xml:space="preserve">The Child and Adolescent Behavior Inventory (CABI), </w:t>
      </w:r>
      <w:r w:rsidRPr="006A792D">
        <w:rPr>
          <w:color w:val="000000" w:themeColor="text1"/>
        </w:rPr>
        <w:t xml:space="preserve">focused on the </w:t>
      </w:r>
      <w:r w:rsidR="00FB44DC">
        <w:rPr>
          <w:color w:val="000000" w:themeColor="text1"/>
        </w:rPr>
        <w:t>six</w:t>
      </w:r>
      <w:r w:rsidRPr="006A792D">
        <w:rPr>
          <w:color w:val="000000" w:themeColor="text1"/>
        </w:rPr>
        <w:t>-point scale indicating specific behaviors toward others at school identified under oppositional defiant disorder (ODD) (Burns, 2021).</w:t>
      </w:r>
      <w:r>
        <w:rPr>
          <w:color w:val="000000" w:themeColor="text1"/>
        </w:rPr>
        <w:t xml:space="preserve"> </w:t>
      </w:r>
      <w:r w:rsidRPr="006A792D">
        <w:rPr>
          <w:bCs/>
          <w:color w:val="000000" w:themeColor="text1"/>
        </w:rPr>
        <w:t xml:space="preserve">The independent t-test </w:t>
      </w:r>
      <w:r w:rsidR="00601FF9">
        <w:rPr>
          <w:bCs/>
          <w:color w:val="000000" w:themeColor="text1"/>
        </w:rPr>
        <w:t>evaluated the means of</w:t>
      </w:r>
      <w:r w:rsidRPr="006A792D">
        <w:rPr>
          <w:bCs/>
          <w:color w:val="000000" w:themeColor="text1"/>
        </w:rPr>
        <w:t xml:space="preserve"> two </w:t>
      </w:r>
      <w:r w:rsidR="00601FF9">
        <w:rPr>
          <w:bCs/>
          <w:color w:val="000000" w:themeColor="text1"/>
        </w:rPr>
        <w:t xml:space="preserve">independent </w:t>
      </w:r>
      <w:r w:rsidRPr="00601FF9">
        <w:rPr>
          <w:bCs/>
          <w:color w:val="000000" w:themeColor="text1"/>
        </w:rPr>
        <w:t>groups</w:t>
      </w:r>
      <w:r w:rsidR="00601FF9">
        <w:rPr>
          <w:bCs/>
          <w:color w:val="000000" w:themeColor="text1"/>
        </w:rPr>
        <w:t xml:space="preserve"> in order to determine whether the population means are significantly different. </w:t>
      </w:r>
      <w:r w:rsidRPr="006A792D">
        <w:rPr>
          <w:bCs/>
          <w:color w:val="000000" w:themeColor="text1"/>
        </w:rPr>
        <w:t xml:space="preserve">Although general education and special education students were viewed, the researcher indicated specific measures between male and female students. The pattern of factor correlations was consistent with researcher expectations. Together, this suggests the perceived relationship between disruptive behaviors with general education students versus special education students showing an increase with special education students, thus supporting the hypothesis. Although restorative practices were implemented, students continued to display the same behaviors. This included being disrespectful toward staff and peers, using inappropriate language, and not following directions. The researcher observed </w:t>
      </w:r>
      <w:r w:rsidRPr="006A792D">
        <w:rPr>
          <w:bCs/>
          <w:color w:val="000000" w:themeColor="text1"/>
        </w:rPr>
        <w:lastRenderedPageBreak/>
        <w:t>students over a two-month period and only towards the end of the two months did behaviors seem to decrease slightly.</w:t>
      </w:r>
    </w:p>
    <w:p w14:paraId="569A2D6F" w14:textId="1872C5CE" w:rsidR="00094C82" w:rsidRDefault="00094C82" w:rsidP="00945C46">
      <w:pPr>
        <w:spacing w:line="480" w:lineRule="auto"/>
        <w:jc w:val="center"/>
        <w:rPr>
          <w:b/>
        </w:rPr>
      </w:pPr>
      <w:r>
        <w:rPr>
          <w:b/>
        </w:rPr>
        <w:t>Theoretical Consequences</w:t>
      </w:r>
    </w:p>
    <w:p w14:paraId="061B2650" w14:textId="6FA0E4A5" w:rsidR="00A60E5B" w:rsidRDefault="001E6EF5" w:rsidP="00833044">
      <w:pPr>
        <w:spacing w:line="480" w:lineRule="auto"/>
        <w:ind w:firstLine="720"/>
        <w:rPr>
          <w:b/>
        </w:rPr>
      </w:pPr>
      <w:r w:rsidRPr="006A792D">
        <w:rPr>
          <w:bCs/>
          <w:color w:val="000000" w:themeColor="text1"/>
        </w:rPr>
        <w:t>Student disruptive behaviors can have many negative effects on both the teacher and the student. Misbehavior can occur in relation to low academic grades, test scores, and socioeconomical factors. The impact of student behaviors can lead to ineffective teacher classroom management resulting to increased stress levels affecting overall teacher efficacy. Teachers tend to give more attention to those students misbehaving than to those with appropriate behavior. Attention-seeking behavior attracts negative responses from teachers and when students are becoming the center of attention, they find this to be more rewarding than when it comes to completing their work.</w:t>
      </w:r>
      <w:r w:rsidR="00A60E5B">
        <w:t xml:space="preserve"> </w:t>
      </w:r>
    </w:p>
    <w:p w14:paraId="0CD0B2A2" w14:textId="4DE5E250" w:rsidR="00094C82" w:rsidRDefault="00094C82" w:rsidP="00945C46">
      <w:pPr>
        <w:spacing w:line="480" w:lineRule="auto"/>
        <w:jc w:val="center"/>
        <w:rPr>
          <w:b/>
        </w:rPr>
      </w:pPr>
      <w:r>
        <w:rPr>
          <w:b/>
        </w:rPr>
        <w:t>Threats to Validity</w:t>
      </w:r>
    </w:p>
    <w:p w14:paraId="7D4B9EC0" w14:textId="40769DFA" w:rsidR="001E6EF5" w:rsidRPr="006A792D" w:rsidRDefault="001E6EF5" w:rsidP="001E6EF5">
      <w:pPr>
        <w:spacing w:line="480" w:lineRule="auto"/>
        <w:rPr>
          <w:bCs/>
          <w:color w:val="000000" w:themeColor="text1"/>
        </w:rPr>
      </w:pPr>
      <w:r>
        <w:rPr>
          <w:bCs/>
          <w:color w:val="000000" w:themeColor="text1"/>
        </w:rPr>
        <w:tab/>
      </w:r>
      <w:r w:rsidRPr="006A792D">
        <w:rPr>
          <w:bCs/>
          <w:color w:val="000000" w:themeColor="text1"/>
        </w:rPr>
        <w:t xml:space="preserve">This study suffers from both external and internal threats to validity. With external validity, the selection bias could describe differences between groups related to the independent variable. If students were aware of the study, motivation, or willingness to take part of the study may change the outcome of the results. Another threat to external validity is situational factors. Depending on the time of the day, location, and noise within the classroom, this effects of the generalizability of findings. Based on the results, student behaviors could differ depending on social factors whether in the school building or at home. </w:t>
      </w:r>
    </w:p>
    <w:p w14:paraId="0727F447" w14:textId="7E5C4653" w:rsidR="00A60E5B" w:rsidRPr="00833044" w:rsidRDefault="001E6EF5" w:rsidP="00833044">
      <w:pPr>
        <w:spacing w:line="480" w:lineRule="auto"/>
        <w:rPr>
          <w:bCs/>
          <w:color w:val="000000" w:themeColor="text1"/>
        </w:rPr>
      </w:pPr>
      <w:r w:rsidRPr="006A792D">
        <w:rPr>
          <w:bCs/>
          <w:color w:val="000000" w:themeColor="text1"/>
        </w:rPr>
        <w:tab/>
        <w:t xml:space="preserve">In addition to the external validity threats, the study experienced internal validity threats that could have impacted results. In accordance with the time of the class, the participants naturally changed over time. Most students became tired after they returned from lunch for the second half of the class period. It could be difficult to rule out whether this </w:t>
      </w:r>
      <w:r w:rsidR="00FB44DC">
        <w:rPr>
          <w:bCs/>
          <w:color w:val="000000" w:themeColor="text1"/>
        </w:rPr>
        <w:t>a</w:t>
      </w:r>
      <w:r w:rsidRPr="006A792D">
        <w:rPr>
          <w:bCs/>
          <w:color w:val="000000" w:themeColor="text1"/>
        </w:rPr>
        <w:t xml:space="preserve">ffected the student </w:t>
      </w:r>
      <w:r w:rsidRPr="006A792D">
        <w:rPr>
          <w:bCs/>
          <w:color w:val="000000" w:themeColor="text1"/>
        </w:rPr>
        <w:lastRenderedPageBreak/>
        <w:t>due to the result of the time. Because of this, the results provided a limited amount of information which makes it difficult to generalize the findings.</w:t>
      </w:r>
    </w:p>
    <w:p w14:paraId="0524F9EC" w14:textId="12C4DA54" w:rsidR="00094C82" w:rsidRDefault="00094C82" w:rsidP="00945C46">
      <w:pPr>
        <w:spacing w:line="480" w:lineRule="auto"/>
        <w:jc w:val="center"/>
        <w:rPr>
          <w:b/>
        </w:rPr>
      </w:pPr>
      <w:r>
        <w:rPr>
          <w:b/>
        </w:rPr>
        <w:t>Connections to Previous Research</w:t>
      </w:r>
    </w:p>
    <w:p w14:paraId="6C82C7E4" w14:textId="539508EC" w:rsidR="00A60E5B" w:rsidRPr="00A60E5B" w:rsidRDefault="001E6EF5" w:rsidP="00A60E5B">
      <w:pPr>
        <w:spacing w:line="480" w:lineRule="auto"/>
        <w:ind w:firstLine="720"/>
        <w:rPr>
          <w:b/>
        </w:rPr>
      </w:pPr>
      <w:r w:rsidRPr="006A792D">
        <w:rPr>
          <w:bCs/>
          <w:color w:val="000000" w:themeColor="text1"/>
        </w:rPr>
        <w:t>In Chapter II, previous research is presented indicating the benefits of PBIS and restorative practices within an inclusion classroom setting. There is also research showing the effects of PBIS and restorative practices between general education students versus special education students. Walker (2018) discusses how special education students often have limited access to instruction on school-wide behavioral expectations due to being in self-contained classes. Those students who then move into an inclusion setting, have yet to develop the social skills needed to adapt to new situations. Restorative practices and PBIS can be successfully implemented to improve school climate and reduce problem behaviors (Estrapala, 2020). Since those students are in self-contained settings, they</w:t>
      </w:r>
      <w:r w:rsidR="00FB44DC">
        <w:rPr>
          <w:bCs/>
          <w:color w:val="000000" w:themeColor="text1"/>
        </w:rPr>
        <w:t xml:space="preserve"> a</w:t>
      </w:r>
      <w:r w:rsidRPr="006A792D">
        <w:rPr>
          <w:bCs/>
          <w:color w:val="000000" w:themeColor="text1"/>
        </w:rPr>
        <w:t>re away from their peers without disabilities and are unable to build the positive peer relationships needed to be successful in the classroom. Those students with lower socioeconomic statuses generally experience more mental health issues. Parsons (2017) discusses how African American males have been disproportionately represented in disciplinary sanctions. PBIS is working towards a more culturally responsive framework and an approach that would increase positive outcomes for students of color. The research discussed in previous research indicates that teachers need increased professional development opportunities to work on proper restorative practice implementation. The school wide PBIS model looks to improve school climate and focuses on including those environmental changes within educator trainings (Smolkowski, 2016).</w:t>
      </w:r>
      <w:r w:rsidR="00A60E5B">
        <w:t xml:space="preserve"> </w:t>
      </w:r>
    </w:p>
    <w:p w14:paraId="24F8813D" w14:textId="77777777" w:rsidR="00A60E5B" w:rsidRDefault="00A60E5B" w:rsidP="00945C46">
      <w:pPr>
        <w:spacing w:line="480" w:lineRule="auto"/>
        <w:jc w:val="center"/>
        <w:rPr>
          <w:b/>
        </w:rPr>
      </w:pPr>
    </w:p>
    <w:p w14:paraId="07E34A5F" w14:textId="77777777" w:rsidR="00833044" w:rsidRDefault="00833044" w:rsidP="00945C46">
      <w:pPr>
        <w:spacing w:line="480" w:lineRule="auto"/>
        <w:jc w:val="center"/>
        <w:rPr>
          <w:b/>
        </w:rPr>
      </w:pPr>
    </w:p>
    <w:p w14:paraId="11ED2045" w14:textId="417D8850" w:rsidR="00094C82" w:rsidRDefault="00094C82" w:rsidP="00945C46">
      <w:pPr>
        <w:spacing w:line="480" w:lineRule="auto"/>
        <w:jc w:val="center"/>
        <w:rPr>
          <w:b/>
        </w:rPr>
      </w:pPr>
      <w:r>
        <w:rPr>
          <w:b/>
        </w:rPr>
        <w:lastRenderedPageBreak/>
        <w:t xml:space="preserve">Implications for Future Research </w:t>
      </w:r>
    </w:p>
    <w:p w14:paraId="311E05D5" w14:textId="35A8C1CE" w:rsidR="00A60E5B" w:rsidRDefault="001E6EF5" w:rsidP="00833044">
      <w:pPr>
        <w:spacing w:line="480" w:lineRule="auto"/>
        <w:ind w:firstLine="720"/>
        <w:rPr>
          <w:b/>
        </w:rPr>
      </w:pPr>
      <w:r w:rsidRPr="006A792D">
        <w:rPr>
          <w:bCs/>
          <w:color w:val="000000" w:themeColor="text1"/>
        </w:rPr>
        <w:t>This study included the aspect of one educator’s perception of the impact of disruptive behaviors and restorative practices between general education and special education students. Participants were determined based on the researcher’s social emotional learning class (SEL). The study had threats to both external and internal validities, which presented bias throughout the results of the research and made it difficult to generalize accurate findings beyond the perception of the researcher. In the future, it would be helpful to retry this study and have more educators involved instead of just one to help with multiple perceptions. It would also be helpful to look at the student behaviors over multiple periods of time instead of just one class period over a two-month span. By doing this, there may be more accurate data with student disruptions and to see if restorative practices and PBIS can have a long-term effect.</w:t>
      </w:r>
      <w:r w:rsidR="00A60E5B">
        <w:t xml:space="preserve"> </w:t>
      </w:r>
    </w:p>
    <w:p w14:paraId="31F0035E" w14:textId="1158DC5E" w:rsidR="00094C82" w:rsidRDefault="00094C82" w:rsidP="00945C46">
      <w:pPr>
        <w:spacing w:line="480" w:lineRule="auto"/>
        <w:jc w:val="center"/>
        <w:rPr>
          <w:b/>
        </w:rPr>
      </w:pPr>
      <w:r>
        <w:rPr>
          <w:b/>
        </w:rPr>
        <w:t>Conclusion</w:t>
      </w:r>
    </w:p>
    <w:p w14:paraId="4DCC2B6E" w14:textId="6D05CFDA" w:rsidR="00A60E5B" w:rsidRPr="00A60E5B" w:rsidRDefault="001E6EF5" w:rsidP="00A60E5B">
      <w:pPr>
        <w:spacing w:line="480" w:lineRule="auto"/>
        <w:ind w:firstLine="720"/>
        <w:rPr>
          <w:b/>
        </w:rPr>
      </w:pPr>
      <w:r w:rsidRPr="006A792D">
        <w:rPr>
          <w:bCs/>
          <w:color w:val="000000" w:themeColor="text1"/>
        </w:rPr>
        <w:t>In conclusion, the data</w:t>
      </w:r>
      <w:r w:rsidR="00900987">
        <w:rPr>
          <w:bCs/>
          <w:color w:val="000000" w:themeColor="text1"/>
        </w:rPr>
        <w:t xml:space="preserve"> from the survey</w:t>
      </w:r>
      <w:r w:rsidRPr="006A792D">
        <w:rPr>
          <w:bCs/>
          <w:color w:val="000000" w:themeColor="text1"/>
        </w:rPr>
        <w:t xml:space="preserve"> indicated excessive behaviors with male African American special education students within an inclusion classroom setting</w:t>
      </w:r>
      <w:r w:rsidR="00900987">
        <w:rPr>
          <w:bCs/>
          <w:color w:val="000000" w:themeColor="text1"/>
        </w:rPr>
        <w:t>, but this was only a small portion of the school population.</w:t>
      </w:r>
      <w:r w:rsidRPr="006A792D">
        <w:rPr>
          <w:bCs/>
          <w:color w:val="000000" w:themeColor="text1"/>
        </w:rPr>
        <w:t xml:space="preserve"> With this, inappropriate behavior became an instructional opportunity to reteach the expectations and allow students to practice such expectations. The researcher was able to discuss the behaviors with the students, so they were able to reflect on the behavior and the situation. With restorative practices, students are encouraged to reflect on their behaviors and start becoming accountable for their actions. When teachers are provided professional development opportunities to properly implement PBIS and restorative practices, they are able to provide students with the tools to achieve desired behavioral outcomes.</w:t>
      </w:r>
      <w:r w:rsidR="00A60E5B">
        <w:t xml:space="preserve"> </w:t>
      </w:r>
    </w:p>
    <w:p w14:paraId="190AC8F5" w14:textId="77777777" w:rsidR="00A60E5B" w:rsidRDefault="00A60E5B" w:rsidP="00945C46">
      <w:pPr>
        <w:spacing w:line="480" w:lineRule="auto"/>
        <w:jc w:val="center"/>
        <w:rPr>
          <w:b/>
        </w:rPr>
      </w:pPr>
    </w:p>
    <w:p w14:paraId="61F9FBA2" w14:textId="77777777" w:rsidR="00094C82" w:rsidRDefault="00094C82" w:rsidP="00945C46">
      <w:pPr>
        <w:spacing w:line="480" w:lineRule="auto"/>
        <w:jc w:val="center"/>
        <w:rPr>
          <w:b/>
        </w:rPr>
      </w:pPr>
    </w:p>
    <w:p w14:paraId="4110605A" w14:textId="37109C0A" w:rsidR="00D36D08" w:rsidRPr="00A60E5B" w:rsidRDefault="00945C46" w:rsidP="00A60E5B">
      <w:pPr>
        <w:spacing w:line="480" w:lineRule="auto"/>
        <w:jc w:val="center"/>
        <w:rPr>
          <w:b/>
          <w:bCs/>
        </w:rPr>
      </w:pPr>
      <w:r w:rsidRPr="00A60E5B">
        <w:rPr>
          <w:b/>
          <w:bCs/>
        </w:rPr>
        <w:lastRenderedPageBreak/>
        <w:t>References</w:t>
      </w:r>
    </w:p>
    <w:p w14:paraId="15860DAD" w14:textId="77777777" w:rsidR="001E6EF5" w:rsidRDefault="001E6EF5" w:rsidP="001E6EF5">
      <w:pPr>
        <w:spacing w:line="480" w:lineRule="auto"/>
        <w:ind w:left="720" w:hanging="720"/>
        <w:rPr>
          <w:color w:val="000000" w:themeColor="text1"/>
        </w:rPr>
      </w:pPr>
      <w:r w:rsidRPr="006A792D">
        <w:rPr>
          <w:color w:val="000000" w:themeColor="text1"/>
        </w:rPr>
        <w:t xml:space="preserve">Burns, L. G., Preszler, J., Becker, S. P. (2021). Psychometric and </w:t>
      </w:r>
      <w:r>
        <w:rPr>
          <w:color w:val="000000" w:themeColor="text1"/>
        </w:rPr>
        <w:t>n</w:t>
      </w:r>
      <w:r w:rsidRPr="006A792D">
        <w:rPr>
          <w:color w:val="000000" w:themeColor="text1"/>
        </w:rPr>
        <w:t xml:space="preserve">ormative </w:t>
      </w:r>
      <w:r>
        <w:rPr>
          <w:color w:val="000000" w:themeColor="text1"/>
        </w:rPr>
        <w:t>i</w:t>
      </w:r>
      <w:r w:rsidRPr="006A792D">
        <w:rPr>
          <w:color w:val="000000" w:themeColor="text1"/>
        </w:rPr>
        <w:t xml:space="preserve">nformation on the </w:t>
      </w:r>
      <w:r>
        <w:rPr>
          <w:color w:val="000000" w:themeColor="text1"/>
        </w:rPr>
        <w:t>c</w:t>
      </w:r>
      <w:r w:rsidRPr="006A792D">
        <w:rPr>
          <w:color w:val="000000" w:themeColor="text1"/>
        </w:rPr>
        <w:t xml:space="preserve">hild and </w:t>
      </w:r>
      <w:r>
        <w:rPr>
          <w:color w:val="000000" w:themeColor="text1"/>
        </w:rPr>
        <w:t>a</w:t>
      </w:r>
      <w:r w:rsidRPr="006A792D">
        <w:rPr>
          <w:color w:val="000000" w:themeColor="text1"/>
        </w:rPr>
        <w:t xml:space="preserve">dolescent </w:t>
      </w:r>
      <w:r>
        <w:rPr>
          <w:color w:val="000000" w:themeColor="text1"/>
        </w:rPr>
        <w:t>b</w:t>
      </w:r>
      <w:r w:rsidRPr="006A792D">
        <w:rPr>
          <w:color w:val="000000" w:themeColor="text1"/>
        </w:rPr>
        <w:t xml:space="preserve">ehavior </w:t>
      </w:r>
      <w:r>
        <w:rPr>
          <w:color w:val="000000" w:themeColor="text1"/>
        </w:rPr>
        <w:t>i</w:t>
      </w:r>
      <w:r w:rsidRPr="006A792D">
        <w:rPr>
          <w:color w:val="000000" w:themeColor="text1"/>
        </w:rPr>
        <w:t xml:space="preserve">nventory in a </w:t>
      </w:r>
      <w:r>
        <w:rPr>
          <w:color w:val="000000" w:themeColor="text1"/>
        </w:rPr>
        <w:t>n</w:t>
      </w:r>
      <w:r w:rsidRPr="006A792D">
        <w:rPr>
          <w:color w:val="000000" w:themeColor="text1"/>
        </w:rPr>
        <w:t xml:space="preserve">ationally </w:t>
      </w:r>
      <w:r>
        <w:rPr>
          <w:color w:val="000000" w:themeColor="text1"/>
        </w:rPr>
        <w:t>r</w:t>
      </w:r>
      <w:r w:rsidRPr="006A792D">
        <w:rPr>
          <w:color w:val="000000" w:themeColor="text1"/>
        </w:rPr>
        <w:t xml:space="preserve">epresentative </w:t>
      </w:r>
      <w:r>
        <w:rPr>
          <w:color w:val="000000" w:themeColor="text1"/>
        </w:rPr>
        <w:t>s</w:t>
      </w:r>
      <w:r w:rsidRPr="006A792D">
        <w:rPr>
          <w:color w:val="000000" w:themeColor="text1"/>
        </w:rPr>
        <w:t>ample of United</w:t>
      </w:r>
      <w:r>
        <w:rPr>
          <w:color w:val="000000" w:themeColor="text1"/>
        </w:rPr>
        <w:t xml:space="preserve"> </w:t>
      </w:r>
      <w:r w:rsidRPr="006A792D">
        <w:rPr>
          <w:color w:val="000000" w:themeColor="text1"/>
        </w:rPr>
        <w:t xml:space="preserve">States </w:t>
      </w:r>
      <w:r>
        <w:rPr>
          <w:color w:val="000000" w:themeColor="text1"/>
        </w:rPr>
        <w:t>c</w:t>
      </w:r>
      <w:r w:rsidRPr="006A792D">
        <w:rPr>
          <w:color w:val="000000" w:themeColor="text1"/>
        </w:rPr>
        <w:t xml:space="preserve">hildren. </w:t>
      </w:r>
      <w:r w:rsidRPr="00627B64">
        <w:rPr>
          <w:i/>
          <w:iCs/>
          <w:color w:val="000000" w:themeColor="text1"/>
        </w:rPr>
        <w:t>Journal of Clinical Child &amp; Adolescent Psychology</w:t>
      </w:r>
      <w:r>
        <w:rPr>
          <w:color w:val="000000" w:themeColor="text1"/>
        </w:rPr>
        <w:t xml:space="preserve">, 1-10. </w:t>
      </w:r>
      <w:r w:rsidRPr="006A792D">
        <w:rPr>
          <w:color w:val="000000" w:themeColor="text1"/>
        </w:rPr>
        <w:t>https://doi.org/10.1080/15374416.2020.1852943</w:t>
      </w:r>
    </w:p>
    <w:p w14:paraId="513C8ED2" w14:textId="1B296E72" w:rsidR="001E6EF5" w:rsidRDefault="001E6EF5" w:rsidP="001E6EF5">
      <w:pPr>
        <w:spacing w:line="480" w:lineRule="auto"/>
        <w:ind w:left="720" w:hanging="720"/>
        <w:rPr>
          <w:color w:val="000000" w:themeColor="text1"/>
        </w:rPr>
      </w:pPr>
      <w:r w:rsidRPr="006A792D">
        <w:rPr>
          <w:color w:val="000000" w:themeColor="text1"/>
        </w:rPr>
        <w:t xml:space="preserve">Cook, S. C., Collins, L. W., Madigan, J., McDuffie Landrum, K., &amp; Cook, L. (2021). Coaching </w:t>
      </w:r>
      <w:r>
        <w:rPr>
          <w:color w:val="000000" w:themeColor="text1"/>
        </w:rPr>
        <w:t>c</w:t>
      </w:r>
      <w:r w:rsidRPr="006A792D">
        <w:rPr>
          <w:color w:val="000000" w:themeColor="text1"/>
        </w:rPr>
        <w:t>o-</w:t>
      </w:r>
      <w:r>
        <w:rPr>
          <w:color w:val="000000" w:themeColor="text1"/>
        </w:rPr>
        <w:t>t</w:t>
      </w:r>
      <w:r w:rsidRPr="006A792D">
        <w:rPr>
          <w:color w:val="000000" w:themeColor="text1"/>
        </w:rPr>
        <w:t xml:space="preserve">eachers: </w:t>
      </w:r>
      <w:r>
        <w:rPr>
          <w:color w:val="000000" w:themeColor="text1"/>
        </w:rPr>
        <w:t>i</w:t>
      </w:r>
      <w:r w:rsidRPr="006A792D">
        <w:rPr>
          <w:color w:val="000000" w:themeColor="text1"/>
        </w:rPr>
        <w:t xml:space="preserve">ncreasing </w:t>
      </w:r>
      <w:r>
        <w:rPr>
          <w:color w:val="000000" w:themeColor="text1"/>
        </w:rPr>
        <w:t>s</w:t>
      </w:r>
      <w:r w:rsidRPr="006A792D">
        <w:rPr>
          <w:color w:val="000000" w:themeColor="text1"/>
        </w:rPr>
        <w:t xml:space="preserve">pecialized </w:t>
      </w:r>
      <w:r>
        <w:rPr>
          <w:color w:val="000000" w:themeColor="text1"/>
        </w:rPr>
        <w:t>i</w:t>
      </w:r>
      <w:r w:rsidRPr="006A792D">
        <w:rPr>
          <w:color w:val="000000" w:themeColor="text1"/>
        </w:rPr>
        <w:t xml:space="preserve">nstruction in </w:t>
      </w:r>
      <w:r>
        <w:rPr>
          <w:color w:val="000000" w:themeColor="text1"/>
        </w:rPr>
        <w:t>i</w:t>
      </w:r>
      <w:r w:rsidRPr="006A792D">
        <w:rPr>
          <w:color w:val="000000" w:themeColor="text1"/>
        </w:rPr>
        <w:t xml:space="preserve">nclusive </w:t>
      </w:r>
      <w:r>
        <w:rPr>
          <w:color w:val="000000" w:themeColor="text1"/>
        </w:rPr>
        <w:t>s</w:t>
      </w:r>
      <w:r w:rsidRPr="006A792D">
        <w:rPr>
          <w:color w:val="000000" w:themeColor="text1"/>
        </w:rPr>
        <w:t xml:space="preserve">ettings. </w:t>
      </w:r>
      <w:r w:rsidRPr="006A792D">
        <w:rPr>
          <w:i/>
          <w:iCs/>
          <w:color w:val="000000" w:themeColor="text1"/>
        </w:rPr>
        <w:t>T</w:t>
      </w:r>
      <w:r>
        <w:rPr>
          <w:i/>
          <w:iCs/>
          <w:color w:val="000000" w:themeColor="text1"/>
        </w:rPr>
        <w:t>EACHING</w:t>
      </w:r>
      <w:r w:rsidRPr="006A792D">
        <w:rPr>
          <w:i/>
          <w:iCs/>
          <w:color w:val="000000" w:themeColor="text1"/>
        </w:rPr>
        <w:t xml:space="preserve"> Exceptional Children</w:t>
      </w:r>
      <w:r w:rsidR="00181328">
        <w:rPr>
          <w:color w:val="000000" w:themeColor="text1"/>
        </w:rPr>
        <w:t xml:space="preserve">, </w:t>
      </w:r>
      <w:r w:rsidR="00181328" w:rsidRPr="00181328">
        <w:rPr>
          <w:i/>
          <w:iCs/>
          <w:color w:val="000000" w:themeColor="text1"/>
        </w:rPr>
        <w:t>28</w:t>
      </w:r>
      <w:r w:rsidR="00181328">
        <w:rPr>
          <w:color w:val="000000" w:themeColor="text1"/>
        </w:rPr>
        <w:t>(3), 1-16.</w:t>
      </w:r>
      <w:r>
        <w:rPr>
          <w:color w:val="000000" w:themeColor="text1"/>
        </w:rPr>
        <w:t xml:space="preserve"> https://doi.org/10.1177/0040059921997476</w:t>
      </w:r>
    </w:p>
    <w:p w14:paraId="78653924" w14:textId="77777777" w:rsidR="001E6EF5" w:rsidRDefault="001E6EF5" w:rsidP="001E6EF5">
      <w:pPr>
        <w:spacing w:line="480" w:lineRule="auto"/>
        <w:ind w:left="720" w:hanging="720"/>
        <w:rPr>
          <w:color w:val="000000" w:themeColor="text1"/>
        </w:rPr>
      </w:pPr>
      <w:r w:rsidRPr="006A792D">
        <w:rPr>
          <w:color w:val="000000" w:themeColor="text1"/>
        </w:rPr>
        <w:t xml:space="preserve">Ennis, R. P., Hirsch, S. E., MacSuga-Gage, A. S., &amp; Kennedy, M. J. (2018). Positive behavioral interventions and supports in pictures: </w:t>
      </w:r>
      <w:r>
        <w:rPr>
          <w:color w:val="000000" w:themeColor="text1"/>
        </w:rPr>
        <w:t>u</w:t>
      </w:r>
      <w:r w:rsidRPr="006A792D">
        <w:rPr>
          <w:color w:val="000000" w:themeColor="text1"/>
        </w:rPr>
        <w:t xml:space="preserve">sing videos to support schoolwide implementation. </w:t>
      </w:r>
      <w:r w:rsidRPr="006A792D">
        <w:rPr>
          <w:i/>
          <w:iCs/>
          <w:color w:val="000000" w:themeColor="text1"/>
        </w:rPr>
        <w:t>Preventing School Failure</w:t>
      </w:r>
      <w:r w:rsidRPr="006A792D">
        <w:rPr>
          <w:color w:val="000000" w:themeColor="text1"/>
        </w:rPr>
        <w:t xml:space="preserve">, </w:t>
      </w:r>
      <w:r w:rsidRPr="00627B64">
        <w:rPr>
          <w:i/>
          <w:iCs/>
          <w:color w:val="000000" w:themeColor="text1"/>
        </w:rPr>
        <w:t>62</w:t>
      </w:r>
      <w:r w:rsidRPr="006A792D">
        <w:rPr>
          <w:color w:val="000000" w:themeColor="text1"/>
        </w:rPr>
        <w:t xml:space="preserve">(1), 1-12. </w:t>
      </w:r>
      <w:r>
        <w:rPr>
          <w:color w:val="000000" w:themeColor="text1"/>
        </w:rPr>
        <w:t>https://doi.org/10.1080/1045988</w:t>
      </w:r>
    </w:p>
    <w:p w14:paraId="5E4E0B12" w14:textId="77777777" w:rsidR="001E6EF5" w:rsidRPr="006A792D" w:rsidRDefault="001E6EF5" w:rsidP="001E6EF5">
      <w:pPr>
        <w:spacing w:line="480" w:lineRule="auto"/>
        <w:ind w:left="720" w:hanging="720"/>
        <w:rPr>
          <w:color w:val="000000" w:themeColor="text1"/>
        </w:rPr>
      </w:pPr>
      <w:r>
        <w:rPr>
          <w:color w:val="000000" w:themeColor="text1"/>
        </w:rPr>
        <w:tab/>
        <w:t>X.2017.1287048</w:t>
      </w:r>
    </w:p>
    <w:p w14:paraId="730B8814" w14:textId="77777777" w:rsidR="001E6EF5" w:rsidRPr="006A792D" w:rsidRDefault="001E6EF5" w:rsidP="001E6EF5">
      <w:pPr>
        <w:spacing w:line="480" w:lineRule="auto"/>
        <w:ind w:left="720" w:hanging="720"/>
        <w:rPr>
          <w:color w:val="000000" w:themeColor="text1"/>
        </w:rPr>
      </w:pPr>
      <w:r w:rsidRPr="006A792D">
        <w:rPr>
          <w:color w:val="000000" w:themeColor="text1"/>
        </w:rPr>
        <w:t xml:space="preserve">Estrapala, S., Rila, A., &amp; Bruhn, A. L. (2020). A </w:t>
      </w:r>
      <w:r>
        <w:rPr>
          <w:color w:val="000000" w:themeColor="text1"/>
        </w:rPr>
        <w:t>s</w:t>
      </w:r>
      <w:r w:rsidRPr="006A792D">
        <w:rPr>
          <w:color w:val="000000" w:themeColor="text1"/>
        </w:rPr>
        <w:t xml:space="preserve">ystemic </w:t>
      </w:r>
      <w:r>
        <w:rPr>
          <w:color w:val="000000" w:themeColor="text1"/>
        </w:rPr>
        <w:t>r</w:t>
      </w:r>
      <w:r w:rsidRPr="006A792D">
        <w:rPr>
          <w:color w:val="000000" w:themeColor="text1"/>
        </w:rPr>
        <w:t xml:space="preserve">eview of </w:t>
      </w:r>
      <w:r>
        <w:rPr>
          <w:color w:val="000000" w:themeColor="text1"/>
        </w:rPr>
        <w:t>t</w:t>
      </w:r>
      <w:r w:rsidRPr="006A792D">
        <w:rPr>
          <w:color w:val="000000" w:themeColor="text1"/>
        </w:rPr>
        <w:t xml:space="preserve">ier 1 PBIS </w:t>
      </w:r>
      <w:r>
        <w:rPr>
          <w:color w:val="000000" w:themeColor="text1"/>
        </w:rPr>
        <w:t>i</w:t>
      </w:r>
      <w:r w:rsidRPr="006A792D">
        <w:rPr>
          <w:color w:val="000000" w:themeColor="text1"/>
        </w:rPr>
        <w:t xml:space="preserve">mplementation in </w:t>
      </w:r>
      <w:r>
        <w:rPr>
          <w:color w:val="000000" w:themeColor="text1"/>
        </w:rPr>
        <w:t>h</w:t>
      </w:r>
      <w:r w:rsidRPr="006A792D">
        <w:rPr>
          <w:color w:val="000000" w:themeColor="text1"/>
        </w:rPr>
        <w:t xml:space="preserve">igh </w:t>
      </w:r>
      <w:r>
        <w:rPr>
          <w:color w:val="000000" w:themeColor="text1"/>
        </w:rPr>
        <w:t>s</w:t>
      </w:r>
      <w:r w:rsidRPr="006A792D">
        <w:rPr>
          <w:color w:val="000000" w:themeColor="text1"/>
        </w:rPr>
        <w:t xml:space="preserve">chools. </w:t>
      </w:r>
      <w:r w:rsidRPr="006A792D">
        <w:rPr>
          <w:i/>
          <w:iCs/>
          <w:color w:val="000000" w:themeColor="text1"/>
        </w:rPr>
        <w:t>Journal of Positive Behavior Interventions</w:t>
      </w:r>
      <w:r w:rsidRPr="006A792D">
        <w:rPr>
          <w:color w:val="000000" w:themeColor="text1"/>
        </w:rPr>
        <w:t xml:space="preserve">, </w:t>
      </w:r>
      <w:r w:rsidRPr="00A66C8A">
        <w:rPr>
          <w:i/>
          <w:iCs/>
          <w:color w:val="000000" w:themeColor="text1"/>
        </w:rPr>
        <w:t>23</w:t>
      </w:r>
      <w:r>
        <w:rPr>
          <w:color w:val="000000" w:themeColor="text1"/>
        </w:rPr>
        <w:t>(4), 288-302.</w:t>
      </w:r>
      <w:r w:rsidRPr="006A792D">
        <w:rPr>
          <w:color w:val="000000" w:themeColor="text1"/>
        </w:rPr>
        <w:t xml:space="preserve"> https://doi.org/10.1177/1098300720929684</w:t>
      </w:r>
    </w:p>
    <w:p w14:paraId="644AFC87" w14:textId="34686C9D" w:rsidR="001E6EF5" w:rsidRPr="006A792D" w:rsidRDefault="001E6EF5" w:rsidP="001E6EF5">
      <w:pPr>
        <w:spacing w:line="480" w:lineRule="auto"/>
        <w:ind w:left="720" w:hanging="720"/>
        <w:rPr>
          <w:color w:val="000000" w:themeColor="text1"/>
        </w:rPr>
      </w:pPr>
      <w:r w:rsidRPr="006A792D">
        <w:rPr>
          <w:color w:val="000000" w:themeColor="text1"/>
        </w:rPr>
        <w:t>Flannery, K.</w:t>
      </w:r>
      <w:r>
        <w:rPr>
          <w:color w:val="000000" w:themeColor="text1"/>
        </w:rPr>
        <w:t xml:space="preserve"> </w:t>
      </w:r>
      <w:r w:rsidRPr="006A792D">
        <w:rPr>
          <w:color w:val="000000" w:themeColor="text1"/>
        </w:rPr>
        <w:t xml:space="preserve">B., Frank, J. L., McGrath Kato, M., Doren, B., &amp; Fenning, P. (2013). Implementing </w:t>
      </w:r>
      <w:r>
        <w:rPr>
          <w:color w:val="000000" w:themeColor="text1"/>
        </w:rPr>
        <w:t>s</w:t>
      </w:r>
      <w:r w:rsidRPr="006A792D">
        <w:rPr>
          <w:color w:val="000000" w:themeColor="text1"/>
        </w:rPr>
        <w:t xml:space="preserve">choolwide </w:t>
      </w:r>
      <w:r>
        <w:rPr>
          <w:color w:val="000000" w:themeColor="text1"/>
        </w:rPr>
        <w:t>p</w:t>
      </w:r>
      <w:r w:rsidRPr="006A792D">
        <w:rPr>
          <w:color w:val="000000" w:themeColor="text1"/>
        </w:rPr>
        <w:t xml:space="preserve">ositive </w:t>
      </w:r>
      <w:r>
        <w:rPr>
          <w:color w:val="000000" w:themeColor="text1"/>
        </w:rPr>
        <w:t>b</w:t>
      </w:r>
      <w:r w:rsidRPr="006A792D">
        <w:rPr>
          <w:color w:val="000000" w:themeColor="text1"/>
        </w:rPr>
        <w:t xml:space="preserve">ehavior </w:t>
      </w:r>
      <w:r>
        <w:rPr>
          <w:color w:val="000000" w:themeColor="text1"/>
        </w:rPr>
        <w:t>s</w:t>
      </w:r>
      <w:r w:rsidRPr="006A792D">
        <w:rPr>
          <w:color w:val="000000" w:themeColor="text1"/>
        </w:rPr>
        <w:t xml:space="preserve">upport in </w:t>
      </w:r>
      <w:r>
        <w:rPr>
          <w:color w:val="000000" w:themeColor="text1"/>
        </w:rPr>
        <w:t>h</w:t>
      </w:r>
      <w:r w:rsidRPr="006A792D">
        <w:rPr>
          <w:color w:val="000000" w:themeColor="text1"/>
        </w:rPr>
        <w:t xml:space="preserve">igh </w:t>
      </w:r>
      <w:r>
        <w:rPr>
          <w:color w:val="000000" w:themeColor="text1"/>
        </w:rPr>
        <w:t>s</w:t>
      </w:r>
      <w:r w:rsidRPr="006A792D">
        <w:rPr>
          <w:color w:val="000000" w:themeColor="text1"/>
        </w:rPr>
        <w:t xml:space="preserve">chool </w:t>
      </w:r>
      <w:r>
        <w:rPr>
          <w:color w:val="000000" w:themeColor="text1"/>
        </w:rPr>
        <w:t>s</w:t>
      </w:r>
      <w:r w:rsidRPr="006A792D">
        <w:rPr>
          <w:color w:val="000000" w:themeColor="text1"/>
        </w:rPr>
        <w:t xml:space="preserve">ettings: </w:t>
      </w:r>
      <w:r>
        <w:rPr>
          <w:color w:val="000000" w:themeColor="text1"/>
        </w:rPr>
        <w:t>a</w:t>
      </w:r>
      <w:r w:rsidRPr="006A792D">
        <w:rPr>
          <w:color w:val="000000" w:themeColor="text1"/>
        </w:rPr>
        <w:t xml:space="preserve">nalysis of </w:t>
      </w:r>
      <w:r>
        <w:rPr>
          <w:color w:val="000000" w:themeColor="text1"/>
        </w:rPr>
        <w:t>e</w:t>
      </w:r>
      <w:r w:rsidRPr="006A792D">
        <w:rPr>
          <w:color w:val="000000" w:themeColor="text1"/>
        </w:rPr>
        <w:t xml:space="preserve">ight </w:t>
      </w:r>
      <w:r>
        <w:rPr>
          <w:color w:val="000000" w:themeColor="text1"/>
        </w:rPr>
        <w:t>h</w:t>
      </w:r>
      <w:r w:rsidRPr="006A792D">
        <w:rPr>
          <w:color w:val="000000" w:themeColor="text1"/>
        </w:rPr>
        <w:t xml:space="preserve">igh </w:t>
      </w:r>
      <w:r>
        <w:rPr>
          <w:color w:val="000000" w:themeColor="text1"/>
        </w:rPr>
        <w:t>s</w:t>
      </w:r>
      <w:r w:rsidRPr="006A792D">
        <w:rPr>
          <w:color w:val="000000" w:themeColor="text1"/>
        </w:rPr>
        <w:t xml:space="preserve">chools. </w:t>
      </w:r>
      <w:r w:rsidRPr="006A792D">
        <w:rPr>
          <w:i/>
          <w:iCs/>
          <w:color w:val="000000" w:themeColor="text1"/>
        </w:rPr>
        <w:t>High School Journal</w:t>
      </w:r>
      <w:r w:rsidRPr="006A792D">
        <w:rPr>
          <w:color w:val="000000" w:themeColor="text1"/>
        </w:rPr>
        <w:t xml:space="preserve">, </w:t>
      </w:r>
      <w:r w:rsidRPr="00627B64">
        <w:rPr>
          <w:i/>
          <w:iCs/>
          <w:color w:val="000000" w:themeColor="text1"/>
        </w:rPr>
        <w:t>96</w:t>
      </w:r>
      <w:r w:rsidRPr="006A792D">
        <w:rPr>
          <w:color w:val="000000" w:themeColor="text1"/>
        </w:rPr>
        <w:t xml:space="preserve">(4), 267-282. </w:t>
      </w:r>
      <w:r>
        <w:rPr>
          <w:color w:val="000000" w:themeColor="text1"/>
        </w:rPr>
        <w:t>https://doi.org/10.1353/hsj.2013.0015</w:t>
      </w:r>
    </w:p>
    <w:p w14:paraId="2BC6C274" w14:textId="77777777" w:rsidR="001E6EF5" w:rsidRDefault="001E6EF5" w:rsidP="001E6EF5">
      <w:pPr>
        <w:spacing w:line="480" w:lineRule="auto"/>
        <w:ind w:left="720" w:hanging="720"/>
        <w:rPr>
          <w:color w:val="000000" w:themeColor="text1"/>
        </w:rPr>
      </w:pPr>
      <w:r w:rsidRPr="006A792D">
        <w:rPr>
          <w:color w:val="000000" w:themeColor="text1"/>
        </w:rPr>
        <w:t xml:space="preserve">Flannery, K. B., &amp; McGrath Kato, M. (2017). Implementation of SWPBIS in high school: </w:t>
      </w:r>
      <w:r>
        <w:rPr>
          <w:color w:val="000000" w:themeColor="text1"/>
        </w:rPr>
        <w:t>w</w:t>
      </w:r>
      <w:r w:rsidRPr="006A792D">
        <w:rPr>
          <w:color w:val="000000" w:themeColor="text1"/>
        </w:rPr>
        <w:t xml:space="preserve">hy is it different? </w:t>
      </w:r>
      <w:r w:rsidRPr="006A792D">
        <w:rPr>
          <w:i/>
          <w:iCs/>
          <w:color w:val="000000" w:themeColor="text1"/>
        </w:rPr>
        <w:t>Preventing School Failure</w:t>
      </w:r>
      <w:r w:rsidRPr="006A792D">
        <w:rPr>
          <w:color w:val="000000" w:themeColor="text1"/>
        </w:rPr>
        <w:t xml:space="preserve">, </w:t>
      </w:r>
      <w:r w:rsidRPr="00627B64">
        <w:rPr>
          <w:i/>
          <w:iCs/>
          <w:color w:val="000000" w:themeColor="text1"/>
        </w:rPr>
        <w:t>61</w:t>
      </w:r>
      <w:r w:rsidRPr="006A792D">
        <w:rPr>
          <w:color w:val="000000" w:themeColor="text1"/>
        </w:rPr>
        <w:t xml:space="preserve">(1), 69-79. </w:t>
      </w:r>
      <w:r>
        <w:rPr>
          <w:color w:val="000000" w:themeColor="text1"/>
        </w:rPr>
        <w:t>https://doi.org/10.1080/1045988</w:t>
      </w:r>
    </w:p>
    <w:p w14:paraId="031E95D7" w14:textId="77777777" w:rsidR="001E6EF5" w:rsidRPr="006A792D" w:rsidRDefault="001E6EF5" w:rsidP="001E6EF5">
      <w:pPr>
        <w:spacing w:line="480" w:lineRule="auto"/>
        <w:ind w:left="720" w:hanging="720"/>
        <w:rPr>
          <w:color w:val="000000" w:themeColor="text1"/>
        </w:rPr>
      </w:pPr>
      <w:r>
        <w:rPr>
          <w:color w:val="000000" w:themeColor="text1"/>
        </w:rPr>
        <w:tab/>
        <w:t>X.2016.1196644</w:t>
      </w:r>
    </w:p>
    <w:p w14:paraId="2FD3E9BF" w14:textId="77777777" w:rsidR="001E6EF5" w:rsidRPr="006A792D" w:rsidRDefault="001E6EF5" w:rsidP="001E6EF5">
      <w:pPr>
        <w:spacing w:line="480" w:lineRule="auto"/>
        <w:ind w:left="720" w:hanging="720"/>
        <w:rPr>
          <w:color w:val="000000" w:themeColor="text1"/>
        </w:rPr>
      </w:pPr>
      <w:r w:rsidRPr="006A792D">
        <w:rPr>
          <w:color w:val="000000" w:themeColor="text1"/>
        </w:rPr>
        <w:lastRenderedPageBreak/>
        <w:t xml:space="preserve">Mamta, K., Ahmad, W., &amp; Nazli. (2020). Developing </w:t>
      </w:r>
      <w:r>
        <w:rPr>
          <w:color w:val="000000" w:themeColor="text1"/>
        </w:rPr>
        <w:t>s</w:t>
      </w:r>
      <w:r w:rsidRPr="006A792D">
        <w:rPr>
          <w:color w:val="000000" w:themeColor="text1"/>
        </w:rPr>
        <w:t xml:space="preserve">ocial </w:t>
      </w:r>
      <w:r>
        <w:rPr>
          <w:color w:val="000000" w:themeColor="text1"/>
        </w:rPr>
        <w:t>s</w:t>
      </w:r>
      <w:r w:rsidRPr="006A792D">
        <w:rPr>
          <w:color w:val="000000" w:themeColor="text1"/>
        </w:rPr>
        <w:t xml:space="preserve">kills among </w:t>
      </w:r>
      <w:r>
        <w:rPr>
          <w:color w:val="000000" w:themeColor="text1"/>
        </w:rPr>
        <w:t>i</w:t>
      </w:r>
      <w:r w:rsidRPr="006A792D">
        <w:rPr>
          <w:color w:val="000000" w:themeColor="text1"/>
        </w:rPr>
        <w:t xml:space="preserve">ndividuals with </w:t>
      </w:r>
      <w:r>
        <w:rPr>
          <w:color w:val="000000" w:themeColor="text1"/>
        </w:rPr>
        <w:t>i</w:t>
      </w:r>
      <w:r w:rsidRPr="006A792D">
        <w:rPr>
          <w:color w:val="000000" w:themeColor="text1"/>
        </w:rPr>
        <w:t xml:space="preserve">ntellectual </w:t>
      </w:r>
      <w:r>
        <w:rPr>
          <w:color w:val="000000" w:themeColor="text1"/>
        </w:rPr>
        <w:t>d</w:t>
      </w:r>
      <w:r w:rsidRPr="006A792D">
        <w:rPr>
          <w:color w:val="000000" w:themeColor="text1"/>
        </w:rPr>
        <w:t xml:space="preserve">isability using </w:t>
      </w:r>
      <w:r>
        <w:rPr>
          <w:color w:val="000000" w:themeColor="text1"/>
        </w:rPr>
        <w:t>p</w:t>
      </w:r>
      <w:r w:rsidRPr="006A792D">
        <w:rPr>
          <w:color w:val="000000" w:themeColor="text1"/>
        </w:rPr>
        <w:t xml:space="preserve">ositive </w:t>
      </w:r>
      <w:r>
        <w:rPr>
          <w:color w:val="000000" w:themeColor="text1"/>
        </w:rPr>
        <w:t>b</w:t>
      </w:r>
      <w:r w:rsidRPr="006A792D">
        <w:rPr>
          <w:color w:val="000000" w:themeColor="text1"/>
        </w:rPr>
        <w:t xml:space="preserve">ehavior </w:t>
      </w:r>
      <w:r>
        <w:rPr>
          <w:color w:val="000000" w:themeColor="text1"/>
        </w:rPr>
        <w:t>i</w:t>
      </w:r>
      <w:r w:rsidRPr="006A792D">
        <w:rPr>
          <w:color w:val="000000" w:themeColor="text1"/>
        </w:rPr>
        <w:t xml:space="preserve">ntervention and </w:t>
      </w:r>
      <w:r>
        <w:rPr>
          <w:color w:val="000000" w:themeColor="text1"/>
        </w:rPr>
        <w:t>s</w:t>
      </w:r>
      <w:r w:rsidRPr="006A792D">
        <w:rPr>
          <w:color w:val="000000" w:themeColor="text1"/>
        </w:rPr>
        <w:t xml:space="preserve">upport. </w:t>
      </w:r>
      <w:r w:rsidRPr="006A792D">
        <w:rPr>
          <w:i/>
          <w:iCs/>
          <w:color w:val="000000" w:themeColor="text1"/>
        </w:rPr>
        <w:t>Journal of Psychosocial Research</w:t>
      </w:r>
      <w:r w:rsidRPr="006A792D">
        <w:rPr>
          <w:color w:val="000000" w:themeColor="text1"/>
        </w:rPr>
        <w:t xml:space="preserve">, </w:t>
      </w:r>
      <w:r w:rsidRPr="00627B64">
        <w:rPr>
          <w:i/>
          <w:iCs/>
          <w:color w:val="000000" w:themeColor="text1"/>
        </w:rPr>
        <w:t>15</w:t>
      </w:r>
      <w:r w:rsidRPr="006A792D">
        <w:rPr>
          <w:color w:val="000000" w:themeColor="text1"/>
        </w:rPr>
        <w:t xml:space="preserve">(2), 715-723. </w:t>
      </w:r>
      <w:r>
        <w:rPr>
          <w:color w:val="000000" w:themeColor="text1"/>
        </w:rPr>
        <w:t>https://doi.org/10.32381/JPR.2020.15.02.31</w:t>
      </w:r>
    </w:p>
    <w:p w14:paraId="31B297B9" w14:textId="77777777" w:rsidR="001E6EF5" w:rsidRPr="006A792D" w:rsidRDefault="001E6EF5" w:rsidP="001E6EF5">
      <w:pPr>
        <w:spacing w:line="480" w:lineRule="auto"/>
        <w:ind w:left="720" w:hanging="720"/>
        <w:rPr>
          <w:color w:val="000000" w:themeColor="text1"/>
        </w:rPr>
      </w:pPr>
      <w:r w:rsidRPr="006A792D">
        <w:rPr>
          <w:color w:val="000000" w:themeColor="text1"/>
        </w:rPr>
        <w:t xml:space="preserve">Parsons, F. (2017). An </w:t>
      </w:r>
      <w:r>
        <w:rPr>
          <w:color w:val="000000" w:themeColor="text1"/>
        </w:rPr>
        <w:t>i</w:t>
      </w:r>
      <w:r w:rsidRPr="006A792D">
        <w:rPr>
          <w:color w:val="000000" w:themeColor="text1"/>
        </w:rPr>
        <w:t xml:space="preserve">ntervention for the </w:t>
      </w:r>
      <w:r>
        <w:rPr>
          <w:color w:val="000000" w:themeColor="text1"/>
        </w:rPr>
        <w:t>i</w:t>
      </w:r>
      <w:r w:rsidRPr="006A792D">
        <w:rPr>
          <w:color w:val="000000" w:themeColor="text1"/>
        </w:rPr>
        <w:t xml:space="preserve">ntervention: </w:t>
      </w:r>
      <w:r>
        <w:rPr>
          <w:color w:val="000000" w:themeColor="text1"/>
        </w:rPr>
        <w:t>i</w:t>
      </w:r>
      <w:r w:rsidRPr="006A792D">
        <w:rPr>
          <w:color w:val="000000" w:themeColor="text1"/>
        </w:rPr>
        <w:t xml:space="preserve">ntegrating </w:t>
      </w:r>
      <w:r>
        <w:rPr>
          <w:color w:val="000000" w:themeColor="text1"/>
        </w:rPr>
        <w:t>p</w:t>
      </w:r>
      <w:r w:rsidRPr="006A792D">
        <w:rPr>
          <w:color w:val="000000" w:themeColor="text1"/>
        </w:rPr>
        <w:t xml:space="preserve">ositive </w:t>
      </w:r>
      <w:r>
        <w:rPr>
          <w:color w:val="000000" w:themeColor="text1"/>
        </w:rPr>
        <w:t>b</w:t>
      </w:r>
      <w:r w:rsidRPr="006A792D">
        <w:rPr>
          <w:color w:val="000000" w:themeColor="text1"/>
        </w:rPr>
        <w:t xml:space="preserve">ehavioral </w:t>
      </w:r>
      <w:r>
        <w:rPr>
          <w:color w:val="000000" w:themeColor="text1"/>
        </w:rPr>
        <w:t>i</w:t>
      </w:r>
      <w:r w:rsidRPr="006A792D">
        <w:rPr>
          <w:color w:val="000000" w:themeColor="text1"/>
        </w:rPr>
        <w:t xml:space="preserve">nterventions and </w:t>
      </w:r>
      <w:r>
        <w:rPr>
          <w:color w:val="000000" w:themeColor="text1"/>
        </w:rPr>
        <w:t>s</w:t>
      </w:r>
      <w:r w:rsidRPr="006A792D">
        <w:rPr>
          <w:color w:val="000000" w:themeColor="text1"/>
        </w:rPr>
        <w:t xml:space="preserve">upports with </w:t>
      </w:r>
      <w:r>
        <w:rPr>
          <w:color w:val="000000" w:themeColor="text1"/>
        </w:rPr>
        <w:t>c</w:t>
      </w:r>
      <w:r w:rsidRPr="006A792D">
        <w:rPr>
          <w:color w:val="000000" w:themeColor="text1"/>
        </w:rPr>
        <w:t xml:space="preserve">ulturally </w:t>
      </w:r>
      <w:r>
        <w:rPr>
          <w:color w:val="000000" w:themeColor="text1"/>
        </w:rPr>
        <w:t>r</w:t>
      </w:r>
      <w:r w:rsidRPr="006A792D">
        <w:rPr>
          <w:color w:val="000000" w:themeColor="text1"/>
        </w:rPr>
        <w:t xml:space="preserve">esponsive </w:t>
      </w:r>
      <w:r>
        <w:rPr>
          <w:color w:val="000000" w:themeColor="text1"/>
        </w:rPr>
        <w:t>p</w:t>
      </w:r>
      <w:r w:rsidRPr="006A792D">
        <w:rPr>
          <w:color w:val="000000" w:themeColor="text1"/>
        </w:rPr>
        <w:t xml:space="preserve">ractices. </w:t>
      </w:r>
      <w:r w:rsidRPr="006A792D">
        <w:rPr>
          <w:i/>
          <w:iCs/>
          <w:color w:val="000000" w:themeColor="text1"/>
        </w:rPr>
        <w:t>Delta Kappa Gamma Bulletin</w:t>
      </w:r>
      <w:r w:rsidRPr="006A792D">
        <w:rPr>
          <w:color w:val="000000" w:themeColor="text1"/>
        </w:rPr>
        <w:t xml:space="preserve">, </w:t>
      </w:r>
      <w:r w:rsidRPr="00627B64">
        <w:rPr>
          <w:i/>
          <w:iCs/>
          <w:color w:val="000000" w:themeColor="text1"/>
        </w:rPr>
        <w:t>83</w:t>
      </w:r>
      <w:r w:rsidRPr="006A792D">
        <w:rPr>
          <w:color w:val="000000" w:themeColor="text1"/>
        </w:rPr>
        <w:t>(3), 52-57.</w:t>
      </w:r>
    </w:p>
    <w:p w14:paraId="2B736295" w14:textId="77777777" w:rsidR="001E6EF5" w:rsidRPr="006A792D" w:rsidRDefault="001E6EF5" w:rsidP="001E6EF5">
      <w:pPr>
        <w:spacing w:line="480" w:lineRule="auto"/>
        <w:ind w:left="720" w:hanging="720"/>
        <w:rPr>
          <w:color w:val="000000" w:themeColor="text1"/>
        </w:rPr>
      </w:pPr>
      <w:r w:rsidRPr="006A792D">
        <w:rPr>
          <w:color w:val="000000" w:themeColor="text1"/>
        </w:rPr>
        <w:t>Smolkowski, K., Strycker, L., &amp; Ward, B. (2016). Scale-</w:t>
      </w:r>
      <w:r>
        <w:rPr>
          <w:color w:val="000000" w:themeColor="text1"/>
        </w:rPr>
        <w:t>up</w:t>
      </w:r>
      <w:r w:rsidRPr="006A792D">
        <w:rPr>
          <w:color w:val="000000" w:themeColor="text1"/>
        </w:rPr>
        <w:t xml:space="preserve"> of </w:t>
      </w:r>
      <w:r>
        <w:rPr>
          <w:color w:val="000000" w:themeColor="text1"/>
        </w:rPr>
        <w:t>s</w:t>
      </w:r>
      <w:r w:rsidRPr="006A792D">
        <w:rPr>
          <w:color w:val="000000" w:themeColor="text1"/>
        </w:rPr>
        <w:t xml:space="preserve">afe &amp; </w:t>
      </w:r>
      <w:r>
        <w:rPr>
          <w:color w:val="000000" w:themeColor="text1"/>
        </w:rPr>
        <w:t>c</w:t>
      </w:r>
      <w:r w:rsidRPr="006A792D">
        <w:rPr>
          <w:color w:val="000000" w:themeColor="text1"/>
        </w:rPr>
        <w:t xml:space="preserve">ivil </w:t>
      </w:r>
      <w:r>
        <w:rPr>
          <w:color w:val="000000" w:themeColor="text1"/>
        </w:rPr>
        <w:t>s</w:t>
      </w:r>
      <w:r w:rsidRPr="006A792D">
        <w:rPr>
          <w:color w:val="000000" w:themeColor="text1"/>
        </w:rPr>
        <w:t xml:space="preserve">chools’ </w:t>
      </w:r>
      <w:r>
        <w:rPr>
          <w:color w:val="000000" w:themeColor="text1"/>
        </w:rPr>
        <w:t>m</w:t>
      </w:r>
      <w:r w:rsidRPr="006A792D">
        <w:rPr>
          <w:color w:val="000000" w:themeColor="text1"/>
        </w:rPr>
        <w:t xml:space="preserve">odel for </w:t>
      </w:r>
      <w:r>
        <w:rPr>
          <w:color w:val="000000" w:themeColor="text1"/>
        </w:rPr>
        <w:t>s</w:t>
      </w:r>
      <w:r w:rsidRPr="006A792D">
        <w:rPr>
          <w:color w:val="000000" w:themeColor="text1"/>
        </w:rPr>
        <w:t>chool-</w:t>
      </w:r>
      <w:r>
        <w:rPr>
          <w:color w:val="000000" w:themeColor="text1"/>
        </w:rPr>
        <w:t>w</w:t>
      </w:r>
      <w:r w:rsidRPr="006A792D">
        <w:rPr>
          <w:color w:val="000000" w:themeColor="text1"/>
        </w:rPr>
        <w:t xml:space="preserve">ide </w:t>
      </w:r>
      <w:r>
        <w:rPr>
          <w:color w:val="000000" w:themeColor="text1"/>
        </w:rPr>
        <w:t>p</w:t>
      </w:r>
      <w:r w:rsidRPr="006A792D">
        <w:rPr>
          <w:color w:val="000000" w:themeColor="text1"/>
        </w:rPr>
        <w:t xml:space="preserve">ositive </w:t>
      </w:r>
      <w:r>
        <w:rPr>
          <w:color w:val="000000" w:themeColor="text1"/>
        </w:rPr>
        <w:t>b</w:t>
      </w:r>
      <w:r w:rsidRPr="006A792D">
        <w:rPr>
          <w:color w:val="000000" w:themeColor="text1"/>
        </w:rPr>
        <w:t xml:space="preserve">ehavioral </w:t>
      </w:r>
      <w:r>
        <w:rPr>
          <w:color w:val="000000" w:themeColor="text1"/>
        </w:rPr>
        <w:t>i</w:t>
      </w:r>
      <w:r w:rsidRPr="006A792D">
        <w:rPr>
          <w:color w:val="000000" w:themeColor="text1"/>
        </w:rPr>
        <w:t xml:space="preserve">nterventions and </w:t>
      </w:r>
      <w:r>
        <w:rPr>
          <w:color w:val="000000" w:themeColor="text1"/>
        </w:rPr>
        <w:t>s</w:t>
      </w:r>
      <w:r w:rsidRPr="006A792D">
        <w:rPr>
          <w:color w:val="000000" w:themeColor="text1"/>
        </w:rPr>
        <w:t xml:space="preserve">upports. </w:t>
      </w:r>
      <w:r w:rsidRPr="006A792D">
        <w:rPr>
          <w:i/>
          <w:iCs/>
          <w:color w:val="000000" w:themeColor="text1"/>
        </w:rPr>
        <w:t>Psychology in the Schools</w:t>
      </w:r>
      <w:r w:rsidRPr="006A792D">
        <w:rPr>
          <w:color w:val="000000" w:themeColor="text1"/>
        </w:rPr>
        <w:t xml:space="preserve">, </w:t>
      </w:r>
      <w:r w:rsidRPr="00627B64">
        <w:rPr>
          <w:i/>
          <w:iCs/>
          <w:color w:val="000000" w:themeColor="text1"/>
        </w:rPr>
        <w:t>53</w:t>
      </w:r>
      <w:r w:rsidRPr="006A792D">
        <w:rPr>
          <w:color w:val="000000" w:themeColor="text1"/>
        </w:rPr>
        <w:t xml:space="preserve">(4), 339-358. </w:t>
      </w:r>
      <w:r>
        <w:rPr>
          <w:color w:val="000000" w:themeColor="text1"/>
        </w:rPr>
        <w:t>https://doi.org/10.1002/pits.21908</w:t>
      </w:r>
    </w:p>
    <w:p w14:paraId="0499C7D2" w14:textId="77777777" w:rsidR="001E6EF5" w:rsidRPr="006A792D" w:rsidRDefault="001E6EF5" w:rsidP="001E6EF5">
      <w:pPr>
        <w:spacing w:line="480" w:lineRule="auto"/>
        <w:ind w:left="720" w:hanging="720"/>
        <w:rPr>
          <w:color w:val="000000" w:themeColor="text1"/>
        </w:rPr>
      </w:pPr>
      <w:r w:rsidRPr="006A792D">
        <w:rPr>
          <w:color w:val="000000" w:themeColor="text1"/>
        </w:rPr>
        <w:t xml:space="preserve">Stanforth, A., &amp; Rose, J. (2020). </w:t>
      </w:r>
      <w:r>
        <w:rPr>
          <w:color w:val="000000" w:themeColor="text1"/>
        </w:rPr>
        <w:t>‘</w:t>
      </w:r>
      <w:r w:rsidRPr="006A792D">
        <w:rPr>
          <w:color w:val="000000" w:themeColor="text1"/>
        </w:rPr>
        <w:t>You kind of don’t want them in the room</w:t>
      </w:r>
      <w:r>
        <w:rPr>
          <w:color w:val="000000" w:themeColor="text1"/>
        </w:rPr>
        <w:t>’</w:t>
      </w:r>
      <w:r w:rsidRPr="006A792D">
        <w:rPr>
          <w:color w:val="000000" w:themeColor="text1"/>
        </w:rPr>
        <w:t xml:space="preserve">: </w:t>
      </w:r>
      <w:r>
        <w:rPr>
          <w:color w:val="000000" w:themeColor="text1"/>
        </w:rPr>
        <w:t>t</w:t>
      </w:r>
      <w:r w:rsidRPr="006A792D">
        <w:rPr>
          <w:color w:val="000000" w:themeColor="text1"/>
        </w:rPr>
        <w:t xml:space="preserve">ensions in the discourse of inclusion and exclusion for students displaying challenging behavior in an English secondary school. </w:t>
      </w:r>
      <w:r w:rsidRPr="006A792D">
        <w:rPr>
          <w:i/>
          <w:iCs/>
          <w:color w:val="000000" w:themeColor="text1"/>
        </w:rPr>
        <w:t>International Journal of Inclusive Education</w:t>
      </w:r>
      <w:r w:rsidRPr="006A792D">
        <w:rPr>
          <w:color w:val="000000" w:themeColor="text1"/>
        </w:rPr>
        <w:t xml:space="preserve">, </w:t>
      </w:r>
      <w:r w:rsidRPr="00627B64">
        <w:rPr>
          <w:i/>
          <w:iCs/>
          <w:color w:val="000000" w:themeColor="text1"/>
        </w:rPr>
        <w:t>24</w:t>
      </w:r>
      <w:r w:rsidRPr="006A792D">
        <w:rPr>
          <w:color w:val="000000" w:themeColor="text1"/>
        </w:rPr>
        <w:t xml:space="preserve">(12), 1253-1267. </w:t>
      </w:r>
      <w:r>
        <w:rPr>
          <w:color w:val="000000" w:themeColor="text1"/>
        </w:rPr>
        <w:t>https://doi.org/10.1080/13603116.2018.1516821</w:t>
      </w:r>
    </w:p>
    <w:p w14:paraId="1F026F1A" w14:textId="77777777" w:rsidR="001E6EF5" w:rsidRDefault="001E6EF5" w:rsidP="001E6EF5">
      <w:pPr>
        <w:spacing w:line="480" w:lineRule="auto"/>
        <w:ind w:left="720" w:hanging="720"/>
        <w:rPr>
          <w:color w:val="000000" w:themeColor="text1"/>
        </w:rPr>
      </w:pPr>
      <w:r w:rsidRPr="006A792D">
        <w:rPr>
          <w:color w:val="000000" w:themeColor="text1"/>
        </w:rPr>
        <w:t xml:space="preserve">Swain-Bradway, J., Pinkney, C., &amp; Flannery, K. B. (2015). Implementing </w:t>
      </w:r>
      <w:r>
        <w:rPr>
          <w:color w:val="000000" w:themeColor="text1"/>
        </w:rPr>
        <w:t>s</w:t>
      </w:r>
      <w:r w:rsidRPr="006A792D">
        <w:rPr>
          <w:color w:val="000000" w:themeColor="text1"/>
        </w:rPr>
        <w:t xml:space="preserve">choolwide </w:t>
      </w:r>
      <w:r>
        <w:rPr>
          <w:color w:val="000000" w:themeColor="text1"/>
        </w:rPr>
        <w:t>p</w:t>
      </w:r>
      <w:r w:rsidRPr="006A792D">
        <w:rPr>
          <w:color w:val="000000" w:themeColor="text1"/>
        </w:rPr>
        <w:t xml:space="preserve">ositive </w:t>
      </w:r>
      <w:r>
        <w:rPr>
          <w:color w:val="000000" w:themeColor="text1"/>
        </w:rPr>
        <w:t>be</w:t>
      </w:r>
      <w:r w:rsidRPr="006A792D">
        <w:rPr>
          <w:color w:val="000000" w:themeColor="text1"/>
        </w:rPr>
        <w:t xml:space="preserve">havior </w:t>
      </w:r>
      <w:r>
        <w:rPr>
          <w:color w:val="000000" w:themeColor="text1"/>
        </w:rPr>
        <w:t>i</w:t>
      </w:r>
      <w:r w:rsidRPr="006A792D">
        <w:rPr>
          <w:color w:val="000000" w:themeColor="text1"/>
        </w:rPr>
        <w:t xml:space="preserve">nterventions and </w:t>
      </w:r>
      <w:r>
        <w:rPr>
          <w:color w:val="000000" w:themeColor="text1"/>
        </w:rPr>
        <w:t>s</w:t>
      </w:r>
      <w:r w:rsidRPr="006A792D">
        <w:rPr>
          <w:color w:val="000000" w:themeColor="text1"/>
        </w:rPr>
        <w:t xml:space="preserve">upports in </w:t>
      </w:r>
      <w:r>
        <w:rPr>
          <w:color w:val="000000" w:themeColor="text1"/>
        </w:rPr>
        <w:t>h</w:t>
      </w:r>
      <w:r w:rsidRPr="006A792D">
        <w:rPr>
          <w:color w:val="000000" w:themeColor="text1"/>
        </w:rPr>
        <w:t xml:space="preserve">igh </w:t>
      </w:r>
      <w:r>
        <w:rPr>
          <w:color w:val="000000" w:themeColor="text1"/>
        </w:rPr>
        <w:t>s</w:t>
      </w:r>
      <w:r w:rsidRPr="006A792D">
        <w:rPr>
          <w:color w:val="000000" w:themeColor="text1"/>
        </w:rPr>
        <w:t xml:space="preserve">chools: </w:t>
      </w:r>
      <w:r>
        <w:rPr>
          <w:color w:val="000000" w:themeColor="text1"/>
        </w:rPr>
        <w:t>c</w:t>
      </w:r>
      <w:r w:rsidRPr="006A792D">
        <w:rPr>
          <w:color w:val="000000" w:themeColor="text1"/>
        </w:rPr>
        <w:t xml:space="preserve">ontextual </w:t>
      </w:r>
      <w:r>
        <w:rPr>
          <w:color w:val="000000" w:themeColor="text1"/>
        </w:rPr>
        <w:t>f</w:t>
      </w:r>
      <w:r w:rsidRPr="006A792D">
        <w:rPr>
          <w:color w:val="000000" w:themeColor="text1"/>
        </w:rPr>
        <w:t xml:space="preserve">actors and </w:t>
      </w:r>
      <w:r>
        <w:rPr>
          <w:color w:val="000000" w:themeColor="text1"/>
        </w:rPr>
        <w:t>s</w:t>
      </w:r>
      <w:r w:rsidRPr="006A792D">
        <w:rPr>
          <w:color w:val="000000" w:themeColor="text1"/>
        </w:rPr>
        <w:t xml:space="preserve">tages of </w:t>
      </w:r>
      <w:r>
        <w:rPr>
          <w:color w:val="000000" w:themeColor="text1"/>
        </w:rPr>
        <w:t>i</w:t>
      </w:r>
      <w:r w:rsidRPr="006A792D">
        <w:rPr>
          <w:color w:val="000000" w:themeColor="text1"/>
        </w:rPr>
        <w:t xml:space="preserve">mplementation. </w:t>
      </w:r>
      <w:r w:rsidRPr="006A792D">
        <w:rPr>
          <w:i/>
          <w:iCs/>
          <w:color w:val="000000" w:themeColor="text1"/>
        </w:rPr>
        <w:t>T</w:t>
      </w:r>
      <w:r>
        <w:rPr>
          <w:i/>
          <w:iCs/>
          <w:color w:val="000000" w:themeColor="text1"/>
        </w:rPr>
        <w:t>EACHING</w:t>
      </w:r>
      <w:r w:rsidRPr="006A792D">
        <w:rPr>
          <w:i/>
          <w:iCs/>
          <w:color w:val="000000" w:themeColor="text1"/>
        </w:rPr>
        <w:t xml:space="preserve"> Exceptional Children,</w:t>
      </w:r>
      <w:r w:rsidRPr="006A792D">
        <w:rPr>
          <w:color w:val="000000" w:themeColor="text1"/>
        </w:rPr>
        <w:t xml:space="preserve"> </w:t>
      </w:r>
      <w:r w:rsidRPr="00627B64">
        <w:rPr>
          <w:i/>
          <w:iCs/>
          <w:color w:val="000000" w:themeColor="text1"/>
        </w:rPr>
        <w:t>47</w:t>
      </w:r>
      <w:r w:rsidRPr="006A792D">
        <w:rPr>
          <w:color w:val="000000" w:themeColor="text1"/>
        </w:rPr>
        <w:t xml:space="preserve">(5), 245-255. </w:t>
      </w:r>
      <w:r>
        <w:rPr>
          <w:color w:val="000000" w:themeColor="text1"/>
        </w:rPr>
        <w:t>https://doi.org/10.11</w:t>
      </w:r>
    </w:p>
    <w:p w14:paraId="3B6D0CAA" w14:textId="77777777" w:rsidR="001E6EF5" w:rsidRPr="006A792D" w:rsidRDefault="001E6EF5" w:rsidP="001E6EF5">
      <w:pPr>
        <w:spacing w:line="480" w:lineRule="auto"/>
        <w:ind w:left="720" w:hanging="720"/>
        <w:rPr>
          <w:color w:val="000000" w:themeColor="text1"/>
        </w:rPr>
      </w:pPr>
      <w:r>
        <w:rPr>
          <w:color w:val="000000" w:themeColor="text1"/>
        </w:rPr>
        <w:tab/>
        <w:t>77/0040059915580030</w:t>
      </w:r>
    </w:p>
    <w:p w14:paraId="618BB5E4" w14:textId="77777777" w:rsidR="001E6EF5" w:rsidRDefault="001E6EF5" w:rsidP="001E6EF5">
      <w:pPr>
        <w:spacing w:line="480" w:lineRule="auto"/>
        <w:ind w:left="720" w:hanging="720"/>
        <w:rPr>
          <w:color w:val="000000" w:themeColor="text1"/>
        </w:rPr>
      </w:pPr>
      <w:r w:rsidRPr="006A792D">
        <w:rPr>
          <w:color w:val="000000" w:themeColor="text1"/>
        </w:rPr>
        <w:t xml:space="preserve">Walker, V. L., Loman, S. L., Hara, M., Park, K. L., &amp; Strickland-Cohen, M. K. (2018). Examining the </w:t>
      </w:r>
      <w:r>
        <w:rPr>
          <w:color w:val="000000" w:themeColor="text1"/>
        </w:rPr>
        <w:t>i</w:t>
      </w:r>
      <w:r w:rsidRPr="006A792D">
        <w:rPr>
          <w:color w:val="000000" w:themeColor="text1"/>
        </w:rPr>
        <w:t xml:space="preserve">nclusion of </w:t>
      </w:r>
      <w:r>
        <w:rPr>
          <w:color w:val="000000" w:themeColor="text1"/>
        </w:rPr>
        <w:t>st</w:t>
      </w:r>
      <w:r w:rsidRPr="006A792D">
        <w:rPr>
          <w:color w:val="000000" w:themeColor="text1"/>
        </w:rPr>
        <w:t xml:space="preserve">udents with </w:t>
      </w:r>
      <w:r>
        <w:rPr>
          <w:color w:val="000000" w:themeColor="text1"/>
        </w:rPr>
        <w:t>s</w:t>
      </w:r>
      <w:r w:rsidRPr="006A792D">
        <w:rPr>
          <w:color w:val="000000" w:themeColor="text1"/>
        </w:rPr>
        <w:t xml:space="preserve">evere </w:t>
      </w:r>
      <w:r>
        <w:rPr>
          <w:color w:val="000000" w:themeColor="text1"/>
        </w:rPr>
        <w:t>d</w:t>
      </w:r>
      <w:r w:rsidRPr="006A792D">
        <w:rPr>
          <w:color w:val="000000" w:themeColor="text1"/>
        </w:rPr>
        <w:t xml:space="preserve">isabilities in </w:t>
      </w:r>
      <w:r>
        <w:rPr>
          <w:color w:val="000000" w:themeColor="text1"/>
        </w:rPr>
        <w:t>s</w:t>
      </w:r>
      <w:r w:rsidRPr="006A792D">
        <w:rPr>
          <w:color w:val="000000" w:themeColor="text1"/>
        </w:rPr>
        <w:t>chool-</w:t>
      </w:r>
      <w:r>
        <w:rPr>
          <w:color w:val="000000" w:themeColor="text1"/>
        </w:rPr>
        <w:t>w</w:t>
      </w:r>
      <w:r w:rsidRPr="006A792D">
        <w:rPr>
          <w:color w:val="000000" w:themeColor="text1"/>
        </w:rPr>
        <w:t xml:space="preserve">ide </w:t>
      </w:r>
      <w:r>
        <w:rPr>
          <w:color w:val="000000" w:themeColor="text1"/>
        </w:rPr>
        <w:t>p</w:t>
      </w:r>
      <w:r w:rsidRPr="006A792D">
        <w:rPr>
          <w:color w:val="000000" w:themeColor="text1"/>
        </w:rPr>
        <w:t xml:space="preserve">ositive </w:t>
      </w:r>
      <w:r>
        <w:rPr>
          <w:color w:val="000000" w:themeColor="text1"/>
        </w:rPr>
        <w:t>b</w:t>
      </w:r>
      <w:r w:rsidRPr="006A792D">
        <w:rPr>
          <w:color w:val="000000" w:themeColor="text1"/>
        </w:rPr>
        <w:t xml:space="preserve">ehavioral </w:t>
      </w:r>
      <w:r>
        <w:rPr>
          <w:color w:val="000000" w:themeColor="text1"/>
        </w:rPr>
        <w:t>i</w:t>
      </w:r>
      <w:r w:rsidRPr="006A792D">
        <w:rPr>
          <w:color w:val="000000" w:themeColor="text1"/>
        </w:rPr>
        <w:t xml:space="preserve">nterventions and </w:t>
      </w:r>
      <w:r>
        <w:rPr>
          <w:color w:val="000000" w:themeColor="text1"/>
        </w:rPr>
        <w:t>s</w:t>
      </w:r>
      <w:r w:rsidRPr="006A792D">
        <w:rPr>
          <w:color w:val="000000" w:themeColor="text1"/>
        </w:rPr>
        <w:t xml:space="preserve">upports. </w:t>
      </w:r>
      <w:r w:rsidRPr="006A792D">
        <w:rPr>
          <w:i/>
          <w:iCs/>
          <w:color w:val="000000" w:themeColor="text1"/>
        </w:rPr>
        <w:t>Research &amp; Practice for Persons with Severe Disabilities</w:t>
      </w:r>
      <w:r w:rsidRPr="006A792D">
        <w:rPr>
          <w:color w:val="000000" w:themeColor="text1"/>
        </w:rPr>
        <w:t xml:space="preserve">, </w:t>
      </w:r>
      <w:r w:rsidRPr="00627B64">
        <w:rPr>
          <w:i/>
          <w:iCs/>
          <w:color w:val="000000" w:themeColor="text1"/>
        </w:rPr>
        <w:t>43</w:t>
      </w:r>
      <w:r w:rsidRPr="006A792D">
        <w:rPr>
          <w:color w:val="000000" w:themeColor="text1"/>
        </w:rPr>
        <w:t xml:space="preserve">(4), 223-238. </w:t>
      </w:r>
      <w:r>
        <w:rPr>
          <w:color w:val="000000" w:themeColor="text1"/>
        </w:rPr>
        <w:t>https://doi.org/10.1177/1540796918779370</w:t>
      </w:r>
    </w:p>
    <w:p w14:paraId="25BFEFDB" w14:textId="47670756" w:rsidR="00D36D08" w:rsidRDefault="00D36D08" w:rsidP="00945C46">
      <w:pPr>
        <w:spacing w:line="480" w:lineRule="auto"/>
      </w:pPr>
    </w:p>
    <w:sectPr w:rsidR="00D36D08" w:rsidSect="00D36D08">
      <w:pgSz w:w="12240" w:h="15840" w:code="1"/>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6142D23" w14:textId="77777777" w:rsidR="00305783" w:rsidRDefault="00305783">
      <w:r>
        <w:separator/>
      </w:r>
    </w:p>
  </w:endnote>
  <w:endnote w:type="continuationSeparator" w:id="0">
    <w:p w14:paraId="6C191FFE" w14:textId="77777777" w:rsidR="00305783" w:rsidRDefault="0030578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4D"/>
    <w:family w:val="decorative"/>
    <w:pitch w:val="variable"/>
    <w:sig w:usb0="00000003" w:usb1="00000000" w:usb2="00000000" w:usb3="00000000" w:csb0="80000001" w:csb1="00000000"/>
  </w:font>
  <w:font w:name="Times New Roman">
    <w:panose1 w:val="02020603050405020304"/>
    <w:charset w:val="00"/>
    <w:family w:val="roman"/>
    <w:pitch w:val="variable"/>
    <w:sig w:usb0="20002A87" w:usb1="80000000" w:usb2="00000008" w:usb3="00000000" w:csb0="000001FF" w:csb1="00000000"/>
  </w:font>
  <w:font w:name="Courier">
    <w:panose1 w:val="00000000000000000000"/>
    <w:charset w:val="00"/>
    <w:family w:val="auto"/>
    <w:pitch w:val="variable"/>
    <w:sig w:usb0="00000003" w:usb1="00000000" w:usb2="00000000" w:usb3="00000000" w:csb0="00000003" w:csb1="00000000"/>
  </w:font>
  <w:font w:name="Calibri Light">
    <w:panose1 w:val="020F0302020204030204"/>
    <w:charset w:val="00"/>
    <w:family w:val="swiss"/>
    <w:pitch w:val="variable"/>
    <w:sig w:usb0="A0002AEF" w:usb1="4000207B" w:usb2="00000000" w:usb3="00000000" w:csb0="000001F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CFA672" w14:textId="77777777" w:rsidR="00D36D08" w:rsidRDefault="00D36D08" w:rsidP="00D36D08">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2731475F" w14:textId="77777777" w:rsidR="00D36D08" w:rsidRDefault="00D36D0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577927" w14:textId="77777777" w:rsidR="00D36D08" w:rsidRDefault="00D36D08" w:rsidP="00D36D08">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677312">
      <w:rPr>
        <w:rStyle w:val="PageNumber"/>
        <w:noProof/>
      </w:rPr>
      <w:t>2</w:t>
    </w:r>
    <w:r>
      <w:rPr>
        <w:rStyle w:val="PageNumber"/>
      </w:rPr>
      <w:fldChar w:fldCharType="end"/>
    </w:r>
  </w:p>
  <w:p w14:paraId="57CF813E" w14:textId="77777777" w:rsidR="00D36D08" w:rsidRDefault="00D36D0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475103" w14:textId="77777777" w:rsidR="001A0A65" w:rsidRDefault="001A0A6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4CF8E3" w14:textId="77777777" w:rsidR="00305783" w:rsidRDefault="00305783">
      <w:r>
        <w:separator/>
      </w:r>
    </w:p>
  </w:footnote>
  <w:footnote w:type="continuationSeparator" w:id="0">
    <w:p w14:paraId="4A392977" w14:textId="77777777" w:rsidR="00305783" w:rsidRDefault="0030578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5D6D6F" w14:textId="212B2EA6" w:rsidR="00092779" w:rsidRDefault="00121B55" w:rsidP="00092779">
    <w:pPr>
      <w:pStyle w:val="Header"/>
    </w:pPr>
    <w:r>
      <w:t>PBIS AND BEHAVIORS IN A HIGH SCHOOL INCLUSION SETTING</w:t>
    </w:r>
    <w:r w:rsidR="00092779">
      <w:tab/>
    </w:r>
    <w:sdt>
      <w:sdtPr>
        <w:id w:val="-652600522"/>
        <w:docPartObj>
          <w:docPartGallery w:val="Page Numbers (Top of Page)"/>
          <w:docPartUnique/>
        </w:docPartObj>
      </w:sdtPr>
      <w:sdtEndPr>
        <w:rPr>
          <w:noProof/>
        </w:rPr>
      </w:sdtEndPr>
      <w:sdtContent>
        <w:r w:rsidR="00092779">
          <w:fldChar w:fldCharType="begin"/>
        </w:r>
        <w:r w:rsidR="00092779">
          <w:instrText xml:space="preserve"> PAGE   \* MERGEFORMAT </w:instrText>
        </w:r>
        <w:r w:rsidR="00092779">
          <w:fldChar w:fldCharType="separate"/>
        </w:r>
        <w:r w:rsidR="00092779">
          <w:rPr>
            <w:noProof/>
          </w:rPr>
          <w:t>2</w:t>
        </w:r>
        <w:r w:rsidR="00092779">
          <w:rPr>
            <w:noProof/>
          </w:rPr>
          <w:fldChar w:fldCharType="end"/>
        </w:r>
      </w:sdtContent>
    </w:sdt>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DD5FF4" w14:textId="363184D1" w:rsidR="00092779" w:rsidRDefault="00121B55">
    <w:pPr>
      <w:pStyle w:val="Header"/>
    </w:pPr>
    <w:r>
      <w:t>PBIS AND BEHAVIORS IN A HIGH SCHOOL INCLUSION SETTING</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8A2D6E"/>
    <w:multiLevelType w:val="singleLevel"/>
    <w:tmpl w:val="F1004194"/>
    <w:lvl w:ilvl="0">
      <w:start w:val="1"/>
      <w:numFmt w:val="bullet"/>
      <w:lvlText w:val=""/>
      <w:lvlJc w:val="left"/>
      <w:pPr>
        <w:tabs>
          <w:tab w:val="num" w:pos="360"/>
        </w:tabs>
        <w:ind w:left="360" w:hanging="360"/>
      </w:pPr>
      <w:rPr>
        <w:rFonts w:ascii="Symbol" w:hAnsi="Symbol" w:hint="default"/>
        <w:sz w:val="36"/>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36D08"/>
    <w:rsid w:val="00080A66"/>
    <w:rsid w:val="00090592"/>
    <w:rsid w:val="00092779"/>
    <w:rsid w:val="00094C82"/>
    <w:rsid w:val="000B6D7C"/>
    <w:rsid w:val="00105009"/>
    <w:rsid w:val="00112430"/>
    <w:rsid w:val="001150E7"/>
    <w:rsid w:val="00121B55"/>
    <w:rsid w:val="001354A8"/>
    <w:rsid w:val="00181328"/>
    <w:rsid w:val="001A0A65"/>
    <w:rsid w:val="001C5C6D"/>
    <w:rsid w:val="001E6EF5"/>
    <w:rsid w:val="00200A89"/>
    <w:rsid w:val="00201B7A"/>
    <w:rsid w:val="00242CE0"/>
    <w:rsid w:val="0024737E"/>
    <w:rsid w:val="002B2F1A"/>
    <w:rsid w:val="002E4135"/>
    <w:rsid w:val="002F49A4"/>
    <w:rsid w:val="003030A8"/>
    <w:rsid w:val="00305783"/>
    <w:rsid w:val="00321124"/>
    <w:rsid w:val="00344B24"/>
    <w:rsid w:val="003730FE"/>
    <w:rsid w:val="00384A87"/>
    <w:rsid w:val="00475D9A"/>
    <w:rsid w:val="004941B8"/>
    <w:rsid w:val="004B59E5"/>
    <w:rsid w:val="005015F9"/>
    <w:rsid w:val="00522F94"/>
    <w:rsid w:val="0059553B"/>
    <w:rsid w:val="005A45A1"/>
    <w:rsid w:val="005B0B3D"/>
    <w:rsid w:val="00601FF9"/>
    <w:rsid w:val="0062431D"/>
    <w:rsid w:val="0066797A"/>
    <w:rsid w:val="006768B2"/>
    <w:rsid w:val="00677312"/>
    <w:rsid w:val="006D597A"/>
    <w:rsid w:val="006E030F"/>
    <w:rsid w:val="00700E0B"/>
    <w:rsid w:val="007561DE"/>
    <w:rsid w:val="00780F27"/>
    <w:rsid w:val="00793ECB"/>
    <w:rsid w:val="007A028D"/>
    <w:rsid w:val="007E6709"/>
    <w:rsid w:val="008276A6"/>
    <w:rsid w:val="00833044"/>
    <w:rsid w:val="00891169"/>
    <w:rsid w:val="008F18B9"/>
    <w:rsid w:val="008F52CE"/>
    <w:rsid w:val="00900987"/>
    <w:rsid w:val="009140E3"/>
    <w:rsid w:val="00945C46"/>
    <w:rsid w:val="00972561"/>
    <w:rsid w:val="009B3FFB"/>
    <w:rsid w:val="009C2147"/>
    <w:rsid w:val="009E3D73"/>
    <w:rsid w:val="009F1936"/>
    <w:rsid w:val="00A60E5B"/>
    <w:rsid w:val="00A907C0"/>
    <w:rsid w:val="00AE5647"/>
    <w:rsid w:val="00AF5E75"/>
    <w:rsid w:val="00B1106F"/>
    <w:rsid w:val="00B2101B"/>
    <w:rsid w:val="00B25E42"/>
    <w:rsid w:val="00B30F1F"/>
    <w:rsid w:val="00B4283A"/>
    <w:rsid w:val="00B623AC"/>
    <w:rsid w:val="00B74F69"/>
    <w:rsid w:val="00BF480F"/>
    <w:rsid w:val="00C4239F"/>
    <w:rsid w:val="00C57C8E"/>
    <w:rsid w:val="00C72059"/>
    <w:rsid w:val="00C73127"/>
    <w:rsid w:val="00D36D08"/>
    <w:rsid w:val="00D40D53"/>
    <w:rsid w:val="00D426AB"/>
    <w:rsid w:val="00DA0B99"/>
    <w:rsid w:val="00DE4F37"/>
    <w:rsid w:val="00E648A4"/>
    <w:rsid w:val="00E81594"/>
    <w:rsid w:val="00ED2F7D"/>
    <w:rsid w:val="00F02206"/>
    <w:rsid w:val="00F338DC"/>
    <w:rsid w:val="00F421A4"/>
    <w:rsid w:val="00F636F2"/>
    <w:rsid w:val="00FB44DC"/>
    <w:rsid w:val="00FC4092"/>
    <w:rsid w:val="00FD285C"/>
    <w:rsid w:val="00FD3CEA"/>
    <w:rsid w:val="00FF647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187980D"/>
  <w15:chartTrackingRefBased/>
  <w15:docId w15:val="{8F953C1D-C3FA-490B-938E-DB067E7009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rsid w:val="00D36D08"/>
    <w:pPr>
      <w:tabs>
        <w:tab w:val="center" w:pos="4320"/>
        <w:tab w:val="right" w:pos="8640"/>
      </w:tabs>
    </w:pPr>
  </w:style>
  <w:style w:type="character" w:styleId="PageNumber">
    <w:name w:val="page number"/>
    <w:basedOn w:val="DefaultParagraphFont"/>
    <w:rsid w:val="00D36D08"/>
  </w:style>
  <w:style w:type="table" w:styleId="TableGrid">
    <w:name w:val="Table Grid"/>
    <w:basedOn w:val="TableNormal"/>
    <w:rsid w:val="001A0A6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Header">
    <w:name w:val="header"/>
    <w:basedOn w:val="Normal"/>
    <w:link w:val="HeaderChar"/>
    <w:uiPriority w:val="99"/>
    <w:rsid w:val="001A0A65"/>
    <w:pPr>
      <w:tabs>
        <w:tab w:val="center" w:pos="4680"/>
        <w:tab w:val="right" w:pos="9360"/>
      </w:tabs>
    </w:pPr>
  </w:style>
  <w:style w:type="character" w:customStyle="1" w:styleId="HeaderChar">
    <w:name w:val="Header Char"/>
    <w:basedOn w:val="DefaultParagraphFont"/>
    <w:link w:val="Header"/>
    <w:uiPriority w:val="99"/>
    <w:rsid w:val="001A0A65"/>
    <w:rPr>
      <w:sz w:val="24"/>
      <w:szCs w:val="24"/>
    </w:rPr>
  </w:style>
  <w:style w:type="paragraph" w:styleId="BodyTextIndent">
    <w:name w:val="Body Text Indent"/>
    <w:basedOn w:val="Normal"/>
    <w:link w:val="BodyTextIndentChar"/>
    <w:rsid w:val="007561DE"/>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ind w:left="1710" w:hanging="1620"/>
    </w:pPr>
    <w:rPr>
      <w:rFonts w:ascii="Courier" w:hAnsi="Courier"/>
      <w:snapToGrid w:val="0"/>
      <w:sz w:val="28"/>
      <w:szCs w:val="20"/>
    </w:rPr>
  </w:style>
  <w:style w:type="character" w:customStyle="1" w:styleId="BodyTextIndentChar">
    <w:name w:val="Body Text Indent Char"/>
    <w:basedOn w:val="DefaultParagraphFont"/>
    <w:link w:val="BodyTextIndent"/>
    <w:rsid w:val="007561DE"/>
    <w:rPr>
      <w:rFonts w:ascii="Courier" w:hAnsi="Courier"/>
      <w:snapToGrid w:val="0"/>
      <w:sz w:val="28"/>
    </w:rPr>
  </w:style>
  <w:style w:type="paragraph" w:styleId="BodyTextIndent2">
    <w:name w:val="Body Text Indent 2"/>
    <w:basedOn w:val="Normal"/>
    <w:link w:val="BodyTextIndent2Char"/>
    <w:rsid w:val="007561DE"/>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ind w:left="1710" w:hanging="1710"/>
    </w:pPr>
    <w:rPr>
      <w:rFonts w:ascii="Courier" w:hAnsi="Courier"/>
      <w:snapToGrid w:val="0"/>
      <w:sz w:val="28"/>
      <w:szCs w:val="20"/>
    </w:rPr>
  </w:style>
  <w:style w:type="character" w:customStyle="1" w:styleId="BodyTextIndent2Char">
    <w:name w:val="Body Text Indent 2 Char"/>
    <w:basedOn w:val="DefaultParagraphFont"/>
    <w:link w:val="BodyTextIndent2"/>
    <w:rsid w:val="007561DE"/>
    <w:rPr>
      <w:rFonts w:ascii="Courier" w:hAnsi="Courier"/>
      <w:snapToGrid w:val="0"/>
      <w:sz w:val="28"/>
    </w:rPr>
  </w:style>
  <w:style w:type="paragraph" w:styleId="BodyText">
    <w:name w:val="Body Text"/>
    <w:basedOn w:val="Normal"/>
    <w:link w:val="BodyTextChar"/>
    <w:rsid w:val="007561DE"/>
    <w:pPr>
      <w:spacing w:after="120"/>
    </w:pPr>
  </w:style>
  <w:style w:type="character" w:customStyle="1" w:styleId="BodyTextChar">
    <w:name w:val="Body Text Char"/>
    <w:basedOn w:val="DefaultParagraphFont"/>
    <w:link w:val="BodyText"/>
    <w:rsid w:val="007561DE"/>
    <w:rPr>
      <w:sz w:val="24"/>
      <w:szCs w:val="24"/>
    </w:rPr>
  </w:style>
  <w:style w:type="paragraph" w:styleId="BodyTextIndent3">
    <w:name w:val="Body Text Indent 3"/>
    <w:basedOn w:val="Normal"/>
    <w:link w:val="BodyTextIndent3Char"/>
    <w:rsid w:val="007561DE"/>
    <w:pPr>
      <w:spacing w:after="120"/>
      <w:ind w:left="360"/>
    </w:pPr>
    <w:rPr>
      <w:sz w:val="16"/>
      <w:szCs w:val="16"/>
    </w:rPr>
  </w:style>
  <w:style w:type="character" w:customStyle="1" w:styleId="BodyTextIndent3Char">
    <w:name w:val="Body Text Indent 3 Char"/>
    <w:basedOn w:val="DefaultParagraphFont"/>
    <w:link w:val="BodyTextIndent3"/>
    <w:rsid w:val="007561DE"/>
    <w:rPr>
      <w:sz w:val="16"/>
      <w:szCs w:val="16"/>
    </w:rPr>
  </w:style>
  <w:style w:type="character" w:styleId="Hyperlink">
    <w:name w:val="Hyperlink"/>
    <w:basedOn w:val="DefaultParagraphFont"/>
    <w:rsid w:val="001E6EF5"/>
    <w:rPr>
      <w:color w:val="0563C1" w:themeColor="hyperlink"/>
      <w:u w:val="single"/>
    </w:rPr>
  </w:style>
  <w:style w:type="character" w:styleId="UnresolvedMention">
    <w:name w:val="Unresolved Mention"/>
    <w:basedOn w:val="DefaultParagraphFont"/>
    <w:uiPriority w:val="99"/>
    <w:semiHidden/>
    <w:unhideWhenUsed/>
    <w:rsid w:val="001E6EF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chart" Target="charts/chart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oleObject" Target="Book3"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cat>
            <c:strRef>
              <c:f>Sheet1!$A$1:$B$1</c:f>
              <c:strCache>
                <c:ptCount val="2"/>
                <c:pt idx="0">
                  <c:v>General Education</c:v>
                </c:pt>
                <c:pt idx="1">
                  <c:v>Special Education</c:v>
                </c:pt>
              </c:strCache>
            </c:strRef>
          </c:cat>
          <c:val>
            <c:numRef>
              <c:f>Sheet1!$A$2:$B$2</c:f>
              <c:numCache>
                <c:formatCode>General</c:formatCode>
                <c:ptCount val="2"/>
                <c:pt idx="0">
                  <c:v>1.42</c:v>
                </c:pt>
                <c:pt idx="1">
                  <c:v>2.0299999999999998</c:v>
                </c:pt>
              </c:numCache>
            </c:numRef>
          </c:val>
          <c:extLst>
            <c:ext xmlns:c16="http://schemas.microsoft.com/office/drawing/2014/chart" uri="{C3380CC4-5D6E-409C-BE32-E72D297353CC}">
              <c16:uniqueId val="{00000000-1901-544F-90C9-931711FC42B2}"/>
            </c:ext>
          </c:extLst>
        </c:ser>
        <c:dLbls>
          <c:showLegendKey val="0"/>
          <c:showVal val="0"/>
          <c:showCatName val="0"/>
          <c:showSerName val="0"/>
          <c:showPercent val="0"/>
          <c:showBubbleSize val="0"/>
        </c:dLbls>
        <c:gapWidth val="219"/>
        <c:overlap val="-27"/>
        <c:axId val="298997552"/>
        <c:axId val="366465424"/>
      </c:barChart>
      <c:catAx>
        <c:axId val="29899755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Students</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66465424"/>
        <c:crosses val="autoZero"/>
        <c:auto val="1"/>
        <c:lblAlgn val="ctr"/>
        <c:lblOffset val="100"/>
        <c:noMultiLvlLbl val="0"/>
      </c:catAx>
      <c:valAx>
        <c:axId val="36646542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Disruptive</a:t>
                </a:r>
                <a:r>
                  <a:rPr lang="en-US" baseline="0"/>
                  <a:t> Behaviors</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9899755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26</Pages>
  <Words>5656</Words>
  <Characters>32243</Characters>
  <Application>Microsoft Office Word</Application>
  <DocSecurity>0</DocSecurity>
  <Lines>268</Lines>
  <Paragraphs>75</Paragraphs>
  <ScaleCrop>false</ScaleCrop>
  <HeadingPairs>
    <vt:vector size="2" baseType="variant">
      <vt:variant>
        <vt:lpstr>Title</vt:lpstr>
      </vt:variant>
      <vt:variant>
        <vt:i4>1</vt:i4>
      </vt:variant>
    </vt:vector>
  </HeadingPairs>
  <TitlesOfParts>
    <vt:vector size="1" baseType="lpstr">
      <vt:lpstr>Title</vt:lpstr>
    </vt:vector>
  </TitlesOfParts>
  <Company>MSDE</Company>
  <LinksUpToDate>false</LinksUpToDate>
  <CharactersWithSpaces>37824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Title</dc:title>
  <dc:subject/>
  <dc:creator>Bess A. Rose</dc:creator>
  <cp:keywords/>
  <cp:lastModifiedBy>Posluszny, Alysia</cp:lastModifiedBy>
  <cp:revision>2</cp:revision>
  <cp:lastPrinted>2021-08-25T21:57:00Z</cp:lastPrinted>
  <dcterms:created xsi:type="dcterms:W3CDTF">2021-12-10T13:32:00Z</dcterms:created>
  <dcterms:modified xsi:type="dcterms:W3CDTF">2021-12-10T13:32:00Z</dcterms:modified>
</cp:coreProperties>
</file>