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displacedByCustomXml="next"/>
    <w:bookmarkEnd w:id="0" w:displacedByCustomXml="next"/>
    <w:sdt>
      <w:sdtPr>
        <w:id w:val="-1226910120"/>
        <w:docPartObj>
          <w:docPartGallery w:val="Cover Pages"/>
          <w:docPartUnique/>
        </w:docPartObj>
      </w:sdtPr>
      <w:sdtEndPr/>
      <w:sdtContent>
        <w:p w14:paraId="43D282F0" w14:textId="2B37881E" w:rsidR="00F63D59" w:rsidRPr="000B0545" w:rsidRDefault="00BB6616" w:rsidP="000B0545">
          <w:r>
            <w:rPr>
              <w:noProof/>
              <w:color w:val="FFFFFF" w:themeColor="background1"/>
            </w:rPr>
            <mc:AlternateContent>
              <mc:Choice Requires="wpg">
                <w:drawing>
                  <wp:anchor distT="0" distB="0" distL="114300" distR="114300" simplePos="0" relativeHeight="251659264" behindDoc="0" locked="0" layoutInCell="1" allowOverlap="1" wp14:anchorId="6D579BA3" wp14:editId="1C591E7C">
                    <wp:simplePos x="0" y="0"/>
                    <wp:positionH relativeFrom="page">
                      <wp:posOffset>464695</wp:posOffset>
                    </wp:positionH>
                    <wp:positionV relativeFrom="page">
                      <wp:posOffset>464695</wp:posOffset>
                    </wp:positionV>
                    <wp:extent cx="6858000" cy="9144000"/>
                    <wp:effectExtent l="0" t="0" r="2540" b="635"/>
                    <wp:wrapNone/>
                    <wp:docPr id="11" name="Group 11"/>
                    <wp:cNvGraphicFramePr/>
                    <a:graphic xmlns:a="http://schemas.openxmlformats.org/drawingml/2006/main">
                      <a:graphicData uri="http://schemas.microsoft.com/office/word/2010/wordprocessingGroup">
                        <wpg:wgp>
                          <wpg:cNvGrpSpPr/>
                          <wpg:grpSpPr>
                            <a:xfrm>
                              <a:off x="0" y="0"/>
                              <a:ext cx="6858000" cy="9144000"/>
                              <a:chOff x="0" y="0"/>
                              <a:chExt cx="6858000" cy="9144000"/>
                            </a:xfrm>
                          </wpg:grpSpPr>
                          <wps:wsp>
                            <wps:cNvPr id="33" name="Rectangle 33"/>
                            <wps:cNvSpPr/>
                            <wps:spPr>
                              <a:xfrm>
                                <a:off x="228600" y="0"/>
                                <a:ext cx="6629400" cy="914400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sdt>
                                  <w:sdtPr>
                                    <w:rPr>
                                      <w:rFonts w:asciiTheme="majorHAnsi" w:eastAsiaTheme="majorEastAsia" w:hAnsiTheme="majorHAnsi" w:cstheme="majorBidi"/>
                                      <w:color w:val="FFFFFF" w:themeColor="background1"/>
                                      <w:sz w:val="84"/>
                                      <w:szCs w:val="84"/>
                                    </w:rPr>
                                    <w:alias w:val="Title"/>
                                    <w:tag w:val=""/>
                                    <w:id w:val="-960264625"/>
                                    <w:dataBinding w:prefixMappings="xmlns:ns0='http://purl.org/dc/elements/1.1/' xmlns:ns1='http://schemas.openxmlformats.org/package/2006/metadata/core-properties' " w:xpath="/ns1:coreProperties[1]/ns0:title[1]" w:storeItemID="{6C3C8BC8-F283-45AE-878A-BAB7291924A1}"/>
                                    <w:text/>
                                  </w:sdtPr>
                                  <w:sdtEndPr/>
                                  <w:sdtContent>
                                    <w:p w14:paraId="348FE25D" w14:textId="34DDA964" w:rsidR="00BB6616" w:rsidRDefault="009332FF">
                                      <w:pPr>
                                        <w:pStyle w:val="NoSpacing"/>
                                        <w:spacing w:after="120"/>
                                        <w:rPr>
                                          <w:rFonts w:asciiTheme="majorHAnsi" w:eastAsiaTheme="majorEastAsia" w:hAnsiTheme="majorHAnsi" w:cstheme="majorBidi"/>
                                          <w:color w:val="FFFFFF" w:themeColor="background1"/>
                                          <w:sz w:val="84"/>
                                          <w:szCs w:val="84"/>
                                        </w:rPr>
                                      </w:pPr>
                                      <w:r>
                                        <w:rPr>
                                          <w:rFonts w:asciiTheme="majorHAnsi" w:eastAsiaTheme="majorEastAsia" w:hAnsiTheme="majorHAnsi" w:cstheme="majorBidi"/>
                                          <w:color w:val="FFFFFF" w:themeColor="background1"/>
                                          <w:sz w:val="84"/>
                                          <w:szCs w:val="84"/>
                                        </w:rPr>
                                        <w:t>The Price of Power:</w:t>
                                      </w:r>
                                    </w:p>
                                  </w:sdtContent>
                                </w:sdt>
                                <w:sdt>
                                  <w:sdtPr>
                                    <w:rPr>
                                      <w:color w:val="FFFFFF" w:themeColor="background1"/>
                                      <w:sz w:val="36"/>
                                      <w:szCs w:val="36"/>
                                    </w:rPr>
                                    <w:alias w:val="Subtitle"/>
                                    <w:tag w:val=""/>
                                    <w:id w:val="1611937615"/>
                                    <w:dataBinding w:prefixMappings="xmlns:ns0='http://purl.org/dc/elements/1.1/' xmlns:ns1='http://schemas.openxmlformats.org/package/2006/metadata/core-properties' " w:xpath="/ns1:coreProperties[1]/ns0:subject[1]" w:storeItemID="{6C3C8BC8-F283-45AE-878A-BAB7291924A1}"/>
                                    <w:text/>
                                  </w:sdtPr>
                                  <w:sdtEndPr/>
                                  <w:sdtContent>
                                    <w:p w14:paraId="0EEBD099" w14:textId="33FA470C" w:rsidR="00BB6616" w:rsidRPr="00F25BD4" w:rsidRDefault="00F25BD4">
                                      <w:pPr>
                                        <w:pStyle w:val="NoSpacing"/>
                                        <w:rPr>
                                          <w:color w:val="FFFFFF" w:themeColor="background1"/>
                                          <w:sz w:val="36"/>
                                          <w:szCs w:val="36"/>
                                        </w:rPr>
                                      </w:pPr>
                                      <w:r w:rsidRPr="00F25BD4">
                                        <w:rPr>
                                          <w:color w:val="FFFFFF" w:themeColor="background1"/>
                                          <w:sz w:val="36"/>
                                          <w:szCs w:val="36"/>
                                        </w:rPr>
                                        <w:t>African American Literary Tradition in the Post-Renaissance Era</w:t>
                                      </w:r>
                                    </w:p>
                                  </w:sdtContent>
                                </w:sdt>
                              </w:txbxContent>
                            </wps:txbx>
                            <wps:bodyPr rot="0" spcFirstLastPara="0" vertOverflow="overflow" horzOverflow="overflow" vert="horz" wrap="square" lIns="457200" tIns="914400" rIns="914400" bIns="2651760" numCol="1" spcCol="0" rtlCol="0" fromWordArt="0" anchor="b" anchorCtr="0" forceAA="0" compatLnSpc="1">
                              <a:prstTxWarp prst="textNoShape">
                                <a:avLst/>
                              </a:prstTxWarp>
                              <a:noAutofit/>
                            </wps:bodyPr>
                          </wps:wsp>
                          <wps:wsp>
                            <wps:cNvPr id="34" name="Rectangle 34"/>
                            <wps:cNvSpPr/>
                            <wps:spPr>
                              <a:xfrm>
                                <a:off x="0" y="0"/>
                                <a:ext cx="228600" cy="9144000"/>
                              </a:xfrm>
                              <a:prstGeom prst="rect">
                                <a:avLst/>
                              </a:prstGeom>
                              <a:solidFill>
                                <a:schemeClr val="tx1">
                                  <a:lumMod val="50000"/>
                                  <a:lumOff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5" name="Text Box 35"/>
                            <wps:cNvSpPr txBox="1"/>
                            <wps:spPr>
                              <a:xfrm>
                                <a:off x="228600" y="5948596"/>
                                <a:ext cx="6629400" cy="156146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sdt>
                                  <w:sdtPr>
                                    <w:rPr>
                                      <w:color w:val="FFFFFF" w:themeColor="background1"/>
                                      <w:sz w:val="24"/>
                                      <w:szCs w:val="24"/>
                                    </w:rPr>
                                    <w:alias w:val="Author"/>
                                    <w:tag w:val=""/>
                                    <w:id w:val="-315646564"/>
                                    <w:dataBinding w:prefixMappings="xmlns:ns0='http://purl.org/dc/elements/1.1/' xmlns:ns1='http://schemas.openxmlformats.org/package/2006/metadata/core-properties' " w:xpath="/ns1:coreProperties[1]/ns0:creator[1]" w:storeItemID="{6C3C8BC8-F283-45AE-878A-BAB7291924A1}"/>
                                    <w:text/>
                                  </w:sdtPr>
                                  <w:sdtEndPr/>
                                  <w:sdtContent>
                                    <w:p w14:paraId="3E9A5545" w14:textId="46790345" w:rsidR="00BB6616" w:rsidRPr="00F8068D" w:rsidRDefault="00AA09D2">
                                      <w:pPr>
                                        <w:pStyle w:val="NoSpacing"/>
                                        <w:rPr>
                                          <w:color w:val="FFFFFF" w:themeColor="background1"/>
                                          <w:sz w:val="24"/>
                                          <w:szCs w:val="24"/>
                                        </w:rPr>
                                      </w:pPr>
                                      <w:r w:rsidRPr="00F8068D">
                                        <w:rPr>
                                          <w:color w:val="FFFFFF" w:themeColor="background1"/>
                                          <w:sz w:val="24"/>
                                          <w:szCs w:val="24"/>
                                        </w:rPr>
                                        <w:t>Joshua Miller</w:t>
                                      </w:r>
                                    </w:p>
                                  </w:sdtContent>
                                </w:sdt>
                                <w:p w14:paraId="41C61A39" w14:textId="6D835CC1" w:rsidR="00BB6616" w:rsidRPr="00F8068D" w:rsidRDefault="00C342B1">
                                  <w:pPr>
                                    <w:pStyle w:val="NoSpacing"/>
                                    <w:rPr>
                                      <w:color w:val="FFFFFF" w:themeColor="background1"/>
                                      <w:sz w:val="24"/>
                                      <w:szCs w:val="24"/>
                                    </w:rPr>
                                  </w:pPr>
                                  <w:sdt>
                                    <w:sdtPr>
                                      <w:rPr>
                                        <w:caps/>
                                        <w:color w:val="FFFFFF" w:themeColor="background1"/>
                                        <w:sz w:val="24"/>
                                        <w:szCs w:val="24"/>
                                      </w:rPr>
                                      <w:alias w:val="Company"/>
                                      <w:tag w:val=""/>
                                      <w:id w:val="-775099975"/>
                                      <w:dataBinding w:prefixMappings="xmlns:ns0='http://schemas.openxmlformats.org/officeDocument/2006/extended-properties' " w:xpath="/ns0:Properties[1]/ns0:Company[1]" w:storeItemID="{6668398D-A668-4E3E-A5EB-62B293D839F1}"/>
                                      <w:text/>
                                    </w:sdtPr>
                                    <w:sdtEndPr/>
                                    <w:sdtContent>
                                      <w:r w:rsidR="00AA09D2" w:rsidRPr="00F8068D">
                                        <w:rPr>
                                          <w:caps/>
                                          <w:color w:val="FFFFFF" w:themeColor="background1"/>
                                          <w:sz w:val="24"/>
                                          <w:szCs w:val="24"/>
                                        </w:rPr>
                                        <w:t>ENdorsing professor: Angelo robinson</w:t>
                                      </w:r>
                                    </w:sdtContent>
                                  </w:sdt>
                                  <w:r w:rsidR="00BB6616" w:rsidRPr="00F8068D">
                                    <w:rPr>
                                      <w:color w:val="FFFFFF" w:themeColor="background1"/>
                                      <w:sz w:val="24"/>
                                      <w:szCs w:val="24"/>
                                    </w:rPr>
                                    <w:t>  </w:t>
                                  </w:r>
                                  <w:sdt>
                                    <w:sdtPr>
                                      <w:rPr>
                                        <w:color w:val="FFFFFF" w:themeColor="background1"/>
                                        <w:sz w:val="24"/>
                                        <w:szCs w:val="24"/>
                                      </w:rPr>
                                      <w:alias w:val="Address"/>
                                      <w:tag w:val=""/>
                                      <w:id w:val="-669564449"/>
                                      <w:showingPlcHdr/>
                                      <w:dataBinding w:prefixMappings="xmlns:ns0='http://schemas.microsoft.com/office/2006/coverPageProps' " w:xpath="/ns0:CoverPageProperties[1]/ns0:CompanyAddress[1]" w:storeItemID="{55AF091B-3C7A-41E3-B477-F2FDAA23CFDA}"/>
                                      <w:text/>
                                    </w:sdtPr>
                                    <w:sdtEndPr/>
                                    <w:sdtContent>
                                      <w:r w:rsidR="009349E2" w:rsidRPr="00F8068D">
                                        <w:rPr>
                                          <w:color w:val="FFFFFF" w:themeColor="background1"/>
                                          <w:sz w:val="24"/>
                                          <w:szCs w:val="24"/>
                                        </w:rPr>
                                        <w:t xml:space="preserve">     </w:t>
                                      </w:r>
                                    </w:sdtContent>
                                  </w:sdt>
                                </w:p>
                              </w:txbxContent>
                            </wps:txbx>
                            <wps:bodyPr rot="0" spcFirstLastPara="0" vertOverflow="overflow" horzOverflow="overflow" vert="horz" wrap="square" lIns="457200" tIns="0" rIns="914400" bIns="0" numCol="1" spcCol="0" rtlCol="0" fromWordArt="0" anchor="b" anchorCtr="0" forceAA="0" compatLnSpc="1">
                              <a:prstTxWarp prst="textNoShape">
                                <a:avLst/>
                              </a:prstTxWarp>
                              <a:noAutofit/>
                            </wps:bodyPr>
                          </wps:wsp>
                        </wpg:wgp>
                      </a:graphicData>
                    </a:graphic>
                    <wp14:sizeRelH relativeFrom="page">
                      <wp14:pctWidth>88200</wp14:pctWidth>
                    </wp14:sizeRelH>
                    <wp14:sizeRelV relativeFrom="page">
                      <wp14:pctHeight>90900</wp14:pctHeight>
                    </wp14:sizeRelV>
                  </wp:anchor>
                </w:drawing>
              </mc:Choice>
              <mc:Fallback>
                <w:pict>
                  <v:group id="Group 11" o:spid="_x0000_s1026" style="position:absolute;margin-left:36.6pt;margin-top:36.6pt;width:540pt;height:10in;z-index:251659264;mso-width-percent:882;mso-height-percent:909;mso-position-horizontal-relative:page;mso-position-vertical-relative:page;mso-width-percent:882;mso-height-percent:909" coordsize="68580,914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">
                    <v:rect id="Rectangle 33" o:spid="_x0000_s1027" style="position:absolute;left:2286;width:66294;height:91440;visibility:visible;mso-wrap-style:square;v-text-anchor:bottom"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Jh8hcMA&#10;AADbAAAADwAAAGRycy9kb3ducmV2LnhtbESPT4vCMBTE74LfITxhb5qqKKXbVEQRPCyIf/D8bN62&#10;3W1eShNr99tvBMHjMDO/YdJVb2rRUesqywqmkwgEcW51xYWCy3k3jkE4j6yxtkwK/sjBKhsOUky0&#10;ffCRupMvRICwS1BB6X2TSOnykgy6iW2Ig/dtW4M+yLaQusVHgJtazqJoKQ1WHBZKbGhTUv57uhsF&#10;fbztFtxd78f17cBmu/u6/eSxUh+jfv0JwlPv3+FXe68VzOfw/BJ+gMz+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Jh8hcMAAADbAAAADwAAAAAAAAAAAAAAAACYAgAAZHJzL2Rv&#10;d25yZXYueG1sUEsFBgAAAAAEAAQA9QAAAIgDAAAAAA==&#10;" fillcolor="black [3213]" stroked="f" strokeweight="1pt">
                      <v:textbox inset="36pt,1in,1in,208.8pt">
                        <w:txbxContent>
                          <w:sdt>
                            <w:sdtPr>
                              <w:rPr>
                                <w:rFonts w:asciiTheme="majorHAnsi" w:eastAsiaTheme="majorEastAsia" w:hAnsiTheme="majorHAnsi" w:cstheme="majorBidi"/>
                                <w:color w:val="FFFFFF" w:themeColor="background1"/>
                                <w:sz w:val="84"/>
                                <w:szCs w:val="84"/>
                              </w:rPr>
                              <w:alias w:val="Title"/>
                              <w:tag w:val=""/>
                              <w:id w:val="-960264625"/>
                              <w:dataBinding w:prefixMappings="xmlns:ns0='http://purl.org/dc/elements/1.1/' xmlns:ns1='http://schemas.openxmlformats.org/package/2006/metadata/core-properties' " w:xpath="/ns1:coreProperties[1]/ns0:title[1]" w:storeItemID="{6C3C8BC8-F283-45AE-878A-BAB7291924A1}"/>
                              <w:text/>
                            </w:sdtPr>
                            <w:sdtEndPr/>
                            <w:sdtContent>
                              <w:p w14:paraId="348FE25D" w14:textId="34DDA964" w:rsidR="00BB6616" w:rsidRDefault="009332FF">
                                <w:pPr>
                                  <w:pStyle w:val="NoSpacing"/>
                                  <w:spacing w:after="120"/>
                                  <w:rPr>
                                    <w:rFonts w:asciiTheme="majorHAnsi" w:eastAsiaTheme="majorEastAsia" w:hAnsiTheme="majorHAnsi" w:cstheme="majorBidi"/>
                                    <w:color w:val="FFFFFF" w:themeColor="background1"/>
                                    <w:sz w:val="84"/>
                                    <w:szCs w:val="84"/>
                                  </w:rPr>
                                </w:pPr>
                                <w:r>
                                  <w:rPr>
                                    <w:rFonts w:asciiTheme="majorHAnsi" w:eastAsiaTheme="majorEastAsia" w:hAnsiTheme="majorHAnsi" w:cstheme="majorBidi"/>
                                    <w:color w:val="FFFFFF" w:themeColor="background1"/>
                                    <w:sz w:val="84"/>
                                    <w:szCs w:val="84"/>
                                  </w:rPr>
                                  <w:t>The Price of Power:</w:t>
                                </w:r>
                              </w:p>
                            </w:sdtContent>
                          </w:sdt>
                          <w:sdt>
                            <w:sdtPr>
                              <w:rPr>
                                <w:color w:val="FFFFFF" w:themeColor="background1"/>
                                <w:sz w:val="36"/>
                                <w:szCs w:val="36"/>
                              </w:rPr>
                              <w:alias w:val="Subtitle"/>
                              <w:tag w:val=""/>
                              <w:id w:val="1611937615"/>
                              <w:dataBinding w:prefixMappings="xmlns:ns0='http://purl.org/dc/elements/1.1/' xmlns:ns1='http://schemas.openxmlformats.org/package/2006/metadata/core-properties' " w:xpath="/ns1:coreProperties[1]/ns0:subject[1]" w:storeItemID="{6C3C8BC8-F283-45AE-878A-BAB7291924A1}"/>
                              <w:text/>
                            </w:sdtPr>
                            <w:sdtEndPr/>
                            <w:sdtContent>
                              <w:p w14:paraId="0EEBD099" w14:textId="33FA470C" w:rsidR="00BB6616" w:rsidRPr="00F25BD4" w:rsidRDefault="00F25BD4">
                                <w:pPr>
                                  <w:pStyle w:val="NoSpacing"/>
                                  <w:rPr>
                                    <w:color w:val="FFFFFF" w:themeColor="background1"/>
                                    <w:sz w:val="36"/>
                                    <w:szCs w:val="36"/>
                                  </w:rPr>
                                </w:pPr>
                                <w:r w:rsidRPr="00F25BD4">
                                  <w:rPr>
                                    <w:color w:val="FFFFFF" w:themeColor="background1"/>
                                    <w:sz w:val="36"/>
                                    <w:szCs w:val="36"/>
                                  </w:rPr>
                                  <w:t>African American Literary Tradition in the Post-Renaissance Era</w:t>
                                </w:r>
                              </w:p>
                            </w:sdtContent>
                          </w:sdt>
                        </w:txbxContent>
                      </v:textbox>
                    </v:rect>
                    <v:rect id="Rectangle 34" o:spid="_x0000_s1028" style="position:absolute;width:2286;height:9144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3uVHsQA&#10;AADbAAAADwAAAGRycy9kb3ducmV2LnhtbESPQWvCQBSE74X+h+UVehHdWItI6ioaUAQpaBTp8ZF9&#10;JsHs25hdTfz33YLQ4zAz3zDTeWcqcafGlZYVDAcRCOLM6pJzBcfDqj8B4TyyxsoyKXiQg/ns9WWK&#10;sbYt7+me+lwECLsYFRTe17GULivIoBvYmjh4Z9sY9EE2udQNtgFuKvkRRWNpsOSwUGBNSUHZJb0Z&#10;Bb2f0zZZev19uSY1ne1u3S5To9T7W7f4AuGp8//hZ3ujFYw+4e9L+AFy9g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t7lR7EAAAA2wAAAA8AAAAAAAAAAAAAAAAAmAIAAGRycy9k&#10;b3ducmV2LnhtbFBLBQYAAAAABAAEAPUAAACJAwAAAAA=&#10;" fillcolor="gray [1629]" stroked="f" strokeweight="1pt"/>
                    <v:shapetype id="_x0000_t202" coordsize="21600,21600" o:spt="202" path="m,l,21600r21600,l21600,xe">
                      <v:stroke joinstyle="miter"/>
                      <v:path gradientshapeok="t" o:connecttype="rect"/>
                    </v:shapetype>
                    <v:shape id="Text Box 35" o:spid="_x0000_s1029" type="#_x0000_t202" style="position:absolute;left:2286;top:59485;width:66294;height:15615;visibility:visible;mso-wrap-style:square;v-text-anchor:bottom"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HnysQA&#10;AADbAAAADwAAAGRycy9kb3ducmV2LnhtbESPT2vCQBTE74LfYXlCb7qx1aLRVdpCS6le/HPx9sg+&#10;k2D2bZp9Nem3d4VCj8PM/IZZrjtXqSs1ofRsYDxKQBFn3pacGzge3oczUEGQLVaeycAvBViv+r0l&#10;pta3vKPrXnIVIRxSNFCI1KnWISvIYRj5mjh6Z984lCibXNsG2wh3lX5MkmftsOS4UGBNbwVll/2P&#10;M3D63n6Fyaadu1ee4i6ZyMd2LMY8DLqXBSihTv7Df+1Pa+BpCvcv8Qfo1Q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fx58rEAAAA2wAAAA8AAAAAAAAAAAAAAAAAmAIAAGRycy9k&#10;b3ducmV2LnhtbFBLBQYAAAAABAAEAPUAAACJAwAAAAA=&#10;" filled="f" stroked="f" strokeweight=".5pt">
                      <v:textbox inset="36pt,0,1in,0">
                        <w:txbxContent>
                          <w:sdt>
                            <w:sdtPr>
                              <w:rPr>
                                <w:color w:val="FFFFFF" w:themeColor="background1"/>
                                <w:sz w:val="24"/>
                                <w:szCs w:val="24"/>
                              </w:rPr>
                              <w:alias w:val="Author"/>
                              <w:tag w:val=""/>
                              <w:id w:val="-315646564"/>
                              <w:dataBinding w:prefixMappings="xmlns:ns0='http://purl.org/dc/elements/1.1/' xmlns:ns1='http://schemas.openxmlformats.org/package/2006/metadata/core-properties' " w:xpath="/ns1:coreProperties[1]/ns0:creator[1]" w:storeItemID="{6C3C8BC8-F283-45AE-878A-BAB7291924A1}"/>
                              <w:text/>
                            </w:sdtPr>
                            <w:sdtEndPr/>
                            <w:sdtContent>
                              <w:p w14:paraId="3E9A5545" w14:textId="46790345" w:rsidR="00BB6616" w:rsidRPr="00F8068D" w:rsidRDefault="00AA09D2">
                                <w:pPr>
                                  <w:pStyle w:val="NoSpacing"/>
                                  <w:rPr>
                                    <w:color w:val="FFFFFF" w:themeColor="background1"/>
                                    <w:sz w:val="24"/>
                                    <w:szCs w:val="24"/>
                                  </w:rPr>
                                </w:pPr>
                                <w:r w:rsidRPr="00F8068D">
                                  <w:rPr>
                                    <w:color w:val="FFFFFF" w:themeColor="background1"/>
                                    <w:sz w:val="24"/>
                                    <w:szCs w:val="24"/>
                                  </w:rPr>
                                  <w:t>Joshua Miller</w:t>
                                </w:r>
                              </w:p>
                            </w:sdtContent>
                          </w:sdt>
                          <w:p w14:paraId="41C61A39" w14:textId="6D835CC1" w:rsidR="00BB6616" w:rsidRPr="00F8068D" w:rsidRDefault="00C342B1">
                            <w:pPr>
                              <w:pStyle w:val="NoSpacing"/>
                              <w:rPr>
                                <w:color w:val="FFFFFF" w:themeColor="background1"/>
                                <w:sz w:val="24"/>
                                <w:szCs w:val="24"/>
                              </w:rPr>
                            </w:pPr>
                            <w:sdt>
                              <w:sdtPr>
                                <w:rPr>
                                  <w:caps/>
                                  <w:color w:val="FFFFFF" w:themeColor="background1"/>
                                  <w:sz w:val="24"/>
                                  <w:szCs w:val="24"/>
                                </w:rPr>
                                <w:alias w:val="Company"/>
                                <w:tag w:val=""/>
                                <w:id w:val="-775099975"/>
                                <w:dataBinding w:prefixMappings="xmlns:ns0='http://schemas.openxmlformats.org/officeDocument/2006/extended-properties' " w:xpath="/ns0:Properties[1]/ns0:Company[1]" w:storeItemID="{6668398D-A668-4E3E-A5EB-62B293D839F1}"/>
                                <w:text/>
                              </w:sdtPr>
                              <w:sdtEndPr/>
                              <w:sdtContent>
                                <w:r w:rsidR="00AA09D2" w:rsidRPr="00F8068D">
                                  <w:rPr>
                                    <w:caps/>
                                    <w:color w:val="FFFFFF" w:themeColor="background1"/>
                                    <w:sz w:val="24"/>
                                    <w:szCs w:val="24"/>
                                  </w:rPr>
                                  <w:t>ENdorsing professor: Angelo robinson</w:t>
                                </w:r>
                              </w:sdtContent>
                            </w:sdt>
                            <w:r w:rsidR="00BB6616" w:rsidRPr="00F8068D">
                              <w:rPr>
                                <w:color w:val="FFFFFF" w:themeColor="background1"/>
                                <w:sz w:val="24"/>
                                <w:szCs w:val="24"/>
                              </w:rPr>
                              <w:t>  </w:t>
                            </w:r>
                            <w:sdt>
                              <w:sdtPr>
                                <w:rPr>
                                  <w:color w:val="FFFFFF" w:themeColor="background1"/>
                                  <w:sz w:val="24"/>
                                  <w:szCs w:val="24"/>
                                </w:rPr>
                                <w:alias w:val="Address"/>
                                <w:tag w:val=""/>
                                <w:id w:val="-669564449"/>
                                <w:showingPlcHdr/>
                                <w:dataBinding w:prefixMappings="xmlns:ns0='http://schemas.microsoft.com/office/2006/coverPageProps' " w:xpath="/ns0:CoverPageProperties[1]/ns0:CompanyAddress[1]" w:storeItemID="{55AF091B-3C7A-41E3-B477-F2FDAA23CFDA}"/>
                                <w:text/>
                              </w:sdtPr>
                              <w:sdtEndPr/>
                              <w:sdtContent>
                                <w:r w:rsidR="009349E2" w:rsidRPr="00F8068D">
                                  <w:rPr>
                                    <w:color w:val="FFFFFF" w:themeColor="background1"/>
                                    <w:sz w:val="24"/>
                                    <w:szCs w:val="24"/>
                                  </w:rPr>
                                  <w:t xml:space="preserve">     </w:t>
                                </w:r>
                              </w:sdtContent>
                            </w:sdt>
                          </w:p>
                        </w:txbxContent>
                      </v:textbox>
                    </v:shape>
                    <w10:wrap anchorx="page" anchory="page"/>
                  </v:group>
                </w:pict>
              </mc:Fallback>
            </mc:AlternateContent>
          </w:r>
          <w:r>
            <w:br w:type="page"/>
          </w:r>
        </w:p>
      </w:sdtContent>
    </w:sdt>
    <w:p w14:paraId="6484AC88" w14:textId="46840308" w:rsidR="00F63D59" w:rsidRPr="00F64F98" w:rsidRDefault="00F63D59" w:rsidP="00F50825">
      <w:pPr>
        <w:spacing w:line="480" w:lineRule="auto"/>
        <w:ind w:firstLine="720"/>
        <w:rPr>
          <w:rFonts w:eastAsia="Times New Roman"/>
        </w:rPr>
      </w:pPr>
      <w:r w:rsidRPr="00F64F98">
        <w:lastRenderedPageBreak/>
        <w:t xml:space="preserve">When it came to leaving an unforgiving imprint upon the American psyche regarding the conditions of African Americans, no literary works were quite as impactful as Richard Wright’s 1940 novel </w:t>
      </w:r>
      <w:r w:rsidRPr="00F64F98">
        <w:rPr>
          <w:i/>
          <w:iCs/>
        </w:rPr>
        <w:t>Native Son</w:t>
      </w:r>
      <w:r w:rsidRPr="00F64F98">
        <w:t xml:space="preserve">.  As Arnold Rampersad states in his introduction to the novel, “Wright believed that few Americans, </w:t>
      </w:r>
      <w:r w:rsidR="001B7DB6">
        <w:t>[B]lack</w:t>
      </w:r>
      <w:r w:rsidRPr="00F64F98">
        <w:t xml:space="preserve"> or </w:t>
      </w:r>
      <w:r w:rsidR="001B7DB6">
        <w:t>[W]</w:t>
      </w:r>
      <w:proofErr w:type="spellStart"/>
      <w:r w:rsidRPr="00F64F98">
        <w:t>hite</w:t>
      </w:r>
      <w:proofErr w:type="spellEnd"/>
      <w:r w:rsidRPr="00F64F98">
        <w:t xml:space="preserve">, were prepared to face squarely and honestly the most profound consequences of more than two centuries of enslavement and segregation of </w:t>
      </w:r>
      <w:r w:rsidR="006B27FF">
        <w:t>[B]</w:t>
      </w:r>
      <w:r w:rsidRPr="00F64F98">
        <w:t xml:space="preserve">lacks in North America” and set out to compose his own literary work that examined the consequences of centuries of abuse and mistreatment (ix).  </w:t>
      </w:r>
      <w:r w:rsidRPr="00F64F98">
        <w:rPr>
          <w:rFonts w:eastAsia="Times New Roman"/>
        </w:rPr>
        <w:t xml:space="preserve">Thus, in chronicling the experiences of Black people in America, the legacy of slavery played a heavy role in Richard Wright’s writing, to the point that it sometimes appeared as though his depiction of </w:t>
      </w:r>
      <w:r w:rsidRPr="00F64F98">
        <w:rPr>
          <w:rFonts w:eastAsia="Times New Roman"/>
          <w:i/>
          <w:iCs/>
        </w:rPr>
        <w:t>Native Son</w:t>
      </w:r>
      <w:r w:rsidRPr="00F64F98">
        <w:rPr>
          <w:rFonts w:eastAsia="Times New Roman"/>
        </w:rPr>
        <w:t xml:space="preserve">’s Black male protagonist Bigger is backwards, defying the intentions of artistic movements such as the Harlem Renaissance by revictimizing Bigger and validating the negative caricatures that White America had constructed of Black men.  But, if the reader was to examine the breadth of African American literature produced in the post-Renaissance era and consider Bigger’s portrayal not as a </w:t>
      </w:r>
      <w:r w:rsidR="009048A7">
        <w:rPr>
          <w:rFonts w:eastAsia="Times New Roman"/>
        </w:rPr>
        <w:t>promotion</w:t>
      </w:r>
      <w:r w:rsidRPr="00F64F98">
        <w:rPr>
          <w:rFonts w:eastAsia="Times New Roman"/>
        </w:rPr>
        <w:t xml:space="preserve"> for what African Americans should emulate but a reflection of behaviors they were already committing, they would find that Wright’s address was not just a warning to the White community, but the Black community as well.  The ways that Wright revictimizes Bigger throughout the course of his novel reveals the flaws in the social power constructs White America used to keep Black people oppressed, and how it only serves to harm both communities.</w:t>
      </w:r>
    </w:p>
    <w:p w14:paraId="50DBBC57" w14:textId="0AC208AD" w:rsidR="00F63D59" w:rsidRPr="00F64F98" w:rsidRDefault="00F63D59" w:rsidP="00F64F98">
      <w:pPr>
        <w:spacing w:line="480" w:lineRule="auto"/>
        <w:ind w:firstLine="720"/>
        <w:rPr>
          <w:rFonts w:eastAsia="Times New Roman"/>
        </w:rPr>
      </w:pPr>
      <w:r w:rsidRPr="00F64F98">
        <w:t xml:space="preserve">Dating back to American slavery, a major source of justification regarding the mistreatment of African Americans relied upon the conceptions that Black people were biologically inferior to the </w:t>
      </w:r>
      <w:r w:rsidR="00410404" w:rsidRPr="00F64F98">
        <w:t xml:space="preserve">White </w:t>
      </w:r>
      <w:r w:rsidRPr="00F64F98">
        <w:t xml:space="preserve">people who oppressed them.  </w:t>
      </w:r>
      <w:r w:rsidRPr="00F64F98">
        <w:rPr>
          <w:rFonts w:eastAsia="Times New Roman"/>
        </w:rPr>
        <w:t xml:space="preserve">This is discussed throughout the 1987 documentary </w:t>
      </w:r>
      <w:r w:rsidRPr="00F64F98">
        <w:rPr>
          <w:rFonts w:eastAsia="Times New Roman"/>
          <w:i/>
          <w:iCs/>
        </w:rPr>
        <w:t>Ethnic Notions</w:t>
      </w:r>
      <w:r w:rsidRPr="00F64F98">
        <w:rPr>
          <w:rFonts w:eastAsia="Times New Roman"/>
        </w:rPr>
        <w:t xml:space="preserve"> which analyzes the racial caricatures that </w:t>
      </w:r>
      <w:r w:rsidR="00410404" w:rsidRPr="00F64F98">
        <w:rPr>
          <w:rFonts w:eastAsia="Times New Roman"/>
        </w:rPr>
        <w:t>became staples of Am</w:t>
      </w:r>
      <w:r w:rsidR="00141402" w:rsidRPr="00F64F98">
        <w:rPr>
          <w:rFonts w:eastAsia="Times New Roman"/>
        </w:rPr>
        <w:t>e</w:t>
      </w:r>
      <w:r w:rsidR="00410404" w:rsidRPr="00F64F98">
        <w:rPr>
          <w:rFonts w:eastAsia="Times New Roman"/>
        </w:rPr>
        <w:t>rican culture</w:t>
      </w:r>
      <w:r w:rsidRPr="00F64F98">
        <w:rPr>
          <w:rFonts w:eastAsia="Times New Roman"/>
        </w:rPr>
        <w:t xml:space="preserve">.  Such caricatures included roles like the Sambo, Zip Coon, and Jim Crow, </w:t>
      </w:r>
      <w:r w:rsidRPr="00F64F98">
        <w:rPr>
          <w:rFonts w:eastAsia="Times New Roman"/>
        </w:rPr>
        <w:lastRenderedPageBreak/>
        <w:t>with the Sambo especially being portrayed as a docile, laughing, simple Black man that became a classic picture of Black men in film, often behaving irresponsibly and requiring the spur of White overseers to make them complete their work</w:t>
      </w:r>
      <w:r w:rsidR="00141402" w:rsidRPr="00F64F98">
        <w:rPr>
          <w:rFonts w:eastAsia="Times New Roman"/>
        </w:rPr>
        <w:t xml:space="preserve"> (</w:t>
      </w:r>
      <w:r w:rsidR="00AC579D">
        <w:rPr>
          <w:rFonts w:eastAsia="Times New Roman"/>
        </w:rPr>
        <w:t>Riggs</w:t>
      </w:r>
      <w:r w:rsidR="00141402" w:rsidRPr="00F64F98">
        <w:rPr>
          <w:rFonts w:eastAsia="Times New Roman"/>
        </w:rPr>
        <w:t>)</w:t>
      </w:r>
      <w:r w:rsidRPr="00F64F98">
        <w:rPr>
          <w:rFonts w:eastAsia="Times New Roman"/>
        </w:rPr>
        <w:t xml:space="preserve">.  The original intent of these caricatures was to </w:t>
      </w:r>
      <w:r w:rsidR="00141402" w:rsidRPr="00F64F98">
        <w:rPr>
          <w:rFonts w:eastAsia="Times New Roman"/>
        </w:rPr>
        <w:t>justify the enslavement of African Americans</w:t>
      </w:r>
      <w:r w:rsidRPr="00F64F98">
        <w:rPr>
          <w:rFonts w:eastAsia="Times New Roman"/>
        </w:rPr>
        <w:t xml:space="preserve">; by normalizing the idea that these were the natural behaviors of Black people, White people could condone their mistreatment of African Americans </w:t>
      </w:r>
      <w:r w:rsidR="00141402" w:rsidRPr="00F64F98">
        <w:rPr>
          <w:rFonts w:eastAsia="Times New Roman"/>
        </w:rPr>
        <w:t>because of stereotypes</w:t>
      </w:r>
      <w:r w:rsidRPr="00F64F98">
        <w:rPr>
          <w:rFonts w:eastAsia="Times New Roman"/>
        </w:rPr>
        <w:t xml:space="preserve"> that</w:t>
      </w:r>
      <w:r w:rsidR="00141402" w:rsidRPr="00F64F98">
        <w:rPr>
          <w:rFonts w:eastAsia="Times New Roman"/>
        </w:rPr>
        <w:t xml:space="preserve"> suggested</w:t>
      </w:r>
      <w:r w:rsidRPr="00F64F98">
        <w:rPr>
          <w:rFonts w:eastAsia="Times New Roman"/>
        </w:rPr>
        <w:t xml:space="preserve"> they would be worthless </w:t>
      </w:r>
      <w:r w:rsidR="00601B4A" w:rsidRPr="00F64F98">
        <w:rPr>
          <w:rFonts w:eastAsia="Times New Roman"/>
        </w:rPr>
        <w:t>without the leadership of White Americans.</w:t>
      </w:r>
    </w:p>
    <w:p w14:paraId="18D534C4" w14:textId="202FE766" w:rsidR="00F63D59" w:rsidRPr="00F64F98" w:rsidRDefault="00F63D59" w:rsidP="00F64F98">
      <w:pPr>
        <w:spacing w:line="480" w:lineRule="auto"/>
        <w:ind w:firstLine="720"/>
      </w:pPr>
      <w:r w:rsidRPr="00F64F98">
        <w:rPr>
          <w:rFonts w:eastAsia="Times New Roman"/>
        </w:rPr>
        <w:t xml:space="preserve">But even after the abolishment of slavery, this kind of manipulation was used by White Americans to shape Black </w:t>
      </w:r>
      <w:r w:rsidR="00CF460B">
        <w:rPr>
          <w:rFonts w:eastAsia="Times New Roman"/>
        </w:rPr>
        <w:t>people</w:t>
      </w:r>
      <w:r w:rsidRPr="00F64F98">
        <w:rPr>
          <w:rFonts w:eastAsia="Times New Roman"/>
        </w:rPr>
        <w:t xml:space="preserve"> into tools that would adapt to social norms unquestionably</w:t>
      </w:r>
      <w:r w:rsidR="001468BE">
        <w:rPr>
          <w:rFonts w:eastAsia="Times New Roman"/>
        </w:rPr>
        <w:t xml:space="preserve"> and return them to slavery</w:t>
      </w:r>
      <w:r w:rsidRPr="00F64F98">
        <w:rPr>
          <w:rFonts w:eastAsia="Times New Roman"/>
        </w:rPr>
        <w:t>.  Throughout American slavery</w:t>
      </w:r>
      <w:r w:rsidRPr="00F64F98">
        <w:t xml:space="preserve">, it was usually the White community preventing Black people from educating themselves that perpetuated these stigmas, because their identities were restricted to the work they did for White masters under the constant threat of violence.  Following the abolishment of slavery, however, these caricatures were threatened by </w:t>
      </w:r>
      <w:r w:rsidR="00E77296" w:rsidRPr="00F64F98">
        <w:t>the Black community’s newfound accessibility</w:t>
      </w:r>
      <w:r w:rsidRPr="00F64F98">
        <w:t xml:space="preserve"> to pursue their own self-interests and destigmatize these portrayals.  Recognizing that </w:t>
      </w:r>
      <w:r w:rsidR="00F96654" w:rsidRPr="00F64F98">
        <w:t xml:space="preserve">this </w:t>
      </w:r>
      <w:r w:rsidRPr="00F64F98">
        <w:t xml:space="preserve">access risked revealing the full scope of injustice </w:t>
      </w:r>
      <w:r w:rsidR="00E01408" w:rsidRPr="00F64F98">
        <w:t xml:space="preserve">that </w:t>
      </w:r>
      <w:r w:rsidRPr="00F64F98">
        <w:t xml:space="preserve">White </w:t>
      </w:r>
      <w:r w:rsidR="0036417B" w:rsidRPr="00F64F98">
        <w:t>Americans</w:t>
      </w:r>
      <w:r w:rsidRPr="00F64F98">
        <w:t xml:space="preserve"> subjected them to, White people used their positions of power to perpetuate the oppression of the Black community.  In Robert Bone’s book </w:t>
      </w:r>
      <w:r w:rsidRPr="001468BE">
        <w:rPr>
          <w:i/>
          <w:iCs/>
        </w:rPr>
        <w:t>The Negro Novel in America</w:t>
      </w:r>
      <w:r w:rsidR="001468BE">
        <w:t>,</w:t>
      </w:r>
      <w:r w:rsidRPr="00F64F98">
        <w:t xml:space="preserve"> he describes this phenomenon as “post-Reconstruction repression” in which “the Negro was systematically stripped of civil rights in order to assure the restoration of </w:t>
      </w:r>
      <w:r w:rsidR="00C6085E">
        <w:t>[W]</w:t>
      </w:r>
      <w:proofErr w:type="spellStart"/>
      <w:r w:rsidRPr="00F64F98">
        <w:t>hite</w:t>
      </w:r>
      <w:proofErr w:type="spellEnd"/>
      <w:r w:rsidRPr="00F64F98">
        <w:t xml:space="preserve"> supremacy” (16).  With Black people once more finding their access to traditional resources obstructed, they found that their identities were once again left to </w:t>
      </w:r>
      <w:r w:rsidR="00DB4195">
        <w:t>be defined by</w:t>
      </w:r>
      <w:r w:rsidR="0036417B" w:rsidRPr="00F64F98">
        <w:t xml:space="preserve"> </w:t>
      </w:r>
      <w:r w:rsidRPr="00F64F98">
        <w:t>White Americans.</w:t>
      </w:r>
    </w:p>
    <w:p w14:paraId="465610E7" w14:textId="246E022E" w:rsidR="00F63D59" w:rsidRPr="00F64F98" w:rsidRDefault="00F63D59" w:rsidP="00F64F98">
      <w:pPr>
        <w:spacing w:line="480" w:lineRule="auto"/>
        <w:ind w:firstLine="720"/>
      </w:pPr>
      <w:r w:rsidRPr="00F64F98">
        <w:lastRenderedPageBreak/>
        <w:t xml:space="preserve">This idea is best shown </w:t>
      </w:r>
      <w:r w:rsidR="00EF3220">
        <w:t>in</w:t>
      </w:r>
      <w:r w:rsidRPr="00F64F98">
        <w:t xml:space="preserve"> </w:t>
      </w:r>
      <w:r w:rsidRPr="00F64F98">
        <w:rPr>
          <w:i/>
          <w:iCs/>
        </w:rPr>
        <w:t>The Autobiography of Malcolm X</w:t>
      </w:r>
      <w:r w:rsidR="00EF3220">
        <w:t xml:space="preserve">  by Alex Haley</w:t>
      </w:r>
      <w:r w:rsidRPr="00F64F98">
        <w:t xml:space="preserve">, when </w:t>
      </w:r>
      <w:r w:rsidR="00563662">
        <w:t>Malcolm</w:t>
      </w:r>
      <w:r w:rsidRPr="00F64F98">
        <w:t xml:space="preserve"> discusses </w:t>
      </w:r>
      <w:r w:rsidR="0036417B" w:rsidRPr="00F64F98">
        <w:t xml:space="preserve">how </w:t>
      </w:r>
      <w:r w:rsidRPr="00F64F98">
        <w:t xml:space="preserve">he was educated.  In describing his school’s curriculum on African American history, </w:t>
      </w:r>
      <w:r w:rsidR="00563662">
        <w:t>Malcolm</w:t>
      </w:r>
      <w:r w:rsidRPr="00F64F98">
        <w:t xml:space="preserve"> states that “it was exactly one paragraph long.  [His teacher] Mr. Williams laughed through it practically in a single breath, reading aloud how the Negroes had been slaves and then were freed and how they were usually lazy and dumb and shiftless</w:t>
      </w:r>
      <w:r w:rsidR="00B0528A">
        <w:t>”</w:t>
      </w:r>
      <w:r w:rsidRPr="00F64F98">
        <w:t xml:space="preserve"> (30).  That the White community would erase the history of African Americans so attests to the roles that they wanted Black people to adopt in America, for by depriving them of their history, they also deprived them of their identity.  </w:t>
      </w:r>
      <w:r w:rsidR="0036417B" w:rsidRPr="00F64F98">
        <w:t>African Americans</w:t>
      </w:r>
      <w:r w:rsidRPr="00F64F98">
        <w:t xml:space="preserve"> were rendered blank slates, tools whose values were decided by the</w:t>
      </w:r>
      <w:r w:rsidR="00BC5C39" w:rsidRPr="00F64F98">
        <w:t>ir</w:t>
      </w:r>
      <w:r w:rsidRPr="00F64F98">
        <w:t xml:space="preserve"> White oppressors </w:t>
      </w:r>
      <w:r w:rsidR="00BC5C39" w:rsidRPr="00F64F98">
        <w:t>who</w:t>
      </w:r>
      <w:r w:rsidR="0036417B" w:rsidRPr="00F64F98">
        <w:t xml:space="preserve"> could easily push Black people into their roles as slaves </w:t>
      </w:r>
      <w:r w:rsidRPr="00F64F98">
        <w:t xml:space="preserve">or any </w:t>
      </w:r>
      <w:r w:rsidR="0036417B" w:rsidRPr="00F64F98">
        <w:t>particular</w:t>
      </w:r>
      <w:r w:rsidRPr="00F64F98">
        <w:t xml:space="preserve"> tool that </w:t>
      </w:r>
      <w:r w:rsidR="0036417B" w:rsidRPr="00F64F98">
        <w:t>they could exploit.</w:t>
      </w:r>
    </w:p>
    <w:p w14:paraId="6ED3559E" w14:textId="4A0DA437" w:rsidR="00F63D59" w:rsidRPr="00F64F98" w:rsidRDefault="00F63D59" w:rsidP="00F64F98">
      <w:pPr>
        <w:spacing w:line="480" w:lineRule="auto"/>
        <w:ind w:firstLine="720"/>
      </w:pPr>
      <w:r w:rsidRPr="00F64F98">
        <w:t>This is touched upon later when Malcolm tells one of his White teachers that he wanted to become a lawyer, to which said teacher respond</w:t>
      </w:r>
      <w:r w:rsidR="00F30941">
        <w:t>s</w:t>
      </w:r>
      <w:r w:rsidRPr="00F64F98">
        <w:t>:</w:t>
      </w:r>
    </w:p>
    <w:p w14:paraId="3C887739" w14:textId="7B00790F" w:rsidR="00F63D59" w:rsidRPr="00F64F98" w:rsidRDefault="00F63D59" w:rsidP="00BA0119">
      <w:pPr>
        <w:spacing w:line="480" w:lineRule="auto"/>
        <w:ind w:left="1440"/>
      </w:pPr>
      <w:r w:rsidRPr="00F64F98">
        <w:t xml:space="preserve">“Malcolm, one of life’s first needs is for us to be realistic.  </w:t>
      </w:r>
      <w:r w:rsidR="00C2455A">
        <w:t>[Do not]</w:t>
      </w:r>
      <w:r w:rsidRPr="00F64F98">
        <w:t xml:space="preserve"> misunderstand me, now.  We all here like you, you know that.  </w:t>
      </w:r>
      <w:r w:rsidRPr="00F64F98">
        <w:rPr>
          <w:i/>
          <w:iCs/>
        </w:rPr>
        <w:t xml:space="preserve">But </w:t>
      </w:r>
      <w:r w:rsidR="00C2455A">
        <w:rPr>
          <w:i/>
          <w:iCs/>
        </w:rPr>
        <w:t>[you have]</w:t>
      </w:r>
      <w:r w:rsidRPr="00F64F98">
        <w:rPr>
          <w:i/>
          <w:iCs/>
        </w:rPr>
        <w:t xml:space="preserve"> got to be realistic about being a nigger</w:t>
      </w:r>
      <w:r w:rsidRPr="00F64F98">
        <w:t>.  A lawyer—</w:t>
      </w:r>
      <w:r w:rsidR="00C2455A">
        <w:t>[that is]</w:t>
      </w:r>
      <w:r w:rsidRPr="00F64F98">
        <w:t xml:space="preserve"> no realistic goal for a nigger.  You need to think about something you </w:t>
      </w:r>
      <w:r w:rsidRPr="00F64F98">
        <w:rPr>
          <w:i/>
          <w:iCs/>
        </w:rPr>
        <w:t>can</w:t>
      </w:r>
      <w:r w:rsidRPr="00F64F98">
        <w:t xml:space="preserve"> be […] why </w:t>
      </w:r>
      <w:r w:rsidR="00C2455A">
        <w:t>[do not]</w:t>
      </w:r>
      <w:r w:rsidRPr="00F64F98">
        <w:t xml:space="preserve"> you plan on carpentry?”  (38</w:t>
      </w:r>
      <w:r w:rsidR="0036417B" w:rsidRPr="00F64F98">
        <w:t>; emphasis added</w:t>
      </w:r>
      <w:r w:rsidRPr="00F64F98">
        <w:t>)</w:t>
      </w:r>
    </w:p>
    <w:p w14:paraId="5A52A40A" w14:textId="210B0E3E" w:rsidR="00F63D59" w:rsidRPr="00F64F98" w:rsidRDefault="00F63D59" w:rsidP="00F64F98">
      <w:pPr>
        <w:spacing w:line="480" w:lineRule="auto"/>
      </w:pPr>
      <w:r w:rsidRPr="00F64F98">
        <w:t xml:space="preserve">The irony of his teacher’s </w:t>
      </w:r>
      <w:r w:rsidR="001C176E" w:rsidRPr="00F64F98">
        <w:t>response</w:t>
      </w:r>
      <w:r w:rsidRPr="00F64F98">
        <w:t xml:space="preserve"> is that </w:t>
      </w:r>
      <w:r w:rsidR="00C2455A">
        <w:t>there is</w:t>
      </w:r>
      <w:r w:rsidRPr="00F64F98">
        <w:t xml:space="preserve"> a degree of truth to his words due to the fact that he was looked upon favorably amongst his classmates; not only was </w:t>
      </w:r>
      <w:r w:rsidR="00F50825">
        <w:t>he</w:t>
      </w:r>
      <w:r w:rsidRPr="00F64F98">
        <w:t xml:space="preserve"> elected class president in the seventh grade, but his “grades were among the highest in the school” (32).  It was only upon retrospection, however, that </w:t>
      </w:r>
      <w:r w:rsidR="00563662">
        <w:t>Malcolm</w:t>
      </w:r>
      <w:r w:rsidRPr="00F64F98">
        <w:t xml:space="preserve"> came to realize the detriments of his popularity because it required him to acknowledge that he was inferior to them, even if he only did so subconsciously.  </w:t>
      </w:r>
      <w:r w:rsidR="00BC5C39" w:rsidRPr="00F64F98">
        <w:t xml:space="preserve">It was unrealistic for Malcolm to become a lawyer because the position </w:t>
      </w:r>
      <w:r w:rsidR="00BC5C39" w:rsidRPr="00F64F98">
        <w:lastRenderedPageBreak/>
        <w:t xml:space="preserve">would denote a level of autonomy that refuted stereotypes which would suggest that Black people could indeed thrive without White people’s guidance.  </w:t>
      </w:r>
      <w:r w:rsidR="00563662">
        <w:t>Malcolm</w:t>
      </w:r>
      <w:r w:rsidRPr="00F64F98">
        <w:t xml:space="preserve"> managed to avoid this path because of his ability to recognize his potential and apply himself towards his own dreams, but that </w:t>
      </w:r>
      <w:r w:rsidR="00C2455A">
        <w:t>did not</w:t>
      </w:r>
      <w:r w:rsidRPr="00F64F98">
        <w:t xml:space="preserve"> stop the White community from </w:t>
      </w:r>
      <w:r w:rsidR="00BC5C39" w:rsidRPr="00F64F98">
        <w:t>encouraging</w:t>
      </w:r>
      <w:r w:rsidRPr="00F64F98">
        <w:t xml:space="preserve"> the</w:t>
      </w:r>
      <w:r w:rsidR="00BC5C39" w:rsidRPr="00F64F98">
        <w:t>se</w:t>
      </w:r>
      <w:r w:rsidRPr="00F64F98">
        <w:t xml:space="preserve"> stereotypes through other facets of popular culture.  </w:t>
      </w:r>
    </w:p>
    <w:p w14:paraId="2F6C07C6" w14:textId="2010F77E" w:rsidR="00F63D59" w:rsidRPr="00F64F98" w:rsidRDefault="00F63D59" w:rsidP="00F64F98">
      <w:pPr>
        <w:spacing w:line="480" w:lineRule="auto"/>
        <w:ind w:firstLine="720"/>
      </w:pPr>
      <w:r w:rsidRPr="00F64F98">
        <w:t xml:space="preserve">The nature of such portrayals are discussed more </w:t>
      </w:r>
      <w:r w:rsidR="00BC5C39" w:rsidRPr="00F64F98">
        <w:t>thoroughly in</w:t>
      </w:r>
      <w:r w:rsidRPr="00F64F98">
        <w:t xml:space="preserve"> Ralph Ellison’s essay “Twentieth-Century Fiction and the Black Mask of Humanity,” where Ellison analyzes the literary traditions of White writers.  He does so best by analyzing the textual implications of Mark Twain’s </w:t>
      </w:r>
      <w:r w:rsidRPr="00F64F98">
        <w:rPr>
          <w:i/>
          <w:iCs/>
        </w:rPr>
        <w:t>The Adventures of Huckleberry Finn</w:t>
      </w:r>
      <w:r w:rsidRPr="00F64F98">
        <w:t xml:space="preserve"> and the degree of accountability </w:t>
      </w:r>
      <w:proofErr w:type="gramStart"/>
      <w:r w:rsidR="00142DFE" w:rsidRPr="00F64F98">
        <w:t>Twain</w:t>
      </w:r>
      <w:proofErr w:type="gramEnd"/>
      <w:r w:rsidR="00142DFE" w:rsidRPr="00F64F98">
        <w:t xml:space="preserve"> embraces </w:t>
      </w:r>
      <w:r w:rsidRPr="00F64F98">
        <w:t xml:space="preserve">for the negative conditions Black people had to endure.  For “Huckleberry Finn knew, as did Mark Twain, that Jim was not only a slave but a human being […] who expressed his essential humanity in his desire for freedom” (31).  By having Huck wrestle against the social norms that would advocate against Jim’s emancipation, Twain, as a </w:t>
      </w:r>
      <w:r w:rsidR="009555FF" w:rsidRPr="00F64F98">
        <w:t>White</w:t>
      </w:r>
      <w:r w:rsidRPr="00F64F98">
        <w:t xml:space="preserve"> man, not only accepts “his personal responsibility in the condition of [American] society” but casts the issue of racial injustice as a matter that all </w:t>
      </w:r>
      <w:r w:rsidR="009555FF" w:rsidRPr="00F64F98">
        <w:t xml:space="preserve">White </w:t>
      </w:r>
      <w:r w:rsidRPr="00F64F98">
        <w:t>Americans need</w:t>
      </w:r>
      <w:r w:rsidR="009555FF" w:rsidRPr="00F64F98">
        <w:t>ed to</w:t>
      </w:r>
      <w:r w:rsidRPr="00F64F98">
        <w:t xml:space="preserve"> overcome by equating Huck’s personal journey to the process of maturity</w:t>
      </w:r>
      <w:r w:rsidR="00994D3A">
        <w:t xml:space="preserve"> (33)</w:t>
      </w:r>
      <w:r w:rsidRPr="00F64F98">
        <w:t xml:space="preserve">.  The backdrop of adolescence reflects the period where individuals “flounder between accepting and rejecting the responsibilities of adulthood” and implies that there </w:t>
      </w:r>
      <w:r w:rsidR="00EC10DA">
        <w:t>was</w:t>
      </w:r>
      <w:r w:rsidRPr="00F64F98">
        <w:t xml:space="preserve"> hope yet for White Americans to recognize </w:t>
      </w:r>
      <w:r w:rsidR="00FC7EAC" w:rsidRPr="00F64F98">
        <w:t>and dismantle</w:t>
      </w:r>
      <w:r w:rsidRPr="00F64F98">
        <w:t xml:space="preserve"> their roles in sustaining racial oppression (33).  </w:t>
      </w:r>
    </w:p>
    <w:p w14:paraId="5E72FF3C" w14:textId="5D463F51" w:rsidR="00F63D59" w:rsidRPr="00F64F98" w:rsidRDefault="00F63D59" w:rsidP="00826B09">
      <w:pPr>
        <w:spacing w:line="480" w:lineRule="auto"/>
        <w:ind w:firstLine="720"/>
      </w:pPr>
      <w:r w:rsidRPr="00F64F98">
        <w:t xml:space="preserve">But these kinds of narratives dissipated further after </w:t>
      </w:r>
      <w:r w:rsidRPr="00F64F98">
        <w:rPr>
          <w:i/>
          <w:iCs/>
        </w:rPr>
        <w:t>Huckleberry Finn’s</w:t>
      </w:r>
      <w:r w:rsidRPr="00F64F98">
        <w:t xml:space="preserve"> publication, with the novel itself being characterized as “an amusing boy’s story and nothing more” (33). Ernest Hemingway, another prominent White writer, even suggested that the narrative </w:t>
      </w:r>
      <w:r w:rsidR="00C2455A">
        <w:t>should have</w:t>
      </w:r>
      <w:r w:rsidRPr="00F64F98">
        <w:t xml:space="preserve"> ended with the re-enslavement of Jim, which lends itself to ignorance regarding the story’s </w:t>
      </w:r>
      <w:r w:rsidRPr="00F64F98">
        <w:lastRenderedPageBreak/>
        <w:t>thematic impact</w:t>
      </w:r>
      <w:r w:rsidR="00FC7EAC" w:rsidRPr="00F64F98">
        <w:t xml:space="preserve"> because it would reinforce the notion that Jim’s being a slave is the natural way of the world and perhaps the only way the story could end</w:t>
      </w:r>
      <w:r w:rsidRPr="00F64F98">
        <w:t>.  Ellison notes that in crafting a narrative, before grappling with the audience’s reaction the author must first contend with “some profoundly personal problem involving guilt,” with their story providing a way to overcome their own conflict: “</w:t>
      </w:r>
      <w:r w:rsidR="00826B09">
        <w:t>[the writer]</w:t>
      </w:r>
      <w:r w:rsidRPr="00F64F98">
        <w:t xml:space="preserve"> seeks transcendence” (39).  Thus, when grappling with the oppression that came with racial discrimination, it seems natural that some White people </w:t>
      </w:r>
      <w:r w:rsidR="00E252B3">
        <w:t>would be inclined to</w:t>
      </w:r>
      <w:r w:rsidRPr="00F64F98">
        <w:t xml:space="preserve"> absolve themselves of guilt by manipulating their perception of Black people rather than acknowledging the social structures that often defined their plight.  For in doing so, unlike Twain, they can shun the roles they play in the preservation of racial prejudice, even if said role is as minor as condoning the more </w:t>
      </w:r>
      <w:r w:rsidR="00FC7EAC" w:rsidRPr="00F64F98">
        <w:t>blatant</w:t>
      </w:r>
      <w:r w:rsidRPr="00F64F98">
        <w:t xml:space="preserve"> violence other members of their community may inflict upon undeserving Black bodies.  </w:t>
      </w:r>
    </w:p>
    <w:p w14:paraId="7CB6857F" w14:textId="5CDE5661" w:rsidR="00F63D59" w:rsidRPr="00F64F98" w:rsidRDefault="00F63D59" w:rsidP="00F64F98">
      <w:pPr>
        <w:spacing w:line="480" w:lineRule="auto"/>
        <w:ind w:firstLine="720"/>
      </w:pPr>
      <w:r w:rsidRPr="00F64F98">
        <w:t xml:space="preserve">It is in this regard that </w:t>
      </w:r>
      <w:r w:rsidRPr="00F64F98">
        <w:rPr>
          <w:i/>
          <w:iCs/>
        </w:rPr>
        <w:t>Native Son</w:t>
      </w:r>
      <w:r w:rsidRPr="00F64F98">
        <w:t xml:space="preserve"> benefits from portraying Bigger in such a benighted position because it allows Wright to examine the ways White Americans exploited the depravities of the Black community to condone the fruits of their privilege.  Such behavior is demonstrated primarily by the Daltons, especially Mr. Dalton.  To Mr. Dalton, it feels that his support of the Black community is a badge of honor; not only is he a supporter of the National Association for the Advancement of Colored People, but he had given “over five million dollars to colored schools” (56).  The fact that he </w:t>
      </w:r>
      <w:r w:rsidR="00C2455A">
        <w:t>does not</w:t>
      </w:r>
      <w:r w:rsidRPr="00F64F98">
        <w:t xml:space="preserve"> boast about the latter might suggest that he genuinely cares about the welfare of the Black community and simply seeks to provide means for them to thrive, but said actions must be considered in relation to the position that he relegates Bigger to: a driver, someone who</w:t>
      </w:r>
      <w:r w:rsidR="00225B56" w:rsidRPr="00F64F98">
        <w:t>se autonomy is almost wholly determined by the judgment of their employer</w:t>
      </w:r>
      <w:r w:rsidRPr="00F64F98">
        <w:t xml:space="preserve">.  However, Bigger is so socially plighted that he is blind to these considerations; on the contrary he relishes his position, not only happy about the pay but about the privacy it </w:t>
      </w:r>
      <w:r w:rsidRPr="00F64F98">
        <w:lastRenderedPageBreak/>
        <w:t>affords him away from the one-bedroom rat</w:t>
      </w:r>
      <w:r w:rsidR="00696D9E">
        <w:t>-</w:t>
      </w:r>
      <w:r w:rsidRPr="00F64F98">
        <w:t xml:space="preserve">trap apartment he shares with </w:t>
      </w:r>
      <w:r w:rsidR="00696D9E">
        <w:t>his family</w:t>
      </w:r>
      <w:r w:rsidRPr="00F64F98">
        <w:t xml:space="preserve">.  In exploiting Bigger’s social conditions this way, Mr. Dalton reaps a two-pronged reward by recruiting an employee unlikely to complain about his work conditions and basking in the optics of “saving” such a socially </w:t>
      </w:r>
      <w:r w:rsidR="000C6C6E">
        <w:t>benighted</w:t>
      </w:r>
      <w:r w:rsidRPr="00F64F98">
        <w:t xml:space="preserve"> Black person, absolving any subconscious guilt he may</w:t>
      </w:r>
      <w:r w:rsidR="00A756DC">
        <w:t xml:space="preserve"> have</w:t>
      </w:r>
      <w:r w:rsidRPr="00F64F98">
        <w:t xml:space="preserve"> </w:t>
      </w:r>
      <w:r w:rsidR="00A756DC">
        <w:t>harbored</w:t>
      </w:r>
      <w:r w:rsidRPr="00F64F98">
        <w:t xml:space="preserve"> regarding the role he play</w:t>
      </w:r>
      <w:r w:rsidR="003B488D">
        <w:t>s</w:t>
      </w:r>
      <w:r w:rsidRPr="00F64F98">
        <w:t xml:space="preserve"> in creating the conditions that Bigger must </w:t>
      </w:r>
      <w:r w:rsidR="00034F91">
        <w:t>suffer</w:t>
      </w:r>
      <w:r w:rsidRPr="00F64F98">
        <w:t xml:space="preserve">.  </w:t>
      </w:r>
    </w:p>
    <w:p w14:paraId="012C5E23" w14:textId="0D524A6C" w:rsidR="00F63D59" w:rsidRPr="00F64F98" w:rsidRDefault="00F63D59" w:rsidP="00F64F98">
      <w:pPr>
        <w:spacing w:line="480" w:lineRule="auto"/>
        <w:ind w:firstLine="720"/>
        <w:rPr>
          <w:strike/>
        </w:rPr>
      </w:pPr>
      <w:r w:rsidRPr="00F64F98">
        <w:t xml:space="preserve">Yet, regardless of how altruistic the Daltons may seem, their actions ultimately show how detached they are from the African American community and how they use the struggles of the Black community to absolve </w:t>
      </w:r>
      <w:r w:rsidR="00A449A9">
        <w:t>the</w:t>
      </w:r>
      <w:r w:rsidRPr="00F64F98">
        <w:t xml:space="preserve"> guilt that comes with being members of a system that benefits them at a disproportionate rate.  Consider Mary Dalton’s lack of empathy when she instructs Bigger to </w:t>
      </w:r>
      <w:r w:rsidR="00202DAE" w:rsidRPr="00F64F98">
        <w:t>take</w:t>
      </w:r>
      <w:r w:rsidRPr="00F64F98">
        <w:t xml:space="preserve"> her to meet her boyfriend Jan instead of going to her night classes at her university.  Mary utilizes an unspoken leverage here, not just because her word </w:t>
      </w:r>
      <w:r w:rsidR="00202DAE" w:rsidRPr="00F64F98">
        <w:t>will</w:t>
      </w:r>
      <w:r w:rsidRPr="00F64F98">
        <w:t xml:space="preserve"> always hold more authority compared to a</w:t>
      </w:r>
      <w:r w:rsidR="00C83DCA" w:rsidRPr="00F64F98">
        <w:t xml:space="preserve">n employee </w:t>
      </w:r>
      <w:r w:rsidRPr="00F64F98">
        <w:t xml:space="preserve">but also because Bigger is a Black man.  Even if she shouldered the blame for her actions, Bigger would most likely still be persecuted for his role in their defiance though he wanted no part in it. </w:t>
      </w:r>
      <w:r w:rsidR="00EF02E9" w:rsidRPr="00F64F98">
        <w:t xml:space="preserve"> Though </w:t>
      </w:r>
      <w:r w:rsidRPr="00F64F98">
        <w:t xml:space="preserve">she tells Bigger to relax, claiming that they share a kinship as human beings, her ignorance to this element of their relationship deepens the divide between them, because it shows that she has the privilege to remain ignorant to the realities of the Black condition.  She even tells Bigger that she has “long wanted to go into [Black] houses […] and just </w:t>
      </w:r>
      <w:r w:rsidRPr="00F64F98">
        <w:rPr>
          <w:i/>
          <w:iCs/>
        </w:rPr>
        <w:t>see</w:t>
      </w:r>
      <w:r w:rsidRPr="00F64F98">
        <w:t xml:space="preserve"> how [his] people live,” which shows her unwittingly pointing out the disparities between their ways of life and accurately remarking on how distant the Black and White communities were despite their proximity to one another (69).</w:t>
      </w:r>
    </w:p>
    <w:p w14:paraId="1E242814" w14:textId="022B3738" w:rsidR="00F63D59" w:rsidRPr="00F64F98" w:rsidRDefault="00F63D59" w:rsidP="00F64F98">
      <w:pPr>
        <w:spacing w:line="480" w:lineRule="auto"/>
        <w:ind w:firstLine="720"/>
      </w:pPr>
      <w:r w:rsidRPr="00F64F98">
        <w:t xml:space="preserve">This divide is </w:t>
      </w:r>
      <w:r w:rsidR="00EA14CA" w:rsidRPr="00F64F98">
        <w:t xml:space="preserve">further </w:t>
      </w:r>
      <w:r w:rsidRPr="00F64F98">
        <w:t xml:space="preserve">emphasized by her father, who forsakes Bigger when his mother pleads that Mr. and Mrs. Dalton keep Bigger from facing </w:t>
      </w:r>
      <w:r w:rsidR="00F21666" w:rsidRPr="00F64F98">
        <w:t>the</w:t>
      </w:r>
      <w:r w:rsidRPr="00F64F98">
        <w:t xml:space="preserve"> death penalty</w:t>
      </w:r>
      <w:r w:rsidR="00F21666" w:rsidRPr="00F64F98">
        <w:t xml:space="preserve"> after he is </w:t>
      </w:r>
      <w:r w:rsidR="00D510A6">
        <w:t>convicted</w:t>
      </w:r>
      <w:r w:rsidR="00F21666" w:rsidRPr="00F64F98">
        <w:t xml:space="preserve"> for killing Mary</w:t>
      </w:r>
      <w:r w:rsidRPr="00F64F98">
        <w:t>.  At this, Mr. Dalton responds calmly, “</w:t>
      </w:r>
      <w:r w:rsidR="00C2455A">
        <w:t>[It is]</w:t>
      </w:r>
      <w:r w:rsidRPr="00F64F98">
        <w:t xml:space="preserve"> out of my hands.  I did all I could, </w:t>
      </w:r>
      <w:r w:rsidRPr="00F64F98">
        <w:lastRenderedPageBreak/>
        <w:t xml:space="preserve">when I wanted to give your boy a chance at life” (301-2).  At this point, </w:t>
      </w:r>
      <w:r w:rsidR="00C2455A">
        <w:t>it would</w:t>
      </w:r>
      <w:r w:rsidRPr="00F64F98">
        <w:t xml:space="preserve"> be fair to assume that Mr. Dalton had bought into the media narrative that had been perpetuated at that time, that Mary “met her death at [Bigger’s] hands […] perhaps in a sex crime” despite Bigger not having raped her before accidentally killing her (243).  Therefore, the more interesting factor of Bigger’s response to Mr. Dalton’s claim lies in the fact that he makes no attempt to reveal the truth about what happened if just to alleviate the punishment he was bound to face.  While this can be chalked up to exhaustion, such a shallow equation only scratches the surface of why he </w:t>
      </w:r>
      <w:r w:rsidR="00C2455A">
        <w:t>does not</w:t>
      </w:r>
      <w:r w:rsidRPr="00F64F98">
        <w:t xml:space="preserve"> actually respond to their claims.  </w:t>
      </w:r>
    </w:p>
    <w:p w14:paraId="6C22460E" w14:textId="78C1D264" w:rsidR="00F63D59" w:rsidRPr="00F64F98" w:rsidRDefault="00F63D59" w:rsidP="00F64F98">
      <w:pPr>
        <w:spacing w:line="480" w:lineRule="auto"/>
        <w:ind w:firstLine="720"/>
      </w:pPr>
      <w:r w:rsidRPr="00F64F98">
        <w:t xml:space="preserve">The reality is that throughout the entirety of the novel Bigger has to grapple with the perceptions of Whiteness and the positions that said perceptions force him to endure.  Even </w:t>
      </w:r>
      <w:r w:rsidR="00F21666" w:rsidRPr="00F64F98">
        <w:t xml:space="preserve">the possibility that Mr. and Mrs. Dalton believes the media narrative endorses this because it feeds into stereotypes, particularly that of the </w:t>
      </w:r>
      <w:r w:rsidR="000A33AD">
        <w:t>“</w:t>
      </w:r>
      <w:r w:rsidR="00345C59">
        <w:t>b</w:t>
      </w:r>
      <w:r w:rsidR="000A33AD">
        <w:t>rute,”</w:t>
      </w:r>
      <w:r w:rsidR="001543FB">
        <w:t xml:space="preserve"> </w:t>
      </w:r>
      <w:r w:rsidR="000A33AD">
        <w:t>a Black man who lusted after White women</w:t>
      </w:r>
      <w:r w:rsidR="00345C59">
        <w:t xml:space="preserve"> (</w:t>
      </w:r>
      <w:r w:rsidR="00AC579D">
        <w:t>Riggs</w:t>
      </w:r>
      <w:r w:rsidR="00345C59">
        <w:t>)</w:t>
      </w:r>
      <w:r w:rsidR="00F21666" w:rsidRPr="00F64F98">
        <w:t>.  Bigger</w:t>
      </w:r>
      <w:r w:rsidRPr="00F64F98">
        <w:t xml:space="preserve"> has seen, time and again, the ways Whiteness </w:t>
      </w:r>
      <w:r w:rsidR="000D7157">
        <w:t>would</w:t>
      </w:r>
      <w:r w:rsidRPr="00F64F98">
        <w:t xml:space="preserve"> act to uphold the social customs that support their sense of superiority and worse he has seen the hoops </w:t>
      </w:r>
      <w:r w:rsidR="00C2455A">
        <w:t>they will</w:t>
      </w:r>
      <w:r w:rsidRPr="00F64F98">
        <w:t xml:space="preserve"> jump through to rationalize why they deserve their standing with the fetishization Mary exhibits reflecting on the White community’s greater obsession with the Black community.  They cannot fully ignore the circumstances that create the Black</w:t>
      </w:r>
      <w:r w:rsidR="00F21666" w:rsidRPr="00F64F98">
        <w:t xml:space="preserve"> </w:t>
      </w:r>
      <w:r w:rsidRPr="00F64F98">
        <w:t xml:space="preserve">community’s conditions nor can they ignore the </w:t>
      </w:r>
      <w:r w:rsidR="00F21666" w:rsidRPr="00F64F98">
        <w:t>roles</w:t>
      </w:r>
      <w:r w:rsidRPr="00F64F98">
        <w:t xml:space="preserve"> they play </w:t>
      </w:r>
      <w:r w:rsidR="004E3642">
        <w:t xml:space="preserve">in </w:t>
      </w:r>
      <w:r w:rsidRPr="00F64F98">
        <w:t>creating said conditions, so benevolence is feigned because it helps them indulge themselves on the belief</w:t>
      </w:r>
      <w:r w:rsidR="004E3642">
        <w:t xml:space="preserve"> </w:t>
      </w:r>
      <w:r w:rsidRPr="00F64F98">
        <w:t xml:space="preserve">that they </w:t>
      </w:r>
      <w:r w:rsidR="00C2455A">
        <w:t>are not</w:t>
      </w:r>
      <w:r w:rsidRPr="00F64F98">
        <w:t xml:space="preserve"> perpetuating these circumstances, until their lifelines snap upon which they </w:t>
      </w:r>
      <w:r w:rsidR="00A111A4">
        <w:t>will</w:t>
      </w:r>
      <w:r w:rsidRPr="00F64F98">
        <w:t xml:space="preserve"> claim, as Mr. Dalton does, that </w:t>
      </w:r>
      <w:r w:rsidR="00C2455A">
        <w:t>they had</w:t>
      </w:r>
      <w:r w:rsidRPr="00F64F98">
        <w:t xml:space="preserve"> done everything they could to help.</w:t>
      </w:r>
    </w:p>
    <w:p w14:paraId="79E674AA" w14:textId="17F35821" w:rsidR="00F63D59" w:rsidRPr="00F64F98" w:rsidRDefault="00F63D59" w:rsidP="00F64F98">
      <w:pPr>
        <w:spacing w:line="480" w:lineRule="auto"/>
        <w:ind w:firstLine="720"/>
      </w:pPr>
      <w:r w:rsidRPr="00F64F98">
        <w:t xml:space="preserve">It shows what </w:t>
      </w:r>
      <w:r w:rsidR="00D269C4" w:rsidRPr="00F64F98">
        <w:t>stereotypes</w:t>
      </w:r>
      <w:r w:rsidRPr="00F64F98">
        <w:t xml:space="preserve"> </w:t>
      </w:r>
      <w:r w:rsidR="00D12D26">
        <w:t xml:space="preserve">the </w:t>
      </w:r>
      <w:r w:rsidRPr="00F64F98">
        <w:t xml:space="preserve">Daltons would </w:t>
      </w:r>
      <w:r w:rsidR="00D269C4" w:rsidRPr="00F64F98">
        <w:t>attribute to</w:t>
      </w:r>
      <w:r w:rsidRPr="00F64F98">
        <w:t xml:space="preserve"> the Black community to exist unweighted by the privilege they know Black people must survive without, with both Mr. </w:t>
      </w:r>
      <w:r w:rsidRPr="00F64F98">
        <w:lastRenderedPageBreak/>
        <w:t xml:space="preserve">Dalton’s and Mary’s desires to reach out to “help” </w:t>
      </w:r>
      <w:r w:rsidR="00795C49" w:rsidRPr="00F64F98">
        <w:t>affirming</w:t>
      </w:r>
      <w:r w:rsidRPr="00F64F98">
        <w:t xml:space="preserve"> how detached they are from African Americans.  This compulsion to absolve one’s self of guilt regarding the Black condition</w:t>
      </w:r>
      <w:r w:rsidR="00C42579">
        <w:t>,</w:t>
      </w:r>
      <w:r w:rsidRPr="00F64F98">
        <w:t xml:space="preserve"> joined with the reliance on cultural norms to judge the character of Black people</w:t>
      </w:r>
      <w:r w:rsidR="00C42579">
        <w:t xml:space="preserve">, </w:t>
      </w:r>
      <w:r w:rsidRPr="00F64F98">
        <w:t xml:space="preserve">stressed the need for Black artists to control their own narratives; as bad as their treatment by White Americans already was, African Americans were confined to a vicious cycle where their poor treatment was justified by their mischaracterizations throughout popular culture.  </w:t>
      </w:r>
      <w:r w:rsidR="00795C49" w:rsidRPr="00F64F98">
        <w:t xml:space="preserve">When it concerns his leasing arrangements, </w:t>
      </w:r>
      <w:r w:rsidRPr="00F64F98">
        <w:t xml:space="preserve">Mr. Dalton has no factual answer to why he believes that Black people would like to be crammed together in the same space, only a factual understanding of “a code of ethics in business” which restrains him from underselling his competitors (328).  </w:t>
      </w:r>
    </w:p>
    <w:p w14:paraId="1496EE08" w14:textId="7D246768" w:rsidR="00F63D59" w:rsidRPr="00F64F98" w:rsidRDefault="00F63D59" w:rsidP="00C2455A">
      <w:pPr>
        <w:spacing w:line="480" w:lineRule="auto"/>
        <w:ind w:firstLine="720"/>
      </w:pPr>
      <w:r w:rsidRPr="00F64F98">
        <w:t xml:space="preserve">And while Mr. Dalton </w:t>
      </w:r>
      <w:r w:rsidR="00C2455A">
        <w:t>did not</w:t>
      </w:r>
      <w:r w:rsidRPr="00F64F98">
        <w:t xml:space="preserve"> necessarily create the social norms that </w:t>
      </w:r>
      <w:r w:rsidR="00345C59">
        <w:t>helped</w:t>
      </w:r>
      <w:r w:rsidRPr="00F64F98">
        <w:t xml:space="preserve"> Bigger </w:t>
      </w:r>
      <w:r w:rsidR="00345C59">
        <w:t xml:space="preserve">become </w:t>
      </w:r>
      <w:r w:rsidRPr="00F64F98">
        <w:t xml:space="preserve">what he was, </w:t>
      </w:r>
      <w:r w:rsidR="00C2455A">
        <w:t>it is</w:t>
      </w:r>
      <w:r w:rsidRPr="00F64F98">
        <w:t xml:space="preserve"> clear that his actions </w:t>
      </w:r>
      <w:r w:rsidR="00C2455A">
        <w:t>were not</w:t>
      </w:r>
      <w:r w:rsidRPr="00F64F98">
        <w:t xml:space="preserve"> substantial enough to assert that </w:t>
      </w:r>
      <w:r w:rsidR="00C2455A">
        <w:t>he had</w:t>
      </w:r>
      <w:r w:rsidRPr="00F64F98">
        <w:t xml:space="preserve"> done all he could to save Bigger from his path of condemnation.  For as proud as he is to announce that Bigger’s actions against his family </w:t>
      </w:r>
      <w:r w:rsidR="00C2455A">
        <w:t>will not</w:t>
      </w:r>
      <w:r w:rsidRPr="00F64F98">
        <w:t xml:space="preserve"> damage his relationship with the Black community, when questioned on whether he truly believes his shallow contributions will have any substantial influence when it comes to resolving the plight of Black lives, he deflects, stating</w:t>
      </w:r>
      <w:r w:rsidR="00C771D6">
        <w:t>,</w:t>
      </w:r>
      <w:r w:rsidRPr="00F64F98">
        <w:t xml:space="preserve"> “What do you want me to do? […] Do you want me to die and atone for a suffering I never caused?  </w:t>
      </w:r>
      <w:r w:rsidR="00C2455A">
        <w:t>[I am]</w:t>
      </w:r>
      <w:r w:rsidRPr="00F64F98">
        <w:t xml:space="preserve"> not responsible for the state of this world” (294).  Mr. Dalton’s willing ignorance regarding the treatment of African Americans in their society reveals just how invested he was in reforming the Black community, because as soon as Bigger loses his value as a symbol of his benevolence, Mr. Dalton abandons him refusing to acknowledge the role his own business practices played in making Bigger the way he was.</w:t>
      </w:r>
    </w:p>
    <w:p w14:paraId="7D36545C" w14:textId="0987C778" w:rsidR="00F63D59" w:rsidRPr="00F64F98" w:rsidRDefault="00F63D59" w:rsidP="00F64F98">
      <w:pPr>
        <w:spacing w:line="480" w:lineRule="auto"/>
        <w:ind w:firstLine="720"/>
      </w:pPr>
      <w:r w:rsidRPr="00F64F98">
        <w:t xml:space="preserve">In light of the </w:t>
      </w:r>
      <w:r w:rsidR="0036150D">
        <w:t>Daltons’</w:t>
      </w:r>
      <w:r w:rsidRPr="00F64F98">
        <w:t xml:space="preserve"> behaviors the reader can see how imperative it was for African Americans to produce their own narratives because it provided them the opportunity to reveal the </w:t>
      </w:r>
      <w:r w:rsidRPr="00F64F98">
        <w:lastRenderedPageBreak/>
        <w:t xml:space="preserve">genuine experience that Whiteness worked to </w:t>
      </w:r>
      <w:r w:rsidR="00795C49" w:rsidRPr="00F64F98">
        <w:t>obscure</w:t>
      </w:r>
      <w:r w:rsidRPr="00F64F98">
        <w:t xml:space="preserve">; as W.E.B. DuBois summarizes in his </w:t>
      </w:r>
      <w:r w:rsidR="00544B7D">
        <w:t xml:space="preserve">1926 </w:t>
      </w:r>
      <w:r w:rsidRPr="00F64F98">
        <w:t xml:space="preserve">essay “Criteria for Negro Art,” “it [was] the bounden duty of [B]lack America to begin this great work of the creation of Beauty, of the preservation of Beauty, of the realization of Beauty” because without such pieces of art being created to reflect the realities of Blackness, they would be relegated to the </w:t>
      </w:r>
      <w:r w:rsidR="00AE0AD5" w:rsidRPr="00F64F98">
        <w:t>stereotypes</w:t>
      </w:r>
      <w:r w:rsidRPr="00F64F98">
        <w:t xml:space="preserve"> </w:t>
      </w:r>
      <w:r w:rsidR="00AE0AD5" w:rsidRPr="00F64F98">
        <w:t>that</w:t>
      </w:r>
      <w:r w:rsidRPr="00F64F98">
        <w:t xml:space="preserve"> White</w:t>
      </w:r>
      <w:r w:rsidR="00AE0AD5" w:rsidRPr="00F64F98">
        <w:t xml:space="preserve"> America</w:t>
      </w:r>
      <w:r w:rsidRPr="00F64F98">
        <w:t xml:space="preserve"> </w:t>
      </w:r>
      <w:r w:rsidR="00AE0AD5" w:rsidRPr="00F64F98">
        <w:t>used to</w:t>
      </w:r>
      <w:r w:rsidRPr="00F64F98">
        <w:t xml:space="preserve"> besmirch them</w:t>
      </w:r>
      <w:r w:rsidR="00290C5B">
        <w:t xml:space="preserve"> (</w:t>
      </w:r>
      <w:r w:rsidR="009E3E9D">
        <w:t>22)</w:t>
      </w:r>
      <w:r w:rsidRPr="00F64F98">
        <w:t xml:space="preserve">.  It is this very ideology which made </w:t>
      </w:r>
      <w:r w:rsidRPr="00F64F98">
        <w:rPr>
          <w:i/>
          <w:iCs/>
        </w:rPr>
        <w:t>Native Son</w:t>
      </w:r>
      <w:r w:rsidRPr="00F64F98">
        <w:t xml:space="preserve"> stand out so drastically in the aftermath of the Harlem Renaissance because, long before the act of killing Mary, </w:t>
      </w:r>
      <w:r w:rsidR="00FF0286">
        <w:t>it is</w:t>
      </w:r>
      <w:r w:rsidRPr="00F64F98">
        <w:t xml:space="preserve"> apparent that there’s very little hope for Bigger’s life.  </w:t>
      </w:r>
    </w:p>
    <w:p w14:paraId="34EA407D" w14:textId="5F731ED8" w:rsidR="001841D1" w:rsidRPr="00F64F98" w:rsidRDefault="00F63D59" w:rsidP="00C0059C">
      <w:pPr>
        <w:spacing w:line="480" w:lineRule="auto"/>
        <w:ind w:firstLine="720"/>
      </w:pPr>
      <w:r w:rsidRPr="00F64F98">
        <w:t>In his book Bone summarizes the spark of the Harlem Renaissance as the Black community’s “[disillusionment] with the promises of the [W]</w:t>
      </w:r>
      <w:proofErr w:type="spellStart"/>
      <w:r w:rsidRPr="00F64F98">
        <w:t>hite</w:t>
      </w:r>
      <w:proofErr w:type="spellEnd"/>
      <w:r w:rsidRPr="00F64F98">
        <w:t xml:space="preserve"> majority” (62). </w:t>
      </w:r>
      <w:r w:rsidR="00295C0D" w:rsidRPr="00F64F98">
        <w:t xml:space="preserve"> </w:t>
      </w:r>
      <w:r w:rsidRPr="00F64F98">
        <w:t xml:space="preserve">After their perpetually poor treatment at the hands of White America, the Black community instead resolved to relish in the uniqueness of their own community, using art as a medium to depict the beauty of African American culture rather than holding out for the White community’s approval.  Yet in doing so, they remained </w:t>
      </w:r>
      <w:r w:rsidR="00593942" w:rsidRPr="00F64F98">
        <w:t xml:space="preserve">so </w:t>
      </w:r>
      <w:r w:rsidRPr="00F64F98">
        <w:t>committed to that ideal that most writers of the Harlem School were “more interested in interpreting Negro culture than in pleading the cause of racial justice” (66).  Therefore, when depicting the Black experience, “Renaissance Harlem [was more] a place of joy and laughter [than one] of struggle and oppression” (66).</w:t>
      </w:r>
      <w:r w:rsidR="001841D1">
        <w:t xml:space="preserve">  </w:t>
      </w:r>
    </w:p>
    <w:p w14:paraId="4F2D8E1D" w14:textId="3154B4C7" w:rsidR="00F63D59" w:rsidRPr="00F64F98" w:rsidRDefault="00F63D59" w:rsidP="000A15CC">
      <w:pPr>
        <w:spacing w:line="480" w:lineRule="auto"/>
        <w:ind w:firstLine="720"/>
      </w:pPr>
      <w:r w:rsidRPr="00F64F98">
        <w:t>This ideology was where Wright drew the line between what he was trying to accomplish as a writer and what he felt most Black authors were lacking, for he believed that the ideologies of</w:t>
      </w:r>
      <w:r w:rsidR="000D2736" w:rsidRPr="00F64F98">
        <w:t xml:space="preserve"> Black</w:t>
      </w:r>
      <w:r w:rsidRPr="00F64F98">
        <w:t xml:space="preserve"> writers like those of the Harlem School </w:t>
      </w:r>
      <w:r w:rsidR="00FF0286">
        <w:t>did not</w:t>
      </w:r>
      <w:r w:rsidRPr="00F64F98">
        <w:t xml:space="preserve"> address the needs of the Black community as much as they represented “the voice of the educated Negro pleading with White America for justice,” a sentiment he expresses in his </w:t>
      </w:r>
      <w:r w:rsidR="00A05A87">
        <w:t xml:space="preserve">1937 </w:t>
      </w:r>
      <w:r w:rsidRPr="00F64F98">
        <w:t xml:space="preserve">essay “Blueprint for Negro Writing” (45).  </w:t>
      </w:r>
      <w:r w:rsidR="00B13EC1">
        <w:t xml:space="preserve">Granted there was some literature that hardly shied away from airing out the Black </w:t>
      </w:r>
      <w:r w:rsidR="00B13EC1">
        <w:lastRenderedPageBreak/>
        <w:t xml:space="preserve">community’s “dirty laundry.” Claude McKay’s novel </w:t>
      </w:r>
      <w:r w:rsidR="00B13EC1">
        <w:rPr>
          <w:i/>
          <w:iCs/>
        </w:rPr>
        <w:t>Home to Harlem</w:t>
      </w:r>
      <w:r w:rsidR="00B13EC1">
        <w:t xml:space="preserve"> was particularly notorious with DuBois taking issue with just how much information McKay divulged regarding the amount of conflict within the African American community, but Langston Hughes’ essay “The Negro Artist and the Racial Artist” also confronted this issue as he states that </w:t>
      </w:r>
      <w:r w:rsidR="000D1A5E">
        <w:t>“</w:t>
      </w:r>
      <w:r w:rsidR="00B13EC1">
        <w:t xml:space="preserve">the Negro </w:t>
      </w:r>
      <w:r w:rsidR="00B13EC1" w:rsidRPr="00776226">
        <w:t>artis</w:t>
      </w:r>
      <w:r w:rsidR="00C66EA1" w:rsidRPr="00776226">
        <w:t>t</w:t>
      </w:r>
      <w:r w:rsidR="00B13EC1">
        <w:t xml:space="preserve"> works against an undertow of sharp criticism and misunderstanding from </w:t>
      </w:r>
      <w:r w:rsidR="003F247F">
        <w:t>[their]</w:t>
      </w:r>
      <w:r w:rsidR="00B13EC1">
        <w:t xml:space="preserve"> own group” because</w:t>
      </w:r>
      <w:r w:rsidR="00C0059C">
        <w:t xml:space="preserve"> of a subconscious desire to be validated by White audiences</w:t>
      </w:r>
      <w:r w:rsidR="00430C8E">
        <w:t xml:space="preserve"> (</w:t>
      </w:r>
      <w:r w:rsidR="006764DB">
        <w:t>94</w:t>
      </w:r>
      <w:r w:rsidR="00430C8E">
        <w:t>)</w:t>
      </w:r>
      <w:r w:rsidR="00C0059C">
        <w:t>.</w:t>
      </w:r>
      <w:r w:rsidR="000A15CC">
        <w:t xml:space="preserve">  </w:t>
      </w:r>
      <w:r w:rsidRPr="00F64F98">
        <w:t xml:space="preserve">As Bone’s analysis might suggest, this stance certainly </w:t>
      </w:r>
      <w:r w:rsidR="00FF0286">
        <w:t>was not</w:t>
      </w:r>
      <w:r w:rsidRPr="00F64F98">
        <w:t xml:space="preserve"> unfounded because it </w:t>
      </w:r>
      <w:r w:rsidR="00FF0286">
        <w:t>was not</w:t>
      </w:r>
      <w:r w:rsidRPr="00F64F98">
        <w:t xml:space="preserve"> so long before the emergence of the Harlem School that members of the Talented Tenth attempted to “put as much distance as possible between </w:t>
      </w:r>
      <w:r w:rsidR="000D2736" w:rsidRPr="00F64F98">
        <w:t>[themselves]</w:t>
      </w:r>
      <w:r w:rsidRPr="00F64F98">
        <w:t xml:space="preserve"> and the [B]lack masses” in hopes of assimilating into the White culture that persecuted them (19).  Wright’s criticism of the Harlem School’s tradition implied that the Black writer would be doing an injustice to their people by focusing solely on the benefits that African Americans enjoyed and neglecting to criticize the social structures which demanded criteria like DuBois’s to escape the injustices they constantly suffered.  Thus when creating Bigger’s character, one of Wright’s assets rested upon his willingness to show just how depraved Bigger’s relationship to White America had rendered him</w:t>
      </w:r>
      <w:r w:rsidR="000D2736" w:rsidRPr="00F64F98">
        <w:t xml:space="preserve">, </w:t>
      </w:r>
      <w:r w:rsidRPr="00F64F98">
        <w:t xml:space="preserve">for </w:t>
      </w:r>
      <w:r w:rsidR="006E2D8B">
        <w:t xml:space="preserve">his </w:t>
      </w:r>
      <w:r w:rsidRPr="00F64F98">
        <w:t xml:space="preserve">depiction not only suggests the latent fear of violence that was natural for Black people in this time, but also forces the entire White community to recognize the oppressions </w:t>
      </w:r>
      <w:r w:rsidR="00FF0286">
        <w:t>which had</w:t>
      </w:r>
      <w:r w:rsidRPr="00F64F98">
        <w:t xml:space="preserve"> rendered him so, even if they </w:t>
      </w:r>
      <w:r w:rsidR="00FF0286">
        <w:t>did not</w:t>
      </w:r>
      <w:r w:rsidRPr="00F64F98">
        <w:t xml:space="preserve"> partake in the direct violence which he feared most of all.</w:t>
      </w:r>
    </w:p>
    <w:p w14:paraId="3D1034A9" w14:textId="727A3C6D" w:rsidR="00F63D59" w:rsidRPr="00F64F98" w:rsidRDefault="00F63D59" w:rsidP="00DF6810">
      <w:pPr>
        <w:spacing w:line="480" w:lineRule="auto"/>
        <w:ind w:firstLine="720"/>
        <w:rPr>
          <w:rFonts w:eastAsia="Times New Roman"/>
        </w:rPr>
      </w:pPr>
      <w:r w:rsidRPr="00F64F98">
        <w:rPr>
          <w:rFonts w:eastAsia="Times New Roman"/>
        </w:rPr>
        <w:t xml:space="preserve">However, considering the cultural </w:t>
      </w:r>
      <w:r w:rsidR="00230A91" w:rsidRPr="00F64F98">
        <w:rPr>
          <w:rFonts w:eastAsia="Times New Roman"/>
        </w:rPr>
        <w:t>impact</w:t>
      </w:r>
      <w:r w:rsidRPr="00F64F98">
        <w:rPr>
          <w:rFonts w:eastAsia="Times New Roman"/>
        </w:rPr>
        <w:t xml:space="preserve"> of Bigger’s portrayal, </w:t>
      </w:r>
      <w:r w:rsidR="00BA281C">
        <w:rPr>
          <w:rFonts w:eastAsia="Times New Roman"/>
        </w:rPr>
        <w:t>it is</w:t>
      </w:r>
      <w:r w:rsidRPr="00F64F98">
        <w:rPr>
          <w:rFonts w:eastAsia="Times New Roman"/>
        </w:rPr>
        <w:t xml:space="preserve"> equally important to contemplate the negative implications his behavior has for the Black community.  Such a criticism can be found in James Baldwin’s 1951 essay “Everyone’s Protest Novel” where he discusses what art should set out to accomplish.  He states that the “power of revelation […] is </w:t>
      </w:r>
      <w:r w:rsidRPr="00F64F98">
        <w:rPr>
          <w:rFonts w:eastAsia="Times New Roman"/>
        </w:rPr>
        <w:lastRenderedPageBreak/>
        <w:t xml:space="preserve">the business of the novelist, [a] journey toward a more vast reality which must take precedence over all other claims” (15).  In this vein, his beliefs </w:t>
      </w:r>
      <w:r w:rsidR="00BA281C">
        <w:rPr>
          <w:rFonts w:eastAsia="Times New Roman"/>
        </w:rPr>
        <w:t>are not</w:t>
      </w:r>
      <w:r w:rsidRPr="00F64F98">
        <w:rPr>
          <w:rFonts w:eastAsia="Times New Roman"/>
        </w:rPr>
        <w:t xml:space="preserve"> too distinct from the significance of  what literature meant to the Black community throughout the Harlem Renaissance, since it gave them the chance to shed light on their experience which was so often neglected by White Americans.</w:t>
      </w:r>
      <w:r w:rsidR="00DF6810">
        <w:rPr>
          <w:rFonts w:eastAsia="Times New Roman"/>
        </w:rPr>
        <w:t xml:space="preserve">  </w:t>
      </w:r>
      <w:r w:rsidRPr="00F64F98">
        <w:rPr>
          <w:rFonts w:eastAsia="Times New Roman"/>
        </w:rPr>
        <w:t xml:space="preserve">But by laying out this principle Baldwin also implies that a text, for all </w:t>
      </w:r>
      <w:r w:rsidR="00BA281C">
        <w:rPr>
          <w:rFonts w:eastAsia="Times New Roman"/>
        </w:rPr>
        <w:t>its</w:t>
      </w:r>
      <w:r w:rsidRPr="00F64F98">
        <w:rPr>
          <w:rFonts w:eastAsia="Times New Roman"/>
        </w:rPr>
        <w:t xml:space="preserve"> good intentions, can be flawed in its execution to the point </w:t>
      </w:r>
      <w:r w:rsidR="00C419EB" w:rsidRPr="00F64F98">
        <w:rPr>
          <w:rFonts w:eastAsia="Times New Roman"/>
        </w:rPr>
        <w:t>where</w:t>
      </w:r>
      <w:r w:rsidRPr="00F64F98">
        <w:rPr>
          <w:rFonts w:eastAsia="Times New Roman"/>
        </w:rPr>
        <w:t xml:space="preserve"> </w:t>
      </w:r>
      <w:r w:rsidR="00BA281C">
        <w:rPr>
          <w:rFonts w:eastAsia="Times New Roman"/>
        </w:rPr>
        <w:t>its</w:t>
      </w:r>
      <w:r w:rsidRPr="00F64F98">
        <w:rPr>
          <w:rFonts w:eastAsia="Times New Roman"/>
        </w:rPr>
        <w:t xml:space="preserve"> theme can be corrupted and even function in a manner contrary to the author’s intentions.  To illustrate this possibility Baldwin refers to Harriet Beecher Stowe’s novel </w:t>
      </w:r>
      <w:r w:rsidRPr="00F64F98">
        <w:rPr>
          <w:rFonts w:eastAsia="Times New Roman"/>
          <w:i/>
          <w:iCs/>
        </w:rPr>
        <w:t>Uncle Tom’s Cabin</w:t>
      </w:r>
      <w:r w:rsidRPr="00F64F98">
        <w:rPr>
          <w:rFonts w:eastAsia="Times New Roman"/>
        </w:rPr>
        <w:t xml:space="preserve"> because of the image of truth it paints through its portrayal of Black characters.  He notes early on that “her book was not intended to do anything more than prove that slavery was wrong,” yet its portrayal of Black characters upends this argument, especially due to the fact that most of them are somehow redeemed by their </w:t>
      </w:r>
      <w:r w:rsidR="00F2621F">
        <w:rPr>
          <w:rFonts w:eastAsia="Times New Roman"/>
        </w:rPr>
        <w:t>W</w:t>
      </w:r>
      <w:r w:rsidRPr="00F64F98">
        <w:rPr>
          <w:rFonts w:eastAsia="Times New Roman"/>
        </w:rPr>
        <w:t>hiteness</w:t>
      </w:r>
      <w:r w:rsidR="004B0561">
        <w:rPr>
          <w:rFonts w:eastAsia="Times New Roman"/>
        </w:rPr>
        <w:t xml:space="preserve"> (</w:t>
      </w:r>
      <w:r w:rsidR="00A15318">
        <w:rPr>
          <w:rFonts w:eastAsia="Times New Roman"/>
        </w:rPr>
        <w:t>14)</w:t>
      </w:r>
      <w:r w:rsidRPr="00F64F98">
        <w:rPr>
          <w:rFonts w:eastAsia="Times New Roman"/>
        </w:rPr>
        <w:t xml:space="preserve">.  Only Tom, “jet-black, wooly-haired, [and] illiterate,” is “phenomenally forbearing,” for he cannot be redeemed by ability </w:t>
      </w:r>
      <w:r w:rsidR="00A15318">
        <w:rPr>
          <w:rFonts w:eastAsia="Times New Roman"/>
        </w:rPr>
        <w:t>n</w:t>
      </w:r>
      <w:r w:rsidRPr="00F64F98">
        <w:rPr>
          <w:rFonts w:eastAsia="Times New Roman"/>
        </w:rPr>
        <w:t>or skin color and is therefore ruled by his fear of condemnation should his decision</w:t>
      </w:r>
      <w:r w:rsidR="00A15318">
        <w:rPr>
          <w:rFonts w:eastAsia="Times New Roman"/>
        </w:rPr>
        <w:t>s</w:t>
      </w:r>
      <w:r w:rsidRPr="00F64F98">
        <w:rPr>
          <w:rFonts w:eastAsia="Times New Roman"/>
        </w:rPr>
        <w:t xml:space="preserve"> in anyway forsake the Whiteness that dominates his life (17).  In crafting her characters this way Stowe undermines the truth she was attempting to demonstrate by perpetuating the rationale behind slavery, associating Blackness with ignorance and uplifting qualities more associated with Whiteness.</w:t>
      </w:r>
    </w:p>
    <w:p w14:paraId="31C0FB95" w14:textId="3B88062D" w:rsidR="00F63D59" w:rsidRPr="00F64F98" w:rsidRDefault="00F63D59" w:rsidP="00F64F98">
      <w:pPr>
        <w:spacing w:line="480" w:lineRule="auto"/>
        <w:ind w:firstLine="720"/>
        <w:rPr>
          <w:rFonts w:eastAsia="Times New Roman"/>
        </w:rPr>
      </w:pPr>
      <w:r w:rsidRPr="00F64F98">
        <w:rPr>
          <w:rFonts w:eastAsia="Times New Roman"/>
        </w:rPr>
        <w:t>Through this same perspective, the reader might catch a glimpse of Baldwin’s ire for p</w:t>
      </w:r>
      <w:r w:rsidR="00061229" w:rsidRPr="00F64F98">
        <w:rPr>
          <w:rFonts w:eastAsia="Times New Roman"/>
        </w:rPr>
        <w:t xml:space="preserve">ortrayals like Bigger’s </w:t>
      </w:r>
      <w:r w:rsidRPr="00F64F98">
        <w:rPr>
          <w:rFonts w:eastAsia="Times New Roman"/>
        </w:rPr>
        <w:t>because, for all their good intent</w:t>
      </w:r>
      <w:r w:rsidR="00061229" w:rsidRPr="00F64F98">
        <w:rPr>
          <w:rFonts w:eastAsia="Times New Roman"/>
        </w:rPr>
        <w:t>ions</w:t>
      </w:r>
      <w:r w:rsidRPr="00F64F98">
        <w:rPr>
          <w:rFonts w:eastAsia="Times New Roman"/>
        </w:rPr>
        <w:t xml:space="preserve">, they can ultimately be reductive.  The characters which are meant to </w:t>
      </w:r>
      <w:r w:rsidR="000A15CC">
        <w:rPr>
          <w:rFonts w:eastAsia="Times New Roman"/>
        </w:rPr>
        <w:t>represent aspects of Black life</w:t>
      </w:r>
      <w:r w:rsidRPr="00F64F98">
        <w:rPr>
          <w:rFonts w:eastAsia="Times New Roman"/>
        </w:rPr>
        <w:t xml:space="preserve"> </w:t>
      </w:r>
      <w:r w:rsidR="00B1090D">
        <w:rPr>
          <w:rFonts w:eastAsia="Times New Roman"/>
        </w:rPr>
        <w:t>can</w:t>
      </w:r>
      <w:r w:rsidRPr="00F64F98">
        <w:rPr>
          <w:rFonts w:eastAsia="Times New Roman"/>
        </w:rPr>
        <w:t xml:space="preserve"> end up becoming monoliths for the change that they are meant to inspire and the idea that a character like Bigger Thomas is meant to advocate against racial discrimination is one that comes with several conflicts.  For while Bigger’s behavior amidst the White community shows how he struggles to </w:t>
      </w:r>
      <w:r w:rsidRPr="00F64F98">
        <w:rPr>
          <w:rFonts w:eastAsia="Times New Roman"/>
        </w:rPr>
        <w:lastRenderedPageBreak/>
        <w:t>function under a power structure that consistently threatens to destroy him, his treatment of the Black community might serve to undermine this by insisting that the stereotypes he enacts are a reality of Black life.</w:t>
      </w:r>
    </w:p>
    <w:p w14:paraId="538041D8" w14:textId="7ABB748A" w:rsidR="00F63D59" w:rsidRPr="00F64F98" w:rsidRDefault="00F63D59" w:rsidP="00F64F98">
      <w:pPr>
        <w:spacing w:line="480" w:lineRule="auto"/>
        <w:ind w:firstLine="720"/>
        <w:rPr>
          <w:rFonts w:eastAsia="Times New Roman"/>
        </w:rPr>
      </w:pPr>
      <w:r w:rsidRPr="00F64F98">
        <w:rPr>
          <w:rFonts w:eastAsia="Times New Roman"/>
        </w:rPr>
        <w:t xml:space="preserve">In the very first pages of the novel, the reader gets a taste of these character traits by seeing the ways that he treats his family.  After Bigger kills a rat that had gotten into his </w:t>
      </w:r>
      <w:r w:rsidR="00072CDA" w:rsidRPr="00F64F98">
        <w:rPr>
          <w:rFonts w:eastAsia="Times New Roman"/>
        </w:rPr>
        <w:t>apartment</w:t>
      </w:r>
      <w:r w:rsidRPr="00F64F98">
        <w:rPr>
          <w:rFonts w:eastAsia="Times New Roman"/>
        </w:rPr>
        <w:t xml:space="preserve">, he proceeds to approach his family with it, much to his sister Vera’s despair.  He does so “swinging it to and fro like a pendulum, enjoying </w:t>
      </w:r>
      <w:r w:rsidR="003B16D7" w:rsidRPr="00F64F98">
        <w:rPr>
          <w:rFonts w:eastAsia="Times New Roman"/>
        </w:rPr>
        <w:t xml:space="preserve">[her] </w:t>
      </w:r>
      <w:r w:rsidRPr="00F64F98">
        <w:rPr>
          <w:rFonts w:eastAsia="Times New Roman"/>
        </w:rPr>
        <w:t xml:space="preserve">fear” and causing her to pass out (7).  The scene illustrates how he thrives in spaces where he is depended upon, because </w:t>
      </w:r>
      <w:r w:rsidR="00BA281C">
        <w:rPr>
          <w:rFonts w:eastAsia="Times New Roman"/>
        </w:rPr>
        <w:t>it is</w:t>
      </w:r>
      <w:r w:rsidRPr="00F64F98">
        <w:rPr>
          <w:rFonts w:eastAsia="Times New Roman"/>
        </w:rPr>
        <w:t xml:space="preserve"> those spaces where he </w:t>
      </w:r>
      <w:r w:rsidR="003B16D7" w:rsidRPr="00F64F98">
        <w:rPr>
          <w:rFonts w:eastAsia="Times New Roman"/>
        </w:rPr>
        <w:t>can act without facing any negative consequences</w:t>
      </w:r>
      <w:r w:rsidRPr="00F64F98">
        <w:rPr>
          <w:rFonts w:eastAsia="Times New Roman"/>
        </w:rPr>
        <w:t xml:space="preserve">.  This stands in contrast to the way that he feels as </w:t>
      </w:r>
      <w:r w:rsidR="00BA281C">
        <w:rPr>
          <w:rFonts w:eastAsia="Times New Roman"/>
        </w:rPr>
        <w:t>he is</w:t>
      </w:r>
      <w:r w:rsidRPr="00F64F98">
        <w:rPr>
          <w:rFonts w:eastAsia="Times New Roman"/>
        </w:rPr>
        <w:t xml:space="preserve"> walking to his job interview with Mr. Dalton because throughout that scene he is constantly ruled by fear.  By asking himself “would they expect him to come in the front way or back” and wondering what would happen if “a police saw him wandering in a </w:t>
      </w:r>
      <w:r w:rsidR="001621DA">
        <w:rPr>
          <w:rFonts w:eastAsia="Times New Roman"/>
        </w:rPr>
        <w:t>[W]</w:t>
      </w:r>
      <w:proofErr w:type="spellStart"/>
      <w:r w:rsidR="001621DA">
        <w:rPr>
          <w:rFonts w:eastAsia="Times New Roman"/>
        </w:rPr>
        <w:t>hite</w:t>
      </w:r>
      <w:proofErr w:type="spellEnd"/>
      <w:r w:rsidRPr="00F64F98">
        <w:rPr>
          <w:rFonts w:eastAsia="Times New Roman"/>
        </w:rPr>
        <w:t xml:space="preserve"> neighborhood like this,” </w:t>
      </w:r>
      <w:r w:rsidR="003B16D7" w:rsidRPr="00F64F98">
        <w:rPr>
          <w:rFonts w:eastAsia="Times New Roman"/>
        </w:rPr>
        <w:t xml:space="preserve">he shows that </w:t>
      </w:r>
      <w:proofErr w:type="gramStart"/>
      <w:r w:rsidRPr="00F64F98">
        <w:rPr>
          <w:rFonts w:eastAsia="Times New Roman"/>
        </w:rPr>
        <w:t>all the</w:t>
      </w:r>
      <w:proofErr w:type="gramEnd"/>
      <w:r w:rsidRPr="00F64F98">
        <w:rPr>
          <w:rFonts w:eastAsia="Times New Roman"/>
        </w:rPr>
        <w:t xml:space="preserve"> ego he bolsters around his family has evaporated (44).  </w:t>
      </w:r>
      <w:r w:rsidR="00BA281C">
        <w:rPr>
          <w:rFonts w:eastAsia="Times New Roman"/>
        </w:rPr>
        <w:t>It is</w:t>
      </w:r>
      <w:r w:rsidR="00A8393D" w:rsidRPr="00F64F98">
        <w:rPr>
          <w:rFonts w:eastAsia="Times New Roman"/>
        </w:rPr>
        <w:t xml:space="preserve"> replaced by</w:t>
      </w:r>
      <w:r w:rsidRPr="00F64F98">
        <w:rPr>
          <w:rFonts w:eastAsia="Times New Roman"/>
        </w:rPr>
        <w:t xml:space="preserve"> a sense of self-awareness that forces him to consider the consequences of his actions through the eyes of another party, unlike earlier when he could play coy to why Vera had passed out.</w:t>
      </w:r>
    </w:p>
    <w:p w14:paraId="7A6AD694" w14:textId="0FB75F0E" w:rsidR="00F63D59" w:rsidRPr="00F64F98" w:rsidRDefault="00F63D59" w:rsidP="00F64F98">
      <w:pPr>
        <w:spacing w:line="480" w:lineRule="auto"/>
        <w:ind w:firstLine="720"/>
        <w:rPr>
          <w:rFonts w:eastAsia="Times New Roman"/>
        </w:rPr>
      </w:pPr>
      <w:r w:rsidRPr="00F64F98">
        <w:rPr>
          <w:rFonts w:eastAsia="Times New Roman"/>
        </w:rPr>
        <w:t xml:space="preserve">Now </w:t>
      </w:r>
      <w:r w:rsidR="00BA281C">
        <w:rPr>
          <w:rFonts w:eastAsia="Times New Roman"/>
        </w:rPr>
        <w:t>there is</w:t>
      </w:r>
      <w:r w:rsidRPr="00F64F98">
        <w:rPr>
          <w:rFonts w:eastAsia="Times New Roman"/>
        </w:rPr>
        <w:t xml:space="preserve"> something to be said in the fact that Wright makes it clear that Bigger’s behaviors </w:t>
      </w:r>
      <w:r w:rsidR="00BA281C">
        <w:rPr>
          <w:rFonts w:eastAsia="Times New Roman"/>
        </w:rPr>
        <w:t>do not</w:t>
      </w:r>
      <w:r w:rsidRPr="00F64F98">
        <w:rPr>
          <w:rFonts w:eastAsia="Times New Roman"/>
        </w:rPr>
        <w:t xml:space="preserve"> reflect a natural desire to see his community suffer.  On the contrary, Bigger is quite aware of the responsibility he has to sustain his family, with the text stating that the reason he hates them is because “he [knows] that they [are] suffering and that he [is] powerless to help them” (10).  Thus at the very start, it establishes Bigger’s hopelessness at escaping the plight of his condition while foreshadowing why </w:t>
      </w:r>
      <w:r w:rsidR="00BA281C">
        <w:rPr>
          <w:rFonts w:eastAsia="Times New Roman"/>
        </w:rPr>
        <w:t>he had</w:t>
      </w:r>
      <w:r w:rsidRPr="00F64F98">
        <w:rPr>
          <w:rFonts w:eastAsia="Times New Roman"/>
        </w:rPr>
        <w:t xml:space="preserve"> proceed</w:t>
      </w:r>
      <w:r w:rsidR="00837A4E">
        <w:rPr>
          <w:rFonts w:eastAsia="Times New Roman"/>
        </w:rPr>
        <w:t>ed</w:t>
      </w:r>
      <w:r w:rsidRPr="00F64F98">
        <w:rPr>
          <w:rFonts w:eastAsia="Times New Roman"/>
        </w:rPr>
        <w:t xml:space="preserve"> to treat them so cruelly: it simply </w:t>
      </w:r>
      <w:r w:rsidRPr="00F64F98">
        <w:rPr>
          <w:rFonts w:eastAsia="Times New Roman"/>
        </w:rPr>
        <w:lastRenderedPageBreak/>
        <w:t xml:space="preserve">relies on Bigger emulating a pattern of behaviors </w:t>
      </w:r>
      <w:r w:rsidR="00BA281C">
        <w:rPr>
          <w:rFonts w:eastAsia="Times New Roman"/>
        </w:rPr>
        <w:t>he has</w:t>
      </w:r>
      <w:r w:rsidRPr="00F64F98">
        <w:rPr>
          <w:rFonts w:eastAsia="Times New Roman"/>
        </w:rPr>
        <w:t xml:space="preserve"> been shown to succeed in </w:t>
      </w:r>
      <w:r w:rsidR="00CA3A26" w:rsidRPr="00F64F98">
        <w:rPr>
          <w:rFonts w:eastAsia="Times New Roman"/>
        </w:rPr>
        <w:t>the midst</w:t>
      </w:r>
      <w:r w:rsidRPr="00F64F98">
        <w:rPr>
          <w:rFonts w:eastAsia="Times New Roman"/>
        </w:rPr>
        <w:t xml:space="preserve"> of his </w:t>
      </w:r>
      <w:r w:rsidR="00842755" w:rsidRPr="00F64F98">
        <w:rPr>
          <w:rFonts w:eastAsia="Times New Roman"/>
        </w:rPr>
        <w:t>impoverished</w:t>
      </w:r>
      <w:r w:rsidR="00CA3A26" w:rsidRPr="00F64F98">
        <w:rPr>
          <w:rFonts w:eastAsia="Times New Roman"/>
        </w:rPr>
        <w:t xml:space="preserve"> </w:t>
      </w:r>
      <w:r w:rsidRPr="00F64F98">
        <w:rPr>
          <w:rFonts w:eastAsia="Times New Roman"/>
        </w:rPr>
        <w:t>conditions.</w:t>
      </w:r>
    </w:p>
    <w:p w14:paraId="6FB6E72C" w14:textId="0EDCB1A3" w:rsidR="00F63D59" w:rsidRPr="00F64F98" w:rsidRDefault="00F63D59" w:rsidP="00F64F98">
      <w:pPr>
        <w:spacing w:line="480" w:lineRule="auto"/>
        <w:ind w:firstLine="720"/>
        <w:rPr>
          <w:rFonts w:eastAsia="Times New Roman"/>
        </w:rPr>
      </w:pPr>
      <w:r w:rsidRPr="00F64F98">
        <w:rPr>
          <w:rFonts w:eastAsia="Times New Roman"/>
        </w:rPr>
        <w:t xml:space="preserve">To understand the rationale of this behavior, one can look to Octavia Butler’s neo-slave narrative </w:t>
      </w:r>
      <w:r w:rsidRPr="00F64F98">
        <w:rPr>
          <w:rFonts w:eastAsia="Times New Roman"/>
          <w:i/>
          <w:iCs/>
        </w:rPr>
        <w:t>Kindred</w:t>
      </w:r>
      <w:r w:rsidRPr="00F64F98">
        <w:rPr>
          <w:rFonts w:eastAsia="Times New Roman"/>
        </w:rPr>
        <w:t xml:space="preserve">, mainly because the narrative thrusts its Black female protagonist Dana into </w:t>
      </w:r>
      <w:r w:rsidR="00C876DD" w:rsidRPr="00F64F98">
        <w:rPr>
          <w:rFonts w:eastAsia="Times New Roman"/>
        </w:rPr>
        <w:t>the American slavery era where she must constantly endure the unwarranted threat of violence that came with being Black</w:t>
      </w:r>
      <w:r w:rsidRPr="00F64F98">
        <w:rPr>
          <w:rFonts w:eastAsia="Times New Roman"/>
        </w:rPr>
        <w:t xml:space="preserve">.  Only here there was significantly less reprieve for Black people because they were only considered property.  Even subservience </w:t>
      </w:r>
      <w:r w:rsidR="00BA281C">
        <w:rPr>
          <w:rFonts w:eastAsia="Times New Roman"/>
        </w:rPr>
        <w:t>was not</w:t>
      </w:r>
      <w:r w:rsidRPr="00F64F98">
        <w:rPr>
          <w:rFonts w:eastAsia="Times New Roman"/>
        </w:rPr>
        <w:t xml:space="preserve"> a definite way to assure their safety, which is something Dana learns when she witnesses the plantation owner Tom Weylin “punish a field hand for the crime of answering back,” proceeding to make an example of him by making the other slaves bear witness </w:t>
      </w:r>
      <w:r w:rsidR="00C876DD" w:rsidRPr="00F64F98">
        <w:rPr>
          <w:rFonts w:eastAsia="Times New Roman"/>
        </w:rPr>
        <w:t xml:space="preserve">to the beating </w:t>
      </w:r>
      <w:r w:rsidRPr="00F64F98">
        <w:rPr>
          <w:rFonts w:eastAsia="Times New Roman"/>
        </w:rPr>
        <w:t>(92).</w:t>
      </w:r>
    </w:p>
    <w:p w14:paraId="0AC7550F" w14:textId="2FD0C05E" w:rsidR="00B70FD6" w:rsidRPr="00F64F98" w:rsidRDefault="00C876DD" w:rsidP="00A04B48">
      <w:pPr>
        <w:spacing w:line="480" w:lineRule="auto"/>
        <w:ind w:firstLine="720"/>
        <w:rPr>
          <w:rFonts w:eastAsia="Times New Roman"/>
        </w:rPr>
      </w:pPr>
      <w:r w:rsidRPr="00F64F98">
        <w:rPr>
          <w:rFonts w:eastAsia="Times New Roman"/>
        </w:rPr>
        <w:t xml:space="preserve">The </w:t>
      </w:r>
      <w:r w:rsidR="002A7641">
        <w:rPr>
          <w:rFonts w:eastAsia="Times New Roman"/>
        </w:rPr>
        <w:t xml:space="preserve">harrowing </w:t>
      </w:r>
      <w:r w:rsidRPr="00F64F98">
        <w:rPr>
          <w:rFonts w:eastAsia="Times New Roman"/>
        </w:rPr>
        <w:t xml:space="preserve">circumstances of this setting, where Black people had </w:t>
      </w:r>
      <w:r w:rsidR="00F63D59" w:rsidRPr="00F64F98">
        <w:rPr>
          <w:rFonts w:eastAsia="Times New Roman"/>
        </w:rPr>
        <w:t xml:space="preserve">even less chances to be genuinely content, </w:t>
      </w:r>
      <w:r w:rsidR="008D27C6" w:rsidRPr="00F64F98">
        <w:rPr>
          <w:rFonts w:eastAsia="Times New Roman"/>
        </w:rPr>
        <w:t>factor significantly into</w:t>
      </w:r>
      <w:r w:rsidR="00F63D59" w:rsidRPr="00F64F98">
        <w:rPr>
          <w:rFonts w:eastAsia="Times New Roman"/>
        </w:rPr>
        <w:t xml:space="preserve"> Dan</w:t>
      </w:r>
      <w:r w:rsidR="000F285D" w:rsidRPr="00F64F98">
        <w:rPr>
          <w:rFonts w:eastAsia="Times New Roman"/>
        </w:rPr>
        <w:t>a</w:t>
      </w:r>
      <w:r w:rsidR="00F63D59" w:rsidRPr="00F64F98">
        <w:rPr>
          <w:rFonts w:eastAsia="Times New Roman"/>
        </w:rPr>
        <w:t xml:space="preserve">’s tendencies to fall in line.  Though she asserts several times what she is and </w:t>
      </w:r>
      <w:r w:rsidR="00BA281C">
        <w:rPr>
          <w:rFonts w:eastAsia="Times New Roman"/>
        </w:rPr>
        <w:t>is not</w:t>
      </w:r>
      <w:r w:rsidR="00F63D59" w:rsidRPr="00F64F98">
        <w:rPr>
          <w:rFonts w:eastAsia="Times New Roman"/>
        </w:rPr>
        <w:t xml:space="preserve"> willing to endure, with the phenomena that snatches her away from</w:t>
      </w:r>
      <w:r w:rsidR="00FC5140">
        <w:rPr>
          <w:rFonts w:eastAsia="Times New Roman"/>
        </w:rPr>
        <w:t xml:space="preserve"> her</w:t>
      </w:r>
      <w:r w:rsidR="00F63D59" w:rsidRPr="00F64F98">
        <w:rPr>
          <w:rFonts w:eastAsia="Times New Roman"/>
        </w:rPr>
        <w:t xml:space="preserve"> home in the late </w:t>
      </w:r>
      <w:r w:rsidR="00491CE8">
        <w:rPr>
          <w:rFonts w:eastAsia="Times New Roman"/>
        </w:rPr>
        <w:t>twentieth</w:t>
      </w:r>
      <w:r w:rsidR="00F63D59" w:rsidRPr="00F64F98">
        <w:rPr>
          <w:rFonts w:eastAsia="Times New Roman"/>
        </w:rPr>
        <w:t xml:space="preserve"> century occurring at an increasingly sporadic rate, most of the time she simply does what </w:t>
      </w:r>
      <w:r w:rsidR="00BA281C">
        <w:rPr>
          <w:rFonts w:eastAsia="Times New Roman"/>
        </w:rPr>
        <w:t>she is</w:t>
      </w:r>
      <w:r w:rsidR="00F63D59" w:rsidRPr="00F64F98">
        <w:rPr>
          <w:rFonts w:eastAsia="Times New Roman"/>
        </w:rPr>
        <w:t xml:space="preserve"> told because she recognizes that she no longer has the privilege of choice</w:t>
      </w:r>
      <w:r w:rsidR="00055EF5">
        <w:rPr>
          <w:rFonts w:eastAsia="Times New Roman"/>
        </w:rPr>
        <w:t>;</w:t>
      </w:r>
      <w:r w:rsidR="00F63D59" w:rsidRPr="00F64F98">
        <w:rPr>
          <w:rFonts w:eastAsia="Times New Roman"/>
        </w:rPr>
        <w:t xml:space="preserve"> </w:t>
      </w:r>
      <w:r w:rsidR="00BA281C">
        <w:rPr>
          <w:rFonts w:eastAsia="Times New Roman"/>
        </w:rPr>
        <w:t>it is</w:t>
      </w:r>
      <w:r w:rsidR="00F63D59" w:rsidRPr="00F64F98">
        <w:rPr>
          <w:rFonts w:eastAsia="Times New Roman"/>
        </w:rPr>
        <w:t xml:space="preserve"> a matter of survival.  </w:t>
      </w:r>
      <w:r w:rsidR="00B70FD6" w:rsidRPr="00F64F98">
        <w:rPr>
          <w:rFonts w:eastAsia="Times New Roman"/>
        </w:rPr>
        <w:t xml:space="preserve">The Black people have no agency to dismantle the stereotypes that work against </w:t>
      </w:r>
      <w:r w:rsidR="00A008EB" w:rsidRPr="00F64F98">
        <w:rPr>
          <w:rFonts w:eastAsia="Times New Roman"/>
        </w:rPr>
        <w:t>them</w:t>
      </w:r>
      <w:r w:rsidR="00B70FD6" w:rsidRPr="00F64F98">
        <w:rPr>
          <w:rFonts w:eastAsia="Times New Roman"/>
        </w:rPr>
        <w:t xml:space="preserve"> and are only rewarded for leaning further into them, which is demonstrated when Dana sees Weylin nearly smile at the thought of her “happily playing whore for [her] supposed owner,” when she was sleeping in with her husband</w:t>
      </w:r>
      <w:r w:rsidR="00055EF5">
        <w:rPr>
          <w:rFonts w:eastAsia="Times New Roman"/>
        </w:rPr>
        <w:t xml:space="preserve">, Kevin, </w:t>
      </w:r>
      <w:r w:rsidR="00B70FD6" w:rsidRPr="00F64F98">
        <w:rPr>
          <w:rFonts w:eastAsia="Times New Roman"/>
        </w:rPr>
        <w:t>in the past (97).</w:t>
      </w:r>
    </w:p>
    <w:p w14:paraId="6D1A5189" w14:textId="785D98C0" w:rsidR="00F63D59" w:rsidRPr="00F64F98" w:rsidRDefault="00F63D59" w:rsidP="00F64F98">
      <w:pPr>
        <w:spacing w:line="480" w:lineRule="auto"/>
        <w:ind w:firstLine="720"/>
        <w:rPr>
          <w:rFonts w:eastAsia="Times New Roman"/>
        </w:rPr>
      </w:pPr>
      <w:r w:rsidRPr="00F64F98">
        <w:rPr>
          <w:rFonts w:eastAsia="Times New Roman"/>
        </w:rPr>
        <w:t xml:space="preserve">So, as she spends more time in the era and realizes that this was the life that Black people were restricted to, she becomes increasingly aware of how easy it </w:t>
      </w:r>
      <w:r w:rsidR="007515F8">
        <w:rPr>
          <w:rFonts w:eastAsia="Times New Roman"/>
        </w:rPr>
        <w:t>is</w:t>
      </w:r>
      <w:r w:rsidRPr="00F64F98">
        <w:rPr>
          <w:rFonts w:eastAsia="Times New Roman"/>
        </w:rPr>
        <w:t xml:space="preserve"> to adopt the cultural norms of inferiority when t</w:t>
      </w:r>
      <w:r w:rsidR="00F16ADD">
        <w:rPr>
          <w:rFonts w:eastAsia="Times New Roman"/>
        </w:rPr>
        <w:t xml:space="preserve">hey are </w:t>
      </w:r>
      <w:r w:rsidRPr="00F64F98">
        <w:rPr>
          <w:rFonts w:eastAsia="Times New Roman"/>
        </w:rPr>
        <w:t xml:space="preserve">the closest thing to contentment that Black people </w:t>
      </w:r>
      <w:r w:rsidR="00C25CD3">
        <w:rPr>
          <w:rFonts w:eastAsia="Times New Roman"/>
        </w:rPr>
        <w:t>can</w:t>
      </w:r>
      <w:r w:rsidRPr="00F64F98">
        <w:rPr>
          <w:rFonts w:eastAsia="Times New Roman"/>
        </w:rPr>
        <w:t xml:space="preserve"> get.  But what </w:t>
      </w:r>
      <w:r w:rsidRPr="00F64F98">
        <w:rPr>
          <w:rFonts w:eastAsia="Times New Roman"/>
        </w:rPr>
        <w:lastRenderedPageBreak/>
        <w:t xml:space="preserve">truly displays the nature of assimilation in this time period is an encounter she has with children acting out a slave auction as though it was a game.  Dana is disgusted with the ways that they treat one another with a girl present griping about the fact that her bidding price was too low and the boy pretending to be an auctioneer reprimanding her, </w:t>
      </w:r>
      <w:r w:rsidR="000568EF">
        <w:rPr>
          <w:rFonts w:eastAsia="Times New Roman"/>
        </w:rPr>
        <w:t>stating</w:t>
      </w:r>
      <w:r w:rsidRPr="00F64F98">
        <w:rPr>
          <w:rFonts w:eastAsia="Times New Roman"/>
        </w:rPr>
        <w:t xml:space="preserve"> “you shut your mouth […] you </w:t>
      </w:r>
      <w:proofErr w:type="spellStart"/>
      <w:r w:rsidRPr="00F64F98">
        <w:rPr>
          <w:rFonts w:eastAsia="Times New Roman"/>
        </w:rPr>
        <w:t>ain’t</w:t>
      </w:r>
      <w:proofErr w:type="spellEnd"/>
      <w:r w:rsidRPr="00F64F98">
        <w:rPr>
          <w:rFonts w:eastAsia="Times New Roman"/>
        </w:rPr>
        <w:t xml:space="preserve"> supposed to say nothing” (99).  That they would perceive such a tragedy as entertainment shows how, when dealing with poor circumstances it can be easy to indoctrinate such behaviors when it is the only culture they know, but the bluntness of the boy’s response also shows why they might enjoy such enactments, because it allow</w:t>
      </w:r>
      <w:r w:rsidR="00A008EB" w:rsidRPr="00F64F98">
        <w:rPr>
          <w:rFonts w:eastAsia="Times New Roman"/>
        </w:rPr>
        <w:t>s</w:t>
      </w:r>
      <w:r w:rsidRPr="00F64F98">
        <w:rPr>
          <w:rFonts w:eastAsia="Times New Roman"/>
        </w:rPr>
        <w:t xml:space="preserve"> them to wield some small portion of the power they see constantly being lorded over them if just to dissociate briefly from the depravity of their conditions.</w:t>
      </w:r>
    </w:p>
    <w:p w14:paraId="25B6D43B" w14:textId="774C8D0A" w:rsidR="00F63D59" w:rsidRPr="00F64F98" w:rsidRDefault="00F63D59" w:rsidP="00F8181E">
      <w:pPr>
        <w:spacing w:line="480" w:lineRule="auto"/>
        <w:ind w:firstLine="720"/>
        <w:rPr>
          <w:rFonts w:eastAsia="Times New Roman"/>
        </w:rPr>
      </w:pPr>
      <w:r w:rsidRPr="00F64F98">
        <w:rPr>
          <w:rFonts w:eastAsia="Times New Roman"/>
        </w:rPr>
        <w:t xml:space="preserve">Thus the idea that Bigger would act the way he does is not completely inexplicable.  Bigger </w:t>
      </w:r>
      <w:r w:rsidR="00BA281C">
        <w:rPr>
          <w:rFonts w:eastAsia="Times New Roman"/>
        </w:rPr>
        <w:t>does not</w:t>
      </w:r>
      <w:r w:rsidRPr="00F64F98">
        <w:rPr>
          <w:rFonts w:eastAsia="Times New Roman"/>
        </w:rPr>
        <w:t xml:space="preserve"> </w:t>
      </w:r>
      <w:r w:rsidR="007A1E00">
        <w:rPr>
          <w:rFonts w:eastAsia="Times New Roman"/>
        </w:rPr>
        <w:t>torment his family</w:t>
      </w:r>
      <w:r w:rsidRPr="00F64F98">
        <w:rPr>
          <w:rFonts w:eastAsia="Times New Roman"/>
        </w:rPr>
        <w:t xml:space="preserve"> because </w:t>
      </w:r>
      <w:r w:rsidR="00BA281C">
        <w:rPr>
          <w:rFonts w:eastAsia="Times New Roman"/>
        </w:rPr>
        <w:t>it is</w:t>
      </w:r>
      <w:r w:rsidRPr="00F64F98">
        <w:rPr>
          <w:rFonts w:eastAsia="Times New Roman"/>
        </w:rPr>
        <w:t xml:space="preserve"> ideal, merely because he was raised in a society that treats him ruthlessly.  He lives up to his namesake, for h</w:t>
      </w:r>
      <w:r w:rsidR="00F8181E">
        <w:rPr>
          <w:rFonts w:eastAsia="Times New Roman"/>
        </w:rPr>
        <w:t xml:space="preserve">is worst acts cannot compare to what the imaginations of the White gaze would attribute to him.  Thus he is </w:t>
      </w:r>
      <w:r w:rsidRPr="00F64F98">
        <w:rPr>
          <w:rFonts w:eastAsia="Times New Roman"/>
        </w:rPr>
        <w:t>characterized by sins born from stereotypes, a descendant of Uncle Tom himself who must tread carefully if he is to survive the erratic treatment of White people</w:t>
      </w:r>
      <w:r w:rsidR="00F8181E">
        <w:rPr>
          <w:rFonts w:eastAsia="Times New Roman"/>
        </w:rPr>
        <w:t>; he must assume that any given White person will think the worst of him because they’ve done it before with no proper motive</w:t>
      </w:r>
      <w:r w:rsidRPr="00F64F98">
        <w:rPr>
          <w:rFonts w:eastAsia="Times New Roman"/>
        </w:rPr>
        <w:t xml:space="preserve">.  Therefore, the idea that he would behave in a manner similar to his oppressors, who not only seem unburdened by the </w:t>
      </w:r>
      <w:r w:rsidR="001351AC" w:rsidRPr="00F64F98">
        <w:rPr>
          <w:rFonts w:eastAsia="Times New Roman"/>
        </w:rPr>
        <w:t>weight</w:t>
      </w:r>
      <w:r w:rsidRPr="00F64F98">
        <w:rPr>
          <w:rFonts w:eastAsia="Times New Roman"/>
        </w:rPr>
        <w:t xml:space="preserve"> of their own actions, but thrive in spite of them, </w:t>
      </w:r>
      <w:r w:rsidR="00BA281C">
        <w:rPr>
          <w:rFonts w:eastAsia="Times New Roman"/>
        </w:rPr>
        <w:t>is not</w:t>
      </w:r>
      <w:r w:rsidRPr="00F64F98">
        <w:rPr>
          <w:rFonts w:eastAsia="Times New Roman"/>
        </w:rPr>
        <w:t xml:space="preserve"> irrational as much as it is a means of survival</w:t>
      </w:r>
      <w:r w:rsidR="00975621" w:rsidRPr="00F64F98">
        <w:rPr>
          <w:rFonts w:eastAsia="Times New Roman"/>
        </w:rPr>
        <w:t xml:space="preserve">.  If </w:t>
      </w:r>
      <w:r w:rsidR="000B04B3" w:rsidRPr="00F64F98">
        <w:rPr>
          <w:rFonts w:eastAsia="Times New Roman"/>
        </w:rPr>
        <w:t>his</w:t>
      </w:r>
      <w:r w:rsidRPr="00F64F98">
        <w:rPr>
          <w:rFonts w:eastAsia="Times New Roman"/>
        </w:rPr>
        <w:t xml:space="preserve"> Blackness would forsake his life, why not aspire to some element of Whiteness for reprieve from the social conditions he must endure?</w:t>
      </w:r>
    </w:p>
    <w:p w14:paraId="71F89ECB" w14:textId="05342E34" w:rsidR="00F63D59" w:rsidRPr="00F64F98" w:rsidRDefault="00F63D59" w:rsidP="00F64F98">
      <w:pPr>
        <w:spacing w:line="480" w:lineRule="auto"/>
        <w:ind w:firstLine="720"/>
        <w:rPr>
          <w:rFonts w:eastAsia="Times New Roman"/>
        </w:rPr>
      </w:pPr>
      <w:r w:rsidRPr="00F64F98">
        <w:rPr>
          <w:rFonts w:eastAsia="Times New Roman"/>
        </w:rPr>
        <w:t xml:space="preserve">Therefore, in light of Wright rationalizing the stereotypes that Bigger represents, the reader is left to consider what kind of message Bigger’s actions might endorse for Black males </w:t>
      </w:r>
      <w:r w:rsidRPr="00F64F98">
        <w:rPr>
          <w:rFonts w:eastAsia="Times New Roman"/>
        </w:rPr>
        <w:lastRenderedPageBreak/>
        <w:t>seeking a role model in the aftermath of the Harlem Renaissance</w:t>
      </w:r>
      <w:r w:rsidR="008E13DF">
        <w:rPr>
          <w:rFonts w:eastAsia="Times New Roman"/>
        </w:rPr>
        <w:t>,</w:t>
      </w:r>
      <w:r w:rsidRPr="00F64F98">
        <w:rPr>
          <w:rFonts w:eastAsia="Times New Roman"/>
        </w:rPr>
        <w:t xml:space="preserve"> in which they were taught that the products of their community would attest to their abilities of their race.  The issue of Bigger’s behaviors is not solely the </w:t>
      </w:r>
      <w:r w:rsidR="0082427C" w:rsidRPr="00F64F98">
        <w:rPr>
          <w:rFonts w:eastAsia="Times New Roman"/>
        </w:rPr>
        <w:t>trauma he inflicts</w:t>
      </w:r>
      <w:r w:rsidRPr="00F64F98">
        <w:rPr>
          <w:rFonts w:eastAsia="Times New Roman"/>
        </w:rPr>
        <w:t xml:space="preserve"> but the fact that there is no growth for him, which threatens Wright’s critique of Whiteness’s treatment of Black people.  It is this element that Baldwin continues to explore in his 1951 essay “Many Thousands Gone,” for he acknowledges that “the American image of the Negro lives also in the Negro’s heart” which is also understandable</w:t>
      </w:r>
      <w:r w:rsidR="00B2271D">
        <w:rPr>
          <w:rFonts w:eastAsia="Times New Roman"/>
        </w:rPr>
        <w:t>:</w:t>
      </w:r>
      <w:r w:rsidRPr="00F64F98">
        <w:rPr>
          <w:rFonts w:eastAsia="Times New Roman"/>
        </w:rPr>
        <w:t xml:space="preserve"> </w:t>
      </w:r>
      <w:r w:rsidR="00B2271D">
        <w:rPr>
          <w:rFonts w:eastAsia="Times New Roman"/>
        </w:rPr>
        <w:t>w</w:t>
      </w:r>
      <w:r w:rsidRPr="00F64F98">
        <w:rPr>
          <w:rFonts w:eastAsia="Times New Roman"/>
        </w:rPr>
        <w:t xml:space="preserve">hen forced to be part of a culture that reduces you to stereotypes, </w:t>
      </w:r>
      <w:r w:rsidR="00BA281C">
        <w:rPr>
          <w:rFonts w:eastAsia="Times New Roman"/>
        </w:rPr>
        <w:t>it is</w:t>
      </w:r>
      <w:r w:rsidRPr="00F64F98">
        <w:rPr>
          <w:rFonts w:eastAsia="Times New Roman"/>
        </w:rPr>
        <w:t xml:space="preserve"> hard not to imagine the </w:t>
      </w:r>
      <w:r w:rsidR="00B2271D">
        <w:rPr>
          <w:rFonts w:eastAsia="Times New Roman"/>
        </w:rPr>
        <w:t>euphoria</w:t>
      </w:r>
      <w:r w:rsidRPr="00F64F98">
        <w:rPr>
          <w:rFonts w:eastAsia="Times New Roman"/>
        </w:rPr>
        <w:t xml:space="preserve"> that would come with lapsing into said stereotypes especially if that means lashing out against one’s oppressor </w:t>
      </w:r>
      <w:r w:rsidR="0082427C" w:rsidRPr="00F64F98">
        <w:rPr>
          <w:rFonts w:eastAsia="Times New Roman"/>
        </w:rPr>
        <w:t>instead of</w:t>
      </w:r>
      <w:r w:rsidRPr="00F64F98">
        <w:rPr>
          <w:rFonts w:eastAsia="Times New Roman"/>
        </w:rPr>
        <w:t xml:space="preserve"> striving to prove oneself to them</w:t>
      </w:r>
      <w:r w:rsidR="00B2271D">
        <w:rPr>
          <w:rFonts w:eastAsia="Times New Roman"/>
        </w:rPr>
        <w:t xml:space="preserve"> </w:t>
      </w:r>
      <w:r w:rsidR="00B2271D" w:rsidRPr="00F64F98">
        <w:rPr>
          <w:rFonts w:eastAsia="Times New Roman"/>
        </w:rPr>
        <w:t>(38).</w:t>
      </w:r>
    </w:p>
    <w:p w14:paraId="69F0B6E6" w14:textId="4D35A3D6" w:rsidR="00F63D59" w:rsidRPr="00F64F98" w:rsidRDefault="00F63D59" w:rsidP="00F64F98">
      <w:pPr>
        <w:spacing w:line="480" w:lineRule="auto"/>
        <w:ind w:firstLine="720"/>
        <w:rPr>
          <w:rFonts w:eastAsia="Times New Roman"/>
        </w:rPr>
      </w:pPr>
      <w:r w:rsidRPr="00F64F98">
        <w:rPr>
          <w:rFonts w:eastAsia="Times New Roman"/>
        </w:rPr>
        <w:t>The consequences of such a decision however come with the fact that when the Black American “has surrendered to this image life has no other possible reality,” which Bigger remains a prime example of (38).  For all of White America’s effort</w:t>
      </w:r>
      <w:r w:rsidR="00DB4F9E" w:rsidRPr="00F64F98">
        <w:rPr>
          <w:rFonts w:eastAsia="Times New Roman"/>
        </w:rPr>
        <w:t>s</w:t>
      </w:r>
      <w:r w:rsidRPr="00F64F98">
        <w:rPr>
          <w:rFonts w:eastAsia="Times New Roman"/>
        </w:rPr>
        <w:t xml:space="preserve"> to condemn the standing of Black Americans, it takes a very miniscule effort on the latter’s behalf to justify these efforts, a requisite that Bigger more than fulfills with his murder of Mary.  Baldwin feels that Wright’s flaws in constructing Bigger this way lies in the lack of redemption he seeks out in the aftermath of this event.  His initial panic aside, Bigger relishes in nearly every opportunity that his actions bring forth because for him it allows him to control the forces that had constantly worked to forsake him</w:t>
      </w:r>
      <w:r w:rsidR="00DB4F9E" w:rsidRPr="00F64F98">
        <w:rPr>
          <w:rFonts w:eastAsia="Times New Roman"/>
        </w:rPr>
        <w:t>, labeling mostly everyone he has managed to harm “simply blind people” because of his ability to manipulate them (173).</w:t>
      </w:r>
    </w:p>
    <w:p w14:paraId="52A577C9" w14:textId="621CB09D" w:rsidR="00F63D59" w:rsidRPr="00F64F98" w:rsidRDefault="00F63D59" w:rsidP="00F64F98">
      <w:pPr>
        <w:spacing w:line="480" w:lineRule="auto"/>
        <w:ind w:firstLine="720"/>
        <w:rPr>
          <w:rFonts w:eastAsia="Times New Roman"/>
        </w:rPr>
      </w:pPr>
      <w:r w:rsidRPr="00F64F98">
        <w:rPr>
          <w:rFonts w:eastAsia="Times New Roman"/>
        </w:rPr>
        <w:t xml:space="preserve">As the aforementioned scene with Vera shows, he seeks practically no comfort in the relations of his community, </w:t>
      </w:r>
      <w:r w:rsidR="00F84404" w:rsidRPr="00F64F98">
        <w:rPr>
          <w:rFonts w:eastAsia="Times New Roman"/>
        </w:rPr>
        <w:t>and instead prefers</w:t>
      </w:r>
      <w:r w:rsidRPr="00F64F98">
        <w:rPr>
          <w:rFonts w:eastAsia="Times New Roman"/>
        </w:rPr>
        <w:t xml:space="preserve"> </w:t>
      </w:r>
      <w:r w:rsidR="006D1980">
        <w:rPr>
          <w:rFonts w:eastAsia="Times New Roman"/>
        </w:rPr>
        <w:t>using</w:t>
      </w:r>
      <w:r w:rsidRPr="00F64F98">
        <w:rPr>
          <w:rFonts w:eastAsia="Times New Roman"/>
        </w:rPr>
        <w:t xml:space="preserve"> them to ascertain his own sense of power.  With this perspective, while the reader still may refer to the </w:t>
      </w:r>
      <w:r w:rsidR="00F84404" w:rsidRPr="00F64F98">
        <w:rPr>
          <w:rFonts w:eastAsia="Times New Roman"/>
        </w:rPr>
        <w:t>influence</w:t>
      </w:r>
      <w:r w:rsidRPr="00F64F98">
        <w:rPr>
          <w:rFonts w:eastAsia="Times New Roman"/>
        </w:rPr>
        <w:t xml:space="preserve"> of Whiteness that</w:t>
      </w:r>
      <w:r w:rsidR="00F84404" w:rsidRPr="00F64F98">
        <w:rPr>
          <w:rFonts w:eastAsia="Times New Roman"/>
        </w:rPr>
        <w:t xml:space="preserve"> has</w:t>
      </w:r>
      <w:r w:rsidRPr="00F64F98">
        <w:rPr>
          <w:rFonts w:eastAsia="Times New Roman"/>
        </w:rPr>
        <w:t xml:space="preserve"> built the path that Bigger walks, they must also acknowledge the suggestion that Bigger’s path is one </w:t>
      </w:r>
      <w:r w:rsidRPr="00F64F98">
        <w:rPr>
          <w:rFonts w:eastAsia="Times New Roman"/>
        </w:rPr>
        <w:lastRenderedPageBreak/>
        <w:t xml:space="preserve">he enjoys walking, which poses a solution to the dilemma of being Black in America by embracing a lifestyle dedicated to hate even if it means forsaking those </w:t>
      </w:r>
      <w:r w:rsidR="00BA281C">
        <w:rPr>
          <w:rFonts w:eastAsia="Times New Roman"/>
        </w:rPr>
        <w:t>who would</w:t>
      </w:r>
      <w:r w:rsidRPr="00F64F98">
        <w:rPr>
          <w:rFonts w:eastAsia="Times New Roman"/>
        </w:rPr>
        <w:t xml:space="preserve"> love you.  For Bigger </w:t>
      </w:r>
      <w:r w:rsidR="00BA281C">
        <w:rPr>
          <w:rFonts w:eastAsia="Times New Roman"/>
        </w:rPr>
        <w:t>there is</w:t>
      </w:r>
      <w:r w:rsidRPr="00F64F98">
        <w:rPr>
          <w:rFonts w:eastAsia="Times New Roman"/>
        </w:rPr>
        <w:t xml:space="preserve"> almost no better way to navigate the dangers of Whiteness than to damn the social norms that would repress him and if Bigger’s resolve alone was not testimony to support this belief, the forgiveness of his friends and family certainly compensates.  Baldwin’s review that one of Wright’s flaws is the fact that he attempts to redeem Bigger too late, but the reader must address a different issue in the fact the novel suggests</w:t>
      </w:r>
      <w:r w:rsidR="009E2B04" w:rsidRPr="00F64F98">
        <w:rPr>
          <w:rFonts w:eastAsia="Times New Roman"/>
        </w:rPr>
        <w:t xml:space="preserve"> that</w:t>
      </w:r>
      <w:r w:rsidRPr="00F64F98">
        <w:rPr>
          <w:rFonts w:eastAsia="Times New Roman"/>
        </w:rPr>
        <w:t xml:space="preserve">, despite the toxic behaviors he subjects his loved ones to, he is </w:t>
      </w:r>
      <w:r w:rsidR="000753F9">
        <w:rPr>
          <w:rFonts w:eastAsia="Times New Roman"/>
        </w:rPr>
        <w:t xml:space="preserve">still </w:t>
      </w:r>
      <w:r w:rsidRPr="00F64F98">
        <w:rPr>
          <w:rFonts w:eastAsia="Times New Roman"/>
        </w:rPr>
        <w:t>worthy of forgiveness</w:t>
      </w:r>
      <w:r w:rsidR="007B0A26">
        <w:rPr>
          <w:rFonts w:eastAsia="Times New Roman"/>
        </w:rPr>
        <w:t xml:space="preserve"> </w:t>
      </w:r>
      <w:r w:rsidRPr="00F64F98">
        <w:rPr>
          <w:rFonts w:eastAsia="Times New Roman"/>
        </w:rPr>
        <w:t>and what this means for Black men in the general Black community.</w:t>
      </w:r>
    </w:p>
    <w:p w14:paraId="30F138E1" w14:textId="2F112A35" w:rsidR="00F63D59" w:rsidRPr="00F64F98" w:rsidRDefault="00F63D59" w:rsidP="00F64F98">
      <w:pPr>
        <w:spacing w:line="480" w:lineRule="auto"/>
        <w:ind w:firstLine="720"/>
        <w:rPr>
          <w:rFonts w:eastAsia="Times New Roman"/>
        </w:rPr>
      </w:pPr>
      <w:r w:rsidRPr="00F64F98">
        <w:rPr>
          <w:rFonts w:eastAsia="Times New Roman"/>
        </w:rPr>
        <w:t xml:space="preserve">For said analysis regarding the consequences of nurturing a culture of forgiveness, the reader can refer to Lorraine Hansberry’s 1959 play </w:t>
      </w:r>
      <w:r w:rsidRPr="00F64F98">
        <w:rPr>
          <w:rFonts w:eastAsia="Times New Roman"/>
          <w:i/>
          <w:iCs/>
        </w:rPr>
        <w:t>A Raisin in the Sun</w:t>
      </w:r>
      <w:r w:rsidRPr="00F64F98">
        <w:rPr>
          <w:rFonts w:eastAsia="Times New Roman"/>
        </w:rPr>
        <w:t xml:space="preserve">.  The protagonists of the play is the Younger family, an impoverished Black family living </w:t>
      </w:r>
      <w:r w:rsidR="007852A4">
        <w:rPr>
          <w:rFonts w:eastAsia="Times New Roman"/>
        </w:rPr>
        <w:t>on</w:t>
      </w:r>
      <w:r w:rsidRPr="00F64F98">
        <w:rPr>
          <w:rFonts w:eastAsia="Times New Roman"/>
        </w:rPr>
        <w:t xml:space="preserve"> Chicago’s Southside, and the story’s focus is on how the burdens of their lives might be alleviated by an insurance check that their matriarch Mama Younger is scheduled to receive following the death of her husband.  While all members of the family clearly understand the salvation the check might bring them, the voice of dissent is shown by Walter, who is the breadwinner of the house by social norms alone.  For throughout the narrative it is Walter who critiques his female family members for having the least vision while doing the least amount of work to see his own vision become a reality.  It may be fair for Walter to judge the White oppressors </w:t>
      </w:r>
      <w:r w:rsidR="00BA281C">
        <w:rPr>
          <w:rFonts w:eastAsia="Times New Roman"/>
        </w:rPr>
        <w:t>that have</w:t>
      </w:r>
      <w:r w:rsidRPr="00F64F98">
        <w:rPr>
          <w:rFonts w:eastAsia="Times New Roman"/>
        </w:rPr>
        <w:t xml:space="preserve"> forced his family to scrounge for resources the way they do, but considering the ways he behaves, such arguments fall short because it more often feels as though Walter’s arrogance contributes to the struggles of his family more than any White person </w:t>
      </w:r>
      <w:r w:rsidR="00BA281C">
        <w:rPr>
          <w:rFonts w:eastAsia="Times New Roman"/>
        </w:rPr>
        <w:t>might have</w:t>
      </w:r>
      <w:r w:rsidRPr="00F64F98">
        <w:rPr>
          <w:rFonts w:eastAsia="Times New Roman"/>
        </w:rPr>
        <w:t xml:space="preserve"> throughout the course of the story.</w:t>
      </w:r>
    </w:p>
    <w:p w14:paraId="428694D3" w14:textId="77777777" w:rsidR="0093045F" w:rsidRDefault="00F63D59" w:rsidP="00F64F98">
      <w:pPr>
        <w:spacing w:line="480" w:lineRule="auto"/>
        <w:ind w:firstLine="720"/>
      </w:pPr>
      <w:r w:rsidRPr="00F64F98">
        <w:lastRenderedPageBreak/>
        <w:t>The story is embellished with Walter’s musings on the roles that he wish</w:t>
      </w:r>
      <w:r w:rsidR="009D737C" w:rsidRPr="00F64F98">
        <w:t>es</w:t>
      </w:r>
      <w:r w:rsidRPr="00F64F98">
        <w:t xml:space="preserve"> Black women would adopt, with him saying that Ruth’s ire with his </w:t>
      </w:r>
      <w:r w:rsidR="009D737C" w:rsidRPr="00F64F98">
        <w:t>constant</w:t>
      </w:r>
      <w:r w:rsidRPr="00F64F98">
        <w:t xml:space="preserve"> complaints “is just what is wrong with the colored woman in this world…</w:t>
      </w:r>
      <w:r w:rsidR="00BA281C">
        <w:t>[</w:t>
      </w:r>
      <w:r w:rsidR="00F5308B">
        <w:t>They do</w:t>
      </w:r>
      <w:r w:rsidR="00BA281C">
        <w:t xml:space="preserve"> not]</w:t>
      </w:r>
      <w:r w:rsidRPr="00F64F98">
        <w:t xml:space="preserve"> understand about building their men up and making ‘</w:t>
      </w:r>
      <w:proofErr w:type="spellStart"/>
      <w:r w:rsidRPr="00F64F98">
        <w:t>em</w:t>
      </w:r>
      <w:proofErr w:type="spellEnd"/>
      <w:r w:rsidRPr="00F64F98">
        <w:t xml:space="preserve"> feel like they somebody. Like </w:t>
      </w:r>
      <w:r w:rsidRPr="00F64F98">
        <w:rPr>
          <w:i/>
          <w:iCs/>
        </w:rPr>
        <w:t>they</w:t>
      </w:r>
      <w:r w:rsidRPr="00F64F98">
        <w:t xml:space="preserve"> can do something” (34; emphasis added).  </w:t>
      </w:r>
    </w:p>
    <w:p w14:paraId="311FE7EE" w14:textId="400843AF" w:rsidR="00F63D59" w:rsidRPr="00F64F98" w:rsidRDefault="00F63D59" w:rsidP="0093045F">
      <w:pPr>
        <w:spacing w:line="480" w:lineRule="auto"/>
      </w:pPr>
      <w:r w:rsidRPr="00F64F98">
        <w:t xml:space="preserve">Yet this is exactly the case: </w:t>
      </w:r>
      <w:r w:rsidR="00BA281C">
        <w:t>it is</w:t>
      </w:r>
      <w:r w:rsidRPr="00F64F98">
        <w:t xml:space="preserve"> Mama’s good judgment with the insurance check that </w:t>
      </w:r>
      <w:r w:rsidR="00BA281C">
        <w:t>would have</w:t>
      </w:r>
      <w:r w:rsidRPr="00F64F98">
        <w:t xml:space="preserve"> ended up alleviating the Younger family’s burdens, paying for her daughter Beneatha’s college </w:t>
      </w:r>
      <w:r w:rsidR="003E5ACC">
        <w:t>education</w:t>
      </w:r>
      <w:r w:rsidRPr="00F64F98">
        <w:t xml:space="preserve"> and buying a much more comfortable house for them to live.  Meanwhile </w:t>
      </w:r>
      <w:r w:rsidR="00C752C9" w:rsidRPr="00F64F98">
        <w:t>Walter mainly grovels</w:t>
      </w:r>
      <w:r w:rsidRPr="00F64F98">
        <w:t xml:space="preserve"> about the fact that he </w:t>
      </w:r>
      <w:r w:rsidR="003E5ACC">
        <w:t>has no</w:t>
      </w:r>
      <w:r w:rsidRPr="00F64F98">
        <w:t xml:space="preserve"> say in how the check </w:t>
      </w:r>
      <w:r w:rsidR="00297FBE">
        <w:t>should</w:t>
      </w:r>
      <w:r w:rsidRPr="00F64F98">
        <w:t xml:space="preserve"> be spent and very nearly lashes out against Mama upon discovering that she </w:t>
      </w:r>
      <w:r w:rsidR="00DE093A">
        <w:t xml:space="preserve">used a portion of it to buy </w:t>
      </w:r>
      <w:r w:rsidRPr="00F64F98">
        <w:t xml:space="preserve">the new home.  And when Mama does provide him with a portion of the check to spend </w:t>
      </w:r>
      <w:r w:rsidR="00245104" w:rsidRPr="00F64F98">
        <w:t>on the liquor store he believes would be a long-term investment</w:t>
      </w:r>
      <w:r w:rsidRPr="00F64F98">
        <w:t>, he oversteps his boundaries believing that he knows better than his family that advised him against</w:t>
      </w:r>
      <w:r w:rsidR="00771865">
        <w:t xml:space="preserve"> it</w:t>
      </w:r>
      <w:r w:rsidRPr="00F64F98">
        <w:t xml:space="preserve">.  </w:t>
      </w:r>
    </w:p>
    <w:p w14:paraId="30116749" w14:textId="58600977" w:rsidR="00F63D59" w:rsidRPr="00CE7B21" w:rsidRDefault="00F63D59" w:rsidP="00F64F98">
      <w:pPr>
        <w:spacing w:line="480" w:lineRule="auto"/>
        <w:ind w:firstLine="720"/>
        <w:rPr>
          <w:b/>
          <w:bCs/>
        </w:rPr>
      </w:pPr>
      <w:r w:rsidRPr="00F64F98">
        <w:t xml:space="preserve">Walter, like Bigger, craves a leader who might unite Black Americans, one whose actions would reject the static that White Americans subjected them to and lead them out of their depravity, and it is clear throughout the story that he believes that this power cannot be </w:t>
      </w:r>
      <w:r w:rsidR="00DC781E">
        <w:t>entrusted</w:t>
      </w:r>
      <w:r w:rsidRPr="00F64F98">
        <w:t xml:space="preserve"> to a Black woman.  This is why he puts his </w:t>
      </w:r>
      <w:r w:rsidR="00A716C7">
        <w:t>faith</w:t>
      </w:r>
      <w:r w:rsidRPr="00F64F98">
        <w:t xml:space="preserve"> in Black men to handle </w:t>
      </w:r>
      <w:r w:rsidR="00CC5CA1">
        <w:t>Mama’s</w:t>
      </w:r>
      <w:r w:rsidRPr="00F64F98">
        <w:t xml:space="preserve"> money to purchase the liquor store which he believes can help him forge a certain sense</w:t>
      </w:r>
      <w:r w:rsidR="00BF0FA2" w:rsidRPr="00F64F98">
        <w:t xml:space="preserve"> of power in his own life</w:t>
      </w:r>
      <w:r w:rsidRPr="00F64F98">
        <w:t xml:space="preserve">, but it is this same faith that betrays him as he discovers that the </w:t>
      </w:r>
      <w:r w:rsidR="00664EE9">
        <w:t>other investor who</w:t>
      </w:r>
      <w:r w:rsidRPr="00F64F98">
        <w:t xml:space="preserve"> stole the money, which included </w:t>
      </w:r>
      <w:r w:rsidR="0088664C">
        <w:t>a portion</w:t>
      </w:r>
      <w:r w:rsidRPr="00F64F98">
        <w:t xml:space="preserve"> </w:t>
      </w:r>
      <w:r w:rsidR="00BA281C">
        <w:t xml:space="preserve">he </w:t>
      </w:r>
      <w:r w:rsidR="0088664C">
        <w:t>ha</w:t>
      </w:r>
      <w:r w:rsidR="00BA281C">
        <w:t>d</w:t>
      </w:r>
      <w:r w:rsidRPr="00F64F98">
        <w:t xml:space="preserve"> unfairly taken from </w:t>
      </w:r>
      <w:r w:rsidR="006C2058">
        <w:t>Beneatha’s college savings</w:t>
      </w:r>
      <w:r w:rsidRPr="00F64F98">
        <w:t xml:space="preserve">.  In this sense, the reader may assess, that as far as the text goes to show, the forces of </w:t>
      </w:r>
      <w:r w:rsidR="00BF0FA2" w:rsidRPr="00F64F98">
        <w:t>Whiteness</w:t>
      </w:r>
      <w:r w:rsidRPr="00F64F98">
        <w:t xml:space="preserve"> </w:t>
      </w:r>
      <w:r w:rsidR="00BA281C">
        <w:t>do not</w:t>
      </w:r>
      <w:r w:rsidRPr="00F64F98">
        <w:t xml:space="preserve"> bear as much </w:t>
      </w:r>
      <w:r w:rsidR="000A48EB">
        <w:t>of</w:t>
      </w:r>
      <w:r w:rsidRPr="00F64F98">
        <w:t xml:space="preserve"> a threat towards the comforts of the Youngers as much as Walter’s impulsivity and carelessness does.  The reader might be </w:t>
      </w:r>
      <w:r w:rsidR="00BF0FA2" w:rsidRPr="00F64F98">
        <w:t>ushered</w:t>
      </w:r>
      <w:r w:rsidRPr="00F64F98">
        <w:t xml:space="preserve"> towards focusing on the arrogance of Whiteness that would go so far as to offer money for them to abandon their new </w:t>
      </w:r>
      <w:r w:rsidRPr="00F64F98">
        <w:lastRenderedPageBreak/>
        <w:t>sense of comfort, but it would be just as irresponsible for the reader to do so should they ignore the role that Walter</w:t>
      </w:r>
      <w:r w:rsidR="00BF0FA2" w:rsidRPr="00F64F98">
        <w:t>’s</w:t>
      </w:r>
      <w:r w:rsidRPr="00F64F98">
        <w:t xml:space="preserve"> toxic masculinity plays regarding the authority of Whiteness the way it is presented throughout the play.  </w:t>
      </w:r>
    </w:p>
    <w:p w14:paraId="3733513A" w14:textId="576D6149" w:rsidR="00D90B64" w:rsidRPr="00F64F98" w:rsidRDefault="00F63D59" w:rsidP="00F64F98">
      <w:pPr>
        <w:spacing w:line="480" w:lineRule="auto"/>
        <w:ind w:firstLine="720"/>
      </w:pPr>
      <w:r w:rsidRPr="00F64F98">
        <w:t xml:space="preserve">The ending of the play attests to the power of family values with Mama Younger stating that </w:t>
      </w:r>
      <w:r w:rsidR="00BA281C">
        <w:t>it is</w:t>
      </w:r>
      <w:r w:rsidRPr="00F64F98">
        <w:t xml:space="preserve"> “when </w:t>
      </w:r>
      <w:r w:rsidR="00BA281C">
        <w:t>[</w:t>
      </w:r>
      <w:r w:rsidR="006256FE">
        <w:t>Walter</w:t>
      </w:r>
      <w:r w:rsidR="00BA281C">
        <w:t xml:space="preserve"> is]</w:t>
      </w:r>
      <w:r w:rsidRPr="00F64F98">
        <w:t xml:space="preserve"> at his lowest and </w:t>
      </w:r>
      <w:r w:rsidR="00BA281C">
        <w:t>[cannot]</w:t>
      </w:r>
      <w:r w:rsidRPr="00F64F98">
        <w:t xml:space="preserve"> believe in </w:t>
      </w:r>
      <w:proofErr w:type="spellStart"/>
      <w:r w:rsidRPr="00F64F98">
        <w:t>hisself</w:t>
      </w:r>
      <w:proofErr w:type="spellEnd"/>
      <w:r w:rsidRPr="00F64F98">
        <w:t xml:space="preserve"> </w:t>
      </w:r>
      <w:proofErr w:type="spellStart"/>
      <w:r w:rsidRPr="00F64F98">
        <w:t>‘cause</w:t>
      </w:r>
      <w:proofErr w:type="spellEnd"/>
      <w:r w:rsidRPr="00F64F98">
        <w:t xml:space="preserve"> the world done whipped him so” that Walter needs his family to reassure him and build him back up (145).  In doing so, she suggests that with family, they might overcome any obstacle that comes their way, but the fact remains that up to the point where Walter acted on his own perspective regarding what he felt was right, they had overcome.  Their newfound fortune </w:t>
      </w:r>
      <w:r w:rsidR="00BA281C">
        <w:t>is not</w:t>
      </w:r>
      <w:r w:rsidRPr="00F64F98">
        <w:t xml:space="preserve"> forsaken by a mob of White people which was a historical </w:t>
      </w:r>
      <w:r w:rsidR="00613562">
        <w:t>plausibility</w:t>
      </w:r>
      <w:r w:rsidRPr="00F64F98">
        <w:t xml:space="preserve"> or even Karl Lindner who </w:t>
      </w:r>
      <w:r w:rsidR="008B0636">
        <w:t>offered</w:t>
      </w:r>
      <w:r w:rsidRPr="00F64F98">
        <w:t xml:space="preserve"> them money to leave, it is </w:t>
      </w:r>
      <w:r w:rsidR="00C51FAE">
        <w:t>complicated</w:t>
      </w:r>
      <w:r w:rsidRPr="00F64F98">
        <w:t xml:space="preserve"> by Walter</w:t>
      </w:r>
      <w:r w:rsidR="00C51FAE">
        <w:t>’s ego</w:t>
      </w:r>
      <w:r w:rsidRPr="00F64F98">
        <w:t xml:space="preserve">, who spends the majority of the play chastising his female family members for their ambition despite doing just as little to justify the sense of authority he desperately feels he deserves.  For it was Walter, so set in his </w:t>
      </w:r>
      <w:r w:rsidR="00D90B64" w:rsidRPr="00F64F98">
        <w:t xml:space="preserve">beliefs that the Black men he trusted the money with were more reliable than the women </w:t>
      </w:r>
      <w:r w:rsidR="00BA281C">
        <w:t>who had</w:t>
      </w:r>
      <w:r w:rsidR="00D90B64" w:rsidRPr="00F64F98">
        <w:t xml:space="preserve"> brought it to him, that summons Lindner back to their door after so triumphantly rejecting him the first time he came.</w:t>
      </w:r>
    </w:p>
    <w:p w14:paraId="66B58707" w14:textId="131A55BD" w:rsidR="00F63D59" w:rsidRPr="00F64F98" w:rsidRDefault="00F63D59" w:rsidP="00F64F98">
      <w:pPr>
        <w:spacing w:line="480" w:lineRule="auto"/>
        <w:ind w:firstLine="720"/>
      </w:pPr>
      <w:r w:rsidRPr="00F64F98">
        <w:t>And yet, it is also Walter who would rather grovel, “</w:t>
      </w:r>
      <w:r w:rsidRPr="00F64F98">
        <w:rPr>
          <w:i/>
          <w:iCs/>
        </w:rPr>
        <w:t>grinning and wringing his hands in profoundly anguished imitation of the slow-witted movie stereotype”</w:t>
      </w:r>
      <w:r w:rsidRPr="00F64F98">
        <w:t xml:space="preserve"> than apologize for the plight that his recklessness has ushered forth at the novel’s conclusion (144).  </w:t>
      </w:r>
      <w:r w:rsidR="00486A26" w:rsidRPr="00F64F98">
        <w:t>E</w:t>
      </w:r>
      <w:r w:rsidRPr="00F64F98">
        <w:t xml:space="preserve">ven when he decides against this show of minstrel revelry, </w:t>
      </w:r>
      <w:r w:rsidR="00BA281C">
        <w:t>it is</w:t>
      </w:r>
      <w:r w:rsidRPr="00F64F98">
        <w:t xml:space="preserve"> only because </w:t>
      </w:r>
      <w:r w:rsidR="00BA281C">
        <w:t>he is</w:t>
      </w:r>
      <w:r w:rsidRPr="00F64F98">
        <w:t xml:space="preserve"> thinking of the example it would set for his son rather than acknowledging his debt to female family members</w:t>
      </w:r>
      <w:r w:rsidR="00F04570" w:rsidRPr="00F64F98">
        <w:t>.  Because i</w:t>
      </w:r>
      <w:r w:rsidRPr="00F64F98">
        <w:t xml:space="preserve">n doing so he can salvage a relationship where he </w:t>
      </w:r>
      <w:r w:rsidR="00BA281C">
        <w:t>does not</w:t>
      </w:r>
      <w:r w:rsidRPr="00F64F98">
        <w:t xml:space="preserve"> constantly have to earn the respect he demands from his female relatives because his son already admires him.  Thus, when </w:t>
      </w:r>
      <w:r w:rsidR="00F04570" w:rsidRPr="00F64F98">
        <w:t>processing</w:t>
      </w:r>
      <w:r w:rsidRPr="00F64F98">
        <w:t xml:space="preserve"> </w:t>
      </w:r>
      <w:r w:rsidRPr="00F64F98">
        <w:lastRenderedPageBreak/>
        <w:t xml:space="preserve">the story’s conclusion, it does read more like a conclusion than a resolution, because there is no genuine reassurance that Walter, who refuses to acknowledge his faults save to preserve his standing in the eyes of his son, </w:t>
      </w:r>
      <w:r w:rsidR="00BA281C">
        <w:t>would not</w:t>
      </w:r>
      <w:r w:rsidRPr="00F64F98">
        <w:t xml:space="preserve"> commit the same injustice against the women of his family</w:t>
      </w:r>
      <w:r w:rsidR="009431A1">
        <w:t xml:space="preserve"> again</w:t>
      </w:r>
      <w:r w:rsidRPr="00F64F98">
        <w:t>.</w:t>
      </w:r>
    </w:p>
    <w:p w14:paraId="653E2314" w14:textId="2D03BBFF" w:rsidR="00F63D59" w:rsidRPr="00F64F98" w:rsidRDefault="00F63D59" w:rsidP="00BA281C">
      <w:pPr>
        <w:spacing w:line="480" w:lineRule="auto"/>
        <w:ind w:firstLine="720"/>
      </w:pPr>
      <w:r w:rsidRPr="00F64F98">
        <w:t xml:space="preserve">And with this perspective the reader can also understand the danger of the Black community forgiving Bigger’s actions as much as the terror evoked by his resolve to </w:t>
      </w:r>
      <w:r w:rsidR="00BF3C37">
        <w:t xml:space="preserve">commit </w:t>
      </w:r>
      <w:r w:rsidRPr="00F64F98">
        <w:t>such actions: it poses a solution.  It suggests that short-lived glor</w:t>
      </w:r>
      <w:r w:rsidR="001B3006" w:rsidRPr="00F64F98">
        <w:t>y</w:t>
      </w:r>
      <w:r w:rsidRPr="00F64F98">
        <w:t xml:space="preserve"> of </w:t>
      </w:r>
      <w:r w:rsidR="00C56B67" w:rsidRPr="00F64F98">
        <w:t xml:space="preserve">these behaviors is </w:t>
      </w:r>
      <w:r w:rsidRPr="00F64F98">
        <w:t xml:space="preserve">worthwhile, even if it means sacrificing the wellbeing of your Black </w:t>
      </w:r>
      <w:r w:rsidR="00402557" w:rsidRPr="00F64F98">
        <w:t>community</w:t>
      </w:r>
      <w:r w:rsidRPr="00F64F98">
        <w:t xml:space="preserve"> to do so.  As Baldwin continues in “Many Thousands Gone,” through said actions Black men might feel that “they are living as fully and deeply as a man was meant to live,” suggesting that love</w:t>
      </w:r>
      <w:r w:rsidR="00AE36AB">
        <w:t xml:space="preserve"> is</w:t>
      </w:r>
      <w:r w:rsidRPr="00F64F98">
        <w:t xml:space="preserve"> inconsequential compared to the consecration of power</w:t>
      </w:r>
      <w:r w:rsidR="00B63392" w:rsidRPr="00F64F98">
        <w:t xml:space="preserve">, which </w:t>
      </w:r>
      <w:r w:rsidRPr="00F64F98">
        <w:t xml:space="preserve">simultaneously </w:t>
      </w:r>
      <w:r w:rsidR="00B63392" w:rsidRPr="00F64F98">
        <w:t>validates</w:t>
      </w:r>
      <w:r w:rsidRPr="00F64F98">
        <w:t xml:space="preserve"> any perspective of Whiteness which would preach that Black people are terrors even to themselves and therefore depend upon the strict guidance of Whiteness to live their lives meaningfully</w:t>
      </w:r>
      <w:r w:rsidR="00D24B11">
        <w:t xml:space="preserve"> (38)</w:t>
      </w:r>
      <w:r w:rsidRPr="00F64F98">
        <w:t>.</w:t>
      </w:r>
    </w:p>
    <w:p w14:paraId="1BD4944E" w14:textId="77777777" w:rsidR="00F63D59" w:rsidRPr="00F64F98" w:rsidRDefault="00F63D59" w:rsidP="00F64F98">
      <w:pPr>
        <w:spacing w:line="480" w:lineRule="auto"/>
        <w:ind w:firstLine="720"/>
      </w:pPr>
      <w:r w:rsidRPr="00F64F98">
        <w:t xml:space="preserve">Considering the poor reflection of the culture that Bigger’s portrayal paints, the reader can come to terms with how his portrayal serves as a detriment to the greater Black community.  </w:t>
      </w:r>
    </w:p>
    <w:p w14:paraId="454A263D" w14:textId="4FBFFEFB" w:rsidR="00F63D59" w:rsidRPr="00F64F98" w:rsidRDefault="00F63D59" w:rsidP="00F64F98">
      <w:pPr>
        <w:spacing w:line="480" w:lineRule="auto"/>
      </w:pPr>
      <w:r w:rsidRPr="00F64F98">
        <w:t xml:space="preserve">There are several ways in which Bigger embodies the qualities of a stereotype, </w:t>
      </w:r>
      <w:r w:rsidR="009D16DC" w:rsidRPr="00F64F98">
        <w:t>especially the</w:t>
      </w:r>
      <w:r w:rsidR="0003340B">
        <w:t xml:space="preserve"> Brute who validated the fears of White people who believed that Black people would regress to savages without their guidance</w:t>
      </w:r>
      <w:r w:rsidR="009D16DC" w:rsidRPr="00F64F98">
        <w:t>.</w:t>
      </w:r>
      <w:r w:rsidRPr="00F64F98">
        <w:t xml:space="preserve">  But nothing attests to the idea of him being a stereotype throughout the narrative more than the ways that the White community pushes him further into this </w:t>
      </w:r>
      <w:r w:rsidR="00752AE0">
        <w:t>stereotype</w:t>
      </w:r>
      <w:r w:rsidRPr="00F64F98">
        <w:t xml:space="preserve">.  When Bigger is apprehended for his crimes, </w:t>
      </w:r>
      <w:r w:rsidR="00BA281C">
        <w:t>it is</w:t>
      </w:r>
      <w:r w:rsidRPr="00F64F98">
        <w:t xml:space="preserve"> not enough for the White community to say that </w:t>
      </w:r>
      <w:r w:rsidR="00BA281C">
        <w:t>he</w:t>
      </w:r>
      <w:r w:rsidRPr="00F64F98">
        <w:t xml:space="preserve"> killed her, rather they go as far as to return him to Mary’s room with photographers present and taking pictures of him “with his back against a wall, his teeth bared in a snarl,” just as a wild animal would appear when pinned into a corner (336). It shows how the </w:t>
      </w:r>
      <w:r w:rsidRPr="00F64F98">
        <w:lastRenderedPageBreak/>
        <w:t xml:space="preserve">White community manipulates the world’s perception of him to continue justifying their mistreatment of him.  </w:t>
      </w:r>
      <w:r w:rsidR="00BD0E10" w:rsidRPr="00F64F98">
        <w:t>Considering the ways the White world would bend Black people into stereotypes, one might better understand why the scholars of the Harlem School</w:t>
      </w:r>
      <w:r w:rsidR="002F222C" w:rsidRPr="00F64F98">
        <w:t xml:space="preserve"> would be averse to depicting Bigger because it could read as though </w:t>
      </w:r>
      <w:r w:rsidR="00FE044E">
        <w:t>he is</w:t>
      </w:r>
      <w:r w:rsidR="002F222C" w:rsidRPr="00F64F98">
        <w:t xml:space="preserve"> doing White America’s damning work for them.</w:t>
      </w:r>
    </w:p>
    <w:p w14:paraId="6AE7EE67" w14:textId="358BA8CC" w:rsidR="00F63D59" w:rsidRPr="00F64F98" w:rsidRDefault="00F63D59" w:rsidP="00BA281C">
      <w:pPr>
        <w:spacing w:line="480" w:lineRule="auto"/>
        <w:ind w:firstLine="720"/>
      </w:pPr>
      <w:r w:rsidRPr="00F64F98">
        <w:t xml:space="preserve">In perpetuating this stereotype Wright seems to suggest that “Negro life is in fact as debased and impoverished as </w:t>
      </w:r>
      <w:r w:rsidR="009C663D" w:rsidRPr="00F64F98">
        <w:t>[their]</w:t>
      </w:r>
      <w:r w:rsidRPr="00F64F98">
        <w:t xml:space="preserve"> theology claims”</w:t>
      </w:r>
      <w:r w:rsidR="007D79FF">
        <w:t xml:space="preserve"> as Baldwin asserted in “Many Thousands Gone,” </w:t>
      </w:r>
      <w:r w:rsidRPr="00F64F98">
        <w:t xml:space="preserve">and when the reader processes the text based on this assumption it may be harder to </w:t>
      </w:r>
      <w:r w:rsidR="006308B5">
        <w:t>feel</w:t>
      </w:r>
      <w:r w:rsidRPr="00F64F98">
        <w:t xml:space="preserve"> sympathy for Bigger even if he is just the product of his social conditions</w:t>
      </w:r>
      <w:r w:rsidR="00ED1033" w:rsidRPr="00F64F98">
        <w:t xml:space="preserve"> (Baldwin, 41)</w:t>
      </w:r>
      <w:r w:rsidRPr="00F64F98">
        <w:t xml:space="preserve">.  At the end of the day, he shows that he </w:t>
      </w:r>
      <w:r w:rsidR="00BA281C">
        <w:t>does not</w:t>
      </w:r>
      <w:r w:rsidRPr="00F64F98">
        <w:t xml:space="preserve"> truly seek to better himself through any honorable means</w:t>
      </w:r>
      <w:r w:rsidR="00465A55">
        <w:t xml:space="preserve"> but</w:t>
      </w:r>
      <w:r w:rsidRPr="00F64F98">
        <w:t xml:space="preserve"> “he </w:t>
      </w:r>
      <w:r w:rsidRPr="00F64F98">
        <w:rPr>
          <w:i/>
          <w:iCs/>
        </w:rPr>
        <w:t>wants</w:t>
      </w:r>
      <w:r w:rsidRPr="00F64F98">
        <w:t xml:space="preserve"> to die because he glories in his hatred and prefers, like Lucifer, rather to rule in hell than to serve in heaven” (</w:t>
      </w:r>
      <w:r w:rsidR="00C1601A">
        <w:t xml:space="preserve">Baldwin, </w:t>
      </w:r>
      <w:r w:rsidRPr="00F64F98">
        <w:t xml:space="preserve">44).  This portrayal threatens to unravel the efforts of the Harlem School because, as Baldwin notes, the concept of Bigger suggests that members of the Black community would be willing to sell their souls if just to grasp at a sense of the identity that was so often denied by the White world whose wrath they endured.  And Baldwin’s argument might be more concrete in simply deeming Bigger a stereotype and not a reality were it not for Wright’s personal testimony regarding individuals of the Bigger archetype that had inspired him to craft </w:t>
      </w:r>
      <w:r w:rsidRPr="00F64F98">
        <w:rPr>
          <w:i/>
          <w:iCs/>
        </w:rPr>
        <w:t xml:space="preserve">Native Son </w:t>
      </w:r>
      <w:r w:rsidRPr="00F64F98">
        <w:t>in the first place.</w:t>
      </w:r>
    </w:p>
    <w:p w14:paraId="5EB1D4C3" w14:textId="01833BAC" w:rsidR="00F63D59" w:rsidRPr="00F64F98" w:rsidRDefault="00F63D59" w:rsidP="00F64F98">
      <w:pPr>
        <w:spacing w:line="480" w:lineRule="auto"/>
        <w:ind w:firstLine="720"/>
      </w:pPr>
      <w:r w:rsidRPr="00F64F98">
        <w:t xml:space="preserve">Wright </w:t>
      </w:r>
      <w:r w:rsidR="00DA57EF" w:rsidRPr="00F64F98">
        <w:t>articulates</w:t>
      </w:r>
      <w:r w:rsidRPr="00F64F98">
        <w:t xml:space="preserve"> this most clearly in his essay “How </w:t>
      </w:r>
      <w:r w:rsidR="0018790B">
        <w:t>‘</w:t>
      </w:r>
      <w:r w:rsidRPr="00F64F98">
        <w:t>Bigger</w:t>
      </w:r>
      <w:r w:rsidR="0018790B">
        <w:t>’</w:t>
      </w:r>
      <w:r w:rsidRPr="00F64F98">
        <w:t xml:space="preserve"> Was Born,” and the most interesting thing about his </w:t>
      </w:r>
      <w:r w:rsidR="00FD58EC">
        <w:t>experiences</w:t>
      </w:r>
      <w:r w:rsidRPr="00F64F98">
        <w:t xml:space="preserve"> </w:t>
      </w:r>
      <w:r w:rsidR="00FD58EC">
        <w:t>with</w:t>
      </w:r>
      <w:r w:rsidRPr="00F64F98">
        <w:t xml:space="preserve"> Bigger is that he was not a singular figure, but a reoccurring one throughout his life.  “Bigger” was as much the schoolyard bully who was never “happier than when he had someone cornered and at his mercy” as he was the rebel that laughed in the face of Jim Crow segregation, who was “never happier than when he had outwitted some </w:t>
      </w:r>
      <w:r w:rsidRPr="00F64F98">
        <w:lastRenderedPageBreak/>
        <w:t>foolish custom” (43</w:t>
      </w:r>
      <w:r w:rsidR="00974F13">
        <w:t>5-</w:t>
      </w:r>
      <w:r w:rsidRPr="00F64F98">
        <w:t xml:space="preserve">6).  Regardless of their respective treatments of the Black community, they were united by a common thirst for power which was made manifest through different means of expression and a longing “to feel that they were alive as other people were,” to have significance that </w:t>
      </w:r>
      <w:r w:rsidR="00BA281C">
        <w:t>would not</w:t>
      </w:r>
      <w:r w:rsidRPr="00F64F98">
        <w:t xml:space="preserve"> be eradicated at the merest inclination of the White world that enveloped them (440).  It was by openly rejecting these social conditions that they could affirm a sense of significance in their lives, even if the consequences for those behaviors always culminated in either the breaking of body or spirit.  For </w:t>
      </w:r>
      <w:r w:rsidR="00B84CE4">
        <w:t xml:space="preserve">the experience </w:t>
      </w:r>
      <w:r w:rsidRPr="00F64F98">
        <w:t>is a contrast to the conditions of life which they consistently struggle against</w:t>
      </w:r>
      <w:r w:rsidR="00A51F99">
        <w:t xml:space="preserve">, </w:t>
      </w:r>
      <w:r w:rsidRPr="00F64F98">
        <w:t xml:space="preserve">a sentiment that Bigger laments </w:t>
      </w:r>
      <w:r w:rsidR="00BC01CB">
        <w:t xml:space="preserve">at the end of </w:t>
      </w:r>
      <w:r w:rsidRPr="00F64F98">
        <w:t xml:space="preserve">the novel, stating that “what [he] killed for </w:t>
      </w:r>
      <w:r w:rsidR="00BA281C">
        <w:t>[must have]</w:t>
      </w:r>
      <w:r w:rsidRPr="00F64F98">
        <w:t xml:space="preserve"> been good” because “when a man kills, </w:t>
      </w:r>
      <w:r w:rsidR="00BA281C">
        <w:t>[it is]</w:t>
      </w:r>
      <w:r w:rsidRPr="00F64F98">
        <w:t xml:space="preserve"> for something” (429).  However tragic his rationale is, there is a logic to it due to the fact that it was mainly by killing that his life gained any meaning because without it he </w:t>
      </w:r>
      <w:r w:rsidR="00BA281C">
        <w:t>could have</w:t>
      </w:r>
      <w:r w:rsidRPr="00F64F98">
        <w:t xml:space="preserve"> easily been another </w:t>
      </w:r>
      <w:r w:rsidR="00EA4134">
        <w:t xml:space="preserve">random </w:t>
      </w:r>
      <w:r w:rsidRPr="00F64F98">
        <w:t xml:space="preserve">Black boy left to provide for his family, for whom White America could manipulate to paint themselves as altruists.  </w:t>
      </w:r>
    </w:p>
    <w:p w14:paraId="673C13AE" w14:textId="53A9E65A" w:rsidR="00F63D59" w:rsidRPr="00F64F98" w:rsidRDefault="00F63D59" w:rsidP="00F64F98">
      <w:pPr>
        <w:spacing w:line="480" w:lineRule="auto"/>
        <w:ind w:firstLine="720"/>
      </w:pPr>
      <w:r w:rsidRPr="00F64F98">
        <w:t xml:space="preserve">And as much as the disciples of the Harlem School feared the plausibility of Bigger being a reality, the artists of the post-Renaissance era had no such apprehension which is embodied by Toni Morrison’s 1970 novel </w:t>
      </w:r>
      <w:r w:rsidRPr="00F64F98">
        <w:rPr>
          <w:i/>
          <w:iCs/>
        </w:rPr>
        <w:t>The Bluest Eye</w:t>
      </w:r>
      <w:r w:rsidRPr="00F64F98">
        <w:t>. Throughout the story Morrison’s depiction of the Black community</w:t>
      </w:r>
      <w:r w:rsidR="00FD28D2" w:rsidRPr="00F64F98">
        <w:t xml:space="preserve"> reveals</w:t>
      </w:r>
      <w:r w:rsidRPr="00F64F98">
        <w:t xml:space="preserve"> behaviors similar to Bigger’s by exploiting their respective privileges to lord their power over weaker members of the community.  While these behaviors are more commonly expressed by the novel’s male characters, the </w:t>
      </w:r>
      <w:r w:rsidR="00FD28D2" w:rsidRPr="00F64F98">
        <w:t xml:space="preserve">most </w:t>
      </w:r>
      <w:r w:rsidRPr="00F64F98">
        <w:t xml:space="preserve">notorious of which being </w:t>
      </w:r>
      <w:proofErr w:type="spellStart"/>
      <w:r w:rsidRPr="00F64F98">
        <w:t>Soaphead</w:t>
      </w:r>
      <w:proofErr w:type="spellEnd"/>
      <w:r w:rsidRPr="00F64F98">
        <w:t xml:space="preserve"> Church who manipulates the naiveté of children to subject them to sexual abuse, the most interesting character to embrace the </w:t>
      </w:r>
      <w:r w:rsidR="00913E37">
        <w:t>“</w:t>
      </w:r>
      <w:r w:rsidRPr="00F64F98">
        <w:t>Bigger</w:t>
      </w:r>
      <w:r w:rsidR="00913E37">
        <w:t>”</w:t>
      </w:r>
      <w:r w:rsidRPr="00F64F98">
        <w:t xml:space="preserve"> psychology was Pecola’s mother, Pauline Breedlove.  An element </w:t>
      </w:r>
      <w:r w:rsidR="00EA4134">
        <w:t>that is</w:t>
      </w:r>
      <w:r w:rsidRPr="00F64F98">
        <w:t xml:space="preserve"> touched upon earlier in the novel is the ways that members of the community are directed into certain roles, not just by race but gender as well</w:t>
      </w:r>
      <w:r w:rsidR="00B04539">
        <w:t>,</w:t>
      </w:r>
      <w:r w:rsidRPr="00F64F98">
        <w:t xml:space="preserve"> which </w:t>
      </w:r>
      <w:r w:rsidRPr="00F64F98">
        <w:lastRenderedPageBreak/>
        <w:t xml:space="preserve">automatically destined </w:t>
      </w:r>
      <w:r w:rsidR="00B04539">
        <w:t>Pauline</w:t>
      </w:r>
      <w:r w:rsidRPr="00F64F98">
        <w:t xml:space="preserve"> to take up the role of a caretaker.  But part of her ire with her position emerged from the control it stripped from her in other areas of her life, especially when she was expected to adhere to certain societal norms while some of the people in her circle </w:t>
      </w:r>
      <w:r w:rsidR="00EA4134">
        <w:t>did not</w:t>
      </w:r>
      <w:r w:rsidRPr="00F64F98">
        <w:t xml:space="preserve"> have to worry about this burden, </w:t>
      </w:r>
      <w:r w:rsidR="00A7218E" w:rsidRPr="00F64F98">
        <w:t>certainly</w:t>
      </w:r>
      <w:r w:rsidRPr="00F64F98">
        <w:t xml:space="preserve"> not her husband Cholly who is a more reliable drunk than a breadwinner for the family.  </w:t>
      </w:r>
    </w:p>
    <w:p w14:paraId="06CBE80F" w14:textId="1CD08A04" w:rsidR="00F63D59" w:rsidRPr="00F64F98" w:rsidRDefault="00F63D59" w:rsidP="00F64F98">
      <w:pPr>
        <w:spacing w:line="480" w:lineRule="auto"/>
        <w:ind w:firstLine="720"/>
      </w:pPr>
      <w:r w:rsidRPr="00F64F98">
        <w:t xml:space="preserve">So, to cope with </w:t>
      </w:r>
      <w:r w:rsidR="00097878" w:rsidRPr="00F64F98">
        <w:t>her</w:t>
      </w:r>
      <w:r w:rsidRPr="00F64F98">
        <w:t xml:space="preserve"> lack of power</w:t>
      </w:r>
      <w:r w:rsidR="00097878" w:rsidRPr="00F64F98">
        <w:t>,</w:t>
      </w:r>
      <w:r w:rsidRPr="00F64F98">
        <w:t xml:space="preserve"> she </w:t>
      </w:r>
      <w:r w:rsidR="00097878" w:rsidRPr="00F64F98">
        <w:t>relished in whatever power her social norms yielded</w:t>
      </w:r>
      <w:r w:rsidRPr="00F64F98">
        <w:t xml:space="preserve"> to her by lording it over the members of her family.  On one hand, she avenges herself upon Cholly “by forcing him to indulge in the weaknesses she despised,” namely through the agency that she reclaimed by going back to work after the birth of her children, acting as the breadwinner of their family and effectively dulling any culturally dictated sense of authority that Cholly </w:t>
      </w:r>
      <w:r w:rsidR="00EA4134">
        <w:t>would have</w:t>
      </w:r>
      <w:r w:rsidRPr="00F64F98">
        <w:t xml:space="preserve"> had as the man of the house (126).  But on the other hand, she stamps out any sense of agency that </w:t>
      </w:r>
      <w:r w:rsidR="00FF4655">
        <w:t>could have</w:t>
      </w:r>
      <w:r w:rsidRPr="00F64F98">
        <w:t xml:space="preserve"> been cultivated in her children whom “she bent towards respectability” rather than teaching them how to assert themselves especially when dealing with the White world who, despite her servitude, still maintained a degree of respect for her (128).  Through these actions she not only maintains a sense of significance by making her family acknowledge that they </w:t>
      </w:r>
      <w:r w:rsidR="00FF4655">
        <w:t>would not</w:t>
      </w:r>
      <w:r w:rsidRPr="00F64F98">
        <w:t xml:space="preserve"> function nearly as efficiently without her, but she opens the reader up to a broader perspective of the </w:t>
      </w:r>
      <w:r w:rsidR="008F53DC">
        <w:t>“</w:t>
      </w:r>
      <w:r w:rsidRPr="00F64F98">
        <w:t>Bigger</w:t>
      </w:r>
      <w:r w:rsidR="008F53DC">
        <w:t>”</w:t>
      </w:r>
      <w:r w:rsidRPr="00F64F98">
        <w:t xml:space="preserve"> ideology, by showing that Black men were not the only members of the community responsible for </w:t>
      </w:r>
      <w:r w:rsidR="00F74924">
        <w:t>perpetuating</w:t>
      </w:r>
      <w:r w:rsidRPr="00F64F98">
        <w:t xml:space="preserve"> these behaviors.</w:t>
      </w:r>
    </w:p>
    <w:p w14:paraId="579245DD" w14:textId="41413F14" w:rsidR="00F63D59" w:rsidRPr="00F64F98" w:rsidRDefault="00F63D59" w:rsidP="00F64F98">
      <w:pPr>
        <w:spacing w:line="480" w:lineRule="auto"/>
        <w:ind w:firstLine="720"/>
      </w:pPr>
      <w:r w:rsidRPr="00F64F98">
        <w:t xml:space="preserve">This narrative, being composed decades after </w:t>
      </w:r>
      <w:r w:rsidRPr="00F64F98">
        <w:rPr>
          <w:i/>
          <w:iCs/>
        </w:rPr>
        <w:t>Native Son</w:t>
      </w:r>
      <w:r w:rsidRPr="00F64F98">
        <w:t xml:space="preserve"> yet depicting a similar mistreatment of Black people by Black people, provided an inkling of what </w:t>
      </w:r>
      <w:r w:rsidRPr="00F64F98">
        <w:rPr>
          <w:i/>
          <w:iCs/>
        </w:rPr>
        <w:t>Native Son</w:t>
      </w:r>
      <w:r w:rsidRPr="00F64F98">
        <w:t xml:space="preserve">’s portrayal of Bigger opened the door for, especially when considered in junction with </w:t>
      </w:r>
      <w:r w:rsidR="000A64C0">
        <w:rPr>
          <w:i/>
          <w:iCs/>
        </w:rPr>
        <w:t xml:space="preserve">A </w:t>
      </w:r>
      <w:r w:rsidRPr="00F64F98">
        <w:rPr>
          <w:i/>
          <w:iCs/>
        </w:rPr>
        <w:t>Raisin in the Sun</w:t>
      </w:r>
      <w:r w:rsidRPr="00F64F98">
        <w:t xml:space="preserve">.  Their existence refutes Baldwin’s argument by showing that Black people time and again were more willing to subject their community to cruelty than he wanted to acknowledge.  </w:t>
      </w:r>
    </w:p>
    <w:p w14:paraId="218F14E4" w14:textId="77777777" w:rsidR="00F63D59" w:rsidRPr="00F64F98" w:rsidRDefault="00F63D59" w:rsidP="00F64F98">
      <w:pPr>
        <w:spacing w:line="480" w:lineRule="auto"/>
      </w:pPr>
      <w:r w:rsidRPr="00F64F98">
        <w:lastRenderedPageBreak/>
        <w:t xml:space="preserve">Therefore, having asserted Bigger not as a new lease on life for the Black community to adopt but a perspective of Black life that was overlooked by Black creators of the Harlem School, the reader is left to contemplate Wright’s intent in aiming this character at the Black community the way he does.  </w:t>
      </w:r>
    </w:p>
    <w:p w14:paraId="09212DFF" w14:textId="58F5C0C9" w:rsidR="00F63D59" w:rsidRPr="00F64F98" w:rsidRDefault="00F63D59" w:rsidP="00F64F98">
      <w:pPr>
        <w:spacing w:line="480" w:lineRule="auto"/>
        <w:ind w:firstLine="720"/>
      </w:pPr>
      <w:r w:rsidRPr="00F64F98">
        <w:t>However culturally independent the efforts of the Harlem Renaissance tried to make the Black community appear</w:t>
      </w:r>
      <w:r w:rsidR="003E5916">
        <w:t>,</w:t>
      </w:r>
      <w:r w:rsidRPr="00F64F98">
        <w:t xml:space="preserve"> the decision to neglect the social customs </w:t>
      </w:r>
      <w:r w:rsidR="00FF4655">
        <w:t>that had</w:t>
      </w:r>
      <w:r w:rsidRPr="00F64F98">
        <w:t xml:space="preserve"> made their community what it was attests to a lingering desire to prove themselves in the eyes of the White community</w:t>
      </w:r>
      <w:r w:rsidR="00772A5A" w:rsidRPr="00F64F98">
        <w:t>. T</w:t>
      </w:r>
      <w:r w:rsidRPr="00F64F98">
        <w:t xml:space="preserve">heir “conscious abandonment of ‘protest literature’” that the Talented Tenth had employed to prove themselves years prior </w:t>
      </w:r>
      <w:r w:rsidR="00EA6E79">
        <w:t>provided them</w:t>
      </w:r>
      <w:r w:rsidRPr="00F64F98">
        <w:t xml:space="preserve"> the opportunity for their art to be just that: art, which </w:t>
      </w:r>
      <w:r w:rsidR="00FF4655">
        <w:t>was not</w:t>
      </w:r>
      <w:r w:rsidRPr="00F64F98">
        <w:t xml:space="preserve"> burdened by the realities of racial oppression that demanded the need for such literature (</w:t>
      </w:r>
      <w:r w:rsidR="009D69C8" w:rsidRPr="00F64F98">
        <w:t xml:space="preserve">Bone </w:t>
      </w:r>
      <w:r w:rsidRPr="00F64F98">
        <w:t xml:space="preserve">66). Yet the fact remains that the literary tradition of the Harlem Renaissance demanded that they focus primarily on themes of uplift without dissecting </w:t>
      </w:r>
      <w:r w:rsidR="009D69C8" w:rsidRPr="00F64F98">
        <w:t xml:space="preserve">why and </w:t>
      </w:r>
      <w:r w:rsidRPr="00F64F98">
        <w:t xml:space="preserve">how they were forced in a position to need that uplift.  Therefore, there was very little consideration, throughout this literature, given to the subset of African Americans who </w:t>
      </w:r>
      <w:r w:rsidR="00FF4655">
        <w:t>could not</w:t>
      </w:r>
      <w:r w:rsidRPr="00F64F98">
        <w:t xml:space="preserve"> attain the model of life that was proposed to be plausible for </w:t>
      </w:r>
      <w:r w:rsidR="00E1711F">
        <w:t>Black people</w:t>
      </w:r>
      <w:r w:rsidRPr="00F64F98">
        <w:t xml:space="preserve"> and it consequently had even less consideration for the trauma that subset would inflict upon those with less power to dissociate from the neglect they were subject to receive from members of their own community.  Ultimately, while the reader might be predisposed to believe that Bigger’s portrayal is addressed to the White community to make them acknowledge the consequences of their neglect, it just as much serves as a critique of the Black community for enacting the same behaviors, gilding the plight of disenfranchised Blacks to make themselves </w:t>
      </w:r>
      <w:r w:rsidR="00560507">
        <w:t>appealing</w:t>
      </w:r>
      <w:r w:rsidRPr="00F64F98">
        <w:t xml:space="preserve"> to a wider audience.</w:t>
      </w:r>
    </w:p>
    <w:p w14:paraId="58EE47D5" w14:textId="365CCCEF" w:rsidR="00F63D59" w:rsidRPr="00F64F98" w:rsidRDefault="00F63D59" w:rsidP="00F64F98">
      <w:pPr>
        <w:spacing w:line="480" w:lineRule="auto"/>
        <w:ind w:firstLine="720"/>
      </w:pPr>
      <w:r w:rsidRPr="00F64F98">
        <w:t xml:space="preserve">For </w:t>
      </w:r>
      <w:r w:rsidR="004C5C87">
        <w:t>Bigger’s</w:t>
      </w:r>
      <w:r w:rsidRPr="00F64F98">
        <w:t xml:space="preserve"> presence </w:t>
      </w:r>
      <w:r w:rsidR="004C5C87">
        <w:t xml:space="preserve">in the Black community, it seems </w:t>
      </w:r>
      <w:r w:rsidRPr="00F64F98">
        <w:t xml:space="preserve">the </w:t>
      </w:r>
      <w:r w:rsidR="00C832DD">
        <w:t>post-Renaissance w</w:t>
      </w:r>
      <w:r w:rsidRPr="00F64F98">
        <w:t xml:space="preserve">riters </w:t>
      </w:r>
      <w:r w:rsidR="00C832DD">
        <w:t xml:space="preserve">who captured his perspective </w:t>
      </w:r>
      <w:r w:rsidRPr="00F64F98">
        <w:t xml:space="preserve">would aim to educate the oblivious to the consequences of </w:t>
      </w:r>
      <w:r w:rsidR="00A31C8C">
        <w:t>his</w:t>
      </w:r>
      <w:r w:rsidRPr="00F64F98">
        <w:t xml:space="preserve"> </w:t>
      </w:r>
      <w:r w:rsidRPr="00F64F98">
        <w:lastRenderedPageBreak/>
        <w:t xml:space="preserve">behaviors, which is crucial because the enactment Bigger’s ideologies rely upon the concept of ignorance.  Through dissociation from the true impact that his actions may bring forth, he can continue to commit them to have some chance of surviving the full weight of his social condition, but his experience throughout the course of the novel also forces him to reckon with the consequences these actions bring forth when that dissociation fails him.  </w:t>
      </w:r>
    </w:p>
    <w:p w14:paraId="4846990F" w14:textId="0C197C8D" w:rsidR="00F63D59" w:rsidRPr="00F64F98" w:rsidRDefault="00F63D59" w:rsidP="00F64F98">
      <w:pPr>
        <w:spacing w:line="480" w:lineRule="auto"/>
        <w:ind w:firstLine="720"/>
        <w:rPr>
          <w:rFonts w:eastAsia="Times New Roman"/>
        </w:rPr>
      </w:pPr>
      <w:r w:rsidRPr="00F64F98">
        <w:rPr>
          <w:rFonts w:eastAsia="Times New Roman"/>
        </w:rPr>
        <w:t xml:space="preserve">This might best be characterized by an encounter with Vera the morning after he kills Mary, because in a moment where he </w:t>
      </w:r>
      <w:r w:rsidR="000F3D98">
        <w:rPr>
          <w:rFonts w:eastAsia="Times New Roman"/>
        </w:rPr>
        <w:t>might have</w:t>
      </w:r>
      <w:r w:rsidRPr="00F64F98">
        <w:rPr>
          <w:rFonts w:eastAsia="Times New Roman"/>
        </w:rPr>
        <w:t xml:space="preserve"> actually been acting in good sport with her, she proceeds to throw a shoe at him for staring, exclaiming that “he makes [her] feel like a dog” (103).  While the act </w:t>
      </w:r>
      <w:r w:rsidR="000F3D98">
        <w:rPr>
          <w:rFonts w:eastAsia="Times New Roman"/>
        </w:rPr>
        <w:t>does not</w:t>
      </w:r>
      <w:r w:rsidRPr="00F64F98">
        <w:rPr>
          <w:rFonts w:eastAsia="Times New Roman"/>
        </w:rPr>
        <w:t xml:space="preserve"> impair Bigger for the story’s remainder, it shows what </w:t>
      </w:r>
      <w:r w:rsidR="00EF4616">
        <w:rPr>
          <w:rFonts w:eastAsia="Times New Roman"/>
        </w:rPr>
        <w:t>he</w:t>
      </w:r>
      <w:r w:rsidRPr="00F64F98">
        <w:rPr>
          <w:rFonts w:eastAsia="Times New Roman"/>
        </w:rPr>
        <w:t xml:space="preserve"> is turning his back on by revering social constructs of power because in emulating these constructs he finds himself no richer save for brief instances.  The violence he dishes out may be a solution for him, who must always be wary of the ways Whiteness would abuse him, but it ultimately proves to be a </w:t>
      </w:r>
      <w:r w:rsidR="00B178C5" w:rsidRPr="00F64F98">
        <w:rPr>
          <w:rFonts w:eastAsia="Times New Roman"/>
        </w:rPr>
        <w:t>double</w:t>
      </w:r>
      <w:r w:rsidRPr="00F64F98">
        <w:rPr>
          <w:rFonts w:eastAsia="Times New Roman"/>
        </w:rPr>
        <w:t xml:space="preserve">-edged sword because it not only does nothing to improve his standing with Whiteness, but it scars the people who might support him within the Black community, just as the Youngers were stripped of their newfound financial security and Pecola her sense of sanity </w:t>
      </w:r>
      <w:r w:rsidR="0009038D">
        <w:rPr>
          <w:rFonts w:eastAsia="Times New Roman"/>
        </w:rPr>
        <w:t>due to the compounded abuse of the Black community.</w:t>
      </w:r>
    </w:p>
    <w:p w14:paraId="576AB6C1" w14:textId="526BBAE4" w:rsidR="00F63D59" w:rsidRPr="00F64F98" w:rsidRDefault="00F63D59" w:rsidP="00F64F98">
      <w:pPr>
        <w:spacing w:line="480" w:lineRule="auto"/>
      </w:pPr>
      <w:r w:rsidRPr="00F64F98">
        <w:rPr>
          <w:rFonts w:eastAsia="Times New Roman"/>
        </w:rPr>
        <w:tab/>
        <w:t xml:space="preserve">In showing how these characters function, Wright demonstrates the danger of overlooking them, not only because it facilitates the continuation of these actions, but </w:t>
      </w:r>
      <w:r w:rsidR="00596646">
        <w:rPr>
          <w:rFonts w:eastAsia="Times New Roman"/>
        </w:rPr>
        <w:t xml:space="preserve">because  such neglect might </w:t>
      </w:r>
      <w:r w:rsidRPr="00F64F98">
        <w:rPr>
          <w:rFonts w:eastAsia="Times New Roman"/>
        </w:rPr>
        <w:t xml:space="preserve">be the very thing that creates </w:t>
      </w:r>
      <w:r w:rsidR="003D1F38">
        <w:rPr>
          <w:rFonts w:eastAsia="Times New Roman"/>
        </w:rPr>
        <w:t>them</w:t>
      </w:r>
      <w:r w:rsidRPr="00F64F98">
        <w:rPr>
          <w:rFonts w:eastAsia="Times New Roman"/>
        </w:rPr>
        <w:t xml:space="preserve"> to begin with.  </w:t>
      </w:r>
      <w:r w:rsidRPr="00F64F98">
        <w:t>Baldwin was more right than he knew in stating that Bigger had burst the dungeon cell, for he not only broke free of the entrapment of White society that kept him repressed to serve their interests</w:t>
      </w:r>
      <w:r w:rsidR="004A689E">
        <w:t>,</w:t>
      </w:r>
      <w:r w:rsidRPr="00F64F98">
        <w:t xml:space="preserve"> but from the entrapment of the Black community which kept him obscured to prove their worth, who denied him the reality of his plight to </w:t>
      </w:r>
      <w:r w:rsidR="004A689E">
        <w:t>assert</w:t>
      </w:r>
      <w:r w:rsidRPr="00F64F98">
        <w:t xml:space="preserve"> that they are worthy to be recognized by the White majority</w:t>
      </w:r>
      <w:r w:rsidR="00B178C5" w:rsidRPr="00F64F98">
        <w:t xml:space="preserve"> </w:t>
      </w:r>
      <w:r w:rsidR="00B178C5" w:rsidRPr="00F64F98">
        <w:lastRenderedPageBreak/>
        <w:t>(39)</w:t>
      </w:r>
      <w:r w:rsidRPr="00F64F98">
        <w:t xml:space="preserve">.  And along that line of thinking the reader can recognize why Wright would produce such an unrelenting perspective to shake the disciples of the Harlem School out of their stupor, because regardless of the indignation that the community might voice towards the work, and their perceptions throughout, it demands their attention so they can no longer pretend that such a lifestyle is not a reality.  </w:t>
      </w:r>
      <w:r w:rsidRPr="00F64F98">
        <w:rPr>
          <w:rFonts w:eastAsia="Times New Roman"/>
        </w:rPr>
        <w:t xml:space="preserve">This is a sentiment best shown by Ntozake Shange’s 1976 theatre piece </w:t>
      </w:r>
      <w:r w:rsidRPr="00F64F98">
        <w:rPr>
          <w:rFonts w:eastAsia="Times New Roman"/>
          <w:i/>
          <w:iCs/>
        </w:rPr>
        <w:t xml:space="preserve">For Colored Girls Who Have Considered Suicide / When </w:t>
      </w:r>
      <w:proofErr w:type="gramStart"/>
      <w:r w:rsidRPr="00F64F98">
        <w:rPr>
          <w:rFonts w:eastAsia="Times New Roman"/>
          <w:i/>
          <w:iCs/>
        </w:rPr>
        <w:t>The</w:t>
      </w:r>
      <w:proofErr w:type="gramEnd"/>
      <w:r w:rsidRPr="00F64F98">
        <w:rPr>
          <w:rFonts w:eastAsia="Times New Roman"/>
          <w:i/>
          <w:iCs/>
        </w:rPr>
        <w:t xml:space="preserve"> Rainbow Was Enuf</w:t>
      </w:r>
      <w:r w:rsidRPr="00F64F98">
        <w:rPr>
          <w:rFonts w:eastAsia="Times New Roman"/>
        </w:rPr>
        <w:t xml:space="preserve"> because of the reception Black men had to her portrayal of them throughout the play’s poetry.  </w:t>
      </w:r>
    </w:p>
    <w:p w14:paraId="33F1EFF1" w14:textId="0774EFF8" w:rsidR="00F63D59" w:rsidRPr="00F64F98" w:rsidRDefault="00F63D59" w:rsidP="00F64F98">
      <w:pPr>
        <w:spacing w:line="480" w:lineRule="auto"/>
        <w:ind w:firstLine="720"/>
        <w:rPr>
          <w:rFonts w:eastAsia="Times New Roman"/>
        </w:rPr>
      </w:pPr>
      <w:r w:rsidRPr="00F64F98">
        <w:rPr>
          <w:rFonts w:eastAsia="Times New Roman"/>
        </w:rPr>
        <w:t xml:space="preserve">Through the eyes of her seven female protagonists, Shange used </w:t>
      </w:r>
      <w:r w:rsidRPr="00F64F98">
        <w:rPr>
          <w:rFonts w:eastAsia="Times New Roman"/>
          <w:i/>
          <w:iCs/>
        </w:rPr>
        <w:t xml:space="preserve">For Colored Girls </w:t>
      </w:r>
      <w:r w:rsidRPr="00F64F98">
        <w:rPr>
          <w:rFonts w:eastAsia="Times New Roman"/>
        </w:rPr>
        <w:t xml:space="preserve">to analyze the burdens that Black women endured, some of the most heinous of which were committed by Black men.  The poem “Sorry” offers a close analysis of the harm they inflict upon Black women through their infidelity in intimate relationships, in which </w:t>
      </w:r>
      <w:r w:rsidR="000F3D98">
        <w:rPr>
          <w:rFonts w:eastAsia="Times New Roman"/>
        </w:rPr>
        <w:t>they would</w:t>
      </w:r>
      <w:r w:rsidRPr="00F64F98">
        <w:rPr>
          <w:rFonts w:eastAsia="Times New Roman"/>
        </w:rPr>
        <w:t xml:space="preserve"> rather justify their actions with excuses than </w:t>
      </w:r>
      <w:r w:rsidR="00BE029A">
        <w:rPr>
          <w:rFonts w:eastAsia="Times New Roman"/>
        </w:rPr>
        <w:t>dedicate</w:t>
      </w:r>
      <w:r w:rsidRPr="00F64F98">
        <w:rPr>
          <w:rFonts w:eastAsia="Times New Roman"/>
        </w:rPr>
        <w:t xml:space="preserve"> themselves to nurturing healthier relationships.  The fact that men would expect their female partners to condone these behaviors is highlighted by how quickly </w:t>
      </w:r>
      <w:r w:rsidR="00C27A9F">
        <w:rPr>
          <w:rFonts w:eastAsia="Times New Roman"/>
        </w:rPr>
        <w:t>their</w:t>
      </w:r>
      <w:r w:rsidRPr="00F64F98">
        <w:rPr>
          <w:rFonts w:eastAsia="Times New Roman"/>
        </w:rPr>
        <w:t xml:space="preserve"> excuses lose their credence when the women press the men about the</w:t>
      </w:r>
      <w:r w:rsidR="007A4BEA" w:rsidRPr="00F64F98">
        <w:rPr>
          <w:rFonts w:eastAsia="Times New Roman"/>
        </w:rPr>
        <w:t xml:space="preserve">ir </w:t>
      </w:r>
      <w:r w:rsidRPr="00F64F98">
        <w:rPr>
          <w:rFonts w:eastAsia="Times New Roman"/>
        </w:rPr>
        <w:t xml:space="preserve">perpetuity, going from “inadequacy is what makes us human” to “shut up bitch, I told you I </w:t>
      </w:r>
      <w:proofErr w:type="spellStart"/>
      <w:r w:rsidRPr="00F64F98">
        <w:rPr>
          <w:rFonts w:eastAsia="Times New Roman"/>
        </w:rPr>
        <w:t>waz</w:t>
      </w:r>
      <w:proofErr w:type="spellEnd"/>
      <w:r w:rsidRPr="00F64F98">
        <w:rPr>
          <w:rFonts w:eastAsia="Times New Roman"/>
        </w:rPr>
        <w:t xml:space="preserve"> sorry</w:t>
      </w:r>
      <w:r w:rsidR="00A160AD" w:rsidRPr="00F64F98">
        <w:rPr>
          <w:rFonts w:eastAsia="Times New Roman"/>
        </w:rPr>
        <w:t>,</w:t>
      </w:r>
      <w:r w:rsidRPr="00F64F98">
        <w:rPr>
          <w:rFonts w:eastAsia="Times New Roman"/>
        </w:rPr>
        <w:t>” and it was these very portrayals that evoked a violent reaction from the Black male community (66).</w:t>
      </w:r>
    </w:p>
    <w:p w14:paraId="638EC49E" w14:textId="67EB1D6C" w:rsidR="00F63D59" w:rsidRPr="00F64F98" w:rsidRDefault="00F63D59" w:rsidP="00F64F98">
      <w:pPr>
        <w:spacing w:line="480" w:lineRule="auto"/>
        <w:ind w:firstLine="720"/>
        <w:rPr>
          <w:rFonts w:eastAsia="Times New Roman"/>
        </w:rPr>
      </w:pPr>
      <w:r w:rsidRPr="00F64F98">
        <w:rPr>
          <w:rFonts w:eastAsia="Times New Roman"/>
        </w:rPr>
        <w:t>In her essay “Beginning, Middles and New Beginnings—A Mandala for Colored Girls,” Shange reflects that “nothing prepared [her] for the hateful response [the work received] from African-American English-speaking males” (10).  The irony of the situation</w:t>
      </w:r>
      <w:r w:rsidR="00FB77A0">
        <w:rPr>
          <w:rFonts w:eastAsia="Times New Roman"/>
        </w:rPr>
        <w:t>,</w:t>
      </w:r>
      <w:r w:rsidRPr="00F64F98">
        <w:rPr>
          <w:rFonts w:eastAsia="Times New Roman"/>
        </w:rPr>
        <w:t xml:space="preserve"> however</w:t>
      </w:r>
      <w:r w:rsidR="00FB77A0">
        <w:rPr>
          <w:rFonts w:eastAsia="Times New Roman"/>
        </w:rPr>
        <w:t>,</w:t>
      </w:r>
      <w:r w:rsidRPr="00F64F98">
        <w:rPr>
          <w:rFonts w:eastAsia="Times New Roman"/>
        </w:rPr>
        <w:t xml:space="preserve"> lies in the fact that this</w:t>
      </w:r>
      <w:r w:rsidR="00FB77A0">
        <w:rPr>
          <w:rFonts w:eastAsia="Times New Roman"/>
        </w:rPr>
        <w:t xml:space="preserve"> same</w:t>
      </w:r>
      <w:r w:rsidRPr="00F64F98">
        <w:rPr>
          <w:rFonts w:eastAsia="Times New Roman"/>
        </w:rPr>
        <w:t xml:space="preserve"> reaction validates </w:t>
      </w:r>
      <w:r w:rsidR="00FB77A0">
        <w:rPr>
          <w:rFonts w:eastAsia="Times New Roman"/>
        </w:rPr>
        <w:t>her</w:t>
      </w:r>
      <w:r w:rsidRPr="00F64F98">
        <w:rPr>
          <w:rFonts w:eastAsia="Times New Roman"/>
        </w:rPr>
        <w:t xml:space="preserve"> perception</w:t>
      </w:r>
      <w:r w:rsidR="00FB77A0">
        <w:rPr>
          <w:rFonts w:eastAsia="Times New Roman"/>
        </w:rPr>
        <w:t xml:space="preserve"> of Black men</w:t>
      </w:r>
      <w:r w:rsidRPr="00F64F98">
        <w:rPr>
          <w:rFonts w:eastAsia="Times New Roman"/>
        </w:rPr>
        <w:t xml:space="preserve"> because their response is practically identical to the way that the men act throughout “Sorry,” treating a disenfranchised woman harshly for voicing her discontent for how she is treated and proceeding to criticize her </w:t>
      </w:r>
      <w:r w:rsidRPr="00F64F98">
        <w:rPr>
          <w:rFonts w:eastAsia="Times New Roman"/>
        </w:rPr>
        <w:lastRenderedPageBreak/>
        <w:t xml:space="preserve">for not adopting a kinder disposition when healing from the trauma </w:t>
      </w:r>
      <w:r w:rsidR="000F3D98">
        <w:rPr>
          <w:rFonts w:eastAsia="Times New Roman"/>
        </w:rPr>
        <w:t>they have</w:t>
      </w:r>
      <w:r w:rsidRPr="00F64F98">
        <w:rPr>
          <w:rFonts w:eastAsia="Times New Roman"/>
        </w:rPr>
        <w:t xml:space="preserve"> </w:t>
      </w:r>
      <w:r w:rsidR="00DE7A1A">
        <w:rPr>
          <w:rFonts w:eastAsia="Times New Roman"/>
        </w:rPr>
        <w:t>suffered from</w:t>
      </w:r>
      <w:r w:rsidRPr="00F64F98">
        <w:rPr>
          <w:rFonts w:eastAsia="Times New Roman"/>
        </w:rPr>
        <w:t xml:space="preserve"> their partners.</w:t>
      </w:r>
    </w:p>
    <w:p w14:paraId="7719D9F4" w14:textId="0E4855C1" w:rsidR="00F63D59" w:rsidRPr="00F64F98" w:rsidRDefault="00F63D59" w:rsidP="00F64F98">
      <w:pPr>
        <w:spacing w:line="480" w:lineRule="auto"/>
        <w:ind w:firstLine="720"/>
        <w:rPr>
          <w:rFonts w:eastAsia="Times New Roman"/>
        </w:rPr>
      </w:pPr>
      <w:r w:rsidRPr="00F64F98">
        <w:rPr>
          <w:rFonts w:eastAsia="Times New Roman"/>
        </w:rPr>
        <w:t xml:space="preserve">This </w:t>
      </w:r>
      <w:r w:rsidR="00A160AD" w:rsidRPr="00F64F98">
        <w:rPr>
          <w:rFonts w:eastAsia="Times New Roman"/>
        </w:rPr>
        <w:t>belief that Black women should always be there for Black men reveals the latter’s</w:t>
      </w:r>
      <w:r w:rsidRPr="00F64F98">
        <w:rPr>
          <w:rFonts w:eastAsia="Times New Roman"/>
        </w:rPr>
        <w:t xml:space="preserve"> dissociation from reality because it shows that they </w:t>
      </w:r>
      <w:r w:rsidR="000F3D98">
        <w:rPr>
          <w:rFonts w:eastAsia="Times New Roman"/>
        </w:rPr>
        <w:t>are not</w:t>
      </w:r>
      <w:r w:rsidRPr="00F64F98">
        <w:rPr>
          <w:rFonts w:eastAsia="Times New Roman"/>
        </w:rPr>
        <w:t xml:space="preserve"> fully aware of the impact of their actions.  If they were, they would know that there is no kind way to handle the realization that your partner has been unfaithful by learning </w:t>
      </w:r>
      <w:r w:rsidR="000F3D98">
        <w:rPr>
          <w:rFonts w:eastAsia="Times New Roman"/>
        </w:rPr>
        <w:t>you have</w:t>
      </w:r>
      <w:r w:rsidRPr="00F64F98">
        <w:rPr>
          <w:rFonts w:eastAsia="Times New Roman"/>
        </w:rPr>
        <w:t xml:space="preserve"> contracted HIV as the Lady in Yellow discovers in the poem “Positive.”  Or even worse, </w:t>
      </w:r>
      <w:r w:rsidR="000F3D98">
        <w:rPr>
          <w:rFonts w:eastAsia="Times New Roman"/>
        </w:rPr>
        <w:t>they would</w:t>
      </w:r>
      <w:r w:rsidRPr="00F64F98">
        <w:rPr>
          <w:rFonts w:eastAsia="Times New Roman"/>
        </w:rPr>
        <w:t xml:space="preserve"> at least sympathize with the pain the Lady in Red felt witnessing Beau Willie Brown drop her children off a balcony in her poem “A </w:t>
      </w:r>
      <w:proofErr w:type="spellStart"/>
      <w:r w:rsidRPr="00F64F98">
        <w:rPr>
          <w:rFonts w:eastAsia="Times New Roman"/>
        </w:rPr>
        <w:t>Nite</w:t>
      </w:r>
      <w:proofErr w:type="spellEnd"/>
      <w:r w:rsidRPr="00F64F98">
        <w:rPr>
          <w:rFonts w:eastAsia="Times New Roman"/>
        </w:rPr>
        <w:t xml:space="preserve"> With Beau Willie Brown” because, as Shange </w:t>
      </w:r>
      <w:r w:rsidR="000C7DB4" w:rsidRPr="00F64F98">
        <w:rPr>
          <w:rFonts w:eastAsia="Times New Roman"/>
        </w:rPr>
        <w:t>reflects</w:t>
      </w:r>
      <w:r w:rsidRPr="00F64F98">
        <w:rPr>
          <w:rFonts w:eastAsia="Times New Roman"/>
        </w:rPr>
        <w:t xml:space="preserve"> in “Mandala,” these experiences are not the result of fiction, but rather a meditation on reality, a way for the victims of such treatment to perhaps know that they were not alone when their own kinsfolk would deny them the pain that comes with their existence.  Shange surmises that “the body traditionally used to power and authority interpreting, through their own f</w:t>
      </w:r>
      <w:r w:rsidR="00A72EDB">
        <w:rPr>
          <w:rFonts w:eastAsia="Times New Roman"/>
        </w:rPr>
        <w:t>e</w:t>
      </w:r>
      <w:r w:rsidRPr="00F64F98">
        <w:rPr>
          <w:rFonts w:eastAsia="Times New Roman"/>
        </w:rPr>
        <w:t>ar [her] work celebrating the self-determination and centrality of women as a hostile act” and how could they not (11)?  For if the experiences that Shange lay</w:t>
      </w:r>
      <w:r w:rsidR="00A72EDB">
        <w:rPr>
          <w:rFonts w:eastAsia="Times New Roman"/>
        </w:rPr>
        <w:t>s</w:t>
      </w:r>
      <w:r w:rsidRPr="00F64F98">
        <w:rPr>
          <w:rFonts w:eastAsia="Times New Roman"/>
        </w:rPr>
        <w:t xml:space="preserve"> out attest to anything, </w:t>
      </w:r>
      <w:r w:rsidR="000F3D98">
        <w:rPr>
          <w:rFonts w:eastAsia="Times New Roman"/>
        </w:rPr>
        <w:t>it is</w:t>
      </w:r>
      <w:r w:rsidRPr="00F64F98">
        <w:rPr>
          <w:rFonts w:eastAsia="Times New Roman"/>
        </w:rPr>
        <w:t xml:space="preserve"> Black men’s dependency on the subservience of Black women to affirm the sense of power which determines how fully their lives are being lived.</w:t>
      </w:r>
    </w:p>
    <w:p w14:paraId="35CB6FCF" w14:textId="0C693584" w:rsidR="00F63D59" w:rsidRPr="00F64F98" w:rsidRDefault="00F63D59" w:rsidP="00F64F98">
      <w:pPr>
        <w:spacing w:line="480" w:lineRule="auto"/>
        <w:ind w:firstLine="720"/>
        <w:rPr>
          <w:rFonts w:eastAsia="Times New Roman"/>
        </w:rPr>
      </w:pPr>
      <w:r w:rsidRPr="00F64F98">
        <w:rPr>
          <w:rFonts w:eastAsia="Times New Roman"/>
        </w:rPr>
        <w:t xml:space="preserve">And with this, the reader can fully understand why it was imperative for Wright to bring Bigger’s story into the </w:t>
      </w:r>
      <w:r w:rsidR="00006E10">
        <w:rPr>
          <w:rFonts w:eastAsia="Times New Roman"/>
        </w:rPr>
        <w:t>light</w:t>
      </w:r>
      <w:r w:rsidRPr="00F64F98">
        <w:rPr>
          <w:rFonts w:eastAsia="Times New Roman"/>
        </w:rPr>
        <w:t xml:space="preserve"> because his reality was grounded in his denial, not only by the White community but by the Black community as well.  Because if decades after its publication narratives like Shange’s would be persecuted for portraying the realities that certain marginalized communities had to suffer, the ideologies of the Harlem School </w:t>
      </w:r>
      <w:r w:rsidR="000F3D98">
        <w:rPr>
          <w:rFonts w:eastAsia="Times New Roman"/>
        </w:rPr>
        <w:t>may have</w:t>
      </w:r>
      <w:r w:rsidRPr="00F64F98">
        <w:rPr>
          <w:rFonts w:eastAsia="Times New Roman"/>
        </w:rPr>
        <w:t xml:space="preserve"> made it nigh impossible to </w:t>
      </w:r>
      <w:r w:rsidR="003D2B14" w:rsidRPr="00F64F98">
        <w:rPr>
          <w:rFonts w:eastAsia="Times New Roman"/>
        </w:rPr>
        <w:t xml:space="preserve">properly </w:t>
      </w:r>
      <w:r w:rsidRPr="00F64F98">
        <w:rPr>
          <w:rFonts w:eastAsia="Times New Roman"/>
        </w:rPr>
        <w:t xml:space="preserve">process a story like </w:t>
      </w:r>
      <w:r w:rsidRPr="00F64F98">
        <w:rPr>
          <w:rFonts w:eastAsia="Times New Roman"/>
          <w:i/>
          <w:iCs/>
        </w:rPr>
        <w:t>Native Son</w:t>
      </w:r>
      <w:r w:rsidRPr="00F64F98">
        <w:rPr>
          <w:rFonts w:eastAsia="Times New Roman"/>
        </w:rPr>
        <w:t xml:space="preserve"> around its time of publication.  </w:t>
      </w:r>
    </w:p>
    <w:p w14:paraId="3821F2C6" w14:textId="711654AB" w:rsidR="00FF0723" w:rsidRPr="00F64F98" w:rsidRDefault="00FF0723" w:rsidP="00F64F98">
      <w:pPr>
        <w:spacing w:line="480" w:lineRule="auto"/>
        <w:ind w:firstLine="720"/>
        <w:rPr>
          <w:rFonts w:eastAsia="Times New Roman"/>
        </w:rPr>
      </w:pPr>
      <w:r w:rsidRPr="00F64F98">
        <w:rPr>
          <w:rFonts w:eastAsia="Times New Roman"/>
        </w:rPr>
        <w:t>There is always a level of dissociation to oppression, where the oppressors will justify their acts based on the beliefs that the oppressed want to be treated so, so much so that when confronted with the realities of their misconceptions, they will react violently because it threatens a way of life that they</w:t>
      </w:r>
      <w:r w:rsidR="000F3D98">
        <w:rPr>
          <w:rFonts w:eastAsia="Times New Roman"/>
        </w:rPr>
        <w:t xml:space="preserve"> have </w:t>
      </w:r>
      <w:r w:rsidRPr="00F64F98">
        <w:rPr>
          <w:rFonts w:eastAsia="Times New Roman"/>
        </w:rPr>
        <w:t xml:space="preserve">grown acclimated with at the expense of those </w:t>
      </w:r>
      <w:r w:rsidR="007C0D36">
        <w:rPr>
          <w:rFonts w:eastAsia="Times New Roman"/>
        </w:rPr>
        <w:t>who have</w:t>
      </w:r>
      <w:r w:rsidRPr="00F64F98">
        <w:rPr>
          <w:rFonts w:eastAsia="Times New Roman"/>
        </w:rPr>
        <w:t xml:space="preserve"> always suffered.  Just as the White community was willing to erase the Black community’s existence to continue their path of action, members of the Black community were willing to neglect one another’s traumas to propagate the idea that they could sustain themselves without Whiteness.</w:t>
      </w:r>
      <w:r w:rsidR="00A8511D" w:rsidRPr="00F64F98">
        <w:rPr>
          <w:rFonts w:eastAsia="Times New Roman"/>
        </w:rPr>
        <w:t xml:space="preserve">  “Bigger” reveals the vulnerability of both camps and forces them to contend with the consequences of their negligence, showing them that the obscuration of the factors that serve to demean their elegance will only serve to make those factors more explosive when they are finally revealed.</w:t>
      </w:r>
    </w:p>
    <w:p w14:paraId="588D2FF0" w14:textId="3443363E" w:rsidR="00F63D59" w:rsidRPr="00F64F98" w:rsidRDefault="00F63D59" w:rsidP="00F64F98">
      <w:pPr>
        <w:spacing w:line="480" w:lineRule="auto"/>
        <w:ind w:firstLine="720"/>
        <w:rPr>
          <w:rFonts w:eastAsia="Times New Roman"/>
        </w:rPr>
      </w:pPr>
      <w:r w:rsidRPr="00F64F98">
        <w:rPr>
          <w:rFonts w:eastAsia="Times New Roman"/>
        </w:rPr>
        <w:t xml:space="preserve">As a last resort, when forced to contend with the reality of Bigger Thomas and their role in creating him, the disciples of the Harlem School might beg that the followers of Bigger’s mythology be redeemed not just to show them that there is a way out of their conditions but to attest to the idea that these individuals </w:t>
      </w:r>
      <w:r w:rsidRPr="00F64F98">
        <w:rPr>
          <w:rFonts w:eastAsia="Times New Roman"/>
          <w:i/>
          <w:iCs/>
        </w:rPr>
        <w:t>want</w:t>
      </w:r>
      <w:r w:rsidRPr="00F64F98">
        <w:rPr>
          <w:rFonts w:eastAsia="Times New Roman"/>
        </w:rPr>
        <w:t xml:space="preserve"> a way out.  But it is this element of these narratives which must be the most uncompromising in how they handle their characters because the reality is that if this is </w:t>
      </w:r>
      <w:r w:rsidR="003D2B14" w:rsidRPr="00F64F98">
        <w:rPr>
          <w:rFonts w:eastAsia="Times New Roman"/>
        </w:rPr>
        <w:t>the</w:t>
      </w:r>
      <w:r w:rsidRPr="00F64F98">
        <w:rPr>
          <w:rFonts w:eastAsia="Times New Roman"/>
        </w:rPr>
        <w:t xml:space="preserve"> path these individuals have chosen to cope with whatever hardships they experience in their lives, they will resign themselves to it so long as it provides them a sense of comfort and perhaps will continue to do so even after that comfort has been shattered.  </w:t>
      </w:r>
    </w:p>
    <w:p w14:paraId="3B74FEED" w14:textId="519B2B03" w:rsidR="00F63D59" w:rsidRPr="00F64F98" w:rsidRDefault="00F63D59" w:rsidP="00F64F98">
      <w:pPr>
        <w:spacing w:line="480" w:lineRule="auto"/>
        <w:ind w:firstLine="720"/>
        <w:rPr>
          <w:rFonts w:eastAsia="Times New Roman"/>
        </w:rPr>
      </w:pPr>
      <w:r w:rsidRPr="00F64F98">
        <w:rPr>
          <w:rFonts w:eastAsia="Times New Roman"/>
        </w:rPr>
        <w:t>The reality of Bigger is that he is a philosophy that transcends race, gender and even nationality, for he embodies the thirst for power to rule unabated</w:t>
      </w:r>
      <w:r w:rsidR="00833EE4">
        <w:rPr>
          <w:rFonts w:eastAsia="Times New Roman"/>
        </w:rPr>
        <w:t>,</w:t>
      </w:r>
      <w:r w:rsidRPr="00F64F98">
        <w:rPr>
          <w:rFonts w:eastAsia="Times New Roman"/>
        </w:rPr>
        <w:t xml:space="preserve"> save for the squirming of those who would try to wiggle out of his grasp.  The main difference regarding the execution of this philosophy depends on how much power society affords </w:t>
      </w:r>
      <w:r w:rsidR="00C14C96" w:rsidRPr="00F64F98">
        <w:rPr>
          <w:rFonts w:eastAsia="Times New Roman"/>
        </w:rPr>
        <w:t>its</w:t>
      </w:r>
      <w:r w:rsidRPr="00F64F98">
        <w:rPr>
          <w:rFonts w:eastAsia="Times New Roman"/>
        </w:rPr>
        <w:t xml:space="preserve"> actors at a given moment</w:t>
      </w:r>
      <w:r w:rsidR="00C14C96" w:rsidRPr="00F64F98">
        <w:rPr>
          <w:rFonts w:eastAsia="Times New Roman"/>
        </w:rPr>
        <w:t xml:space="preserve">, but </w:t>
      </w:r>
      <w:r w:rsidRPr="00F64F98">
        <w:rPr>
          <w:rFonts w:eastAsia="Times New Roman"/>
        </w:rPr>
        <w:t xml:space="preserve">more than anything it is a philosophy doomed to fail because consequences are inevitable, even if the actor </w:t>
      </w:r>
      <w:r w:rsidR="007C0D36">
        <w:rPr>
          <w:rFonts w:eastAsia="Times New Roman"/>
        </w:rPr>
        <w:t>does not</w:t>
      </w:r>
      <w:r w:rsidRPr="00F64F98">
        <w:rPr>
          <w:rFonts w:eastAsia="Times New Roman"/>
        </w:rPr>
        <w:t xml:space="preserve"> feel the full force of </w:t>
      </w:r>
      <w:r w:rsidR="00862A21">
        <w:rPr>
          <w:rFonts w:eastAsia="Times New Roman"/>
        </w:rPr>
        <w:t>their</w:t>
      </w:r>
      <w:r w:rsidRPr="00F64F98">
        <w:rPr>
          <w:rFonts w:eastAsia="Times New Roman"/>
        </w:rPr>
        <w:t xml:space="preserve"> impact.  Perhaps Bigger </w:t>
      </w:r>
      <w:r w:rsidR="007C0D36">
        <w:rPr>
          <w:rFonts w:eastAsia="Times New Roman"/>
        </w:rPr>
        <w:t>would not</w:t>
      </w:r>
      <w:r w:rsidRPr="00F64F98">
        <w:rPr>
          <w:rFonts w:eastAsia="Times New Roman"/>
        </w:rPr>
        <w:t xml:space="preserve"> have met his fate in such a fashion had he not devoted himself to a lifestyle defined by hate, but then perhaps Mr. Dalton </w:t>
      </w:r>
      <w:r w:rsidR="007C0D36">
        <w:rPr>
          <w:rFonts w:eastAsia="Times New Roman"/>
        </w:rPr>
        <w:t>would not</w:t>
      </w:r>
      <w:r w:rsidRPr="00F64F98">
        <w:rPr>
          <w:rFonts w:eastAsia="Times New Roman"/>
        </w:rPr>
        <w:t xml:space="preserve"> have lost his daughter had he acknowledged the role he played in paving Bigger’s path.</w:t>
      </w:r>
    </w:p>
    <w:p w14:paraId="1264A3CA" w14:textId="7A929148" w:rsidR="00F63D59" w:rsidRPr="00F64F98" w:rsidRDefault="00F63D59" w:rsidP="00F64F98">
      <w:pPr>
        <w:spacing w:line="480" w:lineRule="auto"/>
        <w:ind w:firstLine="720"/>
        <w:rPr>
          <w:rFonts w:eastAsia="Times New Roman"/>
        </w:rPr>
      </w:pPr>
      <w:r w:rsidRPr="00F64F98">
        <w:t xml:space="preserve">Thus, Bigger and his ilk cannot be redeemed.  </w:t>
      </w:r>
      <w:r w:rsidR="00A96975" w:rsidRPr="00F64F98">
        <w:t>For</w:t>
      </w:r>
      <w:r w:rsidRPr="00F64F98">
        <w:t xml:space="preserve"> in doing so Wright would truly validate the archetype that Baldwin felt was a detriment to the entirety of the Black community and </w:t>
      </w:r>
      <w:r w:rsidR="00A96975" w:rsidRPr="00F64F98">
        <w:t>therefore</w:t>
      </w:r>
      <w:r w:rsidRPr="00F64F98">
        <w:t xml:space="preserve"> validate an ideology that threatens to tear the world apart.  So while Bigger’s experience </w:t>
      </w:r>
      <w:r w:rsidR="00B41222">
        <w:t>does not</w:t>
      </w:r>
      <w:r w:rsidRPr="00F64F98">
        <w:t xml:space="preserve"> pose a concrete solution to how African American</w:t>
      </w:r>
      <w:r w:rsidR="00607CA5">
        <w:t>s</w:t>
      </w:r>
      <w:r w:rsidRPr="00F64F98">
        <w:t xml:space="preserve"> could ground themselves in a society which threatens to erase them for the slightest infraction, it does demand that American society as a whole recognize the price of their privilege and use it not at the expense of those weaker than </w:t>
      </w:r>
      <w:r w:rsidR="00DD59C1">
        <w:t>them</w:t>
      </w:r>
      <w:r w:rsidRPr="00F64F98">
        <w:t>, but perhaps in service of them to work towards a more communal and beneficial society</w:t>
      </w:r>
      <w:r w:rsidR="001A6BD1">
        <w:t xml:space="preserve"> for all.</w:t>
      </w:r>
    </w:p>
    <w:p w14:paraId="6B0F60A4" w14:textId="5AD81D0E" w:rsidR="00832646" w:rsidRPr="00F64F98" w:rsidRDefault="00832646" w:rsidP="00F64F98"/>
    <w:p w14:paraId="2FDF8EF5" w14:textId="2E7C23EC" w:rsidR="00C6119A" w:rsidRDefault="00C6119A"/>
    <w:p w14:paraId="6B7AE32F" w14:textId="646A62BB" w:rsidR="00C6119A" w:rsidRDefault="00C6119A">
      <w:r>
        <w:br w:type="page"/>
      </w:r>
    </w:p>
    <w:p w14:paraId="0BD5DD65" w14:textId="77777777" w:rsidR="00C6119A" w:rsidRDefault="00C6119A" w:rsidP="00E55243">
      <w:pPr>
        <w:spacing w:line="480" w:lineRule="auto"/>
        <w:jc w:val="center"/>
      </w:pPr>
      <w:r>
        <w:rPr>
          <w:b/>
          <w:bCs/>
        </w:rPr>
        <w:t>Works Cited</w:t>
      </w:r>
    </w:p>
    <w:p w14:paraId="269B2D68" w14:textId="77777777" w:rsidR="00C6119A" w:rsidRPr="00317665" w:rsidRDefault="00C6119A" w:rsidP="00EE38A6">
      <w:pPr>
        <w:spacing w:line="480" w:lineRule="auto"/>
        <w:ind w:left="720" w:hanging="720"/>
      </w:pPr>
      <w:r w:rsidRPr="00317665">
        <w:t xml:space="preserve">Baldwin, James. “Everyone’s Protest Novel.” </w:t>
      </w:r>
      <w:r w:rsidRPr="00317665">
        <w:rPr>
          <w:i/>
          <w:iCs/>
        </w:rPr>
        <w:t>Notes of a Native Son</w:t>
      </w:r>
      <w:r w:rsidRPr="00317665">
        <w:t>, pps. 13-23, Beacon Press, 1984, Boston.</w:t>
      </w:r>
    </w:p>
    <w:p w14:paraId="135DB8F0" w14:textId="4682A939" w:rsidR="005E6D85" w:rsidRPr="00317665" w:rsidRDefault="00C6119A" w:rsidP="00EE38A6">
      <w:pPr>
        <w:pStyle w:val="ListParagraph"/>
        <w:numPr>
          <w:ilvl w:val="0"/>
          <w:numId w:val="3"/>
        </w:numPr>
        <w:spacing w:line="480" w:lineRule="auto"/>
      </w:pPr>
      <w:r w:rsidRPr="00317665">
        <w:t xml:space="preserve">“Many Thousands Gone.” </w:t>
      </w:r>
      <w:r w:rsidRPr="00317665">
        <w:rPr>
          <w:i/>
          <w:iCs/>
        </w:rPr>
        <w:t>Notes of a Native Son</w:t>
      </w:r>
      <w:r w:rsidRPr="00317665">
        <w:t xml:space="preserve">, </w:t>
      </w:r>
      <w:r w:rsidR="007D79FF" w:rsidRPr="00317665">
        <w:t>pps. 2</w:t>
      </w:r>
      <w:r w:rsidR="00EF7F26" w:rsidRPr="00317665">
        <w:t>5</w:t>
      </w:r>
      <w:r w:rsidR="007D79FF" w:rsidRPr="00317665">
        <w:t>-4</w:t>
      </w:r>
      <w:r w:rsidR="009D4F4D" w:rsidRPr="00317665">
        <w:t>5</w:t>
      </w:r>
      <w:r w:rsidR="007D79FF" w:rsidRPr="00317665">
        <w:t xml:space="preserve">, </w:t>
      </w:r>
      <w:r w:rsidRPr="00317665">
        <w:t>Beacon Press, 1984, Boston.</w:t>
      </w:r>
    </w:p>
    <w:p w14:paraId="7942C6E3" w14:textId="0ABBAC82" w:rsidR="005E6D85" w:rsidRPr="00317665" w:rsidRDefault="00C6119A" w:rsidP="00EE38A6">
      <w:pPr>
        <w:spacing w:line="480" w:lineRule="auto"/>
        <w:ind w:left="720" w:hanging="720"/>
      </w:pPr>
      <w:r w:rsidRPr="00317665">
        <w:t xml:space="preserve">Bone, Robert.  </w:t>
      </w:r>
      <w:r w:rsidRPr="00317665">
        <w:rPr>
          <w:i/>
          <w:iCs/>
        </w:rPr>
        <w:t>The Negro Novel in America</w:t>
      </w:r>
      <w:r w:rsidRPr="00317665">
        <w:t>.  Yale University Press, 1965, New Haven.</w:t>
      </w:r>
    </w:p>
    <w:p w14:paraId="751CF2AE" w14:textId="77F44AC1" w:rsidR="005E6D85" w:rsidRPr="00317665" w:rsidRDefault="00C6119A" w:rsidP="00EE38A6">
      <w:pPr>
        <w:spacing w:line="480" w:lineRule="auto"/>
        <w:ind w:left="720" w:hanging="720"/>
      </w:pPr>
      <w:r w:rsidRPr="00317665">
        <w:t xml:space="preserve">Butler, Octavia.  </w:t>
      </w:r>
      <w:r w:rsidRPr="00317665">
        <w:rPr>
          <w:i/>
          <w:iCs/>
        </w:rPr>
        <w:t>Kindred</w:t>
      </w:r>
      <w:r w:rsidRPr="00317665">
        <w:t>.  Beacon Press, 2003, Boston.</w:t>
      </w:r>
    </w:p>
    <w:p w14:paraId="2479495C" w14:textId="4E76B826" w:rsidR="005E6D85" w:rsidRPr="00317665" w:rsidRDefault="00C6119A" w:rsidP="00EE38A6">
      <w:pPr>
        <w:spacing w:line="480" w:lineRule="auto"/>
        <w:ind w:left="720" w:hanging="720"/>
      </w:pPr>
      <w:r w:rsidRPr="00317665">
        <w:t xml:space="preserve">DuBois, W.E.B.  “Criteria for Negro Art.”  </w:t>
      </w:r>
      <w:r w:rsidRPr="00317665">
        <w:rPr>
          <w:i/>
          <w:iCs/>
        </w:rPr>
        <w:t>African American Literary Theory</w:t>
      </w:r>
      <w:r w:rsidRPr="00317665">
        <w:t>, edited by Winston Napier, pps. 17-23, New York University Press, 2000, New York.</w:t>
      </w:r>
    </w:p>
    <w:p w14:paraId="094F8F78" w14:textId="5B8252B0" w:rsidR="005E6D85" w:rsidRPr="00317665" w:rsidRDefault="00C6119A" w:rsidP="00EE38A6">
      <w:pPr>
        <w:spacing w:line="480" w:lineRule="auto"/>
        <w:ind w:left="720" w:hanging="720"/>
      </w:pPr>
      <w:r w:rsidRPr="00317665">
        <w:t xml:space="preserve">Ellison, Ralph.  “Twentieth-Century Fiction and the Black Mask of Humanity.”  </w:t>
      </w:r>
      <w:r w:rsidRPr="00317665">
        <w:rPr>
          <w:i/>
          <w:iCs/>
        </w:rPr>
        <w:t>Shadow &amp; Act</w:t>
      </w:r>
      <w:r w:rsidRPr="00317665">
        <w:t xml:space="preserve">, </w:t>
      </w:r>
      <w:r w:rsidR="00780201" w:rsidRPr="00317665">
        <w:t>pps. 24-</w:t>
      </w:r>
      <w:r w:rsidR="00792441" w:rsidRPr="00317665">
        <w:t>44</w:t>
      </w:r>
      <w:r w:rsidR="00BD5F43" w:rsidRPr="00317665">
        <w:t>,</w:t>
      </w:r>
      <w:r w:rsidR="00792441" w:rsidRPr="00317665">
        <w:t xml:space="preserve"> </w:t>
      </w:r>
      <w:r w:rsidR="00181C40">
        <w:t>Random House</w:t>
      </w:r>
      <w:r w:rsidRPr="00317665">
        <w:t xml:space="preserve">, </w:t>
      </w:r>
      <w:r w:rsidR="00BC383A">
        <w:t>1953</w:t>
      </w:r>
      <w:r w:rsidRPr="00317665">
        <w:t>, New York.</w:t>
      </w:r>
    </w:p>
    <w:p w14:paraId="40B218C8" w14:textId="582C4007" w:rsidR="005E6D85" w:rsidRPr="00317665" w:rsidRDefault="00C6119A" w:rsidP="00EE38A6">
      <w:pPr>
        <w:spacing w:line="480" w:lineRule="auto"/>
      </w:pPr>
      <w:r w:rsidRPr="00317665">
        <w:rPr>
          <w:i/>
          <w:iCs/>
        </w:rPr>
        <w:t>Ethnic Notions</w:t>
      </w:r>
      <w:r w:rsidRPr="00317665">
        <w:t xml:space="preserve">.  Directed by Marlon </w:t>
      </w:r>
      <w:r w:rsidR="00AC579D" w:rsidRPr="00317665">
        <w:t>R</w:t>
      </w:r>
      <w:r w:rsidRPr="00317665">
        <w:t>iggs, California Newsreel, 1987.</w:t>
      </w:r>
    </w:p>
    <w:p w14:paraId="01649E79" w14:textId="712DEB7C" w:rsidR="005E6D85" w:rsidRPr="00317665" w:rsidRDefault="00C6119A" w:rsidP="00EE38A6">
      <w:pPr>
        <w:spacing w:line="480" w:lineRule="auto"/>
        <w:ind w:left="720" w:hanging="720"/>
      </w:pPr>
      <w:r w:rsidRPr="00317665">
        <w:t xml:space="preserve">Haley, Alex and Malcolm X.  </w:t>
      </w:r>
      <w:r w:rsidRPr="00317665">
        <w:rPr>
          <w:i/>
          <w:iCs/>
        </w:rPr>
        <w:t>The Autobiography of Malcolm X</w:t>
      </w:r>
      <w:r w:rsidRPr="00317665">
        <w:t>.  Ballantine Books, 1999, New York.</w:t>
      </w:r>
    </w:p>
    <w:p w14:paraId="4A4D31BD" w14:textId="34CC4619" w:rsidR="005E6D85" w:rsidRPr="00317665" w:rsidRDefault="00C6119A" w:rsidP="00EE38A6">
      <w:pPr>
        <w:spacing w:line="480" w:lineRule="auto"/>
        <w:ind w:left="720" w:hanging="720"/>
      </w:pPr>
      <w:r w:rsidRPr="00317665">
        <w:t xml:space="preserve">Hansberry, Lorraine.  </w:t>
      </w:r>
      <w:r w:rsidRPr="00317665">
        <w:rPr>
          <w:i/>
          <w:iCs/>
        </w:rPr>
        <w:t>A Raisin in the Sun</w:t>
      </w:r>
      <w:r w:rsidRPr="00317665">
        <w:t>.  Vintage Books, 1988, New York.</w:t>
      </w:r>
    </w:p>
    <w:p w14:paraId="7B77A1D6" w14:textId="250C2351" w:rsidR="005E6D85" w:rsidRPr="00317665" w:rsidRDefault="00E55243" w:rsidP="00EE38A6">
      <w:pPr>
        <w:spacing w:line="480" w:lineRule="auto"/>
        <w:ind w:left="720" w:hanging="720"/>
      </w:pPr>
      <w:r w:rsidRPr="00317665">
        <w:t xml:space="preserve">Hughes, Langston.  “The Negro Artist and the Racial Mountain.”  </w:t>
      </w:r>
      <w:r w:rsidRPr="00317665">
        <w:rPr>
          <w:i/>
          <w:iCs/>
        </w:rPr>
        <w:t xml:space="preserve">The Portable Harlem Renaissance Reader, </w:t>
      </w:r>
      <w:r w:rsidRPr="00317665">
        <w:t xml:space="preserve">edited by David Levering Lewis, </w:t>
      </w:r>
      <w:r w:rsidR="005B647F" w:rsidRPr="00317665">
        <w:t>pps. 91-95</w:t>
      </w:r>
      <w:r w:rsidR="00B155C2" w:rsidRPr="00317665">
        <w:t xml:space="preserve">, </w:t>
      </w:r>
      <w:r w:rsidRPr="00317665">
        <w:t>Penguin Books, 1995</w:t>
      </w:r>
      <w:r w:rsidR="00907355" w:rsidRPr="00317665">
        <w:t>.</w:t>
      </w:r>
    </w:p>
    <w:p w14:paraId="0B25FF95" w14:textId="38401CFC" w:rsidR="005E6D85" w:rsidRPr="00317665" w:rsidRDefault="00C6119A" w:rsidP="00EE38A6">
      <w:pPr>
        <w:spacing w:line="480" w:lineRule="auto"/>
        <w:ind w:left="720" w:hanging="720"/>
      </w:pPr>
      <w:r w:rsidRPr="00317665">
        <w:t xml:space="preserve">Morrison, Toni.  </w:t>
      </w:r>
      <w:r w:rsidRPr="00317665">
        <w:rPr>
          <w:i/>
          <w:iCs/>
        </w:rPr>
        <w:t>The Bluest Eye</w:t>
      </w:r>
      <w:r w:rsidRPr="00317665">
        <w:t>.  Vintage International, 2007, New York.</w:t>
      </w:r>
    </w:p>
    <w:p w14:paraId="75D45938" w14:textId="280724C2" w:rsidR="00F6047E" w:rsidRPr="00317665" w:rsidRDefault="00C6119A" w:rsidP="00EE38A6">
      <w:pPr>
        <w:spacing w:line="480" w:lineRule="auto"/>
        <w:ind w:left="720" w:hanging="720"/>
      </w:pPr>
      <w:r w:rsidRPr="00317665">
        <w:t xml:space="preserve">Rampersad, Arnold.  “Introduction.”  </w:t>
      </w:r>
      <w:r w:rsidRPr="00317665">
        <w:rPr>
          <w:i/>
          <w:iCs/>
        </w:rPr>
        <w:t>Native Son</w:t>
      </w:r>
      <w:r w:rsidRPr="00317665">
        <w:t>, by Wright, Harper Perennial, 2005, pp. ix-xxii.</w:t>
      </w:r>
    </w:p>
    <w:p w14:paraId="375940FE" w14:textId="524C6656" w:rsidR="005E6D85" w:rsidRPr="00317665" w:rsidRDefault="00C6119A" w:rsidP="00EE38A6">
      <w:pPr>
        <w:spacing w:line="480" w:lineRule="auto"/>
        <w:ind w:left="720" w:hanging="720"/>
      </w:pPr>
      <w:r w:rsidRPr="00317665">
        <w:t xml:space="preserve">Shange, Ntozake.  </w:t>
      </w:r>
      <w:r w:rsidRPr="00317665">
        <w:rPr>
          <w:i/>
          <w:iCs/>
        </w:rPr>
        <w:t>For Colored Girls Who Have Considered Suicide / When the Rainbow Is Enuf</w:t>
      </w:r>
      <w:r w:rsidRPr="00317665">
        <w:t>.  Scribner, 2010, New York.</w:t>
      </w:r>
    </w:p>
    <w:p w14:paraId="235A9AD3" w14:textId="7915647D" w:rsidR="005E6D85" w:rsidRPr="00317665" w:rsidRDefault="00C6119A" w:rsidP="00EE38A6">
      <w:pPr>
        <w:pStyle w:val="ListParagraph"/>
        <w:numPr>
          <w:ilvl w:val="0"/>
          <w:numId w:val="3"/>
        </w:numPr>
        <w:spacing w:line="480" w:lineRule="auto"/>
      </w:pPr>
      <w:r w:rsidRPr="00317665">
        <w:t>“</w:t>
      </w:r>
      <w:r w:rsidR="00D83F23" w:rsidRPr="00317665">
        <w:t>Beginning, Middles and New Beginnings--</w:t>
      </w:r>
      <w:r w:rsidRPr="00317665">
        <w:t>A Mandala for Colored Girls</w:t>
      </w:r>
      <w:r w:rsidR="00D83F23" w:rsidRPr="00317665">
        <w:t>: Musings and Meditations on the Occasion of the Second Publication</w:t>
      </w:r>
      <w:r w:rsidRPr="00317665">
        <w:t xml:space="preserve">.”  </w:t>
      </w:r>
      <w:r w:rsidRPr="00317665">
        <w:rPr>
          <w:i/>
          <w:iCs/>
        </w:rPr>
        <w:t>For Colored Girls Who Have Considered Suicide / When the Rainbow is Enuf</w:t>
      </w:r>
      <w:r w:rsidRPr="00317665">
        <w:t>, pps. 1-17, Scribner, 2010, New York.</w:t>
      </w:r>
    </w:p>
    <w:p w14:paraId="645509A9" w14:textId="16A14451" w:rsidR="005E6D85" w:rsidRPr="00317665" w:rsidRDefault="00C6119A" w:rsidP="00EE38A6">
      <w:pPr>
        <w:spacing w:line="480" w:lineRule="auto"/>
        <w:ind w:left="720" w:hanging="720"/>
      </w:pPr>
      <w:r w:rsidRPr="00317665">
        <w:t xml:space="preserve">Wright, Richard.  “Blueprint for Negro Writing.” </w:t>
      </w:r>
      <w:r w:rsidRPr="00317665">
        <w:rPr>
          <w:i/>
          <w:iCs/>
        </w:rPr>
        <w:t>African American Literary Theory</w:t>
      </w:r>
      <w:r w:rsidRPr="00317665">
        <w:t>, edited by Winston Napier, pps. 45-53, New York University Press, 2000, New York.</w:t>
      </w:r>
    </w:p>
    <w:p w14:paraId="4CDDF32D" w14:textId="581B77D0" w:rsidR="00F6047E" w:rsidRPr="00317665" w:rsidRDefault="00C6119A" w:rsidP="00EE38A6">
      <w:pPr>
        <w:pStyle w:val="ListParagraph"/>
        <w:numPr>
          <w:ilvl w:val="0"/>
          <w:numId w:val="2"/>
        </w:numPr>
        <w:spacing w:line="480" w:lineRule="auto"/>
      </w:pPr>
      <w:r w:rsidRPr="00317665">
        <w:t xml:space="preserve">“How ‘Bigger’ Was Born.” </w:t>
      </w:r>
      <w:r w:rsidRPr="00317665">
        <w:rPr>
          <w:i/>
          <w:iCs/>
        </w:rPr>
        <w:t>Native Son</w:t>
      </w:r>
      <w:r w:rsidRPr="00317665">
        <w:t>. pps. 431-462, Harper Perennial, 2005, New York.</w:t>
      </w:r>
    </w:p>
    <w:p w14:paraId="27ECED14" w14:textId="77777777" w:rsidR="00544E25" w:rsidRPr="00317665" w:rsidRDefault="00C6119A" w:rsidP="00EE38A6">
      <w:pPr>
        <w:pStyle w:val="ListParagraph"/>
        <w:numPr>
          <w:ilvl w:val="0"/>
          <w:numId w:val="2"/>
        </w:numPr>
        <w:spacing w:line="480" w:lineRule="auto"/>
      </w:pPr>
      <w:r w:rsidRPr="00317665">
        <w:rPr>
          <w:i/>
          <w:iCs/>
        </w:rPr>
        <w:t>Native Son</w:t>
      </w:r>
      <w:r w:rsidRPr="00317665">
        <w:t>.  Harper Perennial, 2005, New York.</w:t>
      </w:r>
    </w:p>
    <w:p w14:paraId="464866EA" w14:textId="77777777" w:rsidR="00544E25" w:rsidRDefault="00544E25" w:rsidP="00EE38A6">
      <w:pPr>
        <w:spacing w:line="480" w:lineRule="auto"/>
      </w:pPr>
    </w:p>
    <w:sectPr w:rsidR="00544E25" w:rsidSect="00BB6616">
      <w:headerReference w:type="even" r:id="rId8"/>
      <w:headerReference w:type="default" r:id="rId9"/>
      <w:pgSz w:w="12240" w:h="15840"/>
      <w:pgMar w:top="1440" w:right="1440" w:bottom="1440" w:left="1440" w:header="720" w:footer="720" w:gutter="0"/>
      <w:pgNumType w:start="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21112A1" w14:textId="77777777" w:rsidR="00C342B1" w:rsidRDefault="00C342B1" w:rsidP="00F63D59">
      <w:r>
        <w:separator/>
      </w:r>
    </w:p>
  </w:endnote>
  <w:endnote w:type="continuationSeparator" w:id="0">
    <w:p w14:paraId="28086DB9" w14:textId="77777777" w:rsidR="00C342B1" w:rsidRDefault="00C342B1" w:rsidP="00F63D5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D858628" w14:textId="77777777" w:rsidR="00C342B1" w:rsidRDefault="00C342B1" w:rsidP="00F63D59">
      <w:r>
        <w:separator/>
      </w:r>
    </w:p>
  </w:footnote>
  <w:footnote w:type="continuationSeparator" w:id="0">
    <w:p w14:paraId="27D926EB" w14:textId="77777777" w:rsidR="00C342B1" w:rsidRDefault="00C342B1" w:rsidP="00F63D5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PageNumber"/>
      </w:rPr>
      <w:id w:val="935781828"/>
      <w:docPartObj>
        <w:docPartGallery w:val="Page Numbers (Top of Page)"/>
        <w:docPartUnique/>
      </w:docPartObj>
    </w:sdtPr>
    <w:sdtEndPr>
      <w:rPr>
        <w:rStyle w:val="PageNumber"/>
      </w:rPr>
    </w:sdtEndPr>
    <w:sdtContent>
      <w:p w14:paraId="633B4CB7" w14:textId="590B26FA" w:rsidR="00F63D59" w:rsidRDefault="00F63D59" w:rsidP="00246BDB">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1FB44EAF" w14:textId="77777777" w:rsidR="00F63D59" w:rsidRDefault="00F63D59" w:rsidP="00F63D59">
    <w:pPr>
      <w:pStyle w:val="Header"/>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PageNumber"/>
      </w:rPr>
      <w:id w:val="-1737080175"/>
      <w:docPartObj>
        <w:docPartGallery w:val="Page Numbers (Top of Page)"/>
        <w:docPartUnique/>
      </w:docPartObj>
    </w:sdtPr>
    <w:sdtEndPr>
      <w:rPr>
        <w:rStyle w:val="PageNumber"/>
      </w:rPr>
    </w:sdtEndPr>
    <w:sdtContent>
      <w:p w14:paraId="4328623C" w14:textId="1FAB1250" w:rsidR="00F63D59" w:rsidRDefault="00F63D59" w:rsidP="00246BDB">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sidR="009332FF">
          <w:rPr>
            <w:rStyle w:val="PageNumber"/>
            <w:noProof/>
          </w:rPr>
          <w:t>25</w:t>
        </w:r>
        <w:r>
          <w:rPr>
            <w:rStyle w:val="PageNumber"/>
          </w:rPr>
          <w:fldChar w:fldCharType="end"/>
        </w:r>
      </w:p>
    </w:sdtContent>
  </w:sdt>
  <w:p w14:paraId="40E598EC" w14:textId="77777777" w:rsidR="00F63D59" w:rsidRDefault="00F63D59" w:rsidP="00F63D59">
    <w:pPr>
      <w:pStyle w:val="Header"/>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5501EB8"/>
    <w:multiLevelType w:val="hybridMultilevel"/>
    <w:tmpl w:val="6F14D2A2"/>
    <w:lvl w:ilvl="0" w:tplc="3652394C">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27325C69"/>
    <w:multiLevelType w:val="hybridMultilevel"/>
    <w:tmpl w:val="CB6C678C"/>
    <w:lvl w:ilvl="0" w:tplc="A00EE370">
      <w:numFmt w:val="bullet"/>
      <w:lvlText w:val=""/>
      <w:lvlJc w:val="left"/>
      <w:pPr>
        <w:ind w:left="720" w:hanging="360"/>
      </w:pPr>
      <w:rPr>
        <w:rFonts w:ascii="Wingdings" w:eastAsiaTheme="minorHAnsi"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5ACD2D60"/>
    <w:multiLevelType w:val="hybridMultilevel"/>
    <w:tmpl w:val="EDFA486E"/>
    <w:lvl w:ilvl="0" w:tplc="ADA87166">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1"/>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3D59"/>
    <w:rsid w:val="00006E10"/>
    <w:rsid w:val="00011487"/>
    <w:rsid w:val="0003340B"/>
    <w:rsid w:val="00034F91"/>
    <w:rsid w:val="00052D71"/>
    <w:rsid w:val="00055EF5"/>
    <w:rsid w:val="000568EF"/>
    <w:rsid w:val="00061229"/>
    <w:rsid w:val="00070844"/>
    <w:rsid w:val="00072CDA"/>
    <w:rsid w:val="000753F9"/>
    <w:rsid w:val="0009038D"/>
    <w:rsid w:val="00097878"/>
    <w:rsid w:val="000A15CC"/>
    <w:rsid w:val="000A33AD"/>
    <w:rsid w:val="000A48EB"/>
    <w:rsid w:val="000A64C0"/>
    <w:rsid w:val="000B04B3"/>
    <w:rsid w:val="000B0545"/>
    <w:rsid w:val="000B1B57"/>
    <w:rsid w:val="000C6C6E"/>
    <w:rsid w:val="000C7DB4"/>
    <w:rsid w:val="000D1A5E"/>
    <w:rsid w:val="000D2736"/>
    <w:rsid w:val="000D7157"/>
    <w:rsid w:val="000F285D"/>
    <w:rsid w:val="000F3D98"/>
    <w:rsid w:val="000F6EF1"/>
    <w:rsid w:val="001351AC"/>
    <w:rsid w:val="00141402"/>
    <w:rsid w:val="00142DFE"/>
    <w:rsid w:val="001468BE"/>
    <w:rsid w:val="001543FB"/>
    <w:rsid w:val="001569EF"/>
    <w:rsid w:val="00157371"/>
    <w:rsid w:val="001621DA"/>
    <w:rsid w:val="00181C40"/>
    <w:rsid w:val="001841D1"/>
    <w:rsid w:val="00184E2F"/>
    <w:rsid w:val="0018790B"/>
    <w:rsid w:val="001A518C"/>
    <w:rsid w:val="001A6BD1"/>
    <w:rsid w:val="001B3006"/>
    <w:rsid w:val="001B4DC2"/>
    <w:rsid w:val="001B7DB6"/>
    <w:rsid w:val="001C176E"/>
    <w:rsid w:val="002020FF"/>
    <w:rsid w:val="00202DAE"/>
    <w:rsid w:val="00211D36"/>
    <w:rsid w:val="00222EC8"/>
    <w:rsid w:val="00225B56"/>
    <w:rsid w:val="00230A91"/>
    <w:rsid w:val="00245104"/>
    <w:rsid w:val="002753B9"/>
    <w:rsid w:val="00290C5B"/>
    <w:rsid w:val="00295C0D"/>
    <w:rsid w:val="00297FBE"/>
    <w:rsid w:val="002A7641"/>
    <w:rsid w:val="002D7D98"/>
    <w:rsid w:val="002F222C"/>
    <w:rsid w:val="00317665"/>
    <w:rsid w:val="00345C59"/>
    <w:rsid w:val="00350269"/>
    <w:rsid w:val="0036150D"/>
    <w:rsid w:val="0036417B"/>
    <w:rsid w:val="003B0DB6"/>
    <w:rsid w:val="003B14AD"/>
    <w:rsid w:val="003B16D7"/>
    <w:rsid w:val="003B488D"/>
    <w:rsid w:val="003D1F38"/>
    <w:rsid w:val="003D2B14"/>
    <w:rsid w:val="003E1D13"/>
    <w:rsid w:val="003E5916"/>
    <w:rsid w:val="003E5ACC"/>
    <w:rsid w:val="003F04C3"/>
    <w:rsid w:val="003F247F"/>
    <w:rsid w:val="00402557"/>
    <w:rsid w:val="00410404"/>
    <w:rsid w:val="004211C6"/>
    <w:rsid w:val="0042341A"/>
    <w:rsid w:val="00430C8E"/>
    <w:rsid w:val="00437074"/>
    <w:rsid w:val="00442762"/>
    <w:rsid w:val="00447873"/>
    <w:rsid w:val="00465A55"/>
    <w:rsid w:val="00477746"/>
    <w:rsid w:val="00486A26"/>
    <w:rsid w:val="00491CE8"/>
    <w:rsid w:val="00496008"/>
    <w:rsid w:val="004A689E"/>
    <w:rsid w:val="004B0561"/>
    <w:rsid w:val="004C5C87"/>
    <w:rsid w:val="004C6743"/>
    <w:rsid w:val="004E3642"/>
    <w:rsid w:val="00512505"/>
    <w:rsid w:val="00544B7D"/>
    <w:rsid w:val="00544E25"/>
    <w:rsid w:val="0055301B"/>
    <w:rsid w:val="00560507"/>
    <w:rsid w:val="00563662"/>
    <w:rsid w:val="0058299D"/>
    <w:rsid w:val="00593942"/>
    <w:rsid w:val="00596646"/>
    <w:rsid w:val="005A3549"/>
    <w:rsid w:val="005A63B4"/>
    <w:rsid w:val="005A7006"/>
    <w:rsid w:val="005B647F"/>
    <w:rsid w:val="005C753D"/>
    <w:rsid w:val="005D35E9"/>
    <w:rsid w:val="005E6D85"/>
    <w:rsid w:val="00601B4A"/>
    <w:rsid w:val="00607CA5"/>
    <w:rsid w:val="00613562"/>
    <w:rsid w:val="006154E6"/>
    <w:rsid w:val="006256FE"/>
    <w:rsid w:val="006308B5"/>
    <w:rsid w:val="006512BD"/>
    <w:rsid w:val="00663B2C"/>
    <w:rsid w:val="00664EE9"/>
    <w:rsid w:val="00665790"/>
    <w:rsid w:val="006764DB"/>
    <w:rsid w:val="0067679B"/>
    <w:rsid w:val="00696D9E"/>
    <w:rsid w:val="006A3460"/>
    <w:rsid w:val="006B27FF"/>
    <w:rsid w:val="006C2058"/>
    <w:rsid w:val="006D1980"/>
    <w:rsid w:val="006E2D8B"/>
    <w:rsid w:val="006F755D"/>
    <w:rsid w:val="00727F84"/>
    <w:rsid w:val="00733B18"/>
    <w:rsid w:val="007515F8"/>
    <w:rsid w:val="00752AE0"/>
    <w:rsid w:val="00771865"/>
    <w:rsid w:val="00772A5A"/>
    <w:rsid w:val="00776226"/>
    <w:rsid w:val="00780201"/>
    <w:rsid w:val="007852A4"/>
    <w:rsid w:val="007868EE"/>
    <w:rsid w:val="00790CE2"/>
    <w:rsid w:val="00792441"/>
    <w:rsid w:val="00795C49"/>
    <w:rsid w:val="007A1E00"/>
    <w:rsid w:val="007A4BEA"/>
    <w:rsid w:val="007B0A26"/>
    <w:rsid w:val="007B0B6B"/>
    <w:rsid w:val="007B164E"/>
    <w:rsid w:val="007C0D36"/>
    <w:rsid w:val="007D50ED"/>
    <w:rsid w:val="007D79FF"/>
    <w:rsid w:val="007E0D9D"/>
    <w:rsid w:val="007E4F9B"/>
    <w:rsid w:val="008201C6"/>
    <w:rsid w:val="0082344D"/>
    <w:rsid w:val="0082427C"/>
    <w:rsid w:val="00826B09"/>
    <w:rsid w:val="00832646"/>
    <w:rsid w:val="00833EE4"/>
    <w:rsid w:val="00837A4E"/>
    <w:rsid w:val="00842755"/>
    <w:rsid w:val="00862A21"/>
    <w:rsid w:val="0088664C"/>
    <w:rsid w:val="0089431E"/>
    <w:rsid w:val="008B0636"/>
    <w:rsid w:val="008D27C6"/>
    <w:rsid w:val="008D71FB"/>
    <w:rsid w:val="008E01B1"/>
    <w:rsid w:val="008E13DF"/>
    <w:rsid w:val="008F53DC"/>
    <w:rsid w:val="009048A7"/>
    <w:rsid w:val="00907355"/>
    <w:rsid w:val="00913E37"/>
    <w:rsid w:val="00930080"/>
    <w:rsid w:val="0093045F"/>
    <w:rsid w:val="009332FF"/>
    <w:rsid w:val="009349E2"/>
    <w:rsid w:val="00937CE8"/>
    <w:rsid w:val="009431A1"/>
    <w:rsid w:val="009555FF"/>
    <w:rsid w:val="00974F13"/>
    <w:rsid w:val="00975621"/>
    <w:rsid w:val="00986BD5"/>
    <w:rsid w:val="00994D3A"/>
    <w:rsid w:val="009C663D"/>
    <w:rsid w:val="009D16DC"/>
    <w:rsid w:val="009D4F4D"/>
    <w:rsid w:val="009D69C8"/>
    <w:rsid w:val="009D737C"/>
    <w:rsid w:val="009E2B04"/>
    <w:rsid w:val="009E3E9D"/>
    <w:rsid w:val="00A008EB"/>
    <w:rsid w:val="00A04B48"/>
    <w:rsid w:val="00A05A87"/>
    <w:rsid w:val="00A111A4"/>
    <w:rsid w:val="00A12389"/>
    <w:rsid w:val="00A15318"/>
    <w:rsid w:val="00A160AD"/>
    <w:rsid w:val="00A31C8C"/>
    <w:rsid w:val="00A3299F"/>
    <w:rsid w:val="00A449A9"/>
    <w:rsid w:val="00A51F99"/>
    <w:rsid w:val="00A716C7"/>
    <w:rsid w:val="00A7218E"/>
    <w:rsid w:val="00A72EDB"/>
    <w:rsid w:val="00A756DC"/>
    <w:rsid w:val="00A76700"/>
    <w:rsid w:val="00A8393D"/>
    <w:rsid w:val="00A8511D"/>
    <w:rsid w:val="00A96975"/>
    <w:rsid w:val="00AA09D2"/>
    <w:rsid w:val="00AB39C8"/>
    <w:rsid w:val="00AC579D"/>
    <w:rsid w:val="00AE0AD5"/>
    <w:rsid w:val="00AE36AB"/>
    <w:rsid w:val="00AF29FF"/>
    <w:rsid w:val="00B04539"/>
    <w:rsid w:val="00B0528A"/>
    <w:rsid w:val="00B1090D"/>
    <w:rsid w:val="00B13EC1"/>
    <w:rsid w:val="00B155C2"/>
    <w:rsid w:val="00B178C5"/>
    <w:rsid w:val="00B2271D"/>
    <w:rsid w:val="00B41222"/>
    <w:rsid w:val="00B63392"/>
    <w:rsid w:val="00B70FD6"/>
    <w:rsid w:val="00B84CE4"/>
    <w:rsid w:val="00BA0119"/>
    <w:rsid w:val="00BA281C"/>
    <w:rsid w:val="00BB56EB"/>
    <w:rsid w:val="00BB6616"/>
    <w:rsid w:val="00BC01CB"/>
    <w:rsid w:val="00BC383A"/>
    <w:rsid w:val="00BC4009"/>
    <w:rsid w:val="00BC5C39"/>
    <w:rsid w:val="00BD0E10"/>
    <w:rsid w:val="00BD5F43"/>
    <w:rsid w:val="00BE029A"/>
    <w:rsid w:val="00BF0FA2"/>
    <w:rsid w:val="00BF3C37"/>
    <w:rsid w:val="00C0059C"/>
    <w:rsid w:val="00C14C96"/>
    <w:rsid w:val="00C1601A"/>
    <w:rsid w:val="00C2455A"/>
    <w:rsid w:val="00C25CD3"/>
    <w:rsid w:val="00C27A9F"/>
    <w:rsid w:val="00C342B1"/>
    <w:rsid w:val="00C419EB"/>
    <w:rsid w:val="00C42579"/>
    <w:rsid w:val="00C51FAE"/>
    <w:rsid w:val="00C56B67"/>
    <w:rsid w:val="00C6085E"/>
    <w:rsid w:val="00C6119A"/>
    <w:rsid w:val="00C61EDC"/>
    <w:rsid w:val="00C66EA1"/>
    <w:rsid w:val="00C752C9"/>
    <w:rsid w:val="00C76CB8"/>
    <w:rsid w:val="00C771D6"/>
    <w:rsid w:val="00C832DD"/>
    <w:rsid w:val="00C83DCA"/>
    <w:rsid w:val="00C876DD"/>
    <w:rsid w:val="00C963A1"/>
    <w:rsid w:val="00CA3A26"/>
    <w:rsid w:val="00CC5CA1"/>
    <w:rsid w:val="00CC61FD"/>
    <w:rsid w:val="00CC6C0B"/>
    <w:rsid w:val="00CD5CBF"/>
    <w:rsid w:val="00CE7B21"/>
    <w:rsid w:val="00CF460B"/>
    <w:rsid w:val="00D0728D"/>
    <w:rsid w:val="00D12D26"/>
    <w:rsid w:val="00D2138A"/>
    <w:rsid w:val="00D21646"/>
    <w:rsid w:val="00D24B11"/>
    <w:rsid w:val="00D269C4"/>
    <w:rsid w:val="00D510A6"/>
    <w:rsid w:val="00D83F23"/>
    <w:rsid w:val="00D86DC8"/>
    <w:rsid w:val="00D90B64"/>
    <w:rsid w:val="00DA57EF"/>
    <w:rsid w:val="00DA6030"/>
    <w:rsid w:val="00DB4195"/>
    <w:rsid w:val="00DB4F9E"/>
    <w:rsid w:val="00DC2DF2"/>
    <w:rsid w:val="00DC781E"/>
    <w:rsid w:val="00DD59C1"/>
    <w:rsid w:val="00DE093A"/>
    <w:rsid w:val="00DE7A1A"/>
    <w:rsid w:val="00DF6810"/>
    <w:rsid w:val="00E01408"/>
    <w:rsid w:val="00E1711F"/>
    <w:rsid w:val="00E252B3"/>
    <w:rsid w:val="00E40581"/>
    <w:rsid w:val="00E4739B"/>
    <w:rsid w:val="00E534E5"/>
    <w:rsid w:val="00E55243"/>
    <w:rsid w:val="00E64ACB"/>
    <w:rsid w:val="00E77296"/>
    <w:rsid w:val="00EA14CA"/>
    <w:rsid w:val="00EA4134"/>
    <w:rsid w:val="00EA6A8F"/>
    <w:rsid w:val="00EA6E79"/>
    <w:rsid w:val="00EB7747"/>
    <w:rsid w:val="00EC10DA"/>
    <w:rsid w:val="00ED1033"/>
    <w:rsid w:val="00EE38A6"/>
    <w:rsid w:val="00EF02E9"/>
    <w:rsid w:val="00EF3220"/>
    <w:rsid w:val="00EF4616"/>
    <w:rsid w:val="00EF7F26"/>
    <w:rsid w:val="00F04570"/>
    <w:rsid w:val="00F16ADD"/>
    <w:rsid w:val="00F21666"/>
    <w:rsid w:val="00F25BD4"/>
    <w:rsid w:val="00F2621F"/>
    <w:rsid w:val="00F30941"/>
    <w:rsid w:val="00F40EC1"/>
    <w:rsid w:val="00F50825"/>
    <w:rsid w:val="00F5308B"/>
    <w:rsid w:val="00F6047E"/>
    <w:rsid w:val="00F63D59"/>
    <w:rsid w:val="00F64F98"/>
    <w:rsid w:val="00F74924"/>
    <w:rsid w:val="00F8068D"/>
    <w:rsid w:val="00F8181E"/>
    <w:rsid w:val="00F84404"/>
    <w:rsid w:val="00F96654"/>
    <w:rsid w:val="00FA5E60"/>
    <w:rsid w:val="00FA7448"/>
    <w:rsid w:val="00FB77A0"/>
    <w:rsid w:val="00FC5140"/>
    <w:rsid w:val="00FC7EAC"/>
    <w:rsid w:val="00FD28D2"/>
    <w:rsid w:val="00FD58EC"/>
    <w:rsid w:val="00FE044E"/>
    <w:rsid w:val="00FF0286"/>
    <w:rsid w:val="00FF0723"/>
    <w:rsid w:val="00FF465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F23B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imes New Roman"/>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63D5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63D59"/>
    <w:pPr>
      <w:ind w:left="720"/>
      <w:contextualSpacing/>
    </w:pPr>
  </w:style>
  <w:style w:type="paragraph" w:styleId="Header">
    <w:name w:val="header"/>
    <w:basedOn w:val="Normal"/>
    <w:link w:val="HeaderChar"/>
    <w:uiPriority w:val="99"/>
    <w:unhideWhenUsed/>
    <w:rsid w:val="00F63D59"/>
    <w:pPr>
      <w:tabs>
        <w:tab w:val="center" w:pos="4680"/>
        <w:tab w:val="right" w:pos="9360"/>
      </w:tabs>
    </w:pPr>
  </w:style>
  <w:style w:type="character" w:customStyle="1" w:styleId="HeaderChar">
    <w:name w:val="Header Char"/>
    <w:basedOn w:val="DefaultParagraphFont"/>
    <w:link w:val="Header"/>
    <w:uiPriority w:val="99"/>
    <w:rsid w:val="00F63D59"/>
  </w:style>
  <w:style w:type="character" w:styleId="PageNumber">
    <w:name w:val="page number"/>
    <w:basedOn w:val="DefaultParagraphFont"/>
    <w:uiPriority w:val="99"/>
    <w:semiHidden/>
    <w:unhideWhenUsed/>
    <w:rsid w:val="00F63D59"/>
  </w:style>
  <w:style w:type="paragraph" w:styleId="NoSpacing">
    <w:name w:val="No Spacing"/>
    <w:link w:val="NoSpacingChar"/>
    <w:uiPriority w:val="1"/>
    <w:qFormat/>
    <w:rsid w:val="00BB6616"/>
    <w:rPr>
      <w:rFonts w:asciiTheme="minorHAnsi" w:eastAsiaTheme="minorEastAsia" w:hAnsiTheme="minorHAnsi" w:cstheme="minorBidi"/>
      <w:sz w:val="22"/>
      <w:szCs w:val="22"/>
      <w:lang w:eastAsia="zh-CN"/>
    </w:rPr>
  </w:style>
  <w:style w:type="character" w:customStyle="1" w:styleId="NoSpacingChar">
    <w:name w:val="No Spacing Char"/>
    <w:basedOn w:val="DefaultParagraphFont"/>
    <w:link w:val="NoSpacing"/>
    <w:uiPriority w:val="1"/>
    <w:rsid w:val="00BB6616"/>
    <w:rPr>
      <w:rFonts w:asciiTheme="minorHAnsi" w:eastAsiaTheme="minorEastAsia" w:hAnsiTheme="minorHAnsi" w:cstheme="minorBidi"/>
      <w:sz w:val="22"/>
      <w:szCs w:val="22"/>
      <w:lang w:eastAsia="zh-CN"/>
    </w:rPr>
  </w:style>
  <w:style w:type="paragraph" w:styleId="Footer">
    <w:name w:val="footer"/>
    <w:basedOn w:val="Normal"/>
    <w:link w:val="FooterChar"/>
    <w:uiPriority w:val="99"/>
    <w:unhideWhenUsed/>
    <w:rsid w:val="0067679B"/>
    <w:pPr>
      <w:tabs>
        <w:tab w:val="center" w:pos="4680"/>
        <w:tab w:val="right" w:pos="9360"/>
      </w:tabs>
    </w:pPr>
  </w:style>
  <w:style w:type="character" w:customStyle="1" w:styleId="FooterChar">
    <w:name w:val="Footer Char"/>
    <w:basedOn w:val="DefaultParagraphFont"/>
    <w:link w:val="Footer"/>
    <w:uiPriority w:val="99"/>
    <w:rsid w:val="0067679B"/>
  </w:style>
  <w:style w:type="paragraph" w:styleId="BalloonText">
    <w:name w:val="Balloon Text"/>
    <w:basedOn w:val="Normal"/>
    <w:link w:val="BalloonTextChar"/>
    <w:uiPriority w:val="99"/>
    <w:semiHidden/>
    <w:unhideWhenUsed/>
    <w:rsid w:val="009332FF"/>
    <w:rPr>
      <w:rFonts w:ascii="Tahoma" w:hAnsi="Tahoma" w:cs="Tahoma"/>
      <w:sz w:val="16"/>
      <w:szCs w:val="16"/>
    </w:rPr>
  </w:style>
  <w:style w:type="character" w:customStyle="1" w:styleId="BalloonTextChar">
    <w:name w:val="Balloon Text Char"/>
    <w:basedOn w:val="DefaultParagraphFont"/>
    <w:link w:val="BalloonText"/>
    <w:uiPriority w:val="99"/>
    <w:semiHidden/>
    <w:rsid w:val="009332FF"/>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imes New Roman"/>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63D5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63D59"/>
    <w:pPr>
      <w:ind w:left="720"/>
      <w:contextualSpacing/>
    </w:pPr>
  </w:style>
  <w:style w:type="paragraph" w:styleId="Header">
    <w:name w:val="header"/>
    <w:basedOn w:val="Normal"/>
    <w:link w:val="HeaderChar"/>
    <w:uiPriority w:val="99"/>
    <w:unhideWhenUsed/>
    <w:rsid w:val="00F63D59"/>
    <w:pPr>
      <w:tabs>
        <w:tab w:val="center" w:pos="4680"/>
        <w:tab w:val="right" w:pos="9360"/>
      </w:tabs>
    </w:pPr>
  </w:style>
  <w:style w:type="character" w:customStyle="1" w:styleId="HeaderChar">
    <w:name w:val="Header Char"/>
    <w:basedOn w:val="DefaultParagraphFont"/>
    <w:link w:val="Header"/>
    <w:uiPriority w:val="99"/>
    <w:rsid w:val="00F63D59"/>
  </w:style>
  <w:style w:type="character" w:styleId="PageNumber">
    <w:name w:val="page number"/>
    <w:basedOn w:val="DefaultParagraphFont"/>
    <w:uiPriority w:val="99"/>
    <w:semiHidden/>
    <w:unhideWhenUsed/>
    <w:rsid w:val="00F63D59"/>
  </w:style>
  <w:style w:type="paragraph" w:styleId="NoSpacing">
    <w:name w:val="No Spacing"/>
    <w:link w:val="NoSpacingChar"/>
    <w:uiPriority w:val="1"/>
    <w:qFormat/>
    <w:rsid w:val="00BB6616"/>
    <w:rPr>
      <w:rFonts w:asciiTheme="minorHAnsi" w:eastAsiaTheme="minorEastAsia" w:hAnsiTheme="minorHAnsi" w:cstheme="minorBidi"/>
      <w:sz w:val="22"/>
      <w:szCs w:val="22"/>
      <w:lang w:eastAsia="zh-CN"/>
    </w:rPr>
  </w:style>
  <w:style w:type="character" w:customStyle="1" w:styleId="NoSpacingChar">
    <w:name w:val="No Spacing Char"/>
    <w:basedOn w:val="DefaultParagraphFont"/>
    <w:link w:val="NoSpacing"/>
    <w:uiPriority w:val="1"/>
    <w:rsid w:val="00BB6616"/>
    <w:rPr>
      <w:rFonts w:asciiTheme="minorHAnsi" w:eastAsiaTheme="minorEastAsia" w:hAnsiTheme="minorHAnsi" w:cstheme="minorBidi"/>
      <w:sz w:val="22"/>
      <w:szCs w:val="22"/>
      <w:lang w:eastAsia="zh-CN"/>
    </w:rPr>
  </w:style>
  <w:style w:type="paragraph" w:styleId="Footer">
    <w:name w:val="footer"/>
    <w:basedOn w:val="Normal"/>
    <w:link w:val="FooterChar"/>
    <w:uiPriority w:val="99"/>
    <w:unhideWhenUsed/>
    <w:rsid w:val="0067679B"/>
    <w:pPr>
      <w:tabs>
        <w:tab w:val="center" w:pos="4680"/>
        <w:tab w:val="right" w:pos="9360"/>
      </w:tabs>
    </w:pPr>
  </w:style>
  <w:style w:type="character" w:customStyle="1" w:styleId="FooterChar">
    <w:name w:val="Footer Char"/>
    <w:basedOn w:val="DefaultParagraphFont"/>
    <w:link w:val="Footer"/>
    <w:uiPriority w:val="99"/>
    <w:rsid w:val="0067679B"/>
  </w:style>
  <w:style w:type="paragraph" w:styleId="BalloonText">
    <w:name w:val="Balloon Text"/>
    <w:basedOn w:val="Normal"/>
    <w:link w:val="BalloonTextChar"/>
    <w:uiPriority w:val="99"/>
    <w:semiHidden/>
    <w:unhideWhenUsed/>
    <w:rsid w:val="009332FF"/>
    <w:rPr>
      <w:rFonts w:ascii="Tahoma" w:hAnsi="Tahoma" w:cs="Tahoma"/>
      <w:sz w:val="16"/>
      <w:szCs w:val="16"/>
    </w:rPr>
  </w:style>
  <w:style w:type="character" w:customStyle="1" w:styleId="BalloonTextChar">
    <w:name w:val="Balloon Text Char"/>
    <w:basedOn w:val="DefaultParagraphFont"/>
    <w:link w:val="BalloonText"/>
    <w:uiPriority w:val="99"/>
    <w:semiHidden/>
    <w:rsid w:val="009332FF"/>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27</Pages>
  <Words>8712</Words>
  <Characters>49659</Characters>
  <Application>Microsoft Office Word</Application>
  <DocSecurity>0</DocSecurity>
  <Lines>413</Lines>
  <Paragraphs>116</Paragraphs>
  <ScaleCrop>false</ScaleCrop>
  <HeadingPairs>
    <vt:vector size="2" baseType="variant">
      <vt:variant>
        <vt:lpstr>Title</vt:lpstr>
      </vt:variant>
      <vt:variant>
        <vt:i4>1</vt:i4>
      </vt:variant>
    </vt:vector>
  </HeadingPairs>
  <TitlesOfParts>
    <vt:vector size="1" baseType="lpstr">
      <vt:lpstr>The Price of Power:</vt:lpstr>
    </vt:vector>
  </TitlesOfParts>
  <Company>ENdorsing professor: Angelo robinson</Company>
  <LinksUpToDate>false</LinksUpToDate>
  <CharactersWithSpaces>58255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Price of Power:</dc:title>
  <dc:subject>African American Literary Tradition in the Post-Renaissance Era</dc:subject>
  <dc:creator>Joshua Miller</dc:creator>
  <cp:lastModifiedBy>Pamela Flinton</cp:lastModifiedBy>
  <cp:revision>2</cp:revision>
  <dcterms:created xsi:type="dcterms:W3CDTF">2020-03-14T23:21:00Z</dcterms:created>
  <dcterms:modified xsi:type="dcterms:W3CDTF">2020-03-14T23:21:00Z</dcterms:modified>
</cp:coreProperties>
</file>